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1EBC8" w14:textId="77777777" w:rsidR="00B97426" w:rsidRDefault="00783A03">
      <w:pPr>
        <w:pStyle w:val="Titre1"/>
      </w:pPr>
      <w:bookmarkStart w:id="0" w:name="__DdeLink__15633_457882352"/>
      <w:bookmarkEnd w:id="0"/>
      <w:proofErr w:type="spellStart"/>
      <w:r>
        <w:t>Analysing</w:t>
      </w:r>
      <w:proofErr w:type="spellEnd"/>
      <w:r>
        <w:t xml:space="preserve"> interaction in primary school language classes: Multilevel annotation and analysis with EXMARaLDA</w:t>
      </w:r>
    </w:p>
    <w:p w14:paraId="68BF383D" w14:textId="68ED5C34" w:rsidR="00B97426" w:rsidRPr="008E3C40" w:rsidRDefault="008E3C40">
      <w:pPr>
        <w:rPr>
          <w:lang w:val="fr-FR"/>
        </w:rPr>
      </w:pPr>
      <w:r w:rsidRPr="008E3C40">
        <w:rPr>
          <w:lang w:val="fr-FR"/>
        </w:rPr>
        <w:t>Heather E. Hilton (Université Lumière Lyon 2)</w:t>
      </w:r>
    </w:p>
    <w:p w14:paraId="27DF7A75" w14:textId="6AEAF259" w:rsidR="008E3C40" w:rsidRDefault="008E3C40">
      <w:pPr>
        <w:rPr>
          <w:lang w:val="en-US"/>
        </w:rPr>
      </w:pPr>
      <w:r>
        <w:rPr>
          <w:lang w:val="en-US"/>
        </w:rPr>
        <w:t>John Osborne (</w:t>
      </w:r>
      <w:proofErr w:type="spellStart"/>
      <w:r>
        <w:rPr>
          <w:lang w:val="en-US"/>
        </w:rPr>
        <w:t>Université</w:t>
      </w:r>
      <w:proofErr w:type="spellEnd"/>
      <w:r>
        <w:rPr>
          <w:lang w:val="en-US"/>
        </w:rPr>
        <w:t xml:space="preserve"> </w:t>
      </w:r>
      <w:proofErr w:type="spellStart"/>
      <w:r>
        <w:rPr>
          <w:lang w:val="en-US"/>
        </w:rPr>
        <w:t>Savoie</w:t>
      </w:r>
      <w:proofErr w:type="spellEnd"/>
      <w:r>
        <w:rPr>
          <w:lang w:val="en-US"/>
        </w:rPr>
        <w:t xml:space="preserve"> Mont Blanc</w:t>
      </w:r>
      <w:bookmarkStart w:id="1" w:name="_GoBack"/>
      <w:bookmarkEnd w:id="1"/>
      <w:r>
        <w:rPr>
          <w:lang w:val="en-US"/>
        </w:rPr>
        <w:t>)</w:t>
      </w:r>
    </w:p>
    <w:p w14:paraId="0ADD5B2C" w14:textId="77777777" w:rsidR="00B97426" w:rsidRDefault="00B97426">
      <w:pPr>
        <w:rPr>
          <w:lang w:val="en-US"/>
        </w:rPr>
      </w:pPr>
    </w:p>
    <w:p w14:paraId="68FF66BF" w14:textId="6CBD99FA" w:rsidR="00B97426" w:rsidRDefault="00783A03">
      <w:pPr>
        <w:pStyle w:val="Default"/>
        <w:spacing w:after="120" w:line="360" w:lineRule="auto"/>
        <w:rPr>
          <w:rFonts w:ascii="Times New Roman" w:hAnsi="Times New Roman" w:cs="Times New Roman"/>
          <w:color w:val="00000A"/>
          <w:sz w:val="22"/>
          <w:szCs w:val="22"/>
          <w:lang w:val="en-GB"/>
        </w:rPr>
      </w:pPr>
      <w:r>
        <w:rPr>
          <w:rFonts w:ascii="Times New Roman" w:hAnsi="Times New Roman" w:cs="Times New Roman"/>
          <w:color w:val="00000A"/>
          <w:sz w:val="22"/>
          <w:szCs w:val="22"/>
          <w:lang w:val="en-GB"/>
        </w:rPr>
        <w:t xml:space="preserve">Language classrooms provide a rich terrain for language acquisition research, and classroom observation has a long history (Passy 1887; </w:t>
      </w:r>
      <w:proofErr w:type="spellStart"/>
      <w:r>
        <w:rPr>
          <w:rFonts w:ascii="Times New Roman" w:hAnsi="Times New Roman" w:cs="Times New Roman"/>
          <w:color w:val="00000A"/>
          <w:sz w:val="22"/>
          <w:szCs w:val="22"/>
          <w:lang w:val="en-GB"/>
        </w:rPr>
        <w:t>Brebner</w:t>
      </w:r>
      <w:proofErr w:type="spellEnd"/>
      <w:r>
        <w:rPr>
          <w:rFonts w:ascii="Times New Roman" w:hAnsi="Times New Roman" w:cs="Times New Roman"/>
          <w:color w:val="00000A"/>
          <w:sz w:val="22"/>
          <w:szCs w:val="22"/>
          <w:lang w:val="en-GB"/>
        </w:rPr>
        <w:t xml:space="preserve"> 1898), including numerous studies of interaction within the foreign language class in the latter part of the 20</w:t>
      </w:r>
      <w:r>
        <w:rPr>
          <w:rFonts w:ascii="Times New Roman" w:hAnsi="Times New Roman" w:cs="Times New Roman"/>
          <w:color w:val="00000A"/>
          <w:sz w:val="22"/>
          <w:szCs w:val="22"/>
          <w:vertAlign w:val="superscript"/>
          <w:lang w:val="en-GB"/>
        </w:rPr>
        <w:t>th</w:t>
      </w:r>
      <w:r>
        <w:rPr>
          <w:rFonts w:ascii="Times New Roman" w:hAnsi="Times New Roman" w:cs="Times New Roman"/>
          <w:color w:val="00000A"/>
          <w:sz w:val="22"/>
          <w:szCs w:val="22"/>
          <w:lang w:val="en-GB"/>
        </w:rPr>
        <w:t xml:space="preserve"> century (</w:t>
      </w:r>
      <w:proofErr w:type="spellStart"/>
      <w:r>
        <w:rPr>
          <w:rFonts w:ascii="Times New Roman" w:hAnsi="Times New Roman" w:cs="Times New Roman"/>
          <w:color w:val="00000A"/>
          <w:sz w:val="22"/>
          <w:szCs w:val="22"/>
          <w:lang w:val="en-GB"/>
        </w:rPr>
        <w:t>Véronique</w:t>
      </w:r>
      <w:proofErr w:type="spellEnd"/>
      <w:r>
        <w:rPr>
          <w:rFonts w:ascii="Times New Roman" w:hAnsi="Times New Roman" w:cs="Times New Roman"/>
          <w:color w:val="00000A"/>
          <w:sz w:val="22"/>
          <w:szCs w:val="22"/>
          <w:lang w:val="en-GB"/>
        </w:rPr>
        <w:t xml:space="preserve"> 1992). This interest has resulted in a considerable set of transcribing conventions and observation grids (Sinclair &amp; </w:t>
      </w:r>
      <w:proofErr w:type="spellStart"/>
      <w:r>
        <w:rPr>
          <w:rFonts w:ascii="Times New Roman" w:hAnsi="Times New Roman" w:cs="Times New Roman"/>
          <w:color w:val="00000A"/>
          <w:sz w:val="22"/>
          <w:szCs w:val="22"/>
          <w:lang w:val="en-GB"/>
        </w:rPr>
        <w:t>Coulthard</w:t>
      </w:r>
      <w:proofErr w:type="spellEnd"/>
      <w:r>
        <w:rPr>
          <w:rFonts w:ascii="Times New Roman" w:hAnsi="Times New Roman" w:cs="Times New Roman"/>
          <w:color w:val="00000A"/>
          <w:sz w:val="22"/>
          <w:szCs w:val="22"/>
          <w:lang w:val="en-GB"/>
        </w:rPr>
        <w:t xml:space="preserve"> 1975; Moskovitz 1976; Allan et al. 1983; Ullman &amp; </w:t>
      </w:r>
      <w:proofErr w:type="spellStart"/>
      <w:r>
        <w:rPr>
          <w:rFonts w:ascii="Times New Roman" w:hAnsi="Times New Roman" w:cs="Times New Roman"/>
          <w:color w:val="00000A"/>
          <w:sz w:val="22"/>
          <w:szCs w:val="22"/>
          <w:lang w:val="en-GB"/>
        </w:rPr>
        <w:t>Geva</w:t>
      </w:r>
      <w:proofErr w:type="spellEnd"/>
      <w:r>
        <w:rPr>
          <w:rFonts w:ascii="Times New Roman" w:hAnsi="Times New Roman" w:cs="Times New Roman"/>
          <w:color w:val="00000A"/>
          <w:sz w:val="22"/>
          <w:szCs w:val="22"/>
          <w:lang w:val="en-GB"/>
        </w:rPr>
        <w:t xml:space="preserve"> 1984), but the analytical techniques have varied little since the initial conversation analyses of the 1970s and 1980s: transcription is often done without the aid of dedicated software and analyses are carried out by hand.</w:t>
      </w:r>
    </w:p>
    <w:p w14:paraId="29159D55" w14:textId="77777777" w:rsidR="00B97426" w:rsidRDefault="00783A03">
      <w:r>
        <w:t xml:space="preserve">As part of an exploratory study of elementary school foreign-language learning, a French research team observed two classes (25 pupils in Year 1, 30 in Year 3) during their first year of beginning-level English lessons. Observation took place at three different times during the school year, with a total of three weeks of language lessons filmed in each classroom. This chapter presents the methodology adopted for transcribing and annotating the lessons using </w:t>
      </w:r>
      <w:proofErr w:type="spellStart"/>
      <w:r>
        <w:t>EXMARaLDA</w:t>
      </w:r>
      <w:proofErr w:type="spellEnd"/>
      <w:r>
        <w:t xml:space="preserve"> (Schmidt &amp; </w:t>
      </w:r>
      <w:proofErr w:type="spellStart"/>
      <w:r>
        <w:t>Wörner</w:t>
      </w:r>
      <w:proofErr w:type="spellEnd"/>
      <w:r>
        <w:t xml:space="preserve"> 2014), a tool which facilitates objective comparison of the two learning environments, and multi-level analyses. </w:t>
      </w:r>
      <w:r>
        <w:rPr>
          <w:lang w:val="en-US"/>
        </w:rPr>
        <w:t>Our initial analyses illustrate the ways in which well-designed transcription software can contribute to an understanding of methodological and interactional classroom variables, and how they may affect emergent language knowledge and skill in the classroom. V</w:t>
      </w:r>
      <w:r>
        <w:t xml:space="preserve">ideo-linked transcription and multi-tiered annotation </w:t>
      </w:r>
      <w:r>
        <w:rPr>
          <w:lang w:val="en-US"/>
        </w:rPr>
        <w:t>in EXMARaLDA</w:t>
      </w:r>
      <w:r>
        <w:rPr>
          <w:i/>
          <w:lang w:val="en-US"/>
        </w:rPr>
        <w:t xml:space="preserve"> </w:t>
      </w:r>
      <w:r>
        <w:t xml:space="preserve">can enable </w:t>
      </w:r>
      <w:r>
        <w:rPr>
          <w:lang w:val="en-US"/>
        </w:rPr>
        <w:t xml:space="preserve">automatic and semi-automatic analyses </w:t>
      </w:r>
      <w:r>
        <w:t>of various aspects of the classroom experience: talking time, activity types, L1 and L2 use, teacher-learner and learner-learner interactions, metalinguistic input, visual input, manipulation of objects, and other actions. Our analyses will compare the two classrooms, and explore features of these young learners’ initial contact with new words and their semantic-grammatical properties.</w:t>
      </w:r>
    </w:p>
    <w:p w14:paraId="3D418797" w14:textId="77777777" w:rsidR="00B97426" w:rsidRDefault="00783A03">
      <w:r>
        <w:t>Key words: early language learning, classroom interaction, transcription methodology, teaching methodology</w:t>
      </w:r>
      <w:r>
        <w:br w:type="page"/>
      </w:r>
    </w:p>
    <w:p w14:paraId="15FB9129" w14:textId="77777777" w:rsidR="00B97426" w:rsidRDefault="00783A03">
      <w:pPr>
        <w:pStyle w:val="Titre2"/>
        <w:numPr>
          <w:ilvl w:val="0"/>
          <w:numId w:val="2"/>
        </w:numPr>
      </w:pPr>
      <w:r>
        <w:lastRenderedPageBreak/>
        <w:t>Introduction </w:t>
      </w:r>
    </w:p>
    <w:p w14:paraId="6EFC9B8C" w14:textId="40C8EBCE" w:rsidR="00B97426" w:rsidRDefault="00783A03">
      <w:r>
        <w:t xml:space="preserve">Classroom observation has a long history in the context of language teaching methodology and teacher training (see, for example, Passy 1887; </w:t>
      </w:r>
      <w:proofErr w:type="spellStart"/>
      <w:r>
        <w:t>Brebner</w:t>
      </w:r>
      <w:proofErr w:type="spellEnd"/>
      <w:r>
        <w:t xml:space="preserve"> 1898); and the language classroom became a valued research context for second language acquisition (SLA) and interaction research in the late 1960s (Moskovitz 1967; Jarvis 1968; </w:t>
      </w:r>
      <w:proofErr w:type="spellStart"/>
      <w:r>
        <w:t>Wragg</w:t>
      </w:r>
      <w:proofErr w:type="spellEnd"/>
      <w:r>
        <w:t xml:space="preserve"> 1970; </w:t>
      </w:r>
      <w:proofErr w:type="spellStart"/>
      <w:r>
        <w:t>Seliger</w:t>
      </w:r>
      <w:proofErr w:type="spellEnd"/>
      <w:r>
        <w:t xml:space="preserve"> &amp; Long 1983; </w:t>
      </w:r>
      <w:proofErr w:type="spellStart"/>
      <w:r>
        <w:t>Allwright</w:t>
      </w:r>
      <w:proofErr w:type="spellEnd"/>
      <w:r>
        <w:t xml:space="preserve"> 1984; </w:t>
      </w:r>
      <w:proofErr w:type="spellStart"/>
      <w:r>
        <w:t>Véronique</w:t>
      </w:r>
      <w:proofErr w:type="spellEnd"/>
      <w:r>
        <w:t xml:space="preserve"> 1992). Researchers were justifiably interested in observable factors that might influence the emergence of new language forms and structures, in learners of different ages and backgrounds. Since these early studies, interest in classroom interaction has remained steady, with particular attention paid to the interactions between learners as they work together in groups, or in computer-mediated “tandem” situations (for example, </w:t>
      </w:r>
      <w:proofErr w:type="spellStart"/>
      <w:r>
        <w:t>Develotte</w:t>
      </w:r>
      <w:proofErr w:type="spellEnd"/>
      <w:r>
        <w:t xml:space="preserve"> et al. 2008). The authors of this paper are newcomers to interaction research, having previously carried out work on native-speaker and learner corpora generated through </w:t>
      </w:r>
      <w:proofErr w:type="spellStart"/>
      <w:r>
        <w:t>monological</w:t>
      </w:r>
      <w:proofErr w:type="spellEnd"/>
      <w:r>
        <w:t xml:space="preserve"> or guided tasks. Our previous transcription experience had been with the CHILDES suite of software (MacWhinney 2000) and the associated PHON software (Rose et al. 2006); we are firmly committed to Brian </w:t>
      </w:r>
      <w:proofErr w:type="spellStart"/>
      <w:r>
        <w:t>MacWhinney’s</w:t>
      </w:r>
      <w:proofErr w:type="spellEnd"/>
      <w:r>
        <w:t xml:space="preserve"> paradigm-changing stance on the need for shared data in language acquisition research (MacWhinney 2010: 27-30).</w:t>
      </w:r>
    </w:p>
    <w:p w14:paraId="6BE838E7" w14:textId="6DF291B8" w:rsidR="00B97426" w:rsidRDefault="00783A03">
      <w:r>
        <w:t xml:space="preserve">With the objective, therefore, of taking a data-driven and data-sharing approach to the analysis of classroom interaction, this chapter will present our analyses of </w:t>
      </w:r>
      <w:proofErr w:type="spellStart"/>
      <w:r>
        <w:t>Engish</w:t>
      </w:r>
      <w:proofErr w:type="spellEnd"/>
      <w:r>
        <w:t xml:space="preserve"> as a Foreign </w:t>
      </w:r>
      <w:proofErr w:type="gramStart"/>
      <w:r>
        <w:t>Language  (</w:t>
      </w:r>
      <w:proofErr w:type="gramEnd"/>
      <w:r>
        <w:t>EFL) lessons filmed in two primary schools in France. The rationale for choosing the EXMARaLDA software (Schmidt &amp; Warner 2014) will be explained, as well as our transcription and annotation system. In the last two sections of the chapter, we will illustrate the types of analyses that can be carried out with a well-designed tool, and consider the potential of such analyses for research in second language acquisition and teaching.</w:t>
      </w:r>
    </w:p>
    <w:p w14:paraId="46DBD740" w14:textId="77777777" w:rsidR="00B97426" w:rsidRDefault="00783A03">
      <w:pPr>
        <w:pStyle w:val="Titre2"/>
        <w:numPr>
          <w:ilvl w:val="0"/>
          <w:numId w:val="2"/>
        </w:numPr>
      </w:pPr>
      <w:r>
        <w:t>Classroom interaction research (theoretical and methodological issues)</w:t>
      </w:r>
    </w:p>
    <w:p w14:paraId="7ADD8A4A" w14:textId="77777777" w:rsidR="00B97426" w:rsidRDefault="00783A03">
      <w:r>
        <w:t xml:space="preserve">Early observations of classroom interaction (Flanders 1970; Brown 1975; Moskowitz 1976; Bowers 1980; Allen et al. 1983; Ullman &amp; </w:t>
      </w:r>
      <w:proofErr w:type="spellStart"/>
      <w:r>
        <w:t>Geva</w:t>
      </w:r>
      <w:proofErr w:type="spellEnd"/>
      <w:r>
        <w:t xml:space="preserve"> 1982; 1984) led to various means of representing what was going on in the classroom, often using tables or checklists completed by hand in real time. These observation methods were generally developed for pedagogical purposes such as teacher training rather than being part of a concerted research programme, and resulted in a spate of introductory texts for language teachers at the end of the 1980s (</w:t>
      </w:r>
      <w:proofErr w:type="spellStart"/>
      <w:r>
        <w:t>Allwright</w:t>
      </w:r>
      <w:proofErr w:type="spellEnd"/>
      <w:r>
        <w:t xml:space="preserve"> 1988; </w:t>
      </w:r>
      <w:proofErr w:type="spellStart"/>
      <w:r>
        <w:t>Chaudron</w:t>
      </w:r>
      <w:proofErr w:type="spellEnd"/>
      <w:r>
        <w:t xml:space="preserve"> 1988; van Lier 1988; Nunan 1989). </w:t>
      </w:r>
    </w:p>
    <w:p w14:paraId="200F2322" w14:textId="77777777" w:rsidR="00B97426" w:rsidRDefault="00783A03">
      <w:pPr>
        <w:rPr>
          <w:rFonts w:eastAsia="Times New Roman"/>
          <w:sz w:val="24"/>
          <w:szCs w:val="24"/>
          <w:lang w:eastAsia="fr-FR"/>
        </w:rPr>
      </w:pPr>
      <w:r>
        <w:t xml:space="preserve">A notable exception, giving more attention to linguistic and pragmatic aspects of classroom exchanges, is the system developed by Sinclair &amp; </w:t>
      </w:r>
      <w:proofErr w:type="spellStart"/>
      <w:r>
        <w:t>Coulthard</w:t>
      </w:r>
      <w:proofErr w:type="spellEnd"/>
      <w:r>
        <w:t xml:space="preserve"> (1975) for describing the structure of classroom discourse. In one of the most detailed early studies of interaction in the EFL classroom, Willis (1981) used a modified version of Sinclair &amp; </w:t>
      </w:r>
      <w:proofErr w:type="spellStart"/>
      <w:r>
        <w:t>Coulthard’s</w:t>
      </w:r>
      <w:proofErr w:type="spellEnd"/>
      <w:r>
        <w:t xml:space="preserve"> system to analyse a corpus of tape-</w:t>
      </w:r>
      <w:r>
        <w:lastRenderedPageBreak/>
        <w:t xml:space="preserve">recorded lessons. The recordings were made with a double-track machine, with one microphone for the teacher and one for the learners. Non-linguistic and inaudible features were hand-noted along with the time-counter position on the tape-recorder. These data were then transcribed by hand in a multi-column format, indicating the structure of exchanges and the type of act. This resulted in a total of 27 categories, based on Sinclair &amp; </w:t>
      </w:r>
      <w:proofErr w:type="spellStart"/>
      <w:r>
        <w:t>Coulthard’s</w:t>
      </w:r>
      <w:proofErr w:type="spellEnd"/>
      <w:r>
        <w:t xml:space="preserve"> initial inventory of: marker, starter, elicitation, check, directive, informative, prompt, clue, cue, bid, nomination, acknowledge, reply, react, comment, accept, evaluate, </w:t>
      </w:r>
      <w:proofErr w:type="spellStart"/>
      <w:r>
        <w:t>metastatement</w:t>
      </w:r>
      <w:proofErr w:type="spellEnd"/>
      <w:r>
        <w:t xml:space="preserve">, conclusion, loop and aside. The descriptive categories developed in this framework, either as originally defined by Sinclair &amp; </w:t>
      </w:r>
      <w:proofErr w:type="spellStart"/>
      <w:r>
        <w:t>Coulthard</w:t>
      </w:r>
      <w:proofErr w:type="spellEnd"/>
      <w:r>
        <w:t xml:space="preserve"> or in a modified form, have subsequently been used in a large number of analyses, notably those deriving from the postgraduate programme in Teaching English as a Foreign Language at Birmingham University, but also by researchers elsewhere (</w:t>
      </w:r>
      <w:proofErr w:type="spellStart"/>
      <w:r>
        <w:t>Chaudron</w:t>
      </w:r>
      <w:proofErr w:type="spellEnd"/>
      <w:r>
        <w:t xml:space="preserve"> 1977; </w:t>
      </w:r>
      <w:r>
        <w:rPr>
          <w:rFonts w:eastAsia="Times New Roman"/>
          <w:lang w:eastAsia="fr-FR"/>
        </w:rPr>
        <w:t xml:space="preserve">Grandcolas &amp; </w:t>
      </w:r>
      <w:proofErr w:type="spellStart"/>
      <w:r>
        <w:rPr>
          <w:rFonts w:eastAsia="Times New Roman"/>
          <w:lang w:eastAsia="fr-FR"/>
        </w:rPr>
        <w:t>Soulé-Susbielles</w:t>
      </w:r>
      <w:proofErr w:type="spellEnd"/>
      <w:r>
        <w:rPr>
          <w:rFonts w:eastAsia="Times New Roman"/>
          <w:lang w:eastAsia="fr-FR"/>
        </w:rPr>
        <w:t xml:space="preserve"> 1986; </w:t>
      </w:r>
      <w:proofErr w:type="spellStart"/>
      <w:r>
        <w:rPr>
          <w:rFonts w:eastAsia="Times New Roman"/>
          <w:lang w:eastAsia="fr-FR"/>
        </w:rPr>
        <w:t>Chapelle</w:t>
      </w:r>
      <w:proofErr w:type="spellEnd"/>
      <w:r>
        <w:rPr>
          <w:rFonts w:eastAsia="Times New Roman"/>
          <w:lang w:eastAsia="fr-FR"/>
        </w:rPr>
        <w:t xml:space="preserve"> 1990). </w:t>
      </w:r>
      <w:r>
        <w:rPr>
          <w:rFonts w:eastAsia="Times New Roman"/>
          <w:sz w:val="24"/>
          <w:szCs w:val="24"/>
          <w:lang w:eastAsia="fr-FR"/>
        </w:rPr>
        <w:t xml:space="preserve">They </w:t>
      </w:r>
      <w:r>
        <w:t>have been partly adapted for the present study.</w:t>
      </w:r>
    </w:p>
    <w:p w14:paraId="7FC398B4" w14:textId="6E8E6AF1" w:rsidR="00B97426" w:rsidRDefault="00783A03">
      <w:pPr>
        <w:rPr>
          <w:color w:val="292526"/>
          <w:sz w:val="21"/>
          <w:szCs w:val="21"/>
        </w:rPr>
      </w:pPr>
      <w:r>
        <w:t>Classroom interaction studies have also drawn on the techniques used in Conversation Analysis (CA) for describing naturally occurring speech. These include accounting for such things as turn-taking organization (Sacks et al. 1974), repair (</w:t>
      </w:r>
      <w:proofErr w:type="spellStart"/>
      <w:r>
        <w:t>Schegloff</w:t>
      </w:r>
      <w:proofErr w:type="spellEnd"/>
      <w:r>
        <w:t xml:space="preserve"> et al. 1977; </w:t>
      </w:r>
      <w:proofErr w:type="spellStart"/>
      <w:r>
        <w:t>Schegloff</w:t>
      </w:r>
      <w:proofErr w:type="spellEnd"/>
      <w:r>
        <w:t xml:space="preserve"> 2000), the cooperative nature of “side sequences” (Jefferson 1972) or discourse as “interactional achievement” (</w:t>
      </w:r>
      <w:proofErr w:type="spellStart"/>
      <w:r>
        <w:t>Schegloff</w:t>
      </w:r>
      <w:proofErr w:type="spellEnd"/>
      <w:r>
        <w:t xml:space="preserve"> 1982), but also defining conventions for detailed transcription of interactions (Jefferson 2004), including those where participants have non-</w:t>
      </w:r>
      <w:proofErr w:type="spellStart"/>
      <w:r>
        <w:t>targetlike</w:t>
      </w:r>
      <w:proofErr w:type="spellEnd"/>
      <w:r>
        <w:t xml:space="preserve"> discourse characteristics, as in the case of children (Ochs 1979) or L2 speakers (Jefferson 1983; 1996). In Second Language Acquisition (SLA) research, interest in using CA techniques was stimulated partly by criticism that SLA reflected an imbalance in favour of individual cognition at the expense of interactional and sociolinguistic orientations to language (Firth &amp; Wagner 1997). Whether or not one subscribes to Firth &amp; Wagner’s arguments (for responses see Kasper 1997; </w:t>
      </w:r>
      <w:proofErr w:type="spellStart"/>
      <w:r>
        <w:t>Poulisse</w:t>
      </w:r>
      <w:proofErr w:type="spellEnd"/>
      <w:r>
        <w:t xml:space="preserve"> 1997; Long 1997; </w:t>
      </w:r>
      <w:proofErr w:type="spellStart"/>
      <w:r>
        <w:t>Gass</w:t>
      </w:r>
      <w:proofErr w:type="spellEnd"/>
      <w:r>
        <w:t xml:space="preserve"> 1998) there is no doubt that they triggered interest in applying CA to various kinds of SLA data (</w:t>
      </w:r>
      <w:proofErr w:type="spellStart"/>
      <w:r>
        <w:t>Markee</w:t>
      </w:r>
      <w:proofErr w:type="spellEnd"/>
      <w:r>
        <w:t xml:space="preserve"> 2000; </w:t>
      </w:r>
      <w:proofErr w:type="spellStart"/>
      <w:r>
        <w:t>Seedhouse</w:t>
      </w:r>
      <w:proofErr w:type="spellEnd"/>
      <w:r>
        <w:t xml:space="preserve"> 2004; 2005) and in exploring the “intersection” between CA, SLA and language pedagogy (Mori 2007). A more recent development is the convergence between</w:t>
      </w:r>
      <w:r w:rsidRPr="006F2903">
        <w:rPr>
          <w:color w:val="292526"/>
        </w:rPr>
        <w:t xml:space="preserve"> CA methodology and complexity theory to investigate the ways in which L2 classroom interaction displays characteristics of a complex adaptive system (</w:t>
      </w:r>
      <w:proofErr w:type="spellStart"/>
      <w:r w:rsidRPr="006F2903">
        <w:rPr>
          <w:color w:val="292526"/>
        </w:rPr>
        <w:t>Seedhouse</w:t>
      </w:r>
      <w:proofErr w:type="spellEnd"/>
      <w:r w:rsidRPr="006F2903">
        <w:rPr>
          <w:color w:val="292526"/>
        </w:rPr>
        <w:t xml:space="preserve"> 2010</w:t>
      </w:r>
      <w:r>
        <w:rPr>
          <w:color w:val="292526"/>
        </w:rPr>
        <w:t>;</w:t>
      </w:r>
      <w:r w:rsidRPr="006F2903">
        <w:rPr>
          <w:color w:val="292526"/>
        </w:rPr>
        <w:t xml:space="preserve"> 2015).</w:t>
      </w:r>
    </w:p>
    <w:p w14:paraId="0DC62AED" w14:textId="68A97F15" w:rsidR="00B97426" w:rsidRDefault="00783A03">
      <w:r>
        <w:t>With the advent of video recording it became no longer necessary to use checklists and annotations in real time since in principle all the data could be retrieved at leisure from the recording. However, as well as being more intrusive, filming necessarily imposes a frame on what is actually captured by the camera, and the subsequent transcription introduces a further filter depending on the transcription format and on what the transcriber chooses to pay attention to. Transcription is a selective process (Ochs 1979) and the transcript itself is an evolving flexible object (</w:t>
      </w:r>
      <w:proofErr w:type="spellStart"/>
      <w:r>
        <w:t>Mondada</w:t>
      </w:r>
      <w:proofErr w:type="spellEnd"/>
      <w:r>
        <w:t xml:space="preserve"> 2007). Researchers often continued to use a play-script format ill-adapted to the complexity of video data (see Erickson 2004). As Jones (2013: 17) notes, “[t]he problem with most early work using video was that technologies of transcription had not yet caught up with the technologies of recording.” Dedicated software for </w:t>
      </w:r>
      <w:r>
        <w:lastRenderedPageBreak/>
        <w:t>multimodal transcription such as ELAN, EXMARaLDA or ANVIL (section 3.3 below) frees the transcriber from the constraints of a page format, facilitates the representation of overlaps, simultaneous events or non-linguistic features, and enables transcription segments to be time-linked to the digital recording. However, the raw data of the recording still have to go through a process of “</w:t>
      </w:r>
      <w:proofErr w:type="spellStart"/>
      <w:r>
        <w:t>entextualization</w:t>
      </w:r>
      <w:proofErr w:type="spellEnd"/>
      <w:r>
        <w:t xml:space="preserve">” (Baumann &amp; Briggs 1990) in order to be fully searchable, and it is the decisions made at this stage that will determine which aspects of the data can subsequently be retrieved for analysis. </w:t>
      </w:r>
    </w:p>
    <w:p w14:paraId="0669918E" w14:textId="77777777" w:rsidR="00B97426" w:rsidRDefault="00783A03">
      <w:r>
        <w:t xml:space="preserve">Searchability is an important condition, both for quantifying chosen features of classroom interaction and for examining elements that may be dispersed throughout a lesson. Studies of interaction in SLA, inside and outside the classroom, have often followed a path suggested by Jefferson’s (1972) notion of “side sequences” and have focused on instances of communicational problem solving and negotiation that are thought to have a potential for triggering acquisition, following work by De Pietro et al. (1989), </w:t>
      </w:r>
      <w:proofErr w:type="spellStart"/>
      <w:r>
        <w:t>Vasseur</w:t>
      </w:r>
      <w:proofErr w:type="spellEnd"/>
      <w:r>
        <w:t xml:space="preserve"> (1989) and </w:t>
      </w:r>
      <w:proofErr w:type="spellStart"/>
      <w:r>
        <w:t>Bange</w:t>
      </w:r>
      <w:proofErr w:type="spellEnd"/>
      <w:r>
        <w:t xml:space="preserve"> (1992). The methodology of these studies consists largely of micro-analyses of interactions (</w:t>
      </w:r>
      <w:proofErr w:type="spellStart"/>
      <w:r>
        <w:t>Pekarek</w:t>
      </w:r>
      <w:proofErr w:type="spellEnd"/>
      <w:r>
        <w:t xml:space="preserve"> </w:t>
      </w:r>
      <w:proofErr w:type="spellStart"/>
      <w:r>
        <w:t>Dohler</w:t>
      </w:r>
      <w:proofErr w:type="spellEnd"/>
      <w:r>
        <w:t xml:space="preserve"> 2000: 7) and although it is emphasised that behind these analyses lies an entire corpus (</w:t>
      </w:r>
      <w:proofErr w:type="spellStart"/>
      <w:r>
        <w:t>Arditty</w:t>
      </w:r>
      <w:proofErr w:type="spellEnd"/>
      <w:r>
        <w:t xml:space="preserve"> &amp; </w:t>
      </w:r>
      <w:proofErr w:type="spellStart"/>
      <w:r>
        <w:t>Vasseur</w:t>
      </w:r>
      <w:proofErr w:type="spellEnd"/>
      <w:r>
        <w:t xml:space="preserve"> 2005: 3), the data presented for discussion consist essentially of selected extracts. This is fair enough within a given research perspective – interested specifically, say, in interactional shifts of focus between communication and the means of communication – but it is also possible to adopt a more ‘corpus-driven’ approach to classroom data, in which analysis is bottom-up and data-driven (</w:t>
      </w:r>
      <w:proofErr w:type="spellStart"/>
      <w:r>
        <w:t>Tognini-Bonelli</w:t>
      </w:r>
      <w:proofErr w:type="spellEnd"/>
      <w:r>
        <w:t xml:space="preserve"> 2001; </w:t>
      </w:r>
      <w:proofErr w:type="spellStart"/>
      <w:r>
        <w:t>Seedhouse</w:t>
      </w:r>
      <w:proofErr w:type="spellEnd"/>
      <w:r>
        <w:t xml:space="preserve"> 2005), with the aim of capturing patterns and associations that may not have been expected at the outset.</w:t>
      </w:r>
    </w:p>
    <w:p w14:paraId="1B01A4B1" w14:textId="77777777" w:rsidR="00B97426" w:rsidRDefault="00783A03">
      <w:pPr>
        <w:pStyle w:val="Titre2"/>
        <w:numPr>
          <w:ilvl w:val="0"/>
          <w:numId w:val="2"/>
        </w:numPr>
      </w:pPr>
      <w:r>
        <w:t>Methodology of the current study</w:t>
      </w:r>
    </w:p>
    <w:p w14:paraId="2917E54E" w14:textId="77777777" w:rsidR="00B97426" w:rsidRDefault="00783A03">
      <w:pPr>
        <w:pStyle w:val="Titre3"/>
        <w:numPr>
          <w:ilvl w:val="1"/>
          <w:numId w:val="2"/>
        </w:numPr>
      </w:pPr>
      <w:r>
        <w:t>The context</w:t>
      </w:r>
    </w:p>
    <w:p w14:paraId="14C4B45C" w14:textId="77777777" w:rsidR="00B97426" w:rsidRDefault="00783A03">
      <w:r>
        <w:t xml:space="preserve">The </w:t>
      </w:r>
      <w:proofErr w:type="spellStart"/>
      <w:r>
        <w:rPr>
          <w:i/>
        </w:rPr>
        <w:t>Seine&amp;Marne</w:t>
      </w:r>
      <w:proofErr w:type="spellEnd"/>
      <w:r>
        <w:rPr>
          <w:i/>
        </w:rPr>
        <w:t xml:space="preserve"> Primary </w:t>
      </w:r>
      <w:r>
        <w:t xml:space="preserve">project is an exploratory study by a multidisciplinary team of researchers, which was implemented between 2012 and 2015 in two public elementary schools in the Seine &amp; Marne </w:t>
      </w:r>
      <w:proofErr w:type="spellStart"/>
      <w:r>
        <w:rPr>
          <w:i/>
        </w:rPr>
        <w:t>département</w:t>
      </w:r>
      <w:proofErr w:type="spellEnd"/>
      <w:r>
        <w:rPr>
          <w:i/>
        </w:rPr>
        <w:t xml:space="preserve"> </w:t>
      </w:r>
      <w:r>
        <w:t>west of Paris, France. During the 2012-2013 school year, two classrooms of beginning English were filmed at three intervals: early December, mid-February, and mid-May. In one classroom, 25 children in their first year of primary school (15 girls and 10 boys, all born in 2006) were six years old at the time of filming; in the other, 29 Year 3 learners (16 girls and 13 boys, all born in 2004), were eight years old at the time of the study</w:t>
      </w:r>
      <w:r>
        <w:rPr>
          <w:rStyle w:val="Richiamoallanotadichiusura"/>
        </w:rPr>
        <w:endnoteReference w:id="1"/>
      </w:r>
      <w:r>
        <w:t xml:space="preserve">. The two classrooms are in adjacent villages (two kilometres apart), part of a </w:t>
      </w:r>
      <w:proofErr w:type="spellStart"/>
      <w:r>
        <w:rPr>
          <w:i/>
        </w:rPr>
        <w:t>regroupement</w:t>
      </w:r>
      <w:proofErr w:type="spellEnd"/>
      <w:r>
        <w:rPr>
          <w:i/>
        </w:rPr>
        <w:t xml:space="preserve"> </w:t>
      </w:r>
      <w:proofErr w:type="spellStart"/>
      <w:r>
        <w:rPr>
          <w:i/>
        </w:rPr>
        <w:t>scolaire</w:t>
      </w:r>
      <w:proofErr w:type="spellEnd"/>
      <w:r>
        <w:t>, or closely-linked network of rural schools, where the socio-economic composition of the classes is basically identical. Seven of the 54 children participating in the study are bilingual (users of a language other than French in their daily lives), according to language profile information provided by the parents (three children in Year 1, four in Year 3).</w:t>
      </w:r>
    </w:p>
    <w:p w14:paraId="5947EAC9" w14:textId="497D393F" w:rsidR="00B97426" w:rsidRDefault="00783A03">
      <w:r>
        <w:lastRenderedPageBreak/>
        <w:t xml:space="preserve">The institutional context of the </w:t>
      </w:r>
      <w:proofErr w:type="spellStart"/>
      <w:r>
        <w:rPr>
          <w:i/>
        </w:rPr>
        <w:t>Seine&amp;Marne</w:t>
      </w:r>
      <w:proofErr w:type="spellEnd"/>
      <w:r>
        <w:rPr>
          <w:i/>
        </w:rPr>
        <w:t xml:space="preserve"> Primary </w:t>
      </w:r>
      <w:r>
        <w:t xml:space="preserve">study was a 2012 ruling by the French Ministry of Education to move obligatory foreign language tuition into the first year of elementary school, despite problems of in-service and even initial teacher training for this aspect of the elementary curriculum (Young &amp; Mary 2010; Mary 2014). The French education system is highly centralized, with a national curriculum, so a common Communicative task-based methodology (Council of Europe 2001) is used in both classrooms: the syllabus is functionally-organized (greeting, asking and telling your name or age, expressing likes and dislikes, etc.), and classroom activities include small group work, interactional role plays, games and tasks (e.g. cooking, planting seeds). Both teachers use real objects and pictures to illustrate meaning (of new words, especially), and puppets to help trigger functional language. The Year 1 teacher created all of her support materials, and used storybooks at the end of each lesson; the Year 3 teacher based her lessons on a commercially-available textbook, with an increasing number of self-designed activities throughout the year but no use of storybooks. Both the first- and third-year groups had 80 to 90 minutes of English per week, in keeping with the national curriculum, although this total was distributed differently throughout the week, with more frequent, shorter sessions in Year 1, and two 45-minute sessions in Year 3. A one-hour interview with each teacher early in the year revealed a key institutional variable: both teachers are highly confident and competent professionals (displaying detailed knowledge of the curriculum, their learners and family attitudes towards language-learning, as well an advanced level of methodological analysis), but they possess very different levels of </w:t>
      </w:r>
      <w:r>
        <w:rPr>
          <w:i/>
        </w:rPr>
        <w:t xml:space="preserve">linguistic </w:t>
      </w:r>
      <w:r>
        <w:t>confidence, in relation to their obligatory English teaching. The Year 1 teacher majored in English at university, lived two years in the United States, and declared herself to be very comfortable (“</w:t>
      </w:r>
      <w:proofErr w:type="spellStart"/>
      <w:r>
        <w:rPr>
          <w:i/>
        </w:rPr>
        <w:t>très</w:t>
      </w:r>
      <w:proofErr w:type="spellEnd"/>
      <w:r>
        <w:rPr>
          <w:i/>
        </w:rPr>
        <w:t xml:space="preserve"> à </w:t>
      </w:r>
      <w:proofErr w:type="spellStart"/>
      <w:r>
        <w:rPr>
          <w:i/>
        </w:rPr>
        <w:t>l’aise</w:t>
      </w:r>
      <w:proofErr w:type="spellEnd"/>
      <w:r>
        <w:t>”) with the foreign-language part of her curriculum. The Year 3 teacher majored in Economics, and volunteered to participate in the project precisely because she wanted help with her English lessons, feeling quite uncomfortable with her knowledge of the language (“</w:t>
      </w:r>
      <w:proofErr w:type="spellStart"/>
      <w:r>
        <w:rPr>
          <w:i/>
        </w:rPr>
        <w:t>tellement</w:t>
      </w:r>
      <w:proofErr w:type="spellEnd"/>
      <w:r>
        <w:rPr>
          <w:i/>
        </w:rPr>
        <w:t xml:space="preserve"> pas à </w:t>
      </w:r>
      <w:proofErr w:type="spellStart"/>
      <w:r>
        <w:rPr>
          <w:i/>
        </w:rPr>
        <w:t>l’aise</w:t>
      </w:r>
      <w:proofErr w:type="spellEnd"/>
      <w:r>
        <w:t>”), in particular of English pronunciation and grammar. Section 4 below will discuss whether this difference in linguistic confidence may be reflected in the methodological or linguistic characteristics of each teacher’s pedagogical approach and, as a consequence, in general classroom organization.</w:t>
      </w:r>
    </w:p>
    <w:p w14:paraId="37071828" w14:textId="77777777" w:rsidR="00B97426" w:rsidRDefault="00783A03">
      <w:pPr>
        <w:pStyle w:val="Titre3"/>
        <w:numPr>
          <w:ilvl w:val="1"/>
          <w:numId w:val="2"/>
        </w:numPr>
      </w:pPr>
      <w:r>
        <w:t>Overall study design and research questions</w:t>
      </w:r>
    </w:p>
    <w:p w14:paraId="26368907" w14:textId="77777777" w:rsidR="00B97426" w:rsidRDefault="00783A03">
      <w:r>
        <w:t xml:space="preserve">In the context of newly-imposed foreign language lessons in Year 1, the objectives of the </w:t>
      </w:r>
      <w:proofErr w:type="spellStart"/>
      <w:r>
        <w:rPr>
          <w:i/>
        </w:rPr>
        <w:t>Seine&amp;Marne</w:t>
      </w:r>
      <w:proofErr w:type="spellEnd"/>
      <w:r>
        <w:rPr>
          <w:i/>
        </w:rPr>
        <w:t xml:space="preserve"> Primary Project </w:t>
      </w:r>
      <w:r>
        <w:t xml:space="preserve">were wide-ranging and exploratory, attempting to answer research questions as varied as: What sort of language-teaching methodology is used in primary English classrooms in France? Are there differences in the methodology used with six-year-olds and with eight-year olds, and if so, of what types? Do six- and eight-year-olds follow similar learning trajectories in the FL classroom, or are there fundamental differences? What role do individual variables (such as first-language knowledge, personality, cognitive capacity, motivation) play in the learning pathways observed? </w:t>
      </w:r>
    </w:p>
    <w:p w14:paraId="1533AADC" w14:textId="77777777" w:rsidR="00B97426" w:rsidRDefault="00783A03">
      <w:r>
        <w:lastRenderedPageBreak/>
        <w:t xml:space="preserve">In order to answer these questions, three data sets were collected: the video corpus of fourteen filmed lessons, the children’s performance on a series of English tasks (measuring emergent knowledge and skill, and administered twice during the 2012-2013 school year), and their scores on a battery of psychometric measures of cognitive and social characteristics. The linguistic and psychometric data have been discussed in other studies (author &amp; Royer 2014; author, </w:t>
      </w:r>
      <w:proofErr w:type="spellStart"/>
      <w:r>
        <w:t>Lenart</w:t>
      </w:r>
      <w:proofErr w:type="spellEnd"/>
      <w:r>
        <w:t xml:space="preserve"> &amp; </w:t>
      </w:r>
      <w:proofErr w:type="spellStart"/>
      <w:r>
        <w:t>Zoghlami</w:t>
      </w:r>
      <w:proofErr w:type="spellEnd"/>
      <w:r>
        <w:t xml:space="preserve"> 2016; author 2017). In this chapter we will be presenting the methodology used to transcribe and annotate the filmed language lessons, as well as the types of classroom analyses that such an approach makes possible. The precise questions for this study are as follows:</w:t>
      </w:r>
    </w:p>
    <w:p w14:paraId="7A2E812D" w14:textId="77777777" w:rsidR="00B97426" w:rsidRDefault="00783A03">
      <w:pPr>
        <w:spacing w:line="240" w:lineRule="auto"/>
        <w:ind w:left="709"/>
      </w:pPr>
      <w:r>
        <w:t>To what extent can carefully transcribed and annotated language lessons shed light on classroom foreign-language teaching and learning processes?</w:t>
      </w:r>
    </w:p>
    <w:p w14:paraId="651E9195" w14:textId="77777777" w:rsidR="00B97426" w:rsidRDefault="00783A03">
      <w:pPr>
        <w:spacing w:line="240" w:lineRule="auto"/>
        <w:ind w:left="709"/>
      </w:pPr>
      <w:r>
        <w:t>Which automatic analyses (enabled by the transcription software) are revealing of classroom interactions?</w:t>
      </w:r>
    </w:p>
    <w:p w14:paraId="60C3F33E" w14:textId="77777777" w:rsidR="00B97426" w:rsidRDefault="00783A03">
      <w:pPr>
        <w:spacing w:line="240" w:lineRule="auto"/>
        <w:ind w:left="709"/>
      </w:pPr>
      <w:r>
        <w:t>Which additional analyses can add information on classroom interaction structures?</w:t>
      </w:r>
    </w:p>
    <w:p w14:paraId="585783DD" w14:textId="77777777" w:rsidR="00B97426" w:rsidRDefault="00783A03">
      <w:pPr>
        <w:spacing w:line="240" w:lineRule="auto"/>
        <w:ind w:left="709"/>
      </w:pPr>
      <w:r>
        <w:t>What types of conclusions for language-learning and teaching research can be drawn from such analyses?</w:t>
      </w:r>
    </w:p>
    <w:p w14:paraId="306A962B" w14:textId="77777777" w:rsidR="00B97426" w:rsidRDefault="00783A03">
      <w:r>
        <w:t>To film the fourteen lessons comprising our video corpus, a single Canon Xf100 video camera was used (at times fixed to a tripod, at times roving and zooming in on the children); the teachers wore a cordless lapel microphone during the lessons, and a boom-held microphone (which could follow the sound around the room, for example during group work) was also used for an optimal sound feed. The corpus of filmed lessons was assembled in order to gather information on lesson content, and a concrete sample of the types of classroom activities used, for a more complete picture of the children’s learning environment. The data obtained are very sparse (six to eight lessons out of an annual program), and the use of a single camera (focusing alternatively on the teacher or the learners) means that the footage obtained cannot be used for detailed observation of the classroom behaviour of each child. For this methodologically-oriented chapter, we will focus our analyses here on the two most similar lessons from our classroom corpus: both occurring in mid-February, and both devoted to the presentation and practice of new food vocabulary in a unit devoted to talking about food, preferences, and cooking.</w:t>
      </w:r>
    </w:p>
    <w:p w14:paraId="040FC425" w14:textId="77777777" w:rsidR="00B97426" w:rsidRDefault="00783A03">
      <w:pPr>
        <w:pStyle w:val="Titre3"/>
        <w:numPr>
          <w:ilvl w:val="1"/>
          <w:numId w:val="2"/>
        </w:numPr>
      </w:pPr>
      <w:r>
        <w:t>Choice of transcription software</w:t>
      </w:r>
    </w:p>
    <w:p w14:paraId="6BE46EB8" w14:textId="77777777" w:rsidR="00B97426" w:rsidRDefault="00783A03">
      <w:r>
        <w:t xml:space="preserve">When choosing a transcription tool, the guiding criterion should be the fit between the objectives of the study and what the transcription software is designed to do. To transcribe and analyse the lessons in the </w:t>
      </w:r>
      <w:proofErr w:type="spellStart"/>
      <w:r>
        <w:rPr>
          <w:i/>
        </w:rPr>
        <w:t>Seine&amp;Marne</w:t>
      </w:r>
      <w:proofErr w:type="spellEnd"/>
      <w:r>
        <w:t xml:space="preserve"> project, our primary focus was classroom interaction and methodology: teacher talking time, learner talking time, language use (L2 English or L1 French), the linguistic content of teacher and learner productions, the different types of interactions between teacher and learner(s), the typology of classroom activities and teaching techniques. It therefore seemed logical to adopt software designed precisely for the annotation of interactive discourse. </w:t>
      </w:r>
    </w:p>
    <w:p w14:paraId="35787A49" w14:textId="6409FFF3" w:rsidR="00B97426" w:rsidRDefault="00783A03">
      <w:r>
        <w:lastRenderedPageBreak/>
        <w:t>Several freely available scientific tools can be used, most notably CLAN (MacWhinney 1991), ANVIL (</w:t>
      </w:r>
      <w:proofErr w:type="spellStart"/>
      <w:r>
        <w:t>Kipp</w:t>
      </w:r>
      <w:proofErr w:type="spellEnd"/>
      <w:r>
        <w:t xml:space="preserve"> 201</w:t>
      </w:r>
      <w:r w:rsidR="00C55071">
        <w:t>4</w:t>
      </w:r>
      <w:r>
        <w:t>), ELAN (</w:t>
      </w:r>
      <w:proofErr w:type="spellStart"/>
      <w:r>
        <w:t>Wittenburg</w:t>
      </w:r>
      <w:proofErr w:type="spellEnd"/>
      <w:r>
        <w:t xml:space="preserve"> et al. 2006) and EXMARaLDA (</w:t>
      </w:r>
      <w:r>
        <w:rPr>
          <w:rFonts w:cstheme="minorHAnsi"/>
          <w:color w:val="000000"/>
          <w:lang w:val="en-US"/>
        </w:rPr>
        <w:t xml:space="preserve">Schmidt &amp; </w:t>
      </w:r>
      <w:proofErr w:type="spellStart"/>
      <w:r>
        <w:rPr>
          <w:rFonts w:cstheme="minorHAnsi"/>
          <w:color w:val="000000"/>
          <w:lang w:val="en-US"/>
        </w:rPr>
        <w:t>Wörner</w:t>
      </w:r>
      <w:proofErr w:type="spellEnd"/>
      <w:r>
        <w:rPr>
          <w:rFonts w:cstheme="minorHAnsi"/>
          <w:color w:val="000000"/>
          <w:lang w:val="en-US"/>
        </w:rPr>
        <w:t xml:space="preserve"> 2014). Others, such as the</w:t>
      </w:r>
      <w:r>
        <w:rPr>
          <w:rFonts w:cstheme="minorHAnsi"/>
          <w:i/>
          <w:color w:val="000000"/>
          <w:lang w:val="en-US"/>
        </w:rPr>
        <w:t xml:space="preserve"> </w:t>
      </w:r>
      <w:r>
        <w:rPr>
          <w:i/>
        </w:rPr>
        <w:t xml:space="preserve">Digital Replay System </w:t>
      </w:r>
      <w:r>
        <w:t>(</w:t>
      </w:r>
      <w:proofErr w:type="spellStart"/>
      <w:r>
        <w:t>Brundell</w:t>
      </w:r>
      <w:proofErr w:type="spellEnd"/>
      <w:r>
        <w:t xml:space="preserve"> et al. 2008), offer interesting features but are no longer supported. The most apparent difference between tools, from the transcriber’s point of view, is whether they display discourse as a list of turns (as in CLAN) or in tiers of timelines (as in ELAN or EXMARaLDA). According to the purpose for which they have been designed – CLAN for morpho-syntactic and lexical analyses in child language, PHON for finer phonological transcriptions of emergent child speech, ELAN for easier coding of non-verbal phenomena in linguistic studies (</w:t>
      </w:r>
      <w:proofErr w:type="spellStart"/>
      <w:r>
        <w:t>Lausberg</w:t>
      </w:r>
      <w:proofErr w:type="spellEnd"/>
      <w:r>
        <w:t xml:space="preserve"> &amp; </w:t>
      </w:r>
      <w:proofErr w:type="spellStart"/>
      <w:r>
        <w:t>Sloetjes</w:t>
      </w:r>
      <w:proofErr w:type="spellEnd"/>
      <w:r>
        <w:t xml:space="preserve"> 2009) – each tool has slightly different ways of setting up transcription tiers and incorporates different sub-programmes for segmentation and automatic pause recognition, </w:t>
      </w:r>
      <w:proofErr w:type="spellStart"/>
      <w:r>
        <w:t>concordancing</w:t>
      </w:r>
      <w:proofErr w:type="spellEnd"/>
      <w:r>
        <w:t xml:space="preserve">, </w:t>
      </w:r>
      <w:proofErr w:type="spellStart"/>
      <w:r>
        <w:t>morpho</w:t>
      </w:r>
      <w:proofErr w:type="spellEnd"/>
      <w:r>
        <w:t xml:space="preserve">-syntactic tagging, lexical analysis, etc. With the most widely-used tools, import and export from and to the other formats is possible, if not always lossless, so choice of a particular tool does not lock the user irrevocably into that environment. For an extensive overview of tools for multimodal annotation and interactional analysis see Cassidy &amp; Schmidt (2017) and </w:t>
      </w:r>
      <w:proofErr w:type="spellStart"/>
      <w:r>
        <w:t>Glüer</w:t>
      </w:r>
      <w:proofErr w:type="spellEnd"/>
      <w:r>
        <w:t xml:space="preserve"> (2018).</w:t>
      </w:r>
    </w:p>
    <w:p w14:paraId="69F81CA8" w14:textId="30919ADB" w:rsidR="00B97426" w:rsidRDefault="00783A03">
      <w:r>
        <w:t xml:space="preserve">The choice of EXMARaLDA, developed by Thomas Schmidt, Kai </w:t>
      </w:r>
      <w:proofErr w:type="spellStart"/>
      <w:r>
        <w:t>Wörner</w:t>
      </w:r>
      <w:proofErr w:type="spellEnd"/>
      <w:r>
        <w:t xml:space="preserve">, </w:t>
      </w:r>
      <w:proofErr w:type="spellStart"/>
      <w:r>
        <w:t>Timm</w:t>
      </w:r>
      <w:proofErr w:type="spellEnd"/>
      <w:r>
        <w:t xml:space="preserve"> Lehmberg and Hanna </w:t>
      </w:r>
      <w:proofErr w:type="spellStart"/>
      <w:r>
        <w:t>Hedeland</w:t>
      </w:r>
      <w:proofErr w:type="spellEnd"/>
      <w:r>
        <w:t xml:space="preserve"> at the </w:t>
      </w:r>
      <w:proofErr w:type="spellStart"/>
      <w:r>
        <w:rPr>
          <w:i/>
          <w:iCs/>
        </w:rPr>
        <w:t>Zentrum</w:t>
      </w:r>
      <w:proofErr w:type="spellEnd"/>
      <w:r>
        <w:rPr>
          <w:i/>
          <w:iCs/>
        </w:rPr>
        <w:t xml:space="preserve"> </w:t>
      </w:r>
      <w:proofErr w:type="spellStart"/>
      <w:r>
        <w:rPr>
          <w:i/>
          <w:iCs/>
        </w:rPr>
        <w:t>für</w:t>
      </w:r>
      <w:proofErr w:type="spellEnd"/>
      <w:r>
        <w:rPr>
          <w:i/>
          <w:iCs/>
        </w:rPr>
        <w:t xml:space="preserve"> </w:t>
      </w:r>
      <w:proofErr w:type="spellStart"/>
      <w:r>
        <w:rPr>
          <w:i/>
          <w:iCs/>
        </w:rPr>
        <w:t>Sprachkorpora</w:t>
      </w:r>
      <w:proofErr w:type="spellEnd"/>
      <w:r>
        <w:rPr>
          <w:i/>
          <w:iCs/>
        </w:rPr>
        <w:t xml:space="preserve"> </w:t>
      </w:r>
      <w:r>
        <w:rPr>
          <w:iCs/>
        </w:rPr>
        <w:t xml:space="preserve">at </w:t>
      </w:r>
      <w:r>
        <w:t xml:space="preserve">Hamburg University (Schmidt &amp; </w:t>
      </w:r>
      <w:proofErr w:type="spellStart"/>
      <w:r>
        <w:t>Wörner</w:t>
      </w:r>
      <w:proofErr w:type="spellEnd"/>
      <w:r>
        <w:t xml:space="preserve"> 2014), was determined by its tier-timeline format (more suitable for classroom interaction than a list of turns), by its ability to handle multi-level </w:t>
      </w:r>
      <w:proofErr w:type="spellStart"/>
      <w:r>
        <w:t>concordancing</w:t>
      </w:r>
      <w:proofErr w:type="spellEnd"/>
      <w:r>
        <w:t xml:space="preserve"> through the built-in EXAKT tool, and by what appeared, after initial tests with ELAN, to be a more flexible way of setting up transcription and annotation tiers for multiple speakers. </w:t>
      </w:r>
      <w:r w:rsidR="00A259C6">
        <w:t xml:space="preserve">However, we have no reason to suppose that the annotations and analyses discussed here could not also be carried out with ELAN, with a slightly different procedure for determining tier types. </w:t>
      </w:r>
      <w:r>
        <w:t>As with any multimedia software, ability to read video formats can be an issue. EXMARaLDA recommends mpeg4 for video files and wav for audio, and incorporates four different media players to choose from for the best compatibility.</w:t>
      </w:r>
    </w:p>
    <w:p w14:paraId="6E704693" w14:textId="77777777" w:rsidR="00B97426" w:rsidRDefault="00783A03">
      <w:pPr>
        <w:pStyle w:val="Titre3"/>
        <w:numPr>
          <w:ilvl w:val="1"/>
          <w:numId w:val="2"/>
        </w:numPr>
      </w:pPr>
      <w:proofErr w:type="spellStart"/>
      <w:r>
        <w:rPr>
          <w:i/>
        </w:rPr>
        <w:t>Seine&amp;Marne</w:t>
      </w:r>
      <w:proofErr w:type="spellEnd"/>
      <w:r>
        <w:rPr>
          <w:i/>
        </w:rPr>
        <w:t xml:space="preserve"> </w:t>
      </w:r>
      <w:r>
        <w:t xml:space="preserve">transcription architecture and annotation conventions </w:t>
      </w:r>
    </w:p>
    <w:p w14:paraId="645064AB" w14:textId="6EACF3DA" w:rsidR="00B97426" w:rsidRDefault="00783A03">
      <w:r>
        <w:t xml:space="preserve">Because of the use of a single camera for filming the </w:t>
      </w:r>
      <w:proofErr w:type="spellStart"/>
      <w:r>
        <w:rPr>
          <w:i/>
        </w:rPr>
        <w:t>Seine&amp;Marne</w:t>
      </w:r>
      <w:proofErr w:type="spellEnd"/>
      <w:r>
        <w:rPr>
          <w:i/>
        </w:rPr>
        <w:t xml:space="preserve"> Primary</w:t>
      </w:r>
      <w:r>
        <w:t xml:space="preserve"> English lessons, we limited our transcription architecture to three primary speaker transcription tiers: Teacher, Learner-groups, and Individual learner. The “Learner-groups” line was used to transcribe any learner productions involving two or more children (with specifications concerning group size in a dependent tier); the “Individual learner” line was used to transcribe any production by an individual child (again, with individual learner characteristics (sex, project ID number) given in a dependent tier, whenever possible, our single-camera installation making it impossible to identify the source of every utterance. In order to facilitate automatic word-counts in </w:t>
      </w:r>
      <w:proofErr w:type="spellStart"/>
      <w:r>
        <w:t>EXMARaLDA</w:t>
      </w:r>
      <w:proofErr w:type="spellEnd"/>
      <w:r>
        <w:t xml:space="preserve"> and subsequent </w:t>
      </w:r>
      <w:proofErr w:type="spellStart"/>
      <w:r>
        <w:t>concordancing</w:t>
      </w:r>
      <w:proofErr w:type="spellEnd"/>
      <w:r>
        <w:t xml:space="preserve"> operations, we created two transcription lines for each speaker, one for productions in L2 English, and </w:t>
      </w:r>
      <w:r>
        <w:lastRenderedPageBreak/>
        <w:t xml:space="preserve">one for productions in L1 French. Three dependent tiers are attached to each speaker: one for the fixed coding of the interactional function of each transcribed segment, using the set of codes described in Table 1, an open tier for annotating any relevant or salient actions, and a tier for fixed coding of linguistic errors (selection from the list of codes). Additional independent tiers are used to annotate activity types, lesson plan structure, and support material used; a “comments” line enables the transcriber to note anything else of interest. A particularly transcriber-friendly aspect of EXMARaLDA is the possibility of formatting the transcription lines with colour-coding, for example, so that all tiers linked to the same speaker have the same background colour. </w:t>
      </w:r>
    </w:p>
    <w:p w14:paraId="7B32EA48" w14:textId="77777777" w:rsidR="00B97426" w:rsidRDefault="00783A03">
      <w:pPr>
        <w:spacing w:after="120"/>
      </w:pPr>
      <w:r>
        <w:t xml:space="preserve">Classroom speech turns are lexically (and not phonologically) transcribed for each speaker, using a simplified version of basic CHAT transcription conventions (Codes for the Human Analysis of Transcripts, MacWhinney 2000), which the </w:t>
      </w:r>
      <w:proofErr w:type="spellStart"/>
      <w:r>
        <w:rPr>
          <w:i/>
        </w:rPr>
        <w:t>Seine&amp;Marne</w:t>
      </w:r>
      <w:proofErr w:type="spellEnd"/>
      <w:r>
        <w:rPr>
          <w:i/>
        </w:rPr>
        <w:t xml:space="preserve"> </w:t>
      </w:r>
      <w:r>
        <w:t>research team had already used extensively. An example of the transcription output from EXMARaLDA is shown in Figure 1. The transcription format uses the following basic units:</w:t>
      </w:r>
    </w:p>
    <w:p w14:paraId="6B52B727" w14:textId="7C13E595" w:rsidR="00B97426" w:rsidRDefault="00783A03">
      <w:pPr>
        <w:spacing w:after="120"/>
      </w:pPr>
      <w:r>
        <w:t xml:space="preserve">An </w:t>
      </w:r>
      <w:r>
        <w:rPr>
          <w:i/>
        </w:rPr>
        <w:t>interval</w:t>
      </w:r>
      <w:r>
        <w:t xml:space="preserve"> is a portion of the time-line in EXMARaLDA, and is typically the duration occupied by a single consecutive event (see below). Intervals are numbered consecutively from the beginning to the end of the recording, as shown in the top bar in Figure 1. </w:t>
      </w:r>
    </w:p>
    <w:p w14:paraId="5F493BB1" w14:textId="77777777" w:rsidR="00B97426" w:rsidRDefault="00783A03">
      <w:pPr>
        <w:spacing w:after="120"/>
      </w:pPr>
      <w:r>
        <w:t xml:space="preserve">An </w:t>
      </w:r>
      <w:r>
        <w:rPr>
          <w:i/>
        </w:rPr>
        <w:t>event</w:t>
      </w:r>
      <w:r>
        <w:t xml:space="preserve"> is a portion of the transcription, and can be either a speech event, containing speech by one of the speakers, or a classroom event, corresponding to an action with or without transcribed speech attached to it. Thus in Figure 1, there are five speech events (respectively “oh!”, “now”, “look and listen very carefully”, “okay?” and “okay”), and four classroom events. One of these(“gesturing...”) accompanies a speech event by the same participant, one (“changing file”) coincides with a speech event by other participants, and two are unaccompanied by any speech (“returning to seat” and “pointing to picture”).</w:t>
      </w:r>
    </w:p>
    <w:p w14:paraId="1783DE21" w14:textId="77777777" w:rsidR="00B97426" w:rsidRDefault="00783A03">
      <w:pPr>
        <w:spacing w:after="120"/>
      </w:pPr>
      <w:r>
        <w:t xml:space="preserve">An </w:t>
      </w:r>
      <w:r>
        <w:rPr>
          <w:i/>
        </w:rPr>
        <w:t>utterance</w:t>
      </w:r>
      <w:r>
        <w:t xml:space="preserve"> can consist of a single word, a </w:t>
      </w:r>
      <w:proofErr w:type="spellStart"/>
      <w:r>
        <w:t>verbless</w:t>
      </w:r>
      <w:proofErr w:type="spellEnd"/>
      <w:r>
        <w:t xml:space="preserve"> phrase or a main clause with any of its dependent clauses. Typically, an utterance will correspond to a speech event, but utterances containing more than one interactional function (Table 1, below) are broken down according to these functions. For example, “Martin | sit down please” counts as two EXMARaLDA speech events, the first one nominative, the second directive.</w:t>
      </w:r>
    </w:p>
    <w:p w14:paraId="38ED4FE3" w14:textId="77777777" w:rsidR="00B97426" w:rsidRDefault="00783A03">
      <w:pPr>
        <w:spacing w:after="120"/>
        <w:rPr>
          <w:rFonts w:ascii="Calibri" w:hAnsi="Calibri"/>
          <w:sz w:val="20"/>
        </w:rPr>
      </w:pPr>
      <w:r>
        <w:t xml:space="preserve">A </w:t>
      </w:r>
      <w:r>
        <w:rPr>
          <w:i/>
        </w:rPr>
        <w:t>segment</w:t>
      </w:r>
      <w:r>
        <w:t xml:space="preserve"> </w:t>
      </w:r>
      <w:r>
        <w:rPr>
          <w:i/>
          <w:iCs/>
        </w:rPr>
        <w:t>chain</w:t>
      </w:r>
      <w:r>
        <w:t xml:space="preserve"> is an interrupted string of speech by one speaker (i.e. a speech turn), and can consist of one or more utterances. The “output” command in EXMARaLDA can be used to generate the transcription as a list of turns, with each segment chain on a separate line.</w:t>
      </w:r>
    </w:p>
    <w:p w14:paraId="031E7E47" w14:textId="77777777" w:rsidR="00B97426" w:rsidRDefault="00783A03">
      <w:pPr>
        <w:spacing w:after="120"/>
      </w:pPr>
      <w:r>
        <w:t xml:space="preserve">The EXMARaLDA Annotation Panel was used to simplify the coding of the interactional function of each segment, with a fixed set of codes based on Willis’ (1981) modified version of Sinclair &amp; </w:t>
      </w:r>
      <w:proofErr w:type="spellStart"/>
      <w:r>
        <w:t>Coulthard’s</w:t>
      </w:r>
      <w:proofErr w:type="spellEnd"/>
      <w:r>
        <w:t xml:space="preserve"> (1975) interaction typology (see Section 2, above). We pared the system down further, to correspond to the particular types of interaction found in these beginning-level primary classrooms. </w:t>
      </w:r>
      <w:r>
        <w:lastRenderedPageBreak/>
        <w:t>Table 1 presents the 29 codes used to annotate interactional behaviours in our corpus, grouped in eleven interactional functions. The Annotation Panel enables the transcriber to insert the relevant code on the interaction tier for each speech event or interval, without typing it out each time.</w:t>
      </w:r>
    </w:p>
    <w:tbl>
      <w:tblPr>
        <w:tblStyle w:val="Grilledutableau"/>
        <w:tblW w:w="4750" w:type="pct"/>
        <w:tblCellMar>
          <w:left w:w="118" w:type="dxa"/>
        </w:tblCellMar>
        <w:tblLook w:val="04A0" w:firstRow="1" w:lastRow="0" w:firstColumn="1" w:lastColumn="0" w:noHBand="0" w:noVBand="1"/>
      </w:tblPr>
      <w:tblGrid>
        <w:gridCol w:w="723"/>
        <w:gridCol w:w="2215"/>
        <w:gridCol w:w="5895"/>
      </w:tblGrid>
      <w:tr w:rsidR="00B97426" w14:paraId="5F7028E3" w14:textId="77777777">
        <w:tc>
          <w:tcPr>
            <w:tcW w:w="8618" w:type="dxa"/>
            <w:gridSpan w:val="3"/>
            <w:tcBorders>
              <w:top w:val="nil"/>
              <w:left w:val="nil"/>
              <w:right w:val="nil"/>
            </w:tcBorders>
            <w:shd w:val="clear" w:color="auto" w:fill="auto"/>
            <w:vAlign w:val="center"/>
          </w:tcPr>
          <w:p w14:paraId="43DF0FDB" w14:textId="77777777" w:rsidR="00B97426" w:rsidRDefault="00783A03">
            <w:pPr>
              <w:spacing w:before="40" w:after="0" w:line="240" w:lineRule="auto"/>
              <w:rPr>
                <w:b/>
                <w:lang w:val="en-US" w:eastAsia="fr-FR"/>
              </w:rPr>
            </w:pPr>
            <w:r>
              <w:rPr>
                <w:b/>
                <w:lang w:val="en-US" w:eastAsia="fr-FR"/>
              </w:rPr>
              <w:t>Table 1: Coding system used to annotate classroom interactions</w:t>
            </w:r>
          </w:p>
        </w:tc>
      </w:tr>
      <w:tr w:rsidR="00B97426" w14:paraId="4B521FE1" w14:textId="77777777">
        <w:tc>
          <w:tcPr>
            <w:tcW w:w="705" w:type="dxa"/>
            <w:tcBorders>
              <w:left w:val="nil"/>
              <w:right w:val="nil"/>
            </w:tcBorders>
            <w:shd w:val="clear" w:color="auto" w:fill="auto"/>
            <w:vAlign w:val="center"/>
          </w:tcPr>
          <w:p w14:paraId="6CDD859F" w14:textId="77777777" w:rsidR="00B97426" w:rsidRDefault="00B97426">
            <w:pPr>
              <w:spacing w:before="20" w:after="0" w:line="240" w:lineRule="auto"/>
              <w:jc w:val="center"/>
              <w:rPr>
                <w:i/>
                <w:sz w:val="20"/>
                <w:lang w:val="en-US" w:eastAsia="fr-FR"/>
              </w:rPr>
            </w:pPr>
          </w:p>
        </w:tc>
        <w:tc>
          <w:tcPr>
            <w:tcW w:w="2161" w:type="dxa"/>
            <w:tcBorders>
              <w:left w:val="nil"/>
              <w:right w:val="nil"/>
            </w:tcBorders>
            <w:shd w:val="clear" w:color="auto" w:fill="auto"/>
          </w:tcPr>
          <w:p w14:paraId="095C19F4" w14:textId="77777777" w:rsidR="00B97426" w:rsidRDefault="00783A03">
            <w:pPr>
              <w:spacing w:before="20" w:after="0" w:line="240" w:lineRule="auto"/>
              <w:jc w:val="center"/>
              <w:rPr>
                <w:i/>
                <w:sz w:val="20"/>
                <w:lang w:val="en-US" w:eastAsia="fr-FR"/>
              </w:rPr>
            </w:pPr>
            <w:r>
              <w:rPr>
                <w:i/>
                <w:sz w:val="20"/>
                <w:lang w:val="en-US" w:eastAsia="fr-FR"/>
              </w:rPr>
              <w:t>interaction type, codes</w:t>
            </w:r>
          </w:p>
        </w:tc>
        <w:tc>
          <w:tcPr>
            <w:tcW w:w="5752" w:type="dxa"/>
            <w:tcBorders>
              <w:left w:val="nil"/>
              <w:right w:val="nil"/>
            </w:tcBorders>
            <w:shd w:val="clear" w:color="auto" w:fill="auto"/>
          </w:tcPr>
          <w:p w14:paraId="2D5C5C6A" w14:textId="77777777" w:rsidR="00B97426" w:rsidRDefault="00783A03">
            <w:pPr>
              <w:spacing w:before="20" w:after="0" w:line="240" w:lineRule="auto"/>
              <w:jc w:val="center"/>
              <w:rPr>
                <w:i/>
                <w:sz w:val="20"/>
                <w:lang w:val="en-US" w:eastAsia="fr-FR"/>
              </w:rPr>
            </w:pPr>
            <w:r>
              <w:rPr>
                <w:i/>
                <w:sz w:val="20"/>
                <w:lang w:val="en-US" w:eastAsia="fr-FR"/>
              </w:rPr>
              <w:t>Explanation</w:t>
            </w:r>
          </w:p>
        </w:tc>
      </w:tr>
      <w:tr w:rsidR="00B97426" w14:paraId="419638EA" w14:textId="77777777">
        <w:trPr>
          <w:trHeight w:val="1605"/>
        </w:trPr>
        <w:tc>
          <w:tcPr>
            <w:tcW w:w="705" w:type="dxa"/>
            <w:tcBorders>
              <w:left w:val="nil"/>
              <w:bottom w:val="dotted" w:sz="4" w:space="0" w:color="595959"/>
              <w:right w:val="nil"/>
            </w:tcBorders>
            <w:shd w:val="clear" w:color="auto" w:fill="auto"/>
          </w:tcPr>
          <w:p w14:paraId="289DDE9F" w14:textId="77777777" w:rsidR="00B97426" w:rsidRDefault="00783A03">
            <w:pPr>
              <w:spacing w:before="60" w:after="0" w:line="240" w:lineRule="auto"/>
              <w:jc w:val="center"/>
              <w:rPr>
                <w:sz w:val="20"/>
                <w:lang w:val="en-US" w:eastAsia="fr-FR"/>
              </w:rPr>
            </w:pPr>
            <w:r>
              <w:rPr>
                <w:sz w:val="20"/>
                <w:lang w:val="en-US" w:eastAsia="fr-FR"/>
              </w:rPr>
              <w:t>1</w:t>
            </w:r>
          </w:p>
        </w:tc>
        <w:tc>
          <w:tcPr>
            <w:tcW w:w="2161" w:type="dxa"/>
            <w:tcBorders>
              <w:left w:val="nil"/>
              <w:bottom w:val="dotted" w:sz="4" w:space="0" w:color="595959"/>
              <w:right w:val="nil"/>
            </w:tcBorders>
            <w:shd w:val="clear" w:color="auto" w:fill="auto"/>
          </w:tcPr>
          <w:p w14:paraId="4B72321C" w14:textId="77777777" w:rsidR="00B97426" w:rsidRDefault="00783A03">
            <w:pPr>
              <w:spacing w:after="0" w:line="240" w:lineRule="auto"/>
              <w:rPr>
                <w:b/>
                <w:lang w:val="en-US" w:eastAsia="fr-FR"/>
              </w:rPr>
            </w:pPr>
            <w:r>
              <w:rPr>
                <w:b/>
                <w:lang w:val="en-US" w:eastAsia="fr-FR"/>
              </w:rPr>
              <w:t>meta</w:t>
            </w:r>
          </w:p>
          <w:p w14:paraId="76F9266C" w14:textId="77777777" w:rsidR="00B97426" w:rsidRDefault="00783A03">
            <w:pPr>
              <w:pStyle w:val="Paragraphedeliste"/>
              <w:numPr>
                <w:ilvl w:val="0"/>
                <w:numId w:val="3"/>
              </w:numPr>
              <w:spacing w:before="120" w:after="20" w:line="240" w:lineRule="auto"/>
              <w:ind w:left="357" w:hanging="357"/>
              <w:rPr>
                <w:sz w:val="20"/>
                <w:lang w:val="en-US" w:eastAsia="fr-FR"/>
              </w:rPr>
            </w:pPr>
            <w:proofErr w:type="spellStart"/>
            <w:r>
              <w:rPr>
                <w:sz w:val="20"/>
                <w:lang w:val="en-US" w:eastAsia="fr-FR"/>
              </w:rPr>
              <w:t>metaPRE</w:t>
            </w:r>
            <w:proofErr w:type="spellEnd"/>
          </w:p>
          <w:p w14:paraId="4F43FDA9" w14:textId="77777777" w:rsidR="00B97426" w:rsidRDefault="00783A03">
            <w:pPr>
              <w:pStyle w:val="Paragraphedeliste"/>
              <w:numPr>
                <w:ilvl w:val="0"/>
                <w:numId w:val="3"/>
              </w:numPr>
              <w:spacing w:before="120" w:after="20" w:line="240" w:lineRule="auto"/>
              <w:ind w:left="357" w:hanging="357"/>
              <w:rPr>
                <w:sz w:val="20"/>
                <w:lang w:val="en-US" w:eastAsia="fr-FR"/>
              </w:rPr>
            </w:pPr>
            <w:r>
              <w:rPr>
                <w:sz w:val="20"/>
                <w:lang w:val="en-US" w:eastAsia="fr-FR"/>
              </w:rPr>
              <w:t>meta MID</w:t>
            </w:r>
          </w:p>
          <w:p w14:paraId="7E67231E" w14:textId="77777777" w:rsidR="00B97426" w:rsidRDefault="00783A03">
            <w:pPr>
              <w:pStyle w:val="Paragraphedeliste"/>
              <w:numPr>
                <w:ilvl w:val="0"/>
                <w:numId w:val="3"/>
              </w:numPr>
              <w:spacing w:before="120" w:after="20" w:line="240" w:lineRule="auto"/>
              <w:ind w:left="357" w:hanging="357"/>
              <w:rPr>
                <w:sz w:val="20"/>
                <w:lang w:val="en-US" w:eastAsia="fr-FR"/>
              </w:rPr>
            </w:pPr>
            <w:proofErr w:type="spellStart"/>
            <w:r>
              <w:rPr>
                <w:sz w:val="20"/>
                <w:lang w:val="en-US" w:eastAsia="fr-FR"/>
              </w:rPr>
              <w:t>metaPOST</w:t>
            </w:r>
            <w:proofErr w:type="spellEnd"/>
          </w:p>
          <w:p w14:paraId="55BB3739" w14:textId="77777777" w:rsidR="00B97426" w:rsidRDefault="00783A03">
            <w:pPr>
              <w:pStyle w:val="Paragraphedeliste"/>
              <w:numPr>
                <w:ilvl w:val="0"/>
                <w:numId w:val="3"/>
              </w:numPr>
              <w:spacing w:before="120" w:after="20" w:line="240" w:lineRule="auto"/>
              <w:ind w:left="357" w:hanging="357"/>
              <w:rPr>
                <w:lang w:val="en-US" w:eastAsia="fr-FR"/>
              </w:rPr>
            </w:pPr>
            <w:proofErr w:type="spellStart"/>
            <w:r>
              <w:rPr>
                <w:sz w:val="20"/>
                <w:lang w:val="en-US" w:eastAsia="fr-FR"/>
              </w:rPr>
              <w:t>metaCHECK</w:t>
            </w:r>
            <w:proofErr w:type="spellEnd"/>
          </w:p>
        </w:tc>
        <w:tc>
          <w:tcPr>
            <w:tcW w:w="5752" w:type="dxa"/>
            <w:tcBorders>
              <w:left w:val="nil"/>
              <w:bottom w:val="dotted" w:sz="4" w:space="0" w:color="595959"/>
              <w:right w:val="nil"/>
            </w:tcBorders>
            <w:shd w:val="clear" w:color="auto" w:fill="auto"/>
            <w:vAlign w:val="center"/>
          </w:tcPr>
          <w:p w14:paraId="0A427355" w14:textId="77777777" w:rsidR="00B97426" w:rsidRDefault="00783A03">
            <w:pPr>
              <w:spacing w:after="0" w:line="240" w:lineRule="auto"/>
              <w:rPr>
                <w:lang w:val="en-US" w:eastAsia="fr-FR"/>
              </w:rPr>
            </w:pPr>
            <w:r>
              <w:rPr>
                <w:lang w:val="en-US" w:eastAsia="fr-FR"/>
              </w:rPr>
              <w:t>comment on lesson structure, activity, language</w:t>
            </w:r>
          </w:p>
          <w:p w14:paraId="324F2D64" w14:textId="77777777" w:rsidR="00B97426" w:rsidRDefault="00783A03">
            <w:pPr>
              <w:pStyle w:val="Paragraphedeliste"/>
              <w:numPr>
                <w:ilvl w:val="0"/>
                <w:numId w:val="4"/>
              </w:numPr>
              <w:spacing w:after="0" w:line="240" w:lineRule="auto"/>
              <w:rPr>
                <w:sz w:val="18"/>
                <w:lang w:val="en-US" w:eastAsia="fr-FR"/>
              </w:rPr>
            </w:pPr>
            <w:r>
              <w:rPr>
                <w:sz w:val="18"/>
                <w:lang w:val="en-US" w:eastAsia="fr-FR"/>
              </w:rPr>
              <w:t>PRE: prior to activity or lesson (statement of objectives; beginning of new lesson phase)</w:t>
            </w:r>
          </w:p>
          <w:p w14:paraId="228D20EF" w14:textId="77777777" w:rsidR="00B97426" w:rsidRDefault="00783A03">
            <w:pPr>
              <w:pStyle w:val="Paragraphedeliste"/>
              <w:numPr>
                <w:ilvl w:val="0"/>
                <w:numId w:val="4"/>
              </w:numPr>
              <w:spacing w:after="0" w:line="240" w:lineRule="auto"/>
              <w:rPr>
                <w:sz w:val="18"/>
                <w:lang w:val="en-US" w:eastAsia="fr-FR"/>
              </w:rPr>
            </w:pPr>
            <w:r>
              <w:rPr>
                <w:sz w:val="18"/>
                <w:lang w:val="en-US" w:eastAsia="fr-FR"/>
              </w:rPr>
              <w:t>MID: explaining, commenting on something as it is happening (during activity)</w:t>
            </w:r>
          </w:p>
          <w:p w14:paraId="1B352EDE" w14:textId="77777777" w:rsidR="00B97426" w:rsidRDefault="00783A03">
            <w:pPr>
              <w:pStyle w:val="Paragraphedeliste"/>
              <w:numPr>
                <w:ilvl w:val="0"/>
                <w:numId w:val="4"/>
              </w:numPr>
              <w:spacing w:after="0" w:line="240" w:lineRule="auto"/>
              <w:rPr>
                <w:sz w:val="18"/>
                <w:lang w:val="en-US" w:eastAsia="fr-FR"/>
              </w:rPr>
            </w:pPr>
            <w:r>
              <w:rPr>
                <w:sz w:val="18"/>
                <w:lang w:val="en-US" w:eastAsia="fr-FR"/>
              </w:rPr>
              <w:t>POST: summing up &amp; analyzing; marking end of episode/ activity</w:t>
            </w:r>
          </w:p>
          <w:p w14:paraId="6253BD68" w14:textId="77777777" w:rsidR="00B97426" w:rsidRDefault="00783A03">
            <w:pPr>
              <w:pStyle w:val="Paragraphedeliste"/>
              <w:numPr>
                <w:ilvl w:val="0"/>
                <w:numId w:val="4"/>
              </w:numPr>
              <w:spacing w:after="0" w:line="240" w:lineRule="auto"/>
              <w:rPr>
                <w:sz w:val="18"/>
                <w:lang w:val="en-US" w:eastAsia="fr-FR"/>
              </w:rPr>
            </w:pPr>
            <w:r>
              <w:rPr>
                <w:sz w:val="18"/>
                <w:lang w:val="en-US" w:eastAsia="fr-FR"/>
              </w:rPr>
              <w:t xml:space="preserve">CHECK: checking comprehension, uptake </w:t>
            </w:r>
          </w:p>
        </w:tc>
      </w:tr>
      <w:tr w:rsidR="00B97426" w14:paraId="03F0F98C" w14:textId="77777777">
        <w:trPr>
          <w:trHeight w:val="448"/>
        </w:trPr>
        <w:tc>
          <w:tcPr>
            <w:tcW w:w="705" w:type="dxa"/>
            <w:tcBorders>
              <w:top w:val="dotted" w:sz="4" w:space="0" w:color="595959"/>
              <w:left w:val="nil"/>
              <w:bottom w:val="dotted" w:sz="4" w:space="0" w:color="595959"/>
              <w:right w:val="nil"/>
            </w:tcBorders>
            <w:shd w:val="clear" w:color="auto" w:fill="auto"/>
            <w:vAlign w:val="center"/>
          </w:tcPr>
          <w:p w14:paraId="3B1245B2" w14:textId="77777777" w:rsidR="00B97426" w:rsidRDefault="00783A03">
            <w:pPr>
              <w:spacing w:after="0" w:line="240" w:lineRule="auto"/>
              <w:jc w:val="center"/>
              <w:rPr>
                <w:sz w:val="20"/>
                <w:lang w:val="en-US" w:eastAsia="fr-FR"/>
              </w:rPr>
            </w:pPr>
            <w:r>
              <w:rPr>
                <w:sz w:val="20"/>
                <w:lang w:val="en-US" w:eastAsia="fr-FR"/>
              </w:rPr>
              <w:t>2</w:t>
            </w:r>
          </w:p>
        </w:tc>
        <w:tc>
          <w:tcPr>
            <w:tcW w:w="2161" w:type="dxa"/>
            <w:tcBorders>
              <w:top w:val="dotted" w:sz="4" w:space="0" w:color="595959"/>
              <w:left w:val="nil"/>
              <w:bottom w:val="dotted" w:sz="4" w:space="0" w:color="595959"/>
              <w:right w:val="nil"/>
            </w:tcBorders>
            <w:shd w:val="clear" w:color="auto" w:fill="auto"/>
            <w:vAlign w:val="center"/>
          </w:tcPr>
          <w:p w14:paraId="47088B97" w14:textId="77777777" w:rsidR="00B97426" w:rsidRDefault="00783A03">
            <w:pPr>
              <w:spacing w:after="0" w:line="240" w:lineRule="auto"/>
              <w:rPr>
                <w:b/>
                <w:lang w:val="en-US" w:eastAsia="fr-FR"/>
              </w:rPr>
            </w:pPr>
            <w:r>
              <w:rPr>
                <w:b/>
                <w:lang w:val="en-US" w:eastAsia="fr-FR"/>
              </w:rPr>
              <w:t>aside</w:t>
            </w:r>
          </w:p>
        </w:tc>
        <w:tc>
          <w:tcPr>
            <w:tcW w:w="5752" w:type="dxa"/>
            <w:tcBorders>
              <w:top w:val="dotted" w:sz="4" w:space="0" w:color="595959"/>
              <w:left w:val="nil"/>
              <w:bottom w:val="dotted" w:sz="4" w:space="0" w:color="595959"/>
              <w:right w:val="nil"/>
            </w:tcBorders>
            <w:shd w:val="clear" w:color="auto" w:fill="auto"/>
            <w:vAlign w:val="center"/>
          </w:tcPr>
          <w:p w14:paraId="2DDFF619" w14:textId="77777777" w:rsidR="00B97426" w:rsidRDefault="00783A03">
            <w:pPr>
              <w:spacing w:after="0" w:line="240" w:lineRule="auto"/>
              <w:rPr>
                <w:sz w:val="18"/>
                <w:lang w:val="en-US" w:eastAsia="fr-FR"/>
              </w:rPr>
            </w:pPr>
            <w:r>
              <w:rPr>
                <w:lang w:val="en-US" w:eastAsia="fr-FR"/>
              </w:rPr>
              <w:t>elements of discourse not intended to elicit response or reaction</w:t>
            </w:r>
            <w:r>
              <w:rPr>
                <w:sz w:val="20"/>
                <w:lang w:val="en-US" w:eastAsia="fr-FR"/>
              </w:rPr>
              <w:t xml:space="preserve"> (teacher “thinking out loud”, talking to self or film crew…)</w:t>
            </w:r>
          </w:p>
        </w:tc>
      </w:tr>
      <w:tr w:rsidR="00B97426" w14:paraId="26E44B49" w14:textId="77777777">
        <w:tc>
          <w:tcPr>
            <w:tcW w:w="705" w:type="dxa"/>
            <w:tcBorders>
              <w:top w:val="dotted" w:sz="4" w:space="0" w:color="595959"/>
              <w:left w:val="nil"/>
              <w:bottom w:val="dotted" w:sz="4" w:space="0" w:color="595959"/>
              <w:right w:val="nil"/>
            </w:tcBorders>
            <w:shd w:val="clear" w:color="auto" w:fill="auto"/>
            <w:vAlign w:val="center"/>
          </w:tcPr>
          <w:p w14:paraId="4EA228E1" w14:textId="77777777" w:rsidR="00B97426" w:rsidRDefault="00783A03">
            <w:pPr>
              <w:spacing w:after="0" w:line="240" w:lineRule="auto"/>
              <w:jc w:val="center"/>
              <w:rPr>
                <w:sz w:val="20"/>
                <w:lang w:val="en-US" w:eastAsia="fr-FR"/>
              </w:rPr>
            </w:pPr>
            <w:r>
              <w:rPr>
                <w:sz w:val="20"/>
                <w:lang w:val="en-US" w:eastAsia="fr-FR"/>
              </w:rPr>
              <w:t>3</w:t>
            </w:r>
          </w:p>
        </w:tc>
        <w:tc>
          <w:tcPr>
            <w:tcW w:w="2161" w:type="dxa"/>
            <w:tcBorders>
              <w:top w:val="dotted" w:sz="4" w:space="0" w:color="595959"/>
              <w:left w:val="nil"/>
              <w:bottom w:val="dotted" w:sz="4" w:space="0" w:color="595959"/>
              <w:right w:val="nil"/>
            </w:tcBorders>
            <w:shd w:val="clear" w:color="auto" w:fill="auto"/>
            <w:vAlign w:val="center"/>
          </w:tcPr>
          <w:p w14:paraId="3E072258" w14:textId="77777777" w:rsidR="00B97426" w:rsidRDefault="00783A03">
            <w:pPr>
              <w:spacing w:after="0" w:line="240" w:lineRule="auto"/>
              <w:rPr>
                <w:b/>
                <w:lang w:val="en-US" w:eastAsia="fr-FR"/>
              </w:rPr>
            </w:pPr>
            <w:r>
              <w:rPr>
                <w:b/>
                <w:lang w:val="en-US" w:eastAsia="fr-FR"/>
              </w:rPr>
              <w:t>directive</w:t>
            </w:r>
          </w:p>
        </w:tc>
        <w:tc>
          <w:tcPr>
            <w:tcW w:w="5752" w:type="dxa"/>
            <w:tcBorders>
              <w:top w:val="dotted" w:sz="4" w:space="0" w:color="595959"/>
              <w:left w:val="nil"/>
              <w:bottom w:val="dotted" w:sz="4" w:space="0" w:color="595959"/>
              <w:right w:val="nil"/>
            </w:tcBorders>
            <w:shd w:val="clear" w:color="auto" w:fill="auto"/>
            <w:vAlign w:val="center"/>
          </w:tcPr>
          <w:p w14:paraId="32BD654F" w14:textId="77777777" w:rsidR="00B97426" w:rsidRDefault="00783A03">
            <w:pPr>
              <w:spacing w:after="0" w:line="240" w:lineRule="auto"/>
              <w:rPr>
                <w:sz w:val="18"/>
                <w:lang w:val="en-US" w:eastAsia="fr-FR"/>
              </w:rPr>
            </w:pPr>
            <w:r>
              <w:rPr>
                <w:lang w:val="en-US" w:eastAsia="fr-FR"/>
              </w:rPr>
              <w:t>request nonlinguistic response; classroom management</w:t>
            </w:r>
          </w:p>
        </w:tc>
      </w:tr>
      <w:tr w:rsidR="00B97426" w14:paraId="29FFB8B2" w14:textId="77777777">
        <w:tc>
          <w:tcPr>
            <w:tcW w:w="705" w:type="dxa"/>
            <w:tcBorders>
              <w:top w:val="dotted" w:sz="4" w:space="0" w:color="595959"/>
              <w:left w:val="nil"/>
              <w:bottom w:val="dotted" w:sz="4" w:space="0" w:color="595959"/>
              <w:right w:val="nil"/>
            </w:tcBorders>
            <w:shd w:val="clear" w:color="auto" w:fill="auto"/>
          </w:tcPr>
          <w:p w14:paraId="1F290337" w14:textId="77777777" w:rsidR="00B97426" w:rsidRDefault="00783A03">
            <w:pPr>
              <w:spacing w:before="60" w:after="0" w:line="240" w:lineRule="auto"/>
              <w:jc w:val="center"/>
              <w:rPr>
                <w:sz w:val="20"/>
                <w:lang w:val="en-US" w:eastAsia="fr-FR"/>
              </w:rPr>
            </w:pPr>
            <w:r>
              <w:rPr>
                <w:sz w:val="20"/>
                <w:lang w:val="en-US" w:eastAsia="fr-FR"/>
              </w:rPr>
              <w:t>4</w:t>
            </w:r>
          </w:p>
        </w:tc>
        <w:tc>
          <w:tcPr>
            <w:tcW w:w="2161" w:type="dxa"/>
            <w:tcBorders>
              <w:top w:val="dotted" w:sz="4" w:space="0" w:color="595959"/>
              <w:left w:val="nil"/>
              <w:bottom w:val="dotted" w:sz="4" w:space="0" w:color="595959"/>
              <w:right w:val="nil"/>
            </w:tcBorders>
            <w:shd w:val="clear" w:color="auto" w:fill="auto"/>
            <w:vAlign w:val="center"/>
          </w:tcPr>
          <w:p w14:paraId="036D2AB4" w14:textId="77777777" w:rsidR="00B97426" w:rsidRDefault="00783A03">
            <w:pPr>
              <w:spacing w:after="0" w:line="240" w:lineRule="auto"/>
              <w:rPr>
                <w:b/>
                <w:lang w:val="en-US" w:eastAsia="fr-FR"/>
              </w:rPr>
            </w:pPr>
            <w:r>
              <w:rPr>
                <w:b/>
                <w:lang w:val="en-US" w:eastAsia="fr-FR"/>
              </w:rPr>
              <w:t>presentation</w:t>
            </w:r>
          </w:p>
          <w:p w14:paraId="0E0BE714" w14:textId="77777777" w:rsidR="00B97426" w:rsidRDefault="00783A03">
            <w:pPr>
              <w:pStyle w:val="Paragraphedeliste"/>
              <w:numPr>
                <w:ilvl w:val="0"/>
                <w:numId w:val="5"/>
              </w:numPr>
              <w:spacing w:after="0" w:line="240" w:lineRule="auto"/>
              <w:rPr>
                <w:sz w:val="20"/>
                <w:lang w:val="en-US" w:eastAsia="fr-FR"/>
              </w:rPr>
            </w:pPr>
            <w:proofErr w:type="spellStart"/>
            <w:r>
              <w:rPr>
                <w:sz w:val="20"/>
                <w:lang w:val="en-US" w:eastAsia="fr-FR"/>
              </w:rPr>
              <w:t>presLANG</w:t>
            </w:r>
            <w:proofErr w:type="spellEnd"/>
          </w:p>
          <w:p w14:paraId="79AC99C4" w14:textId="77777777" w:rsidR="00B97426" w:rsidRDefault="00783A03">
            <w:pPr>
              <w:pStyle w:val="Paragraphedeliste"/>
              <w:numPr>
                <w:ilvl w:val="0"/>
                <w:numId w:val="5"/>
              </w:numPr>
              <w:spacing w:after="0" w:line="240" w:lineRule="auto"/>
              <w:rPr>
                <w:sz w:val="20"/>
                <w:lang w:val="en-US" w:eastAsia="fr-FR"/>
              </w:rPr>
            </w:pPr>
            <w:proofErr w:type="spellStart"/>
            <w:r>
              <w:rPr>
                <w:sz w:val="20"/>
                <w:lang w:val="en-US" w:eastAsia="fr-FR"/>
              </w:rPr>
              <w:t>presCULT</w:t>
            </w:r>
            <w:proofErr w:type="spellEnd"/>
          </w:p>
          <w:p w14:paraId="6D93FA8C" w14:textId="77777777" w:rsidR="00B97426" w:rsidRDefault="00783A03">
            <w:pPr>
              <w:pStyle w:val="Paragraphedeliste"/>
              <w:numPr>
                <w:ilvl w:val="0"/>
                <w:numId w:val="5"/>
              </w:numPr>
              <w:spacing w:after="0" w:line="240" w:lineRule="auto"/>
              <w:rPr>
                <w:sz w:val="20"/>
                <w:lang w:val="en-US" w:eastAsia="fr-FR"/>
              </w:rPr>
            </w:pPr>
            <w:proofErr w:type="spellStart"/>
            <w:r>
              <w:rPr>
                <w:sz w:val="20"/>
                <w:lang w:val="en-US" w:eastAsia="fr-FR"/>
              </w:rPr>
              <w:t>presMOD</w:t>
            </w:r>
            <w:proofErr w:type="spellEnd"/>
          </w:p>
          <w:p w14:paraId="60FFC0EC" w14:textId="77777777" w:rsidR="00B97426" w:rsidRDefault="00783A03">
            <w:pPr>
              <w:pStyle w:val="Paragraphedeliste"/>
              <w:numPr>
                <w:ilvl w:val="0"/>
                <w:numId w:val="5"/>
              </w:numPr>
              <w:spacing w:after="0" w:line="240" w:lineRule="auto"/>
              <w:rPr>
                <w:lang w:val="en-US" w:eastAsia="fr-FR"/>
              </w:rPr>
            </w:pPr>
            <w:proofErr w:type="spellStart"/>
            <w:r>
              <w:rPr>
                <w:sz w:val="20"/>
                <w:lang w:val="en-US" w:eastAsia="fr-FR"/>
              </w:rPr>
              <w:t>presINFO</w:t>
            </w:r>
            <w:proofErr w:type="spellEnd"/>
          </w:p>
        </w:tc>
        <w:tc>
          <w:tcPr>
            <w:tcW w:w="5752" w:type="dxa"/>
            <w:tcBorders>
              <w:top w:val="dotted" w:sz="4" w:space="0" w:color="595959"/>
              <w:left w:val="nil"/>
              <w:bottom w:val="dotted" w:sz="4" w:space="0" w:color="595959"/>
              <w:right w:val="nil"/>
            </w:tcBorders>
            <w:shd w:val="clear" w:color="auto" w:fill="auto"/>
          </w:tcPr>
          <w:p w14:paraId="4E990582" w14:textId="77777777" w:rsidR="00B97426" w:rsidRDefault="00783A03">
            <w:pPr>
              <w:spacing w:after="0" w:line="240" w:lineRule="auto"/>
              <w:rPr>
                <w:lang w:val="en-US" w:eastAsia="fr-FR"/>
              </w:rPr>
            </w:pPr>
            <w:r>
              <w:rPr>
                <w:lang w:val="en-US" w:eastAsia="fr-FR"/>
              </w:rPr>
              <w:t>declarative statement, presentation:</w:t>
            </w:r>
          </w:p>
          <w:p w14:paraId="5F753C05" w14:textId="77777777" w:rsidR="00B97426" w:rsidRDefault="00783A03">
            <w:pPr>
              <w:pStyle w:val="Paragraphedeliste"/>
              <w:numPr>
                <w:ilvl w:val="0"/>
                <w:numId w:val="6"/>
              </w:numPr>
              <w:spacing w:after="0" w:line="240" w:lineRule="auto"/>
              <w:rPr>
                <w:sz w:val="20"/>
                <w:lang w:val="en-US" w:eastAsia="fr-FR"/>
              </w:rPr>
            </w:pPr>
            <w:r>
              <w:rPr>
                <w:sz w:val="20"/>
                <w:lang w:val="en-US" w:eastAsia="fr-FR"/>
              </w:rPr>
              <w:t>of sound, word, structure (even question)</w:t>
            </w:r>
          </w:p>
          <w:p w14:paraId="2F8C65F5" w14:textId="77777777" w:rsidR="00B97426" w:rsidRDefault="00783A03">
            <w:pPr>
              <w:pStyle w:val="Paragraphedeliste"/>
              <w:numPr>
                <w:ilvl w:val="0"/>
                <w:numId w:val="6"/>
              </w:numPr>
              <w:spacing w:after="0" w:line="240" w:lineRule="auto"/>
              <w:rPr>
                <w:sz w:val="20"/>
                <w:lang w:val="en-US" w:eastAsia="fr-FR"/>
              </w:rPr>
            </w:pPr>
            <w:r>
              <w:rPr>
                <w:sz w:val="20"/>
                <w:lang w:val="en-US" w:eastAsia="fr-FR"/>
              </w:rPr>
              <w:t xml:space="preserve">of cultural information </w:t>
            </w:r>
          </w:p>
          <w:p w14:paraId="38302F30" w14:textId="77777777" w:rsidR="00B97426" w:rsidRDefault="00783A03">
            <w:pPr>
              <w:pStyle w:val="Paragraphedeliste"/>
              <w:numPr>
                <w:ilvl w:val="0"/>
                <w:numId w:val="6"/>
              </w:numPr>
              <w:spacing w:after="0" w:line="240" w:lineRule="auto"/>
              <w:rPr>
                <w:sz w:val="20"/>
                <w:lang w:val="en-US" w:eastAsia="fr-FR"/>
              </w:rPr>
            </w:pPr>
            <w:r>
              <w:rPr>
                <w:sz w:val="20"/>
                <w:lang w:val="en-US" w:eastAsia="fr-FR"/>
              </w:rPr>
              <w:t>of model for student production/ repetition</w:t>
            </w:r>
          </w:p>
          <w:p w14:paraId="2B8F0D58" w14:textId="77777777" w:rsidR="00B97426" w:rsidRDefault="00783A03">
            <w:pPr>
              <w:pStyle w:val="Paragraphedeliste"/>
              <w:numPr>
                <w:ilvl w:val="0"/>
                <w:numId w:val="6"/>
              </w:numPr>
              <w:spacing w:after="0" w:line="240" w:lineRule="auto"/>
              <w:rPr>
                <w:sz w:val="18"/>
                <w:lang w:val="en-US" w:eastAsia="fr-FR"/>
              </w:rPr>
            </w:pPr>
            <w:r>
              <w:rPr>
                <w:sz w:val="20"/>
                <w:lang w:val="en-US" w:eastAsia="fr-FR"/>
              </w:rPr>
              <w:t>of general information (about something other than above)</w:t>
            </w:r>
          </w:p>
        </w:tc>
      </w:tr>
      <w:tr w:rsidR="00B97426" w14:paraId="1243B5DD" w14:textId="77777777">
        <w:tc>
          <w:tcPr>
            <w:tcW w:w="705" w:type="dxa"/>
            <w:tcBorders>
              <w:top w:val="dotted" w:sz="4" w:space="0" w:color="595959"/>
              <w:left w:val="nil"/>
              <w:bottom w:val="dotted" w:sz="4" w:space="0" w:color="595959"/>
              <w:right w:val="nil"/>
            </w:tcBorders>
            <w:shd w:val="clear" w:color="auto" w:fill="auto"/>
          </w:tcPr>
          <w:p w14:paraId="525D4254" w14:textId="77777777" w:rsidR="00B97426" w:rsidRDefault="00783A03">
            <w:pPr>
              <w:spacing w:before="60" w:after="0" w:line="240" w:lineRule="auto"/>
              <w:jc w:val="center"/>
              <w:rPr>
                <w:sz w:val="20"/>
                <w:lang w:val="en-US" w:eastAsia="fr-FR"/>
              </w:rPr>
            </w:pPr>
            <w:r>
              <w:rPr>
                <w:sz w:val="20"/>
                <w:lang w:val="en-US" w:eastAsia="fr-FR"/>
              </w:rPr>
              <w:t>5</w:t>
            </w:r>
          </w:p>
        </w:tc>
        <w:tc>
          <w:tcPr>
            <w:tcW w:w="2161" w:type="dxa"/>
            <w:tcBorders>
              <w:top w:val="dotted" w:sz="4" w:space="0" w:color="595959"/>
              <w:left w:val="nil"/>
              <w:bottom w:val="dotted" w:sz="4" w:space="0" w:color="595959"/>
              <w:right w:val="nil"/>
            </w:tcBorders>
            <w:shd w:val="clear" w:color="auto" w:fill="auto"/>
            <w:vAlign w:val="center"/>
          </w:tcPr>
          <w:p w14:paraId="5EC67D29" w14:textId="77777777" w:rsidR="00B97426" w:rsidRDefault="00783A03">
            <w:pPr>
              <w:spacing w:after="0" w:line="240" w:lineRule="auto"/>
              <w:rPr>
                <w:b/>
                <w:lang w:val="en-US" w:eastAsia="fr-FR"/>
              </w:rPr>
            </w:pPr>
            <w:r>
              <w:rPr>
                <w:b/>
                <w:lang w:val="en-US" w:eastAsia="fr-FR"/>
              </w:rPr>
              <w:t>elicitation</w:t>
            </w:r>
          </w:p>
          <w:p w14:paraId="7FBC7644" w14:textId="77777777" w:rsidR="00B97426" w:rsidRDefault="00783A03">
            <w:pPr>
              <w:pStyle w:val="Paragraphedeliste"/>
              <w:numPr>
                <w:ilvl w:val="0"/>
                <w:numId w:val="7"/>
              </w:numPr>
              <w:spacing w:after="0" w:line="240" w:lineRule="auto"/>
              <w:rPr>
                <w:sz w:val="20"/>
                <w:lang w:val="en-US" w:eastAsia="fr-FR"/>
              </w:rPr>
            </w:pPr>
            <w:proofErr w:type="spellStart"/>
            <w:r>
              <w:rPr>
                <w:sz w:val="20"/>
                <w:lang w:val="en-US" w:eastAsia="fr-FR"/>
              </w:rPr>
              <w:t>elicitS</w:t>
            </w:r>
            <w:proofErr w:type="spellEnd"/>
          </w:p>
          <w:p w14:paraId="7C120FE0" w14:textId="77777777" w:rsidR="00B97426" w:rsidRDefault="00783A03">
            <w:pPr>
              <w:pStyle w:val="Paragraphedeliste"/>
              <w:numPr>
                <w:ilvl w:val="0"/>
                <w:numId w:val="7"/>
              </w:numPr>
              <w:spacing w:after="0" w:line="240" w:lineRule="auto"/>
              <w:rPr>
                <w:sz w:val="20"/>
                <w:lang w:val="en-US" w:eastAsia="fr-FR"/>
              </w:rPr>
            </w:pPr>
            <w:proofErr w:type="spellStart"/>
            <w:r>
              <w:rPr>
                <w:sz w:val="20"/>
                <w:lang w:val="en-US" w:eastAsia="fr-FR"/>
              </w:rPr>
              <w:t>elicitQ</w:t>
            </w:r>
            <w:proofErr w:type="spellEnd"/>
          </w:p>
          <w:p w14:paraId="5BF80A45" w14:textId="77777777" w:rsidR="00B97426" w:rsidRDefault="00783A03">
            <w:pPr>
              <w:pStyle w:val="Paragraphedeliste"/>
              <w:numPr>
                <w:ilvl w:val="0"/>
                <w:numId w:val="7"/>
              </w:numPr>
              <w:spacing w:after="0" w:line="240" w:lineRule="auto"/>
              <w:rPr>
                <w:sz w:val="20"/>
                <w:lang w:val="en-US" w:eastAsia="fr-FR"/>
              </w:rPr>
            </w:pPr>
            <w:proofErr w:type="spellStart"/>
            <w:r>
              <w:rPr>
                <w:sz w:val="20"/>
                <w:lang w:val="en-US" w:eastAsia="fr-FR"/>
              </w:rPr>
              <w:t>elicitNV</w:t>
            </w:r>
            <w:proofErr w:type="spellEnd"/>
          </w:p>
          <w:p w14:paraId="55AEE9AF" w14:textId="77777777" w:rsidR="00B97426" w:rsidRDefault="00783A03">
            <w:pPr>
              <w:pStyle w:val="Paragraphedeliste"/>
              <w:numPr>
                <w:ilvl w:val="0"/>
                <w:numId w:val="7"/>
              </w:numPr>
              <w:spacing w:after="0" w:line="240" w:lineRule="auto"/>
              <w:rPr>
                <w:sz w:val="20"/>
                <w:lang w:val="en-US" w:eastAsia="fr-FR"/>
              </w:rPr>
            </w:pPr>
            <w:proofErr w:type="spellStart"/>
            <w:r>
              <w:rPr>
                <w:sz w:val="20"/>
                <w:lang w:val="en-US" w:eastAsia="fr-FR"/>
              </w:rPr>
              <w:t>elicitPROMPT</w:t>
            </w:r>
            <w:proofErr w:type="spellEnd"/>
          </w:p>
          <w:p w14:paraId="3247B8A4" w14:textId="77777777" w:rsidR="00B97426" w:rsidRDefault="00783A03">
            <w:pPr>
              <w:pStyle w:val="Paragraphedeliste"/>
              <w:numPr>
                <w:ilvl w:val="0"/>
                <w:numId w:val="7"/>
              </w:numPr>
              <w:spacing w:after="0" w:line="240" w:lineRule="auto"/>
              <w:rPr>
                <w:sz w:val="20"/>
                <w:lang w:val="en-US" w:eastAsia="fr-FR"/>
              </w:rPr>
            </w:pPr>
            <w:proofErr w:type="spellStart"/>
            <w:r>
              <w:rPr>
                <w:sz w:val="20"/>
                <w:lang w:val="en-US" w:eastAsia="fr-FR"/>
              </w:rPr>
              <w:t>elicit_REP</w:t>
            </w:r>
            <w:proofErr w:type="spellEnd"/>
          </w:p>
          <w:p w14:paraId="04832BCC" w14:textId="77777777" w:rsidR="00B97426" w:rsidRDefault="00783A03">
            <w:pPr>
              <w:pStyle w:val="Paragraphedeliste"/>
              <w:numPr>
                <w:ilvl w:val="0"/>
                <w:numId w:val="7"/>
              </w:numPr>
              <w:spacing w:after="0" w:line="240" w:lineRule="auto"/>
              <w:rPr>
                <w:lang w:val="en-US" w:eastAsia="fr-FR"/>
              </w:rPr>
            </w:pPr>
            <w:proofErr w:type="spellStart"/>
            <w:r>
              <w:rPr>
                <w:sz w:val="20"/>
                <w:lang w:val="en-US" w:eastAsia="fr-FR"/>
              </w:rPr>
              <w:t>elicit_CORR</w:t>
            </w:r>
            <w:proofErr w:type="spellEnd"/>
          </w:p>
        </w:tc>
        <w:tc>
          <w:tcPr>
            <w:tcW w:w="5752" w:type="dxa"/>
            <w:tcBorders>
              <w:top w:val="dotted" w:sz="4" w:space="0" w:color="595959"/>
              <w:left w:val="nil"/>
              <w:bottom w:val="dotted" w:sz="4" w:space="0" w:color="595959"/>
              <w:right w:val="nil"/>
            </w:tcBorders>
            <w:shd w:val="clear" w:color="auto" w:fill="auto"/>
          </w:tcPr>
          <w:p w14:paraId="3733D7C6" w14:textId="77777777" w:rsidR="00B97426" w:rsidRDefault="00783A03">
            <w:pPr>
              <w:spacing w:after="0" w:line="240" w:lineRule="auto"/>
              <w:rPr>
                <w:lang w:val="en-US" w:eastAsia="fr-FR"/>
              </w:rPr>
            </w:pPr>
            <w:r>
              <w:rPr>
                <w:lang w:val="en-US" w:eastAsia="fr-FR"/>
              </w:rPr>
              <w:t xml:space="preserve">request/ elicit response </w:t>
            </w:r>
          </w:p>
          <w:p w14:paraId="5AE99647" w14:textId="77777777" w:rsidR="00B97426" w:rsidRDefault="00783A03">
            <w:pPr>
              <w:pStyle w:val="Paragraphedeliste"/>
              <w:numPr>
                <w:ilvl w:val="0"/>
                <w:numId w:val="8"/>
              </w:numPr>
              <w:spacing w:after="0" w:line="240" w:lineRule="auto"/>
              <w:rPr>
                <w:sz w:val="20"/>
                <w:lang w:val="en-US" w:eastAsia="fr-FR"/>
              </w:rPr>
            </w:pPr>
            <w:r>
              <w:rPr>
                <w:sz w:val="20"/>
                <w:lang w:val="en-US" w:eastAsia="fr-FR"/>
              </w:rPr>
              <w:t xml:space="preserve">with a statement </w:t>
            </w:r>
          </w:p>
          <w:p w14:paraId="4E370958" w14:textId="77777777" w:rsidR="00B97426" w:rsidRDefault="00783A03">
            <w:pPr>
              <w:pStyle w:val="Paragraphedeliste"/>
              <w:numPr>
                <w:ilvl w:val="0"/>
                <w:numId w:val="8"/>
              </w:numPr>
              <w:spacing w:after="0" w:line="240" w:lineRule="auto"/>
              <w:rPr>
                <w:sz w:val="20"/>
                <w:lang w:val="en-US" w:eastAsia="fr-FR"/>
              </w:rPr>
            </w:pPr>
            <w:r>
              <w:rPr>
                <w:sz w:val="20"/>
                <w:lang w:val="en-US" w:eastAsia="fr-FR"/>
              </w:rPr>
              <w:t xml:space="preserve">with a question </w:t>
            </w:r>
          </w:p>
          <w:p w14:paraId="306E4FDC" w14:textId="77777777" w:rsidR="00B97426" w:rsidRDefault="00783A03">
            <w:pPr>
              <w:pStyle w:val="Paragraphedeliste"/>
              <w:numPr>
                <w:ilvl w:val="0"/>
                <w:numId w:val="8"/>
              </w:numPr>
              <w:spacing w:after="0" w:line="240" w:lineRule="auto"/>
              <w:rPr>
                <w:sz w:val="20"/>
                <w:lang w:val="en-US" w:eastAsia="fr-FR"/>
              </w:rPr>
            </w:pPr>
            <w:r>
              <w:rPr>
                <w:sz w:val="20"/>
                <w:lang w:val="en-US" w:eastAsia="fr-FR"/>
              </w:rPr>
              <w:t>non-verbal elicitation</w:t>
            </w:r>
          </w:p>
          <w:p w14:paraId="12FA6B10" w14:textId="77777777" w:rsidR="00B97426" w:rsidRDefault="00783A03">
            <w:pPr>
              <w:pStyle w:val="Paragraphedeliste"/>
              <w:numPr>
                <w:ilvl w:val="0"/>
                <w:numId w:val="8"/>
              </w:numPr>
              <w:spacing w:after="0" w:line="240" w:lineRule="auto"/>
              <w:rPr>
                <w:sz w:val="20"/>
                <w:lang w:val="en-US" w:eastAsia="fr-FR"/>
              </w:rPr>
            </w:pPr>
            <w:r>
              <w:rPr>
                <w:sz w:val="20"/>
                <w:lang w:val="en-US" w:eastAsia="fr-FR"/>
              </w:rPr>
              <w:t xml:space="preserve">reiterate stalled elicitation, give a clue, etc. </w:t>
            </w:r>
          </w:p>
          <w:p w14:paraId="2BEA0ADF" w14:textId="77777777" w:rsidR="00B97426" w:rsidRDefault="00783A03">
            <w:pPr>
              <w:pStyle w:val="Paragraphedeliste"/>
              <w:numPr>
                <w:ilvl w:val="0"/>
                <w:numId w:val="8"/>
              </w:numPr>
              <w:spacing w:after="0" w:line="240" w:lineRule="auto"/>
              <w:rPr>
                <w:sz w:val="20"/>
                <w:lang w:val="en-US" w:eastAsia="fr-FR"/>
              </w:rPr>
            </w:pPr>
            <w:r>
              <w:rPr>
                <w:sz w:val="20"/>
                <w:lang w:val="en-US" w:eastAsia="fr-FR"/>
              </w:rPr>
              <w:t>elicit a repetition</w:t>
            </w:r>
          </w:p>
          <w:p w14:paraId="4CAFE07B" w14:textId="77777777" w:rsidR="00B97426" w:rsidRDefault="00783A03">
            <w:pPr>
              <w:pStyle w:val="Paragraphedeliste"/>
              <w:numPr>
                <w:ilvl w:val="0"/>
                <w:numId w:val="8"/>
              </w:numPr>
              <w:spacing w:after="0" w:line="240" w:lineRule="auto"/>
              <w:rPr>
                <w:lang w:val="en-US" w:eastAsia="fr-FR"/>
              </w:rPr>
            </w:pPr>
            <w:r>
              <w:rPr>
                <w:sz w:val="20"/>
                <w:lang w:val="en-US" w:eastAsia="fr-FR"/>
              </w:rPr>
              <w:t>elicit a correction</w:t>
            </w:r>
          </w:p>
        </w:tc>
      </w:tr>
      <w:tr w:rsidR="00B97426" w14:paraId="41F48DC7" w14:textId="77777777">
        <w:tc>
          <w:tcPr>
            <w:tcW w:w="705" w:type="dxa"/>
            <w:tcBorders>
              <w:top w:val="dotted" w:sz="4" w:space="0" w:color="595959"/>
              <w:left w:val="nil"/>
              <w:bottom w:val="dotted" w:sz="4" w:space="0" w:color="595959"/>
              <w:right w:val="nil"/>
            </w:tcBorders>
            <w:shd w:val="clear" w:color="auto" w:fill="auto"/>
          </w:tcPr>
          <w:p w14:paraId="4AA49755" w14:textId="77777777" w:rsidR="00B97426" w:rsidRDefault="00783A03">
            <w:pPr>
              <w:spacing w:after="0" w:line="240" w:lineRule="auto"/>
              <w:jc w:val="center"/>
              <w:rPr>
                <w:sz w:val="20"/>
                <w:lang w:val="en-US" w:eastAsia="fr-FR"/>
              </w:rPr>
            </w:pPr>
            <w:r>
              <w:rPr>
                <w:sz w:val="20"/>
                <w:lang w:val="en-US" w:eastAsia="fr-FR"/>
              </w:rPr>
              <w:t>6</w:t>
            </w:r>
          </w:p>
        </w:tc>
        <w:tc>
          <w:tcPr>
            <w:tcW w:w="2161" w:type="dxa"/>
            <w:tcBorders>
              <w:top w:val="dotted" w:sz="4" w:space="0" w:color="595959"/>
              <w:left w:val="nil"/>
              <w:bottom w:val="dotted" w:sz="4" w:space="0" w:color="595959"/>
              <w:right w:val="nil"/>
            </w:tcBorders>
            <w:shd w:val="clear" w:color="auto" w:fill="auto"/>
          </w:tcPr>
          <w:p w14:paraId="274E6CA0" w14:textId="77777777" w:rsidR="00B97426" w:rsidRDefault="00783A03">
            <w:pPr>
              <w:spacing w:after="0" w:line="240" w:lineRule="auto"/>
              <w:rPr>
                <w:b/>
                <w:lang w:val="en-US" w:eastAsia="fr-FR"/>
              </w:rPr>
            </w:pPr>
            <w:r>
              <w:rPr>
                <w:b/>
                <w:lang w:val="en-US" w:eastAsia="fr-FR"/>
              </w:rPr>
              <w:t>nomination</w:t>
            </w:r>
          </w:p>
        </w:tc>
        <w:tc>
          <w:tcPr>
            <w:tcW w:w="5752" w:type="dxa"/>
            <w:tcBorders>
              <w:top w:val="dotted" w:sz="4" w:space="0" w:color="595959"/>
              <w:left w:val="nil"/>
              <w:bottom w:val="dotted" w:sz="4" w:space="0" w:color="595959"/>
              <w:right w:val="nil"/>
            </w:tcBorders>
            <w:shd w:val="clear" w:color="auto" w:fill="auto"/>
          </w:tcPr>
          <w:p w14:paraId="06A9FA50" w14:textId="77777777" w:rsidR="00B97426" w:rsidRDefault="00783A03">
            <w:pPr>
              <w:spacing w:after="0" w:line="240" w:lineRule="auto"/>
              <w:rPr>
                <w:sz w:val="20"/>
                <w:lang w:val="en-US" w:eastAsia="fr-FR"/>
              </w:rPr>
            </w:pPr>
            <w:r>
              <w:rPr>
                <w:lang w:val="en-US" w:eastAsia="fr-FR"/>
              </w:rPr>
              <w:t>call on a learner, give permission to respond</w:t>
            </w:r>
          </w:p>
        </w:tc>
      </w:tr>
      <w:tr w:rsidR="00B97426" w14:paraId="155DF2E4" w14:textId="77777777">
        <w:tc>
          <w:tcPr>
            <w:tcW w:w="705" w:type="dxa"/>
            <w:tcBorders>
              <w:top w:val="dotted" w:sz="4" w:space="0" w:color="595959"/>
              <w:left w:val="nil"/>
              <w:bottom w:val="dotted" w:sz="4" w:space="0" w:color="595959"/>
              <w:right w:val="nil"/>
            </w:tcBorders>
            <w:shd w:val="clear" w:color="auto" w:fill="auto"/>
          </w:tcPr>
          <w:p w14:paraId="5DEFE667" w14:textId="77777777" w:rsidR="00B97426" w:rsidRDefault="00783A03">
            <w:pPr>
              <w:spacing w:before="60" w:after="0" w:line="240" w:lineRule="auto"/>
              <w:jc w:val="center"/>
              <w:rPr>
                <w:sz w:val="20"/>
                <w:lang w:val="en-US" w:eastAsia="fr-FR"/>
              </w:rPr>
            </w:pPr>
            <w:r>
              <w:rPr>
                <w:sz w:val="20"/>
                <w:lang w:val="en-US" w:eastAsia="fr-FR"/>
              </w:rPr>
              <w:t>7</w:t>
            </w:r>
          </w:p>
        </w:tc>
        <w:tc>
          <w:tcPr>
            <w:tcW w:w="2161" w:type="dxa"/>
            <w:tcBorders>
              <w:top w:val="dotted" w:sz="4" w:space="0" w:color="595959"/>
              <w:left w:val="nil"/>
              <w:bottom w:val="dotted" w:sz="4" w:space="0" w:color="595959"/>
              <w:right w:val="nil"/>
            </w:tcBorders>
            <w:shd w:val="clear" w:color="auto" w:fill="auto"/>
            <w:vAlign w:val="center"/>
          </w:tcPr>
          <w:p w14:paraId="5766F8D3" w14:textId="77777777" w:rsidR="00B97426" w:rsidRDefault="00783A03">
            <w:pPr>
              <w:spacing w:after="0" w:line="240" w:lineRule="auto"/>
              <w:rPr>
                <w:b/>
                <w:lang w:val="en-US" w:eastAsia="fr-FR"/>
              </w:rPr>
            </w:pPr>
            <w:r>
              <w:rPr>
                <w:b/>
                <w:lang w:val="en-US" w:eastAsia="fr-FR"/>
              </w:rPr>
              <w:t>acknowledgement</w:t>
            </w:r>
          </w:p>
          <w:p w14:paraId="246496B6" w14:textId="77777777" w:rsidR="00B97426" w:rsidRDefault="00783A03">
            <w:pPr>
              <w:pStyle w:val="Paragraphedeliste"/>
              <w:numPr>
                <w:ilvl w:val="0"/>
                <w:numId w:val="9"/>
              </w:numPr>
              <w:spacing w:after="0" w:line="240" w:lineRule="auto"/>
              <w:rPr>
                <w:sz w:val="20"/>
                <w:lang w:val="en-US" w:eastAsia="fr-FR"/>
              </w:rPr>
            </w:pPr>
            <w:r>
              <w:rPr>
                <w:sz w:val="20"/>
                <w:lang w:val="en-US" w:eastAsia="fr-FR"/>
              </w:rPr>
              <w:t>ack</w:t>
            </w:r>
          </w:p>
          <w:p w14:paraId="41F698B6" w14:textId="77777777" w:rsidR="00B97426" w:rsidRDefault="00783A03">
            <w:pPr>
              <w:pStyle w:val="Paragraphedeliste"/>
              <w:numPr>
                <w:ilvl w:val="0"/>
                <w:numId w:val="9"/>
              </w:numPr>
              <w:spacing w:after="0" w:line="240" w:lineRule="auto"/>
              <w:rPr>
                <w:b/>
                <w:lang w:val="en-US" w:eastAsia="fr-FR"/>
              </w:rPr>
            </w:pPr>
            <w:proofErr w:type="spellStart"/>
            <w:r>
              <w:rPr>
                <w:sz w:val="20"/>
                <w:lang w:val="en-US" w:eastAsia="fr-FR"/>
              </w:rPr>
              <w:t>ackNEG</w:t>
            </w:r>
            <w:proofErr w:type="spellEnd"/>
          </w:p>
        </w:tc>
        <w:tc>
          <w:tcPr>
            <w:tcW w:w="5752" w:type="dxa"/>
            <w:tcBorders>
              <w:top w:val="dotted" w:sz="4" w:space="0" w:color="595959"/>
              <w:left w:val="nil"/>
              <w:bottom w:val="dotted" w:sz="4" w:space="0" w:color="595959"/>
              <w:right w:val="nil"/>
            </w:tcBorders>
            <w:shd w:val="clear" w:color="auto" w:fill="auto"/>
          </w:tcPr>
          <w:p w14:paraId="2C4D5ABB" w14:textId="5AD81905" w:rsidR="00783A03" w:rsidRPr="006F2903" w:rsidRDefault="00D201EF" w:rsidP="00783A03">
            <w:pPr>
              <w:pStyle w:val="Paragraphedeliste"/>
              <w:spacing w:before="200" w:line="240" w:lineRule="auto"/>
              <w:ind w:left="0"/>
              <w:rPr>
                <w:lang w:val="en-US" w:eastAsia="fr-FR"/>
              </w:rPr>
            </w:pPr>
            <w:r w:rsidRPr="006F2903">
              <w:rPr>
                <w:lang w:val="en-US" w:eastAsia="fr-FR"/>
              </w:rPr>
              <w:t xml:space="preserve">acknowledge a response, </w:t>
            </w:r>
            <w:r w:rsidR="00783A03" w:rsidRPr="006F2903">
              <w:rPr>
                <w:lang w:val="en-US" w:eastAsia="fr-FR"/>
              </w:rPr>
              <w:t>accept a bid</w:t>
            </w:r>
          </w:p>
          <w:p w14:paraId="2E9E7EE4" w14:textId="7951D02C" w:rsidR="00783A03" w:rsidRPr="006F2903" w:rsidRDefault="00D201EF">
            <w:pPr>
              <w:pStyle w:val="Paragraphedeliste"/>
              <w:numPr>
                <w:ilvl w:val="0"/>
                <w:numId w:val="10"/>
              </w:numPr>
              <w:spacing w:after="0" w:line="240" w:lineRule="auto"/>
              <w:rPr>
                <w:sz w:val="20"/>
                <w:lang w:val="en-US" w:eastAsia="fr-FR"/>
              </w:rPr>
            </w:pPr>
            <w:r w:rsidRPr="006F2903">
              <w:rPr>
                <w:sz w:val="20"/>
                <w:lang w:val="en-US" w:eastAsia="fr-FR"/>
              </w:rPr>
              <w:t>positive acknowledgement, indicate appropriate response</w:t>
            </w:r>
          </w:p>
          <w:p w14:paraId="1176CB32" w14:textId="77777777" w:rsidR="00B97426" w:rsidRDefault="00783A03">
            <w:pPr>
              <w:pStyle w:val="Paragraphedeliste"/>
              <w:numPr>
                <w:ilvl w:val="0"/>
                <w:numId w:val="10"/>
              </w:numPr>
              <w:spacing w:after="0" w:line="240" w:lineRule="auto"/>
              <w:rPr>
                <w:sz w:val="18"/>
                <w:lang w:val="en-US" w:eastAsia="fr-FR"/>
              </w:rPr>
            </w:pPr>
            <w:r>
              <w:rPr>
                <w:sz w:val="20"/>
                <w:lang w:val="en-US" w:eastAsia="fr-FR"/>
              </w:rPr>
              <w:t>indicate that response or reaction is inappropriate/ incorrect</w:t>
            </w:r>
          </w:p>
        </w:tc>
      </w:tr>
      <w:tr w:rsidR="00B97426" w14:paraId="117F4181" w14:textId="77777777">
        <w:tc>
          <w:tcPr>
            <w:tcW w:w="705" w:type="dxa"/>
            <w:tcBorders>
              <w:top w:val="dotted" w:sz="4" w:space="0" w:color="595959"/>
              <w:left w:val="nil"/>
              <w:bottom w:val="dotted" w:sz="4" w:space="0" w:color="595959"/>
              <w:right w:val="nil"/>
            </w:tcBorders>
            <w:shd w:val="clear" w:color="auto" w:fill="auto"/>
          </w:tcPr>
          <w:p w14:paraId="503BD15F" w14:textId="77777777" w:rsidR="00B97426" w:rsidRDefault="00783A03">
            <w:pPr>
              <w:spacing w:before="60" w:after="0" w:line="240" w:lineRule="auto"/>
              <w:jc w:val="center"/>
              <w:rPr>
                <w:sz w:val="20"/>
                <w:lang w:val="en-US" w:eastAsia="fr-FR"/>
              </w:rPr>
            </w:pPr>
            <w:r>
              <w:rPr>
                <w:sz w:val="20"/>
                <w:lang w:val="en-US" w:eastAsia="fr-FR"/>
              </w:rPr>
              <w:t>8</w:t>
            </w:r>
          </w:p>
        </w:tc>
        <w:tc>
          <w:tcPr>
            <w:tcW w:w="2161" w:type="dxa"/>
            <w:tcBorders>
              <w:top w:val="dotted" w:sz="4" w:space="0" w:color="595959"/>
              <w:left w:val="nil"/>
              <w:bottom w:val="dotted" w:sz="4" w:space="0" w:color="595959"/>
              <w:right w:val="nil"/>
            </w:tcBorders>
            <w:shd w:val="clear" w:color="auto" w:fill="auto"/>
            <w:vAlign w:val="center"/>
          </w:tcPr>
          <w:p w14:paraId="21DBFA5D" w14:textId="77777777" w:rsidR="00B97426" w:rsidRDefault="00783A03">
            <w:pPr>
              <w:spacing w:after="0" w:line="240" w:lineRule="auto"/>
              <w:rPr>
                <w:b/>
                <w:lang w:val="en-US" w:eastAsia="fr-FR"/>
              </w:rPr>
            </w:pPr>
            <w:r>
              <w:rPr>
                <w:b/>
                <w:lang w:val="en-US" w:eastAsia="fr-FR"/>
              </w:rPr>
              <w:t>response</w:t>
            </w:r>
          </w:p>
          <w:p w14:paraId="0F2074E4" w14:textId="77777777" w:rsidR="00B97426" w:rsidRDefault="00783A03">
            <w:pPr>
              <w:pStyle w:val="Paragraphedeliste"/>
              <w:numPr>
                <w:ilvl w:val="0"/>
                <w:numId w:val="11"/>
              </w:numPr>
              <w:spacing w:after="0" w:line="240" w:lineRule="auto"/>
              <w:rPr>
                <w:sz w:val="21"/>
                <w:szCs w:val="21"/>
                <w:lang w:val="en-US" w:eastAsia="fr-FR"/>
              </w:rPr>
            </w:pPr>
            <w:r>
              <w:rPr>
                <w:sz w:val="21"/>
                <w:szCs w:val="21"/>
                <w:lang w:val="en-US" w:eastAsia="fr-FR"/>
              </w:rPr>
              <w:t>resp</w:t>
            </w:r>
          </w:p>
          <w:p w14:paraId="6B30FDA8" w14:textId="77777777" w:rsidR="00B97426" w:rsidRDefault="00783A03">
            <w:pPr>
              <w:pStyle w:val="Paragraphedeliste"/>
              <w:numPr>
                <w:ilvl w:val="0"/>
                <w:numId w:val="11"/>
              </w:numPr>
              <w:spacing w:after="0" w:line="240" w:lineRule="auto"/>
              <w:rPr>
                <w:sz w:val="21"/>
                <w:szCs w:val="21"/>
                <w:lang w:val="en-US" w:eastAsia="fr-FR"/>
              </w:rPr>
            </w:pPr>
            <w:proofErr w:type="spellStart"/>
            <w:r>
              <w:rPr>
                <w:sz w:val="21"/>
                <w:szCs w:val="21"/>
                <w:lang w:val="en-US" w:eastAsia="fr-FR"/>
              </w:rPr>
              <w:t>respANS</w:t>
            </w:r>
            <w:proofErr w:type="spellEnd"/>
          </w:p>
          <w:p w14:paraId="51800406" w14:textId="77777777" w:rsidR="00B97426" w:rsidRDefault="00783A03">
            <w:pPr>
              <w:pStyle w:val="Paragraphedeliste"/>
              <w:numPr>
                <w:ilvl w:val="0"/>
                <w:numId w:val="11"/>
              </w:numPr>
              <w:spacing w:after="0" w:line="240" w:lineRule="auto"/>
              <w:rPr>
                <w:sz w:val="21"/>
                <w:szCs w:val="21"/>
                <w:lang w:val="en-US" w:eastAsia="fr-FR"/>
              </w:rPr>
            </w:pPr>
            <w:proofErr w:type="spellStart"/>
            <w:r>
              <w:rPr>
                <w:sz w:val="21"/>
                <w:szCs w:val="21"/>
                <w:lang w:val="en-US" w:eastAsia="fr-FR"/>
              </w:rPr>
              <w:t>respN</w:t>
            </w:r>
            <w:proofErr w:type="spellEnd"/>
          </w:p>
          <w:p w14:paraId="37274CE5" w14:textId="77777777" w:rsidR="00B97426" w:rsidRDefault="00783A03">
            <w:pPr>
              <w:pStyle w:val="Paragraphedeliste"/>
              <w:numPr>
                <w:ilvl w:val="0"/>
                <w:numId w:val="11"/>
              </w:numPr>
              <w:spacing w:after="0" w:line="240" w:lineRule="auto"/>
              <w:rPr>
                <w:sz w:val="21"/>
                <w:szCs w:val="21"/>
                <w:lang w:val="en-US" w:eastAsia="fr-FR"/>
              </w:rPr>
            </w:pPr>
            <w:proofErr w:type="spellStart"/>
            <w:r>
              <w:rPr>
                <w:sz w:val="21"/>
                <w:szCs w:val="21"/>
                <w:lang w:val="en-US" w:eastAsia="fr-FR"/>
              </w:rPr>
              <w:t>respREP</w:t>
            </w:r>
            <w:proofErr w:type="spellEnd"/>
          </w:p>
          <w:p w14:paraId="79BDCA8D" w14:textId="77777777" w:rsidR="00B97426" w:rsidRDefault="00783A03">
            <w:pPr>
              <w:pStyle w:val="Paragraphedeliste"/>
              <w:numPr>
                <w:ilvl w:val="0"/>
                <w:numId w:val="11"/>
              </w:numPr>
              <w:spacing w:after="0" w:line="240" w:lineRule="auto"/>
              <w:rPr>
                <w:sz w:val="21"/>
                <w:szCs w:val="21"/>
                <w:lang w:val="en-US" w:eastAsia="fr-FR"/>
              </w:rPr>
            </w:pPr>
            <w:proofErr w:type="spellStart"/>
            <w:r>
              <w:rPr>
                <w:sz w:val="21"/>
                <w:szCs w:val="21"/>
                <w:lang w:val="en-US" w:eastAsia="fr-FR"/>
              </w:rPr>
              <w:t>respRFORM</w:t>
            </w:r>
            <w:proofErr w:type="spellEnd"/>
          </w:p>
          <w:p w14:paraId="01106981" w14:textId="77777777" w:rsidR="00B97426" w:rsidRDefault="00783A03">
            <w:pPr>
              <w:pStyle w:val="Paragraphedeliste"/>
              <w:numPr>
                <w:ilvl w:val="0"/>
                <w:numId w:val="11"/>
              </w:numPr>
              <w:spacing w:after="0" w:line="240" w:lineRule="auto"/>
              <w:rPr>
                <w:lang w:val="en-US" w:eastAsia="fr-FR"/>
              </w:rPr>
            </w:pPr>
            <w:proofErr w:type="spellStart"/>
            <w:r>
              <w:rPr>
                <w:sz w:val="21"/>
                <w:szCs w:val="21"/>
                <w:lang w:val="en-US" w:eastAsia="fr-FR"/>
              </w:rPr>
              <w:t>respCORR</w:t>
            </w:r>
            <w:proofErr w:type="spellEnd"/>
          </w:p>
        </w:tc>
        <w:tc>
          <w:tcPr>
            <w:tcW w:w="5752" w:type="dxa"/>
            <w:tcBorders>
              <w:top w:val="dotted" w:sz="4" w:space="0" w:color="595959"/>
              <w:left w:val="nil"/>
              <w:bottom w:val="dotted" w:sz="4" w:space="0" w:color="595959"/>
              <w:right w:val="nil"/>
            </w:tcBorders>
            <w:shd w:val="clear" w:color="auto" w:fill="auto"/>
          </w:tcPr>
          <w:p w14:paraId="6DAC2B17" w14:textId="77777777" w:rsidR="00B97426" w:rsidRDefault="00783A03">
            <w:pPr>
              <w:spacing w:after="0" w:line="240" w:lineRule="auto"/>
              <w:rPr>
                <w:sz w:val="20"/>
                <w:lang w:val="en-US" w:eastAsia="fr-FR"/>
              </w:rPr>
            </w:pPr>
            <w:r>
              <w:rPr>
                <w:lang w:val="en-US" w:eastAsia="fr-FR"/>
              </w:rPr>
              <w:t>provide linguistic response to elicitation or prompt</w:t>
            </w:r>
          </w:p>
          <w:p w14:paraId="00FDF82A" w14:textId="77777777" w:rsidR="00B97426" w:rsidRDefault="00783A03">
            <w:pPr>
              <w:pStyle w:val="Paragraphedeliste"/>
              <w:numPr>
                <w:ilvl w:val="0"/>
                <w:numId w:val="12"/>
              </w:numPr>
              <w:spacing w:after="0" w:line="240" w:lineRule="auto"/>
              <w:rPr>
                <w:sz w:val="20"/>
                <w:lang w:val="en-US" w:eastAsia="fr-FR"/>
              </w:rPr>
            </w:pPr>
            <w:r>
              <w:rPr>
                <w:sz w:val="20"/>
                <w:lang w:val="en-US" w:eastAsia="fr-FR"/>
              </w:rPr>
              <w:t>(any response not in the following categories)</w:t>
            </w:r>
          </w:p>
          <w:p w14:paraId="2A260401" w14:textId="77777777" w:rsidR="00B97426" w:rsidRDefault="00783A03">
            <w:pPr>
              <w:pStyle w:val="Paragraphedeliste"/>
              <w:numPr>
                <w:ilvl w:val="0"/>
                <w:numId w:val="12"/>
              </w:numPr>
              <w:spacing w:after="0" w:line="240" w:lineRule="auto"/>
              <w:rPr>
                <w:sz w:val="20"/>
                <w:lang w:val="en-US" w:eastAsia="fr-FR"/>
              </w:rPr>
            </w:pPr>
            <w:r>
              <w:rPr>
                <w:sz w:val="20"/>
                <w:lang w:val="en-US" w:eastAsia="fr-FR"/>
              </w:rPr>
              <w:t>answer (in response to a question)</w:t>
            </w:r>
          </w:p>
          <w:p w14:paraId="0F745C4E" w14:textId="77777777" w:rsidR="00B97426" w:rsidRDefault="00783A03">
            <w:pPr>
              <w:pStyle w:val="Paragraphedeliste"/>
              <w:numPr>
                <w:ilvl w:val="0"/>
                <w:numId w:val="12"/>
              </w:numPr>
              <w:spacing w:after="0" w:line="240" w:lineRule="auto"/>
              <w:rPr>
                <w:sz w:val="20"/>
                <w:lang w:val="en-US" w:eastAsia="fr-FR"/>
              </w:rPr>
            </w:pPr>
            <w:r>
              <w:rPr>
                <w:sz w:val="20"/>
                <w:lang w:val="en-US" w:eastAsia="fr-FR"/>
              </w:rPr>
              <w:t xml:space="preserve">naming (a picture or object, in response to non-verbal elicitation) </w:t>
            </w:r>
          </w:p>
          <w:p w14:paraId="7E05D551" w14:textId="77777777" w:rsidR="00B97426" w:rsidRDefault="00783A03">
            <w:pPr>
              <w:pStyle w:val="Paragraphedeliste"/>
              <w:numPr>
                <w:ilvl w:val="0"/>
                <w:numId w:val="12"/>
              </w:numPr>
              <w:spacing w:after="0" w:line="240" w:lineRule="auto"/>
              <w:rPr>
                <w:sz w:val="20"/>
                <w:lang w:val="en-US" w:eastAsia="fr-FR"/>
              </w:rPr>
            </w:pPr>
            <w:r>
              <w:rPr>
                <w:sz w:val="20"/>
                <w:lang w:val="en-US" w:eastAsia="fr-FR"/>
              </w:rPr>
              <w:t>repetition (repeating elicitation, with no change)</w:t>
            </w:r>
          </w:p>
          <w:p w14:paraId="40D576BB" w14:textId="77777777" w:rsidR="00B97426" w:rsidRDefault="00783A03">
            <w:pPr>
              <w:pStyle w:val="Paragraphedeliste"/>
              <w:numPr>
                <w:ilvl w:val="0"/>
                <w:numId w:val="12"/>
              </w:numPr>
              <w:spacing w:after="0" w:line="240" w:lineRule="auto"/>
              <w:rPr>
                <w:sz w:val="20"/>
                <w:lang w:val="en-US" w:eastAsia="fr-FR"/>
              </w:rPr>
            </w:pPr>
            <w:r>
              <w:rPr>
                <w:sz w:val="20"/>
                <w:lang w:val="en-US" w:eastAsia="fr-FR"/>
              </w:rPr>
              <w:t>reformulation (of preceding response; one or more changes; does not have to be by same speaker)</w:t>
            </w:r>
          </w:p>
          <w:p w14:paraId="5838AE30" w14:textId="77777777" w:rsidR="00B97426" w:rsidRDefault="00783A03">
            <w:pPr>
              <w:pStyle w:val="Paragraphedeliste"/>
              <w:numPr>
                <w:ilvl w:val="0"/>
                <w:numId w:val="12"/>
              </w:numPr>
              <w:spacing w:after="0" w:line="240" w:lineRule="auto"/>
              <w:rPr>
                <w:sz w:val="20"/>
                <w:lang w:val="en-US" w:eastAsia="fr-FR"/>
              </w:rPr>
            </w:pPr>
            <w:r>
              <w:rPr>
                <w:sz w:val="20"/>
                <w:lang w:val="en-US" w:eastAsia="fr-FR"/>
              </w:rPr>
              <w:t>provide a correction (does not have to be by same speaker)</w:t>
            </w:r>
          </w:p>
        </w:tc>
      </w:tr>
      <w:tr w:rsidR="00B97426" w14:paraId="24BEB0C6" w14:textId="77777777">
        <w:tc>
          <w:tcPr>
            <w:tcW w:w="705" w:type="dxa"/>
            <w:tcBorders>
              <w:top w:val="dotted" w:sz="4" w:space="0" w:color="595959"/>
              <w:left w:val="nil"/>
              <w:bottom w:val="dotted" w:sz="4" w:space="0" w:color="595959"/>
              <w:right w:val="nil"/>
            </w:tcBorders>
            <w:shd w:val="clear" w:color="auto" w:fill="auto"/>
          </w:tcPr>
          <w:p w14:paraId="5A00B213" w14:textId="77777777" w:rsidR="00B97426" w:rsidRDefault="00783A03">
            <w:pPr>
              <w:spacing w:before="20" w:after="0" w:line="240" w:lineRule="auto"/>
              <w:jc w:val="center"/>
              <w:rPr>
                <w:sz w:val="20"/>
                <w:lang w:val="en-US" w:eastAsia="fr-FR"/>
              </w:rPr>
            </w:pPr>
            <w:r>
              <w:rPr>
                <w:sz w:val="20"/>
                <w:lang w:val="en-US" w:eastAsia="fr-FR"/>
              </w:rPr>
              <w:t>9</w:t>
            </w:r>
          </w:p>
        </w:tc>
        <w:tc>
          <w:tcPr>
            <w:tcW w:w="2161" w:type="dxa"/>
            <w:tcBorders>
              <w:top w:val="dotted" w:sz="4" w:space="0" w:color="595959"/>
              <w:left w:val="nil"/>
              <w:bottom w:val="dotted" w:sz="4" w:space="0" w:color="595959"/>
              <w:right w:val="nil"/>
            </w:tcBorders>
            <w:shd w:val="clear" w:color="auto" w:fill="auto"/>
          </w:tcPr>
          <w:p w14:paraId="67BC764A" w14:textId="77777777" w:rsidR="00B97426" w:rsidRDefault="00783A03">
            <w:pPr>
              <w:spacing w:before="20" w:after="0" w:line="240" w:lineRule="auto"/>
              <w:rPr>
                <w:b/>
                <w:lang w:val="en-US" w:eastAsia="fr-FR"/>
              </w:rPr>
            </w:pPr>
            <w:r>
              <w:rPr>
                <w:b/>
                <w:lang w:val="en-US" w:eastAsia="fr-FR"/>
              </w:rPr>
              <w:t>production</w:t>
            </w:r>
          </w:p>
        </w:tc>
        <w:tc>
          <w:tcPr>
            <w:tcW w:w="5752" w:type="dxa"/>
            <w:tcBorders>
              <w:top w:val="dotted" w:sz="4" w:space="0" w:color="595959"/>
              <w:left w:val="nil"/>
              <w:bottom w:val="dotted" w:sz="4" w:space="0" w:color="595959"/>
              <w:right w:val="nil"/>
            </w:tcBorders>
            <w:shd w:val="clear" w:color="auto" w:fill="auto"/>
          </w:tcPr>
          <w:p w14:paraId="4412EA98" w14:textId="77777777" w:rsidR="00B97426" w:rsidRDefault="00783A03">
            <w:pPr>
              <w:spacing w:before="20" w:after="0" w:line="240" w:lineRule="auto"/>
              <w:rPr>
                <w:lang w:val="en-US" w:eastAsia="fr-FR"/>
              </w:rPr>
            </w:pPr>
            <w:r>
              <w:rPr>
                <w:lang w:val="en-US" w:eastAsia="fr-FR"/>
              </w:rPr>
              <w:t>spontaneous production (does not follow elicitation)</w:t>
            </w:r>
          </w:p>
        </w:tc>
      </w:tr>
      <w:tr w:rsidR="00B97426" w14:paraId="61EC6B78" w14:textId="77777777">
        <w:tc>
          <w:tcPr>
            <w:tcW w:w="705" w:type="dxa"/>
            <w:tcBorders>
              <w:top w:val="dotted" w:sz="4" w:space="0" w:color="595959"/>
              <w:left w:val="nil"/>
              <w:bottom w:val="dotted" w:sz="4" w:space="0" w:color="595959"/>
              <w:right w:val="nil"/>
            </w:tcBorders>
            <w:shd w:val="clear" w:color="auto" w:fill="auto"/>
          </w:tcPr>
          <w:p w14:paraId="42905074" w14:textId="77777777" w:rsidR="00B97426" w:rsidRDefault="00783A03">
            <w:pPr>
              <w:spacing w:before="20" w:after="0" w:line="240" w:lineRule="auto"/>
              <w:jc w:val="center"/>
              <w:rPr>
                <w:sz w:val="20"/>
                <w:lang w:val="en-US" w:eastAsia="fr-FR"/>
              </w:rPr>
            </w:pPr>
            <w:r>
              <w:rPr>
                <w:sz w:val="20"/>
                <w:lang w:val="en-US" w:eastAsia="fr-FR"/>
              </w:rPr>
              <w:t>10</w:t>
            </w:r>
          </w:p>
        </w:tc>
        <w:tc>
          <w:tcPr>
            <w:tcW w:w="2161" w:type="dxa"/>
            <w:tcBorders>
              <w:top w:val="dotted" w:sz="4" w:space="0" w:color="595959"/>
              <w:left w:val="nil"/>
              <w:bottom w:val="dotted" w:sz="4" w:space="0" w:color="595959"/>
              <w:right w:val="nil"/>
            </w:tcBorders>
            <w:shd w:val="clear" w:color="auto" w:fill="auto"/>
          </w:tcPr>
          <w:p w14:paraId="356B58A5" w14:textId="77777777" w:rsidR="00B97426" w:rsidRDefault="00783A03">
            <w:pPr>
              <w:spacing w:before="20" w:after="0" w:line="240" w:lineRule="auto"/>
              <w:rPr>
                <w:b/>
                <w:lang w:val="en-US" w:eastAsia="fr-FR"/>
              </w:rPr>
            </w:pPr>
            <w:r>
              <w:rPr>
                <w:b/>
                <w:lang w:val="en-US" w:eastAsia="fr-FR"/>
              </w:rPr>
              <w:t>reaction</w:t>
            </w:r>
          </w:p>
        </w:tc>
        <w:tc>
          <w:tcPr>
            <w:tcW w:w="5752" w:type="dxa"/>
            <w:tcBorders>
              <w:top w:val="dotted" w:sz="4" w:space="0" w:color="595959"/>
              <w:left w:val="nil"/>
              <w:bottom w:val="dotted" w:sz="4" w:space="0" w:color="595959"/>
              <w:right w:val="nil"/>
            </w:tcBorders>
            <w:shd w:val="clear" w:color="auto" w:fill="auto"/>
          </w:tcPr>
          <w:p w14:paraId="723477FF" w14:textId="77777777" w:rsidR="00B97426" w:rsidRDefault="00783A03">
            <w:pPr>
              <w:spacing w:before="20" w:after="0" w:line="240" w:lineRule="auto"/>
              <w:rPr>
                <w:lang w:val="en-US" w:eastAsia="fr-FR"/>
              </w:rPr>
            </w:pPr>
            <w:r>
              <w:rPr>
                <w:lang w:val="en-US" w:eastAsia="fr-FR"/>
              </w:rPr>
              <w:t>nonlinguistic response to directive or elicitation</w:t>
            </w:r>
          </w:p>
        </w:tc>
      </w:tr>
      <w:tr w:rsidR="00B97426" w14:paraId="55BBDE44" w14:textId="77777777">
        <w:tc>
          <w:tcPr>
            <w:tcW w:w="705" w:type="dxa"/>
            <w:tcBorders>
              <w:top w:val="dotted" w:sz="4" w:space="0" w:color="595959"/>
              <w:left w:val="nil"/>
              <w:right w:val="nil"/>
            </w:tcBorders>
            <w:shd w:val="clear" w:color="auto" w:fill="auto"/>
          </w:tcPr>
          <w:p w14:paraId="45E3C1EB" w14:textId="77777777" w:rsidR="00B97426" w:rsidRDefault="00783A03">
            <w:pPr>
              <w:spacing w:before="20" w:after="0" w:line="240" w:lineRule="auto"/>
              <w:jc w:val="center"/>
              <w:rPr>
                <w:sz w:val="20"/>
                <w:lang w:val="en-US" w:eastAsia="fr-FR"/>
              </w:rPr>
            </w:pPr>
            <w:r>
              <w:rPr>
                <w:sz w:val="20"/>
                <w:lang w:val="en-US" w:eastAsia="fr-FR"/>
              </w:rPr>
              <w:t>11</w:t>
            </w:r>
          </w:p>
        </w:tc>
        <w:tc>
          <w:tcPr>
            <w:tcW w:w="2161" w:type="dxa"/>
            <w:tcBorders>
              <w:top w:val="dotted" w:sz="4" w:space="0" w:color="595959"/>
              <w:left w:val="nil"/>
              <w:right w:val="nil"/>
            </w:tcBorders>
            <w:shd w:val="clear" w:color="auto" w:fill="auto"/>
          </w:tcPr>
          <w:p w14:paraId="4D9340B8" w14:textId="77777777" w:rsidR="00B97426" w:rsidRDefault="00783A03">
            <w:pPr>
              <w:spacing w:before="20" w:after="0" w:line="240" w:lineRule="auto"/>
              <w:rPr>
                <w:b/>
                <w:lang w:val="en-US" w:eastAsia="fr-FR"/>
              </w:rPr>
            </w:pPr>
            <w:r>
              <w:rPr>
                <w:b/>
                <w:lang w:val="en-US" w:eastAsia="fr-FR"/>
              </w:rPr>
              <w:t>bid</w:t>
            </w:r>
          </w:p>
        </w:tc>
        <w:tc>
          <w:tcPr>
            <w:tcW w:w="5752" w:type="dxa"/>
            <w:tcBorders>
              <w:top w:val="dotted" w:sz="4" w:space="0" w:color="595959"/>
              <w:left w:val="nil"/>
              <w:right w:val="nil"/>
            </w:tcBorders>
            <w:shd w:val="clear" w:color="auto" w:fill="auto"/>
          </w:tcPr>
          <w:p w14:paraId="25269F59" w14:textId="77777777" w:rsidR="00B97426" w:rsidRDefault="00783A03">
            <w:pPr>
              <w:spacing w:before="20" w:after="0" w:line="240" w:lineRule="auto"/>
              <w:rPr>
                <w:color w:val="7F7F7F" w:themeColor="text1" w:themeTint="80"/>
                <w:lang w:val="en-US" w:eastAsia="fr-FR"/>
              </w:rPr>
            </w:pPr>
            <w:r>
              <w:rPr>
                <w:lang w:val="en-US" w:eastAsia="fr-FR"/>
              </w:rPr>
              <w:t xml:space="preserve">signal a desire to contribute </w:t>
            </w:r>
          </w:p>
        </w:tc>
      </w:tr>
    </w:tbl>
    <w:p w14:paraId="234AB4BD" w14:textId="77777777" w:rsidR="00B97426" w:rsidRDefault="00783A03">
      <w:pPr>
        <w:spacing w:before="240"/>
      </w:pPr>
      <w:r>
        <w:t>Linguistic errors were coded according to a minimalistic version of the error codes used in the PAROLE corpus (Hilton 2008), which are based on error codes established for CHAT. An “error” is any divergence from expected forms in pronunciation, morphology, syntax or lexis (and no value judgment is placed on the use of this term, of course).</w:t>
      </w:r>
    </w:p>
    <w:p w14:paraId="04048EEE" w14:textId="77777777" w:rsidR="00B97426" w:rsidRDefault="00783A03">
      <w:pPr>
        <w:spacing w:before="240"/>
      </w:pPr>
      <w:r>
        <w:t xml:space="preserve">Figure 1 shows the partition-formatted </w:t>
      </w:r>
      <w:r>
        <w:rPr>
          <w:i/>
        </w:rPr>
        <w:t xml:space="preserve">html </w:t>
      </w:r>
      <w:r>
        <w:t>output for seven intervals in the Year 3 lesson: transcription tiers are indicated in black headings, and the dependent tiers in light grey; the partition illustrates the use of colours to link annotations to the relevant speaker.</w:t>
      </w:r>
    </w:p>
    <w:p w14:paraId="3DEBF2E3" w14:textId="77777777" w:rsidR="00B97426" w:rsidRDefault="00783A03">
      <w:pPr>
        <w:spacing w:after="120" w:line="240" w:lineRule="auto"/>
        <w:rPr>
          <w:b/>
        </w:rPr>
      </w:pPr>
      <w:r>
        <w:rPr>
          <w:b/>
        </w:rPr>
        <w:lastRenderedPageBreak/>
        <w:t>Figure 1: Partition-format output of finished transcription</w:t>
      </w:r>
    </w:p>
    <w:p w14:paraId="1FD1D1AC" w14:textId="77777777" w:rsidR="00B97426" w:rsidRDefault="00783A03">
      <w:pPr>
        <w:spacing w:line="240" w:lineRule="auto"/>
      </w:pPr>
      <w:r>
        <w:rPr>
          <w:noProof/>
          <w:lang w:val="fr-FR" w:eastAsia="fr-FR"/>
        </w:rPr>
        <w:drawing>
          <wp:inline distT="0" distB="0" distL="0" distR="0" wp14:anchorId="1271AB55" wp14:editId="2DC6841E">
            <wp:extent cx="5807710" cy="2152650"/>
            <wp:effectExtent l="0" t="0" r="0" b="0"/>
            <wp:docPr id="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pic:cNvPicPr>
                      <a:picLocks noChangeAspect="1" noChangeArrowheads="1"/>
                    </pic:cNvPicPr>
                  </pic:nvPicPr>
                  <pic:blipFill>
                    <a:blip r:embed="rId9"/>
                    <a:stretch>
                      <a:fillRect/>
                    </a:stretch>
                  </pic:blipFill>
                  <pic:spPr bwMode="auto">
                    <a:xfrm>
                      <a:off x="0" y="0"/>
                      <a:ext cx="5807710" cy="2152650"/>
                    </a:xfrm>
                    <a:prstGeom prst="rect">
                      <a:avLst/>
                    </a:prstGeom>
                  </pic:spPr>
                </pic:pic>
              </a:graphicData>
            </a:graphic>
          </wp:inline>
        </w:drawing>
      </w:r>
    </w:p>
    <w:p w14:paraId="4F6579D7" w14:textId="77777777" w:rsidR="00B97426" w:rsidRDefault="00783A03">
      <w:pPr>
        <w:spacing w:before="240"/>
      </w:pPr>
      <w:r>
        <w:t>This easily-obtained output format is useful for checking transcriptions (only tiers containing transcription or annotation are shown in each partition), and for subsequent qualitative analysis.</w:t>
      </w:r>
    </w:p>
    <w:p w14:paraId="03001C74" w14:textId="77777777" w:rsidR="00B97426" w:rsidRDefault="00783A03">
      <w:pPr>
        <w:pStyle w:val="Titre2"/>
        <w:numPr>
          <w:ilvl w:val="0"/>
          <w:numId w:val="2"/>
        </w:numPr>
      </w:pPr>
      <w:r>
        <w:t xml:space="preserve">Analyses and preliminary findings </w:t>
      </w:r>
    </w:p>
    <w:p w14:paraId="36503E78" w14:textId="3027E4A3" w:rsidR="00B97426" w:rsidRDefault="00783A03">
      <w:r>
        <w:t xml:space="preserve">Once the transcriptions are finalised, it is possible to carry out a number of analyses automatically – with pre-programmed functions in EXMARaLDA (section 4.1) – and semi-automatically – using the </w:t>
      </w:r>
      <w:proofErr w:type="spellStart"/>
      <w:r>
        <w:t>EXMARaLDA</w:t>
      </w:r>
      <w:proofErr w:type="spellEnd"/>
      <w:r>
        <w:t xml:space="preserve"> </w:t>
      </w:r>
      <w:proofErr w:type="spellStart"/>
      <w:r>
        <w:t>concordancing</w:t>
      </w:r>
      <w:proofErr w:type="spellEnd"/>
      <w:r>
        <w:t xml:space="preserve"> software, EXAKT (section 4.2).</w:t>
      </w:r>
      <w:r>
        <w:rPr>
          <w:i/>
        </w:rPr>
        <w:t xml:space="preserve"> </w:t>
      </w:r>
      <w:r>
        <w:t>It is also easy to export EXMARaLDA files into a format enabling the use of the many powerful language-analysis programmes included in CLAN, but we will not have space to present these here.</w:t>
      </w:r>
    </w:p>
    <w:p w14:paraId="3F796181" w14:textId="77777777" w:rsidR="00B97426" w:rsidRDefault="00783A03">
      <w:pPr>
        <w:pStyle w:val="Titre3"/>
        <w:numPr>
          <w:ilvl w:val="1"/>
          <w:numId w:val="2"/>
        </w:numPr>
      </w:pPr>
      <w:r>
        <w:t xml:space="preserve">Classroom comparisons through automatic analyses </w:t>
      </w:r>
    </w:p>
    <w:p w14:paraId="2E9E6F86" w14:textId="77777777" w:rsidR="00B97426" w:rsidRDefault="00783A03">
      <w:r>
        <w:t xml:space="preserve">Our first automatic tally concerns the number of transcribed ‘segments’: a segment (more specifically,  in EXMARaLDA terminology, a ‘segment chain’) corresponds to a speech turn, or uninterrupted string of speech by one speaker, which may contain more than one utterance. For example, Figure 1 shows one segment by the teacher (“now. look an(d) listen (…) very </w:t>
      </w:r>
      <w:proofErr w:type="spellStart"/>
      <w:r>
        <w:t>caref</w:t>
      </w:r>
      <w:proofErr w:type="spellEnd"/>
      <w:r>
        <w:t>(</w:t>
      </w:r>
      <w:proofErr w:type="spellStart"/>
      <w:r>
        <w:t>ul</w:t>
      </w:r>
      <w:proofErr w:type="spellEnd"/>
      <w:r>
        <w:t>)</w:t>
      </w:r>
      <w:proofErr w:type="spellStart"/>
      <w:r>
        <w:t>ly</w:t>
      </w:r>
      <w:proofErr w:type="spellEnd"/>
      <w:r>
        <w:t>. okay?”) covering intervals 250-252, bounded on either side by a learner segment (“oh” and “okay”, respectively). Speaker-specific segment counts are obtained with a single click in EXMARaLDA, and are presented in Table 2, below. These figures illustrate the intense interactional nature of the beginning language classroom, with around twenty speech turns per minute in both classrooms – that is, one every three seconds.</w:t>
      </w:r>
    </w:p>
    <w:tbl>
      <w:tblPr>
        <w:tblStyle w:val="Grilledutableau"/>
        <w:tblW w:w="8617" w:type="dxa"/>
        <w:jc w:val="center"/>
        <w:tblCellMar>
          <w:left w:w="113" w:type="dxa"/>
        </w:tblCellMar>
        <w:tblLook w:val="04A0" w:firstRow="1" w:lastRow="0" w:firstColumn="1" w:lastColumn="0" w:noHBand="0" w:noVBand="1"/>
      </w:tblPr>
      <w:tblGrid>
        <w:gridCol w:w="1990"/>
        <w:gridCol w:w="1519"/>
        <w:gridCol w:w="1379"/>
        <w:gridCol w:w="1459"/>
        <w:gridCol w:w="845"/>
        <w:gridCol w:w="1425"/>
      </w:tblGrid>
      <w:tr w:rsidR="00B97426" w14:paraId="3D0E19A0" w14:textId="77777777" w:rsidTr="006F2903">
        <w:trPr>
          <w:jc w:val="center"/>
        </w:trPr>
        <w:tc>
          <w:tcPr>
            <w:tcW w:w="8617" w:type="dxa"/>
            <w:gridSpan w:val="6"/>
            <w:tcBorders>
              <w:top w:val="nil"/>
              <w:left w:val="nil"/>
              <w:right w:val="nil"/>
            </w:tcBorders>
            <w:shd w:val="clear" w:color="auto" w:fill="auto"/>
            <w:vAlign w:val="center"/>
          </w:tcPr>
          <w:p w14:paraId="0F294378" w14:textId="77777777" w:rsidR="00B97426" w:rsidRDefault="00783A03">
            <w:pPr>
              <w:spacing w:after="0" w:line="240" w:lineRule="auto"/>
              <w:rPr>
                <w:b/>
              </w:rPr>
            </w:pPr>
            <w:r>
              <w:rPr>
                <w:b/>
              </w:rPr>
              <w:t>Table 2: Number of segments for each speaker (columns) per classroom (lines)</w:t>
            </w:r>
          </w:p>
        </w:tc>
      </w:tr>
      <w:tr w:rsidR="00B97426" w14:paraId="5094E67F" w14:textId="77777777" w:rsidTr="006F2903">
        <w:trPr>
          <w:jc w:val="center"/>
        </w:trPr>
        <w:tc>
          <w:tcPr>
            <w:tcW w:w="1990" w:type="dxa"/>
            <w:tcBorders>
              <w:left w:val="nil"/>
              <w:right w:val="nil"/>
            </w:tcBorders>
            <w:shd w:val="clear" w:color="auto" w:fill="auto"/>
            <w:vAlign w:val="center"/>
          </w:tcPr>
          <w:p w14:paraId="60F9F075" w14:textId="77777777" w:rsidR="00B97426" w:rsidRDefault="00B97426">
            <w:pPr>
              <w:spacing w:after="0" w:line="240" w:lineRule="auto"/>
              <w:jc w:val="center"/>
              <w:rPr>
                <w:sz w:val="20"/>
              </w:rPr>
            </w:pPr>
          </w:p>
        </w:tc>
        <w:tc>
          <w:tcPr>
            <w:tcW w:w="1519" w:type="dxa"/>
            <w:tcBorders>
              <w:left w:val="nil"/>
              <w:right w:val="nil"/>
            </w:tcBorders>
            <w:shd w:val="clear" w:color="auto" w:fill="auto"/>
            <w:vAlign w:val="center"/>
          </w:tcPr>
          <w:p w14:paraId="6F8A9078" w14:textId="77777777" w:rsidR="00B97426" w:rsidRDefault="00783A03">
            <w:pPr>
              <w:spacing w:after="0" w:line="240" w:lineRule="auto"/>
              <w:jc w:val="center"/>
              <w:rPr>
                <w:sz w:val="20"/>
              </w:rPr>
            </w:pPr>
            <w:r>
              <w:rPr>
                <w:sz w:val="20"/>
              </w:rPr>
              <w:t>teacher</w:t>
            </w:r>
          </w:p>
          <w:p w14:paraId="31D52EE0" w14:textId="77777777" w:rsidR="00B97426" w:rsidRDefault="00783A03">
            <w:pPr>
              <w:spacing w:after="0" w:line="240" w:lineRule="auto"/>
              <w:jc w:val="center"/>
              <w:rPr>
                <w:sz w:val="20"/>
              </w:rPr>
            </w:pPr>
            <w:r>
              <w:rPr>
                <w:sz w:val="20"/>
              </w:rPr>
              <w:t xml:space="preserve">(+ </w:t>
            </w:r>
            <w:proofErr w:type="spellStart"/>
            <w:r>
              <w:rPr>
                <w:sz w:val="20"/>
              </w:rPr>
              <w:t>recordings</w:t>
            </w:r>
            <w:r>
              <w:rPr>
                <w:sz w:val="20"/>
                <w:vertAlign w:val="superscript"/>
              </w:rPr>
              <w:t>a</w:t>
            </w:r>
            <w:proofErr w:type="spellEnd"/>
            <w:r>
              <w:rPr>
                <w:sz w:val="20"/>
              </w:rPr>
              <w:t>)</w:t>
            </w:r>
          </w:p>
        </w:tc>
        <w:tc>
          <w:tcPr>
            <w:tcW w:w="1379" w:type="dxa"/>
            <w:tcBorders>
              <w:left w:val="nil"/>
              <w:right w:val="nil"/>
            </w:tcBorders>
            <w:shd w:val="clear" w:color="auto" w:fill="auto"/>
            <w:vAlign w:val="center"/>
          </w:tcPr>
          <w:p w14:paraId="5A7414C6" w14:textId="77777777" w:rsidR="00B97426" w:rsidRDefault="00783A03">
            <w:pPr>
              <w:spacing w:after="0" w:line="240" w:lineRule="auto"/>
              <w:jc w:val="center"/>
              <w:rPr>
                <w:sz w:val="20"/>
              </w:rPr>
            </w:pPr>
            <w:r>
              <w:rPr>
                <w:sz w:val="20"/>
              </w:rPr>
              <w:t xml:space="preserve">learner-group </w:t>
            </w:r>
          </w:p>
        </w:tc>
        <w:tc>
          <w:tcPr>
            <w:tcW w:w="1459" w:type="dxa"/>
            <w:tcBorders>
              <w:left w:val="nil"/>
              <w:right w:val="nil"/>
            </w:tcBorders>
            <w:shd w:val="clear" w:color="auto" w:fill="auto"/>
            <w:vAlign w:val="center"/>
          </w:tcPr>
          <w:p w14:paraId="324DE21F" w14:textId="77777777" w:rsidR="00B97426" w:rsidRDefault="00783A03">
            <w:pPr>
              <w:spacing w:after="0" w:line="240" w:lineRule="auto"/>
              <w:jc w:val="center"/>
              <w:rPr>
                <w:sz w:val="20"/>
              </w:rPr>
            </w:pPr>
            <w:r>
              <w:rPr>
                <w:sz w:val="20"/>
              </w:rPr>
              <w:t xml:space="preserve">individual learner </w:t>
            </w:r>
          </w:p>
        </w:tc>
        <w:tc>
          <w:tcPr>
            <w:tcW w:w="845" w:type="dxa"/>
            <w:tcBorders>
              <w:left w:val="nil"/>
              <w:right w:val="nil"/>
            </w:tcBorders>
            <w:shd w:val="clear" w:color="auto" w:fill="auto"/>
            <w:vAlign w:val="center"/>
          </w:tcPr>
          <w:p w14:paraId="70E89234" w14:textId="77777777" w:rsidR="00B97426" w:rsidRDefault="00783A03">
            <w:pPr>
              <w:spacing w:after="0" w:line="240" w:lineRule="auto"/>
              <w:jc w:val="center"/>
              <w:rPr>
                <w:sz w:val="20"/>
              </w:rPr>
            </w:pPr>
            <w:r>
              <w:rPr>
                <w:sz w:val="20"/>
              </w:rPr>
              <w:t>Total</w:t>
            </w:r>
          </w:p>
        </w:tc>
        <w:tc>
          <w:tcPr>
            <w:tcW w:w="1425" w:type="dxa"/>
            <w:tcBorders>
              <w:left w:val="nil"/>
              <w:right w:val="nil"/>
            </w:tcBorders>
            <w:shd w:val="clear" w:color="auto" w:fill="auto"/>
            <w:vAlign w:val="center"/>
          </w:tcPr>
          <w:p w14:paraId="253DD804" w14:textId="77777777" w:rsidR="00B97426" w:rsidRDefault="00783A03">
            <w:pPr>
              <w:spacing w:after="0" w:line="240" w:lineRule="auto"/>
              <w:jc w:val="center"/>
              <w:rPr>
                <w:sz w:val="20"/>
              </w:rPr>
            </w:pPr>
            <w:r>
              <w:rPr>
                <w:sz w:val="20"/>
              </w:rPr>
              <w:t>speaking turns per minute</w:t>
            </w:r>
          </w:p>
        </w:tc>
      </w:tr>
      <w:tr w:rsidR="00B97426" w14:paraId="5C1AADCE" w14:textId="77777777" w:rsidTr="006F2903">
        <w:trPr>
          <w:trHeight w:val="656"/>
          <w:jc w:val="center"/>
        </w:trPr>
        <w:tc>
          <w:tcPr>
            <w:tcW w:w="1990" w:type="dxa"/>
            <w:tcBorders>
              <w:left w:val="nil"/>
              <w:bottom w:val="nil"/>
              <w:right w:val="nil"/>
            </w:tcBorders>
            <w:shd w:val="clear" w:color="auto" w:fill="auto"/>
            <w:vAlign w:val="center"/>
          </w:tcPr>
          <w:p w14:paraId="7B5B7631" w14:textId="77777777" w:rsidR="00B97426" w:rsidRDefault="00783A03">
            <w:pPr>
              <w:spacing w:after="0" w:line="240" w:lineRule="auto"/>
              <w:jc w:val="center"/>
            </w:pPr>
            <w:r>
              <w:t>Year 1</w:t>
            </w:r>
          </w:p>
          <w:p w14:paraId="7ED230C1" w14:textId="77777777" w:rsidR="00B97426" w:rsidRDefault="00783A03">
            <w:pPr>
              <w:spacing w:after="0" w:line="240" w:lineRule="auto"/>
              <w:jc w:val="center"/>
              <w:rPr>
                <w:i/>
              </w:rPr>
            </w:pPr>
            <w:r>
              <w:rPr>
                <w:i/>
              </w:rPr>
              <w:t>41-minute lesson</w:t>
            </w:r>
          </w:p>
        </w:tc>
        <w:tc>
          <w:tcPr>
            <w:tcW w:w="1519" w:type="dxa"/>
            <w:tcBorders>
              <w:left w:val="nil"/>
              <w:bottom w:val="nil"/>
              <w:right w:val="nil"/>
            </w:tcBorders>
            <w:shd w:val="clear" w:color="auto" w:fill="auto"/>
            <w:vAlign w:val="center"/>
          </w:tcPr>
          <w:p w14:paraId="60A55F29" w14:textId="77777777" w:rsidR="00B97426" w:rsidRDefault="00783A03">
            <w:pPr>
              <w:spacing w:after="0" w:line="240" w:lineRule="auto"/>
              <w:jc w:val="center"/>
            </w:pPr>
            <w:r>
              <w:t>369</w:t>
            </w:r>
          </w:p>
        </w:tc>
        <w:tc>
          <w:tcPr>
            <w:tcW w:w="1379" w:type="dxa"/>
            <w:tcBorders>
              <w:left w:val="nil"/>
              <w:bottom w:val="nil"/>
              <w:right w:val="nil"/>
            </w:tcBorders>
            <w:shd w:val="clear" w:color="auto" w:fill="auto"/>
            <w:vAlign w:val="center"/>
          </w:tcPr>
          <w:p w14:paraId="43409C42" w14:textId="77777777" w:rsidR="00B97426" w:rsidRDefault="00783A03">
            <w:pPr>
              <w:spacing w:after="0" w:line="240" w:lineRule="auto"/>
              <w:jc w:val="center"/>
            </w:pPr>
            <w:r>
              <w:t>306</w:t>
            </w:r>
          </w:p>
        </w:tc>
        <w:tc>
          <w:tcPr>
            <w:tcW w:w="1459" w:type="dxa"/>
            <w:tcBorders>
              <w:left w:val="nil"/>
              <w:bottom w:val="nil"/>
              <w:right w:val="nil"/>
            </w:tcBorders>
            <w:shd w:val="clear" w:color="auto" w:fill="auto"/>
            <w:vAlign w:val="center"/>
          </w:tcPr>
          <w:p w14:paraId="20B76D31" w14:textId="77777777" w:rsidR="00B97426" w:rsidRDefault="00783A03">
            <w:pPr>
              <w:spacing w:after="0" w:line="240" w:lineRule="auto"/>
              <w:jc w:val="center"/>
            </w:pPr>
            <w:r>
              <w:t>188</w:t>
            </w:r>
          </w:p>
        </w:tc>
        <w:tc>
          <w:tcPr>
            <w:tcW w:w="845" w:type="dxa"/>
            <w:tcBorders>
              <w:left w:val="nil"/>
              <w:bottom w:val="nil"/>
              <w:right w:val="nil"/>
            </w:tcBorders>
            <w:shd w:val="clear" w:color="auto" w:fill="auto"/>
            <w:vAlign w:val="center"/>
          </w:tcPr>
          <w:p w14:paraId="37E4A2C7" w14:textId="77777777" w:rsidR="00B97426" w:rsidRDefault="00783A03">
            <w:pPr>
              <w:spacing w:after="0" w:line="240" w:lineRule="auto"/>
              <w:jc w:val="center"/>
            </w:pPr>
            <w:r>
              <w:t>863</w:t>
            </w:r>
          </w:p>
        </w:tc>
        <w:tc>
          <w:tcPr>
            <w:tcW w:w="1425" w:type="dxa"/>
            <w:tcBorders>
              <w:left w:val="nil"/>
              <w:bottom w:val="nil"/>
              <w:right w:val="nil"/>
            </w:tcBorders>
            <w:shd w:val="clear" w:color="auto" w:fill="auto"/>
            <w:vAlign w:val="center"/>
          </w:tcPr>
          <w:p w14:paraId="59458C0D" w14:textId="77777777" w:rsidR="00B97426" w:rsidRDefault="00783A03">
            <w:pPr>
              <w:spacing w:after="0" w:line="240" w:lineRule="auto"/>
              <w:jc w:val="center"/>
            </w:pPr>
            <w:r>
              <w:t>21</w:t>
            </w:r>
          </w:p>
        </w:tc>
      </w:tr>
      <w:tr w:rsidR="00B97426" w14:paraId="0C7F1CD7" w14:textId="77777777" w:rsidTr="006F2903">
        <w:trPr>
          <w:jc w:val="center"/>
        </w:trPr>
        <w:tc>
          <w:tcPr>
            <w:tcW w:w="1990" w:type="dxa"/>
            <w:tcBorders>
              <w:top w:val="nil"/>
              <w:left w:val="nil"/>
              <w:right w:val="nil"/>
            </w:tcBorders>
            <w:shd w:val="clear" w:color="auto" w:fill="auto"/>
            <w:vAlign w:val="center"/>
          </w:tcPr>
          <w:p w14:paraId="068AA4EF" w14:textId="77777777" w:rsidR="00B97426" w:rsidRDefault="00783A03">
            <w:pPr>
              <w:spacing w:after="0" w:line="240" w:lineRule="auto"/>
              <w:jc w:val="center"/>
            </w:pPr>
            <w:r>
              <w:t>Year 3</w:t>
            </w:r>
          </w:p>
          <w:p w14:paraId="0FE62A49" w14:textId="77777777" w:rsidR="00B97426" w:rsidRDefault="00783A03">
            <w:pPr>
              <w:spacing w:after="0" w:line="240" w:lineRule="auto"/>
              <w:jc w:val="center"/>
              <w:rPr>
                <w:i/>
                <w:color w:val="FF0000"/>
              </w:rPr>
            </w:pPr>
            <w:r>
              <w:rPr>
                <w:i/>
              </w:rPr>
              <w:t>43-minute lesson</w:t>
            </w:r>
          </w:p>
        </w:tc>
        <w:tc>
          <w:tcPr>
            <w:tcW w:w="1519" w:type="dxa"/>
            <w:tcBorders>
              <w:top w:val="nil"/>
              <w:left w:val="nil"/>
              <w:right w:val="nil"/>
            </w:tcBorders>
            <w:shd w:val="clear" w:color="auto" w:fill="auto"/>
            <w:vAlign w:val="center"/>
          </w:tcPr>
          <w:p w14:paraId="0BF0F49C" w14:textId="77777777" w:rsidR="00B97426" w:rsidRDefault="00783A03">
            <w:pPr>
              <w:spacing w:after="0" w:line="240" w:lineRule="auto"/>
              <w:jc w:val="center"/>
            </w:pPr>
            <w:r>
              <w:t>404</w:t>
            </w:r>
          </w:p>
        </w:tc>
        <w:tc>
          <w:tcPr>
            <w:tcW w:w="1379" w:type="dxa"/>
            <w:tcBorders>
              <w:top w:val="nil"/>
              <w:left w:val="nil"/>
              <w:right w:val="nil"/>
            </w:tcBorders>
            <w:shd w:val="clear" w:color="auto" w:fill="auto"/>
            <w:vAlign w:val="center"/>
          </w:tcPr>
          <w:p w14:paraId="35E4C017" w14:textId="77777777" w:rsidR="00B97426" w:rsidRDefault="00783A03">
            <w:pPr>
              <w:spacing w:after="0" w:line="240" w:lineRule="auto"/>
              <w:jc w:val="center"/>
            </w:pPr>
            <w:r>
              <w:t>223</w:t>
            </w:r>
          </w:p>
        </w:tc>
        <w:tc>
          <w:tcPr>
            <w:tcW w:w="1459" w:type="dxa"/>
            <w:tcBorders>
              <w:top w:val="nil"/>
              <w:left w:val="nil"/>
              <w:right w:val="nil"/>
            </w:tcBorders>
            <w:shd w:val="clear" w:color="auto" w:fill="auto"/>
            <w:vAlign w:val="center"/>
          </w:tcPr>
          <w:p w14:paraId="23AA0DC5" w14:textId="77777777" w:rsidR="00B97426" w:rsidRDefault="00783A03">
            <w:pPr>
              <w:spacing w:after="0" w:line="240" w:lineRule="auto"/>
              <w:jc w:val="center"/>
            </w:pPr>
            <w:r>
              <w:t>239</w:t>
            </w:r>
          </w:p>
        </w:tc>
        <w:tc>
          <w:tcPr>
            <w:tcW w:w="845" w:type="dxa"/>
            <w:tcBorders>
              <w:top w:val="nil"/>
              <w:left w:val="nil"/>
              <w:right w:val="nil"/>
            </w:tcBorders>
            <w:shd w:val="clear" w:color="auto" w:fill="auto"/>
            <w:vAlign w:val="center"/>
          </w:tcPr>
          <w:p w14:paraId="4DDF091F" w14:textId="77777777" w:rsidR="00B97426" w:rsidRDefault="00783A03">
            <w:pPr>
              <w:spacing w:after="0" w:line="240" w:lineRule="auto"/>
              <w:jc w:val="center"/>
            </w:pPr>
            <w:r>
              <w:t>866</w:t>
            </w:r>
          </w:p>
        </w:tc>
        <w:tc>
          <w:tcPr>
            <w:tcW w:w="1425" w:type="dxa"/>
            <w:tcBorders>
              <w:top w:val="nil"/>
              <w:left w:val="nil"/>
              <w:right w:val="nil"/>
            </w:tcBorders>
            <w:shd w:val="clear" w:color="auto" w:fill="auto"/>
            <w:vAlign w:val="center"/>
          </w:tcPr>
          <w:p w14:paraId="006DB9D7" w14:textId="77777777" w:rsidR="00B97426" w:rsidRDefault="00783A03">
            <w:pPr>
              <w:spacing w:after="0" w:line="240" w:lineRule="auto"/>
              <w:jc w:val="center"/>
            </w:pPr>
            <w:r>
              <w:t>20</w:t>
            </w:r>
          </w:p>
        </w:tc>
      </w:tr>
    </w:tbl>
    <w:p w14:paraId="03820C46" w14:textId="77777777" w:rsidR="00B97426" w:rsidRDefault="00783A03" w:rsidP="006F2903">
      <w:pPr>
        <w:spacing w:before="120" w:after="120" w:line="240" w:lineRule="auto"/>
      </w:pPr>
      <w:proofErr w:type="spellStart"/>
      <w:proofErr w:type="gramStart"/>
      <w:r>
        <w:rPr>
          <w:vertAlign w:val="superscript"/>
        </w:rPr>
        <w:t>a</w:t>
      </w:r>
      <w:proofErr w:type="spellEnd"/>
      <w:proofErr w:type="gramEnd"/>
      <w:r>
        <w:rPr>
          <w:vertAlign w:val="superscript"/>
        </w:rPr>
        <w:t xml:space="preserve"> </w:t>
      </w:r>
      <w:r>
        <w:rPr>
          <w:sz w:val="20"/>
        </w:rPr>
        <w:t>The Year 3 lesson includes ten pre-recorded one-word utterances.</w:t>
      </w:r>
    </w:p>
    <w:p w14:paraId="2F1D7FD5" w14:textId="5FE8581B" w:rsidR="00B97426" w:rsidRDefault="00783A03">
      <w:pPr>
        <w:spacing w:before="240"/>
      </w:pPr>
      <w:r>
        <w:lastRenderedPageBreak/>
        <w:t>As with most audio- or video-linked transcription software, it is easy in EXMARaLDA to obtain a calculation of speaking time for each of the transcription tiers: in other words (for the transcription architecture presented here) total teacher speaking time, and total learner speaking time, subdivided into learner-group and individual-learner speaking time. Figure 2 illustrates the distribution of talking time in our two target lessons, with slightly more teacher talking time (the darker sectors on the right of each pie chart) in the Year 1 classroom, and both teachers (plus</w:t>
      </w:r>
      <w:r w:rsidR="00877FEC">
        <w:t xml:space="preserve"> 0.4%</w:t>
      </w:r>
      <w:r>
        <w:t xml:space="preserve"> </w:t>
      </w:r>
      <w:r w:rsidR="00877FEC">
        <w:t xml:space="preserve">pre-recorded sound files </w:t>
      </w:r>
      <w:r>
        <w:t xml:space="preserve">in Year 3) occupying about half of the lesson time. The charts illustrate an interesting difference in learner participation in the two classrooms, with the Year 1 teacher eliciting more learner-group productions, and the Year 3 classroom characterised by more frequent individual learner productions. </w:t>
      </w:r>
    </w:p>
    <w:p w14:paraId="19BDD886" w14:textId="77777777" w:rsidR="00B97426" w:rsidRDefault="00783A03">
      <w:pPr>
        <w:spacing w:after="0" w:line="240" w:lineRule="auto"/>
        <w:rPr>
          <w:b/>
        </w:rPr>
      </w:pPr>
      <w:r>
        <w:rPr>
          <w:noProof/>
          <w:lang w:val="fr-FR" w:eastAsia="fr-FR"/>
        </w:rPr>
        <w:drawing>
          <wp:anchor distT="0" distB="9525" distL="114300" distR="123190" simplePos="0" relativeHeight="2" behindDoc="1" locked="0" layoutInCell="1" allowOverlap="1" wp14:anchorId="33C73B21" wp14:editId="7D343EB8">
            <wp:simplePos x="0" y="0"/>
            <wp:positionH relativeFrom="column">
              <wp:posOffset>195580</wp:posOffset>
            </wp:positionH>
            <wp:positionV relativeFrom="paragraph">
              <wp:posOffset>205740</wp:posOffset>
            </wp:positionV>
            <wp:extent cx="4905375" cy="1857375"/>
            <wp:effectExtent l="0" t="0" r="0" b="0"/>
            <wp:wrapTopAndBottom/>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pic:cNvPicPr>
                      <a:picLocks noChangeAspect="1" noChangeArrowheads="1"/>
                    </pic:cNvPicPr>
                  </pic:nvPicPr>
                  <pic:blipFill>
                    <a:blip r:embed="rId10"/>
                    <a:stretch>
                      <a:fillRect/>
                    </a:stretch>
                  </pic:blipFill>
                  <pic:spPr bwMode="auto">
                    <a:xfrm>
                      <a:off x="0" y="0"/>
                      <a:ext cx="4905375" cy="1857375"/>
                    </a:xfrm>
                    <a:prstGeom prst="rect">
                      <a:avLst/>
                    </a:prstGeom>
                  </pic:spPr>
                </pic:pic>
              </a:graphicData>
            </a:graphic>
          </wp:anchor>
        </w:drawing>
      </w:r>
      <w:r>
        <w:rPr>
          <w:b/>
        </w:rPr>
        <w:t>Figure 2: Distribution of classroom talking time</w:t>
      </w:r>
    </w:p>
    <w:p w14:paraId="2328491D" w14:textId="77777777" w:rsidR="00B97426" w:rsidRDefault="00783A03">
      <w:pPr>
        <w:spacing w:before="240"/>
      </w:pPr>
      <w:r>
        <w:t>Our separate transcription lines for speech turns in L2 English or L1 French enable an automatic breakdown of the numbers of segments and words produced in each of the classroom languages; Figure 3 gives a graphic presentation of the distribution of language use, based on the numbers of segments produced in each language. In both classrooms, at least 80% of the teacher’s output is in English, with 92% for the linguistically-confident Year 1 teacher; there is a higher percentage of English use overall in her classroom, particularly in the learners’ output. The unpruned data presented here includes asides and comments by the learners in L1 French; in both classrooms the inclusion of a food-tasting activity generated much excitement and a certain amount of L1 commentary. Both teachers carried out a metalinguistic wrap-up in French at the end of the lesson, and the Year 3 learners also had a short cultural discussion in French early in the lesson.</w:t>
      </w:r>
    </w:p>
    <w:p w14:paraId="5B8990BF" w14:textId="77777777" w:rsidR="00B97426" w:rsidRDefault="00783A03">
      <w:pPr>
        <w:spacing w:before="240" w:after="120" w:line="240" w:lineRule="auto"/>
        <w:ind w:left="709"/>
        <w:rPr>
          <w:b/>
        </w:rPr>
      </w:pPr>
      <w:r>
        <w:rPr>
          <w:b/>
        </w:rPr>
        <w:t>Figure 3: Use of L2 English and L1 French by classroom and speaker</w:t>
      </w:r>
    </w:p>
    <w:p w14:paraId="4782E237" w14:textId="77777777" w:rsidR="00B97426" w:rsidRDefault="00783A03">
      <w:pPr>
        <w:spacing w:before="240"/>
        <w:ind w:left="708"/>
      </w:pPr>
      <w:r>
        <w:rPr>
          <w:noProof/>
          <w:lang w:val="fr-FR" w:eastAsia="fr-FR"/>
        </w:rPr>
        <w:lastRenderedPageBreak/>
        <w:drawing>
          <wp:inline distT="0" distB="0" distL="0" distR="0" wp14:anchorId="585721F6" wp14:editId="21BEC3CB">
            <wp:extent cx="4552950" cy="2867025"/>
            <wp:effectExtent l="0" t="0" r="0" b="0"/>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pic:cNvPicPr>
                      <a:picLocks noChangeAspect="1" noChangeArrowheads="1"/>
                    </pic:cNvPicPr>
                  </pic:nvPicPr>
                  <pic:blipFill>
                    <a:blip r:embed="rId11"/>
                    <a:stretch>
                      <a:fillRect/>
                    </a:stretch>
                  </pic:blipFill>
                  <pic:spPr bwMode="auto">
                    <a:xfrm>
                      <a:off x="0" y="0"/>
                      <a:ext cx="4552950" cy="2867025"/>
                    </a:xfrm>
                    <a:prstGeom prst="rect">
                      <a:avLst/>
                    </a:prstGeom>
                  </pic:spPr>
                </pic:pic>
              </a:graphicData>
            </a:graphic>
          </wp:inline>
        </w:drawing>
      </w:r>
    </w:p>
    <w:p w14:paraId="032D2CA7" w14:textId="77777777" w:rsidR="00B97426" w:rsidRDefault="00783A03">
      <w:r>
        <w:t xml:space="preserve">Before running the transcriptions through </w:t>
      </w:r>
      <w:proofErr w:type="spellStart"/>
      <w:r>
        <w:t>EXMARaLDA’s</w:t>
      </w:r>
      <w:proofErr w:type="spellEnd"/>
      <w:r>
        <w:t xml:space="preserve"> </w:t>
      </w:r>
      <w:r>
        <w:rPr>
          <w:caps/>
        </w:rPr>
        <w:t>Exakt</w:t>
      </w:r>
      <w:r>
        <w:rPr>
          <w:i/>
        </w:rPr>
        <w:t xml:space="preserve"> </w:t>
      </w:r>
      <w:proofErr w:type="spellStart"/>
      <w:r>
        <w:t>concordancing</w:t>
      </w:r>
      <w:proofErr w:type="spellEnd"/>
      <w:r>
        <w:t xml:space="preserve"> software, we can generate an unpruned word count, which enables a final automatic comparison between the two classrooms. Table 3 shows additional characteristics of the two classrooms, with longer utterances in L1 French (unsurprisingly) in both classrooms, but also some interesting linguistic differences between the two classrooms (highlighted in grey). Learners in the Year 1 classroom heard almost twice as many English words during their 41-minute lesson as the Year 3 learners; despite their younger age, their English input also consists of longer L2 utterances (over six words per segment on average). The younger learners’ English output is also greater (in number of words produced), with slightly longer utterances in choral/group productions. The Year 3 learners produce more individual segments in L1 French than they do in English; many of these are comments on the new vocabulary words, or on the food-tasting activity</w:t>
      </w:r>
    </w:p>
    <w:tbl>
      <w:tblPr>
        <w:tblStyle w:val="Grilledutableau"/>
        <w:tblW w:w="7763" w:type="dxa"/>
        <w:tblInd w:w="708" w:type="dxa"/>
        <w:tblCellMar>
          <w:left w:w="118" w:type="dxa"/>
        </w:tblCellMar>
        <w:tblLook w:val="04A0" w:firstRow="1" w:lastRow="0" w:firstColumn="1" w:lastColumn="0" w:noHBand="0" w:noVBand="1"/>
      </w:tblPr>
      <w:tblGrid>
        <w:gridCol w:w="956"/>
        <w:gridCol w:w="1673"/>
        <w:gridCol w:w="1019"/>
        <w:gridCol w:w="1135"/>
        <w:gridCol w:w="567"/>
        <w:gridCol w:w="992"/>
        <w:gridCol w:w="1421"/>
      </w:tblGrid>
      <w:tr w:rsidR="00B97426" w14:paraId="3ECC2A4E" w14:textId="77777777">
        <w:trPr>
          <w:trHeight w:val="362"/>
        </w:trPr>
        <w:tc>
          <w:tcPr>
            <w:tcW w:w="7762" w:type="dxa"/>
            <w:gridSpan w:val="7"/>
            <w:tcBorders>
              <w:top w:val="nil"/>
              <w:left w:val="nil"/>
              <w:right w:val="nil"/>
            </w:tcBorders>
            <w:shd w:val="clear" w:color="auto" w:fill="auto"/>
          </w:tcPr>
          <w:p w14:paraId="7716BFE2" w14:textId="77777777" w:rsidR="00B97426" w:rsidRDefault="00783A03">
            <w:pPr>
              <w:spacing w:after="0" w:line="240" w:lineRule="auto"/>
              <w:rPr>
                <w:b/>
              </w:rPr>
            </w:pPr>
            <w:r>
              <w:rPr>
                <w:b/>
              </w:rPr>
              <w:t>Table 3: Numbers of words produced (unpruned tokens), by speaker and class</w:t>
            </w:r>
          </w:p>
        </w:tc>
      </w:tr>
      <w:tr w:rsidR="00B97426" w14:paraId="47C74285" w14:textId="77777777">
        <w:trPr>
          <w:trHeight w:val="274"/>
        </w:trPr>
        <w:tc>
          <w:tcPr>
            <w:tcW w:w="957" w:type="dxa"/>
            <w:tcBorders>
              <w:left w:val="nil"/>
              <w:bottom w:val="nil"/>
              <w:right w:val="nil"/>
            </w:tcBorders>
            <w:shd w:val="clear" w:color="auto" w:fill="auto"/>
          </w:tcPr>
          <w:p w14:paraId="397FBDCA" w14:textId="77777777" w:rsidR="00B97426" w:rsidRDefault="00B97426">
            <w:pPr>
              <w:spacing w:before="40" w:after="0" w:line="240" w:lineRule="auto"/>
              <w:jc w:val="center"/>
              <w:rPr>
                <w:b/>
              </w:rPr>
            </w:pPr>
          </w:p>
        </w:tc>
        <w:tc>
          <w:tcPr>
            <w:tcW w:w="1673" w:type="dxa"/>
            <w:tcBorders>
              <w:left w:val="nil"/>
              <w:bottom w:val="nil"/>
              <w:right w:val="nil"/>
            </w:tcBorders>
            <w:shd w:val="clear" w:color="auto" w:fill="auto"/>
          </w:tcPr>
          <w:p w14:paraId="74A0C4D9" w14:textId="77777777" w:rsidR="00B97426" w:rsidRDefault="00B97426">
            <w:pPr>
              <w:spacing w:before="40" w:after="0" w:line="240" w:lineRule="auto"/>
              <w:jc w:val="center"/>
              <w:rPr>
                <w:b/>
              </w:rPr>
            </w:pPr>
          </w:p>
        </w:tc>
        <w:tc>
          <w:tcPr>
            <w:tcW w:w="2154" w:type="dxa"/>
            <w:gridSpan w:val="2"/>
            <w:tcBorders>
              <w:left w:val="nil"/>
              <w:bottom w:val="nil"/>
              <w:right w:val="nil"/>
            </w:tcBorders>
            <w:shd w:val="clear" w:color="auto" w:fill="auto"/>
          </w:tcPr>
          <w:p w14:paraId="56ACAA33" w14:textId="77777777" w:rsidR="00B97426" w:rsidRDefault="00783A03">
            <w:pPr>
              <w:spacing w:before="40" w:after="0" w:line="240" w:lineRule="auto"/>
              <w:jc w:val="center"/>
              <w:rPr>
                <w:b/>
              </w:rPr>
            </w:pPr>
            <w:r>
              <w:rPr>
                <w:b/>
              </w:rPr>
              <w:t>Year 1</w:t>
            </w:r>
          </w:p>
        </w:tc>
        <w:tc>
          <w:tcPr>
            <w:tcW w:w="565" w:type="dxa"/>
            <w:tcBorders>
              <w:left w:val="nil"/>
              <w:bottom w:val="nil"/>
              <w:right w:val="nil"/>
            </w:tcBorders>
            <w:shd w:val="clear" w:color="auto" w:fill="auto"/>
          </w:tcPr>
          <w:p w14:paraId="390A39A0" w14:textId="77777777" w:rsidR="00B97426" w:rsidRDefault="00B97426">
            <w:pPr>
              <w:spacing w:before="40" w:after="0" w:line="240" w:lineRule="auto"/>
              <w:jc w:val="center"/>
              <w:rPr>
                <w:b/>
              </w:rPr>
            </w:pPr>
          </w:p>
        </w:tc>
        <w:tc>
          <w:tcPr>
            <w:tcW w:w="2413" w:type="dxa"/>
            <w:gridSpan w:val="2"/>
            <w:tcBorders>
              <w:left w:val="nil"/>
              <w:bottom w:val="nil"/>
              <w:right w:val="nil"/>
            </w:tcBorders>
            <w:shd w:val="clear" w:color="auto" w:fill="auto"/>
          </w:tcPr>
          <w:p w14:paraId="58517375" w14:textId="77777777" w:rsidR="00B97426" w:rsidRDefault="00783A03">
            <w:pPr>
              <w:spacing w:before="40" w:after="0" w:line="240" w:lineRule="auto"/>
              <w:jc w:val="center"/>
              <w:rPr>
                <w:b/>
              </w:rPr>
            </w:pPr>
            <w:r>
              <w:rPr>
                <w:b/>
              </w:rPr>
              <w:t>Year 3</w:t>
            </w:r>
          </w:p>
        </w:tc>
      </w:tr>
      <w:tr w:rsidR="00B97426" w14:paraId="1EB3A0D7" w14:textId="77777777">
        <w:tc>
          <w:tcPr>
            <w:tcW w:w="957" w:type="dxa"/>
            <w:tcBorders>
              <w:top w:val="nil"/>
              <w:left w:val="nil"/>
              <w:right w:val="nil"/>
            </w:tcBorders>
            <w:shd w:val="clear" w:color="auto" w:fill="auto"/>
            <w:vAlign w:val="center"/>
          </w:tcPr>
          <w:p w14:paraId="424FBB30" w14:textId="77777777" w:rsidR="00B97426" w:rsidRDefault="00B97426">
            <w:pPr>
              <w:spacing w:before="20" w:after="0" w:line="240" w:lineRule="auto"/>
              <w:jc w:val="center"/>
              <w:rPr>
                <w:i/>
                <w:sz w:val="20"/>
              </w:rPr>
            </w:pPr>
          </w:p>
        </w:tc>
        <w:tc>
          <w:tcPr>
            <w:tcW w:w="1673" w:type="dxa"/>
            <w:tcBorders>
              <w:top w:val="nil"/>
              <w:left w:val="nil"/>
              <w:right w:val="nil"/>
            </w:tcBorders>
            <w:shd w:val="clear" w:color="auto" w:fill="auto"/>
            <w:vAlign w:val="center"/>
          </w:tcPr>
          <w:p w14:paraId="07CCF63C" w14:textId="77777777" w:rsidR="00B97426" w:rsidRDefault="00B97426">
            <w:pPr>
              <w:spacing w:before="20" w:after="0" w:line="240" w:lineRule="auto"/>
              <w:jc w:val="center"/>
              <w:rPr>
                <w:sz w:val="20"/>
              </w:rPr>
            </w:pPr>
          </w:p>
        </w:tc>
        <w:tc>
          <w:tcPr>
            <w:tcW w:w="1019" w:type="dxa"/>
            <w:tcBorders>
              <w:top w:val="nil"/>
              <w:left w:val="nil"/>
              <w:right w:val="nil"/>
            </w:tcBorders>
            <w:shd w:val="clear" w:color="auto" w:fill="auto"/>
          </w:tcPr>
          <w:p w14:paraId="5D0F0E72" w14:textId="77777777" w:rsidR="00B97426" w:rsidRDefault="00783A03">
            <w:pPr>
              <w:spacing w:before="20" w:after="0" w:line="240" w:lineRule="auto"/>
              <w:jc w:val="center"/>
              <w:rPr>
                <w:i/>
                <w:sz w:val="20"/>
              </w:rPr>
            </w:pPr>
            <w:r>
              <w:rPr>
                <w:i/>
                <w:sz w:val="20"/>
              </w:rPr>
              <w:t>tokens</w:t>
            </w:r>
          </w:p>
        </w:tc>
        <w:tc>
          <w:tcPr>
            <w:tcW w:w="1133" w:type="dxa"/>
            <w:tcBorders>
              <w:top w:val="nil"/>
              <w:left w:val="nil"/>
              <w:right w:val="nil"/>
            </w:tcBorders>
            <w:shd w:val="clear" w:color="auto" w:fill="auto"/>
          </w:tcPr>
          <w:p w14:paraId="25AA2387" w14:textId="77777777" w:rsidR="00B97426" w:rsidRDefault="00783A03">
            <w:pPr>
              <w:spacing w:before="20" w:after="0" w:line="240" w:lineRule="auto"/>
              <w:jc w:val="center"/>
              <w:rPr>
                <w:i/>
                <w:sz w:val="20"/>
              </w:rPr>
            </w:pPr>
            <w:r>
              <w:rPr>
                <w:i/>
                <w:sz w:val="20"/>
              </w:rPr>
              <w:t>words per segment</w:t>
            </w:r>
          </w:p>
        </w:tc>
        <w:tc>
          <w:tcPr>
            <w:tcW w:w="567" w:type="dxa"/>
            <w:tcBorders>
              <w:top w:val="nil"/>
              <w:left w:val="nil"/>
              <w:right w:val="nil"/>
            </w:tcBorders>
            <w:shd w:val="clear" w:color="auto" w:fill="auto"/>
          </w:tcPr>
          <w:p w14:paraId="0B21AC0B" w14:textId="77777777" w:rsidR="00B97426" w:rsidRDefault="00B97426">
            <w:pPr>
              <w:spacing w:before="20" w:after="0" w:line="240" w:lineRule="auto"/>
              <w:jc w:val="center"/>
            </w:pPr>
          </w:p>
        </w:tc>
        <w:tc>
          <w:tcPr>
            <w:tcW w:w="992" w:type="dxa"/>
            <w:tcBorders>
              <w:top w:val="nil"/>
              <w:left w:val="nil"/>
              <w:right w:val="nil"/>
            </w:tcBorders>
            <w:shd w:val="clear" w:color="auto" w:fill="auto"/>
          </w:tcPr>
          <w:p w14:paraId="25D1C5BD" w14:textId="77777777" w:rsidR="00B97426" w:rsidRDefault="00783A03">
            <w:pPr>
              <w:spacing w:before="20" w:after="0" w:line="240" w:lineRule="auto"/>
              <w:jc w:val="center"/>
              <w:rPr>
                <w:i/>
                <w:sz w:val="20"/>
              </w:rPr>
            </w:pPr>
            <w:r>
              <w:rPr>
                <w:i/>
                <w:sz w:val="20"/>
              </w:rPr>
              <w:t>tokens</w:t>
            </w:r>
          </w:p>
        </w:tc>
        <w:tc>
          <w:tcPr>
            <w:tcW w:w="1421" w:type="dxa"/>
            <w:tcBorders>
              <w:top w:val="nil"/>
              <w:left w:val="nil"/>
              <w:right w:val="nil"/>
            </w:tcBorders>
            <w:shd w:val="clear" w:color="auto" w:fill="auto"/>
          </w:tcPr>
          <w:p w14:paraId="7B9BAFC9" w14:textId="77777777" w:rsidR="00B97426" w:rsidRDefault="00783A03">
            <w:pPr>
              <w:spacing w:before="20" w:after="0" w:line="240" w:lineRule="auto"/>
              <w:jc w:val="center"/>
              <w:rPr>
                <w:i/>
                <w:sz w:val="20"/>
              </w:rPr>
            </w:pPr>
            <w:r>
              <w:rPr>
                <w:i/>
                <w:sz w:val="20"/>
              </w:rPr>
              <w:t>words per segment</w:t>
            </w:r>
          </w:p>
        </w:tc>
      </w:tr>
      <w:tr w:rsidR="00B97426" w14:paraId="7FEAE3FC" w14:textId="77777777">
        <w:tc>
          <w:tcPr>
            <w:tcW w:w="957" w:type="dxa"/>
            <w:vMerge w:val="restart"/>
            <w:tcBorders>
              <w:left w:val="nil"/>
              <w:bottom w:val="nil"/>
              <w:right w:val="nil"/>
            </w:tcBorders>
            <w:shd w:val="clear" w:color="auto" w:fill="auto"/>
            <w:vAlign w:val="center"/>
          </w:tcPr>
          <w:p w14:paraId="6C2E2474" w14:textId="77777777" w:rsidR="00B97426" w:rsidRDefault="00783A03">
            <w:pPr>
              <w:spacing w:before="20" w:after="0" w:line="240" w:lineRule="auto"/>
              <w:jc w:val="center"/>
            </w:pPr>
            <w:r>
              <w:t>L2 English</w:t>
            </w:r>
          </w:p>
        </w:tc>
        <w:tc>
          <w:tcPr>
            <w:tcW w:w="1673" w:type="dxa"/>
            <w:tcBorders>
              <w:left w:val="nil"/>
              <w:bottom w:val="nil"/>
              <w:right w:val="nil"/>
            </w:tcBorders>
            <w:shd w:val="clear" w:color="auto" w:fill="auto"/>
          </w:tcPr>
          <w:p w14:paraId="413979DD" w14:textId="77777777" w:rsidR="00B97426" w:rsidRDefault="00783A03">
            <w:pPr>
              <w:spacing w:before="20" w:after="0" w:line="240" w:lineRule="auto"/>
            </w:pPr>
            <w:r>
              <w:t xml:space="preserve">teacher </w:t>
            </w:r>
          </w:p>
        </w:tc>
        <w:tc>
          <w:tcPr>
            <w:tcW w:w="1019" w:type="dxa"/>
            <w:tcBorders>
              <w:left w:val="nil"/>
              <w:bottom w:val="nil"/>
              <w:right w:val="nil"/>
            </w:tcBorders>
            <w:shd w:val="clear" w:color="auto" w:fill="E7E6E6" w:themeFill="background2"/>
            <w:vAlign w:val="center"/>
          </w:tcPr>
          <w:p w14:paraId="5504F9B6" w14:textId="77777777" w:rsidR="00B97426" w:rsidRDefault="00783A03">
            <w:pPr>
              <w:spacing w:before="20" w:after="0" w:line="240" w:lineRule="auto"/>
              <w:jc w:val="center"/>
              <w:rPr>
                <w:sz w:val="20"/>
              </w:rPr>
            </w:pPr>
            <w:r>
              <w:rPr>
                <w:sz w:val="20"/>
              </w:rPr>
              <w:t>2266</w:t>
            </w:r>
          </w:p>
        </w:tc>
        <w:tc>
          <w:tcPr>
            <w:tcW w:w="1133" w:type="dxa"/>
            <w:tcBorders>
              <w:left w:val="nil"/>
              <w:bottom w:val="nil"/>
              <w:right w:val="nil"/>
            </w:tcBorders>
            <w:shd w:val="clear" w:color="auto" w:fill="auto"/>
            <w:vAlign w:val="center"/>
          </w:tcPr>
          <w:p w14:paraId="3AECA092" w14:textId="77777777" w:rsidR="00B97426" w:rsidRDefault="00783A03">
            <w:pPr>
              <w:spacing w:before="20" w:after="0" w:line="240" w:lineRule="auto"/>
              <w:jc w:val="center"/>
              <w:rPr>
                <w:sz w:val="20"/>
              </w:rPr>
            </w:pPr>
            <w:r>
              <w:rPr>
                <w:sz w:val="20"/>
              </w:rPr>
              <w:t>6.7</w:t>
            </w:r>
          </w:p>
        </w:tc>
        <w:tc>
          <w:tcPr>
            <w:tcW w:w="567" w:type="dxa"/>
            <w:tcBorders>
              <w:left w:val="nil"/>
              <w:bottom w:val="nil"/>
              <w:right w:val="nil"/>
            </w:tcBorders>
            <w:shd w:val="clear" w:color="auto" w:fill="auto"/>
            <w:vAlign w:val="center"/>
          </w:tcPr>
          <w:p w14:paraId="22D8D8A2" w14:textId="77777777" w:rsidR="00B97426" w:rsidRDefault="00B97426">
            <w:pPr>
              <w:spacing w:before="20" w:after="0" w:line="240" w:lineRule="auto"/>
              <w:jc w:val="center"/>
              <w:rPr>
                <w:sz w:val="20"/>
              </w:rPr>
            </w:pPr>
          </w:p>
        </w:tc>
        <w:tc>
          <w:tcPr>
            <w:tcW w:w="992" w:type="dxa"/>
            <w:tcBorders>
              <w:left w:val="nil"/>
              <w:bottom w:val="nil"/>
              <w:right w:val="nil"/>
            </w:tcBorders>
            <w:shd w:val="clear" w:color="auto" w:fill="auto"/>
            <w:vAlign w:val="center"/>
          </w:tcPr>
          <w:p w14:paraId="73FB7F49" w14:textId="77777777" w:rsidR="00B97426" w:rsidRDefault="00783A03">
            <w:pPr>
              <w:spacing w:before="20" w:after="0" w:line="240" w:lineRule="auto"/>
              <w:jc w:val="center"/>
              <w:rPr>
                <w:sz w:val="20"/>
              </w:rPr>
            </w:pPr>
            <w:r>
              <w:rPr>
                <w:sz w:val="20"/>
              </w:rPr>
              <w:t>1206</w:t>
            </w:r>
          </w:p>
        </w:tc>
        <w:tc>
          <w:tcPr>
            <w:tcW w:w="1421" w:type="dxa"/>
            <w:tcBorders>
              <w:left w:val="nil"/>
              <w:bottom w:val="nil"/>
              <w:right w:val="nil"/>
            </w:tcBorders>
            <w:shd w:val="clear" w:color="auto" w:fill="auto"/>
            <w:vAlign w:val="center"/>
          </w:tcPr>
          <w:p w14:paraId="124F1BD1" w14:textId="77777777" w:rsidR="00B97426" w:rsidRDefault="00783A03">
            <w:pPr>
              <w:spacing w:before="20" w:after="0" w:line="240" w:lineRule="auto"/>
              <w:jc w:val="center"/>
              <w:rPr>
                <w:sz w:val="20"/>
              </w:rPr>
            </w:pPr>
            <w:r>
              <w:rPr>
                <w:sz w:val="20"/>
              </w:rPr>
              <w:t>3.7</w:t>
            </w:r>
          </w:p>
        </w:tc>
      </w:tr>
      <w:tr w:rsidR="00B97426" w14:paraId="5ECABA70" w14:textId="77777777">
        <w:tc>
          <w:tcPr>
            <w:tcW w:w="957" w:type="dxa"/>
            <w:vMerge/>
            <w:tcBorders>
              <w:top w:val="nil"/>
              <w:left w:val="nil"/>
              <w:bottom w:val="nil"/>
              <w:right w:val="nil"/>
            </w:tcBorders>
            <w:shd w:val="clear" w:color="auto" w:fill="auto"/>
            <w:vAlign w:val="center"/>
          </w:tcPr>
          <w:p w14:paraId="71392A30" w14:textId="77777777" w:rsidR="00B97426" w:rsidRDefault="00B97426">
            <w:pPr>
              <w:spacing w:before="20" w:after="0" w:line="240" w:lineRule="auto"/>
              <w:jc w:val="center"/>
            </w:pPr>
          </w:p>
        </w:tc>
        <w:tc>
          <w:tcPr>
            <w:tcW w:w="1673" w:type="dxa"/>
            <w:tcBorders>
              <w:top w:val="nil"/>
              <w:left w:val="nil"/>
              <w:bottom w:val="nil"/>
              <w:right w:val="nil"/>
            </w:tcBorders>
            <w:shd w:val="clear" w:color="auto" w:fill="auto"/>
          </w:tcPr>
          <w:p w14:paraId="39146627" w14:textId="77777777" w:rsidR="00B97426" w:rsidRDefault="00783A03">
            <w:pPr>
              <w:spacing w:before="20" w:after="0" w:line="240" w:lineRule="auto"/>
            </w:pPr>
            <w:r>
              <w:t>recording</w:t>
            </w:r>
          </w:p>
        </w:tc>
        <w:tc>
          <w:tcPr>
            <w:tcW w:w="1019" w:type="dxa"/>
            <w:tcBorders>
              <w:top w:val="nil"/>
              <w:left w:val="nil"/>
              <w:bottom w:val="nil"/>
              <w:right w:val="nil"/>
            </w:tcBorders>
            <w:shd w:val="clear" w:color="auto" w:fill="auto"/>
            <w:vAlign w:val="center"/>
          </w:tcPr>
          <w:p w14:paraId="5E9FC39A" w14:textId="77777777" w:rsidR="00B97426" w:rsidRDefault="00783A03">
            <w:pPr>
              <w:spacing w:before="20" w:after="0" w:line="240" w:lineRule="auto"/>
              <w:jc w:val="center"/>
              <w:rPr>
                <w:sz w:val="20"/>
              </w:rPr>
            </w:pPr>
            <w:r>
              <w:rPr>
                <w:sz w:val="20"/>
              </w:rPr>
              <w:t>-</w:t>
            </w:r>
          </w:p>
        </w:tc>
        <w:tc>
          <w:tcPr>
            <w:tcW w:w="1133" w:type="dxa"/>
            <w:tcBorders>
              <w:top w:val="nil"/>
              <w:left w:val="nil"/>
              <w:bottom w:val="nil"/>
              <w:right w:val="nil"/>
            </w:tcBorders>
            <w:shd w:val="clear" w:color="auto" w:fill="auto"/>
            <w:vAlign w:val="center"/>
          </w:tcPr>
          <w:p w14:paraId="321FD831" w14:textId="77777777" w:rsidR="00B97426" w:rsidRDefault="00783A03">
            <w:pPr>
              <w:spacing w:before="20" w:after="0" w:line="240" w:lineRule="auto"/>
              <w:jc w:val="center"/>
              <w:rPr>
                <w:sz w:val="20"/>
              </w:rPr>
            </w:pPr>
            <w:r>
              <w:rPr>
                <w:sz w:val="20"/>
              </w:rPr>
              <w:t>-</w:t>
            </w:r>
          </w:p>
        </w:tc>
        <w:tc>
          <w:tcPr>
            <w:tcW w:w="567" w:type="dxa"/>
            <w:tcBorders>
              <w:top w:val="nil"/>
              <w:left w:val="nil"/>
              <w:bottom w:val="nil"/>
              <w:right w:val="nil"/>
            </w:tcBorders>
            <w:shd w:val="clear" w:color="auto" w:fill="auto"/>
            <w:vAlign w:val="center"/>
          </w:tcPr>
          <w:p w14:paraId="0AB5A333" w14:textId="77777777" w:rsidR="00B97426" w:rsidRDefault="00B97426">
            <w:pPr>
              <w:spacing w:before="20" w:after="0" w:line="240" w:lineRule="auto"/>
              <w:jc w:val="center"/>
              <w:rPr>
                <w:sz w:val="20"/>
              </w:rPr>
            </w:pPr>
          </w:p>
        </w:tc>
        <w:tc>
          <w:tcPr>
            <w:tcW w:w="992" w:type="dxa"/>
            <w:tcBorders>
              <w:top w:val="nil"/>
              <w:left w:val="nil"/>
              <w:bottom w:val="nil"/>
              <w:right w:val="nil"/>
            </w:tcBorders>
            <w:shd w:val="clear" w:color="auto" w:fill="auto"/>
            <w:vAlign w:val="center"/>
          </w:tcPr>
          <w:p w14:paraId="7542955E" w14:textId="77777777" w:rsidR="00B97426" w:rsidRDefault="00783A03">
            <w:pPr>
              <w:spacing w:before="20" w:after="0" w:line="240" w:lineRule="auto"/>
              <w:jc w:val="center"/>
              <w:rPr>
                <w:sz w:val="20"/>
              </w:rPr>
            </w:pPr>
            <w:r>
              <w:rPr>
                <w:sz w:val="20"/>
              </w:rPr>
              <w:t>10</w:t>
            </w:r>
          </w:p>
        </w:tc>
        <w:tc>
          <w:tcPr>
            <w:tcW w:w="1421" w:type="dxa"/>
            <w:tcBorders>
              <w:top w:val="nil"/>
              <w:left w:val="nil"/>
              <w:bottom w:val="nil"/>
              <w:right w:val="nil"/>
            </w:tcBorders>
            <w:shd w:val="clear" w:color="auto" w:fill="auto"/>
            <w:vAlign w:val="center"/>
          </w:tcPr>
          <w:p w14:paraId="1669400C" w14:textId="77777777" w:rsidR="00B97426" w:rsidRDefault="00783A03">
            <w:pPr>
              <w:spacing w:before="20" w:after="0" w:line="240" w:lineRule="auto"/>
              <w:jc w:val="center"/>
              <w:rPr>
                <w:sz w:val="20"/>
              </w:rPr>
            </w:pPr>
            <w:r>
              <w:rPr>
                <w:sz w:val="20"/>
              </w:rPr>
              <w:t>1.0</w:t>
            </w:r>
          </w:p>
        </w:tc>
      </w:tr>
      <w:tr w:rsidR="00B97426" w14:paraId="5EAF5891" w14:textId="77777777">
        <w:tc>
          <w:tcPr>
            <w:tcW w:w="957" w:type="dxa"/>
            <w:vMerge/>
            <w:tcBorders>
              <w:top w:val="nil"/>
              <w:left w:val="nil"/>
              <w:bottom w:val="nil"/>
              <w:right w:val="nil"/>
            </w:tcBorders>
            <w:shd w:val="clear" w:color="auto" w:fill="auto"/>
            <w:vAlign w:val="center"/>
          </w:tcPr>
          <w:p w14:paraId="225F4FBA" w14:textId="77777777" w:rsidR="00B97426" w:rsidRDefault="00B97426">
            <w:pPr>
              <w:spacing w:before="20" w:after="0" w:line="240" w:lineRule="auto"/>
              <w:jc w:val="center"/>
            </w:pPr>
          </w:p>
        </w:tc>
        <w:tc>
          <w:tcPr>
            <w:tcW w:w="1673" w:type="dxa"/>
            <w:tcBorders>
              <w:top w:val="nil"/>
              <w:left w:val="nil"/>
              <w:bottom w:val="nil"/>
              <w:right w:val="nil"/>
            </w:tcBorders>
            <w:shd w:val="clear" w:color="auto" w:fill="auto"/>
          </w:tcPr>
          <w:p w14:paraId="3D8261C5" w14:textId="77777777" w:rsidR="00B97426" w:rsidRDefault="00783A03">
            <w:pPr>
              <w:spacing w:before="20" w:after="0" w:line="240" w:lineRule="auto"/>
            </w:pPr>
            <w:r>
              <w:t>learner groups</w:t>
            </w:r>
          </w:p>
        </w:tc>
        <w:tc>
          <w:tcPr>
            <w:tcW w:w="1019" w:type="dxa"/>
            <w:tcBorders>
              <w:top w:val="nil"/>
              <w:left w:val="nil"/>
              <w:bottom w:val="nil"/>
              <w:right w:val="nil"/>
            </w:tcBorders>
            <w:shd w:val="clear" w:color="auto" w:fill="E7E6E6" w:themeFill="background2"/>
            <w:vAlign w:val="center"/>
          </w:tcPr>
          <w:p w14:paraId="4DED9C2E" w14:textId="77777777" w:rsidR="00B97426" w:rsidRDefault="00783A03">
            <w:pPr>
              <w:spacing w:before="20" w:after="0" w:line="240" w:lineRule="auto"/>
              <w:jc w:val="center"/>
              <w:rPr>
                <w:sz w:val="20"/>
              </w:rPr>
            </w:pPr>
            <w:r>
              <w:rPr>
                <w:sz w:val="20"/>
              </w:rPr>
              <w:t>458</w:t>
            </w:r>
          </w:p>
        </w:tc>
        <w:tc>
          <w:tcPr>
            <w:tcW w:w="1133" w:type="dxa"/>
            <w:tcBorders>
              <w:top w:val="nil"/>
              <w:left w:val="nil"/>
              <w:bottom w:val="nil"/>
              <w:right w:val="nil"/>
            </w:tcBorders>
            <w:shd w:val="clear" w:color="auto" w:fill="auto"/>
            <w:vAlign w:val="center"/>
          </w:tcPr>
          <w:p w14:paraId="2F8D73D8" w14:textId="77777777" w:rsidR="00B97426" w:rsidRDefault="00783A03">
            <w:pPr>
              <w:spacing w:before="20" w:after="0" w:line="240" w:lineRule="auto"/>
              <w:jc w:val="center"/>
              <w:rPr>
                <w:sz w:val="20"/>
              </w:rPr>
            </w:pPr>
            <w:r>
              <w:rPr>
                <w:sz w:val="20"/>
              </w:rPr>
              <w:t>2.0</w:t>
            </w:r>
          </w:p>
        </w:tc>
        <w:tc>
          <w:tcPr>
            <w:tcW w:w="567" w:type="dxa"/>
            <w:tcBorders>
              <w:top w:val="nil"/>
              <w:left w:val="nil"/>
              <w:bottom w:val="nil"/>
              <w:right w:val="nil"/>
            </w:tcBorders>
            <w:shd w:val="clear" w:color="auto" w:fill="auto"/>
            <w:vAlign w:val="center"/>
          </w:tcPr>
          <w:p w14:paraId="60A1E4DB" w14:textId="77777777" w:rsidR="00B97426" w:rsidRDefault="00B97426">
            <w:pPr>
              <w:spacing w:before="20" w:after="0" w:line="240" w:lineRule="auto"/>
              <w:jc w:val="center"/>
              <w:rPr>
                <w:sz w:val="20"/>
              </w:rPr>
            </w:pPr>
          </w:p>
        </w:tc>
        <w:tc>
          <w:tcPr>
            <w:tcW w:w="992" w:type="dxa"/>
            <w:tcBorders>
              <w:top w:val="nil"/>
              <w:left w:val="nil"/>
              <w:bottom w:val="nil"/>
              <w:right w:val="nil"/>
            </w:tcBorders>
            <w:shd w:val="clear" w:color="auto" w:fill="auto"/>
            <w:vAlign w:val="center"/>
          </w:tcPr>
          <w:p w14:paraId="3DD59906" w14:textId="77777777" w:rsidR="00B97426" w:rsidRDefault="00783A03">
            <w:pPr>
              <w:spacing w:before="20" w:after="0" w:line="240" w:lineRule="auto"/>
              <w:jc w:val="center"/>
              <w:rPr>
                <w:sz w:val="20"/>
              </w:rPr>
            </w:pPr>
            <w:r>
              <w:rPr>
                <w:sz w:val="20"/>
              </w:rPr>
              <w:t>159</w:t>
            </w:r>
          </w:p>
        </w:tc>
        <w:tc>
          <w:tcPr>
            <w:tcW w:w="1421" w:type="dxa"/>
            <w:tcBorders>
              <w:top w:val="nil"/>
              <w:left w:val="nil"/>
              <w:bottom w:val="nil"/>
              <w:right w:val="nil"/>
            </w:tcBorders>
            <w:shd w:val="clear" w:color="auto" w:fill="auto"/>
            <w:vAlign w:val="center"/>
          </w:tcPr>
          <w:p w14:paraId="465C517F" w14:textId="77777777" w:rsidR="00B97426" w:rsidRDefault="00783A03">
            <w:pPr>
              <w:spacing w:before="20" w:after="0" w:line="240" w:lineRule="auto"/>
              <w:jc w:val="center"/>
              <w:rPr>
                <w:sz w:val="20"/>
              </w:rPr>
            </w:pPr>
            <w:r>
              <w:rPr>
                <w:sz w:val="20"/>
              </w:rPr>
              <w:t>1.4</w:t>
            </w:r>
          </w:p>
        </w:tc>
      </w:tr>
      <w:tr w:rsidR="00B97426" w14:paraId="4E4B45C6" w14:textId="77777777">
        <w:tc>
          <w:tcPr>
            <w:tcW w:w="957" w:type="dxa"/>
            <w:vMerge/>
            <w:tcBorders>
              <w:top w:val="nil"/>
              <w:left w:val="nil"/>
              <w:right w:val="nil"/>
            </w:tcBorders>
            <w:shd w:val="clear" w:color="auto" w:fill="auto"/>
            <w:vAlign w:val="center"/>
          </w:tcPr>
          <w:p w14:paraId="07E58DF1" w14:textId="77777777" w:rsidR="00B97426" w:rsidRDefault="00B97426">
            <w:pPr>
              <w:spacing w:before="20" w:after="0" w:line="240" w:lineRule="auto"/>
              <w:jc w:val="center"/>
            </w:pPr>
          </w:p>
        </w:tc>
        <w:tc>
          <w:tcPr>
            <w:tcW w:w="1673" w:type="dxa"/>
            <w:tcBorders>
              <w:top w:val="nil"/>
              <w:left w:val="nil"/>
              <w:right w:val="nil"/>
            </w:tcBorders>
            <w:shd w:val="clear" w:color="auto" w:fill="auto"/>
          </w:tcPr>
          <w:p w14:paraId="0C83132C" w14:textId="77777777" w:rsidR="00B97426" w:rsidRDefault="00783A03">
            <w:pPr>
              <w:spacing w:before="20" w:after="0" w:line="240" w:lineRule="auto"/>
            </w:pPr>
            <w:proofErr w:type="spellStart"/>
            <w:r>
              <w:t>indiv</w:t>
            </w:r>
            <w:proofErr w:type="spellEnd"/>
            <w:r>
              <w:t xml:space="preserve"> learner</w:t>
            </w:r>
          </w:p>
        </w:tc>
        <w:tc>
          <w:tcPr>
            <w:tcW w:w="1019" w:type="dxa"/>
            <w:tcBorders>
              <w:top w:val="nil"/>
              <w:left w:val="nil"/>
              <w:right w:val="nil"/>
            </w:tcBorders>
            <w:shd w:val="clear" w:color="auto" w:fill="auto"/>
            <w:vAlign w:val="center"/>
          </w:tcPr>
          <w:p w14:paraId="1B833071" w14:textId="77777777" w:rsidR="00B97426" w:rsidRDefault="00783A03">
            <w:pPr>
              <w:spacing w:before="20" w:after="0" w:line="240" w:lineRule="auto"/>
              <w:jc w:val="center"/>
              <w:rPr>
                <w:sz w:val="20"/>
              </w:rPr>
            </w:pPr>
            <w:r>
              <w:rPr>
                <w:sz w:val="20"/>
              </w:rPr>
              <w:t>272</w:t>
            </w:r>
          </w:p>
        </w:tc>
        <w:tc>
          <w:tcPr>
            <w:tcW w:w="1133" w:type="dxa"/>
            <w:tcBorders>
              <w:top w:val="nil"/>
              <w:left w:val="nil"/>
              <w:right w:val="nil"/>
            </w:tcBorders>
            <w:shd w:val="clear" w:color="auto" w:fill="auto"/>
            <w:vAlign w:val="center"/>
          </w:tcPr>
          <w:p w14:paraId="12E60E09" w14:textId="77777777" w:rsidR="00B97426" w:rsidRDefault="00783A03">
            <w:pPr>
              <w:spacing w:before="20" w:after="0" w:line="240" w:lineRule="auto"/>
              <w:jc w:val="center"/>
              <w:rPr>
                <w:sz w:val="20"/>
              </w:rPr>
            </w:pPr>
            <w:r>
              <w:rPr>
                <w:sz w:val="20"/>
              </w:rPr>
              <w:t>2.1</w:t>
            </w:r>
          </w:p>
        </w:tc>
        <w:tc>
          <w:tcPr>
            <w:tcW w:w="567" w:type="dxa"/>
            <w:tcBorders>
              <w:top w:val="nil"/>
              <w:left w:val="nil"/>
              <w:right w:val="nil"/>
            </w:tcBorders>
            <w:shd w:val="clear" w:color="auto" w:fill="auto"/>
            <w:vAlign w:val="center"/>
          </w:tcPr>
          <w:p w14:paraId="1EB51E7A" w14:textId="77777777" w:rsidR="00B97426" w:rsidRDefault="00B97426">
            <w:pPr>
              <w:spacing w:before="20" w:after="0" w:line="240" w:lineRule="auto"/>
              <w:jc w:val="center"/>
              <w:rPr>
                <w:sz w:val="20"/>
              </w:rPr>
            </w:pPr>
          </w:p>
        </w:tc>
        <w:tc>
          <w:tcPr>
            <w:tcW w:w="992" w:type="dxa"/>
            <w:tcBorders>
              <w:top w:val="nil"/>
              <w:left w:val="nil"/>
              <w:right w:val="nil"/>
            </w:tcBorders>
            <w:shd w:val="clear" w:color="auto" w:fill="auto"/>
            <w:vAlign w:val="center"/>
          </w:tcPr>
          <w:p w14:paraId="255EF26F" w14:textId="77777777" w:rsidR="00B97426" w:rsidRDefault="00783A03">
            <w:pPr>
              <w:spacing w:before="20" w:after="0" w:line="240" w:lineRule="auto"/>
              <w:jc w:val="center"/>
              <w:rPr>
                <w:sz w:val="20"/>
              </w:rPr>
            </w:pPr>
            <w:r>
              <w:rPr>
                <w:sz w:val="20"/>
              </w:rPr>
              <w:t>299</w:t>
            </w:r>
          </w:p>
        </w:tc>
        <w:tc>
          <w:tcPr>
            <w:tcW w:w="1421" w:type="dxa"/>
            <w:tcBorders>
              <w:top w:val="nil"/>
              <w:left w:val="nil"/>
              <w:right w:val="nil"/>
            </w:tcBorders>
            <w:shd w:val="clear" w:color="auto" w:fill="auto"/>
            <w:vAlign w:val="center"/>
          </w:tcPr>
          <w:p w14:paraId="46874412" w14:textId="77777777" w:rsidR="00B97426" w:rsidRDefault="00783A03">
            <w:pPr>
              <w:spacing w:before="20" w:after="0" w:line="240" w:lineRule="auto"/>
              <w:jc w:val="center"/>
              <w:rPr>
                <w:sz w:val="20"/>
              </w:rPr>
            </w:pPr>
            <w:r>
              <w:rPr>
                <w:sz w:val="20"/>
              </w:rPr>
              <w:t>2.1</w:t>
            </w:r>
          </w:p>
        </w:tc>
      </w:tr>
      <w:tr w:rsidR="00B97426" w14:paraId="2489BAE0" w14:textId="77777777">
        <w:tc>
          <w:tcPr>
            <w:tcW w:w="957" w:type="dxa"/>
            <w:vMerge w:val="restart"/>
            <w:tcBorders>
              <w:top w:val="nil"/>
              <w:left w:val="nil"/>
              <w:bottom w:val="nil"/>
              <w:right w:val="nil"/>
            </w:tcBorders>
            <w:shd w:val="clear" w:color="auto" w:fill="auto"/>
            <w:vAlign w:val="center"/>
          </w:tcPr>
          <w:p w14:paraId="38C09199" w14:textId="77777777" w:rsidR="00B97426" w:rsidRDefault="00783A03">
            <w:pPr>
              <w:spacing w:before="20" w:after="0" w:line="240" w:lineRule="auto"/>
              <w:jc w:val="center"/>
            </w:pPr>
            <w:r>
              <w:t>L1 French</w:t>
            </w:r>
          </w:p>
        </w:tc>
        <w:tc>
          <w:tcPr>
            <w:tcW w:w="1673" w:type="dxa"/>
            <w:tcBorders>
              <w:top w:val="nil"/>
              <w:left w:val="nil"/>
              <w:bottom w:val="nil"/>
              <w:right w:val="nil"/>
            </w:tcBorders>
            <w:shd w:val="clear" w:color="auto" w:fill="auto"/>
          </w:tcPr>
          <w:p w14:paraId="4E9E7E29" w14:textId="77777777" w:rsidR="00B97426" w:rsidRDefault="00783A03">
            <w:pPr>
              <w:spacing w:before="20" w:after="0" w:line="240" w:lineRule="auto"/>
            </w:pPr>
            <w:r>
              <w:t xml:space="preserve">teacher </w:t>
            </w:r>
          </w:p>
        </w:tc>
        <w:tc>
          <w:tcPr>
            <w:tcW w:w="1019" w:type="dxa"/>
            <w:tcBorders>
              <w:top w:val="nil"/>
              <w:left w:val="nil"/>
              <w:bottom w:val="nil"/>
              <w:right w:val="nil"/>
            </w:tcBorders>
            <w:shd w:val="clear" w:color="auto" w:fill="auto"/>
            <w:vAlign w:val="center"/>
          </w:tcPr>
          <w:p w14:paraId="315AD418" w14:textId="77777777" w:rsidR="00B97426" w:rsidRDefault="00783A03">
            <w:pPr>
              <w:spacing w:before="20" w:after="0" w:line="240" w:lineRule="auto"/>
              <w:jc w:val="center"/>
              <w:rPr>
                <w:sz w:val="20"/>
              </w:rPr>
            </w:pPr>
            <w:r>
              <w:rPr>
                <w:sz w:val="20"/>
              </w:rPr>
              <w:t>401</w:t>
            </w:r>
          </w:p>
        </w:tc>
        <w:tc>
          <w:tcPr>
            <w:tcW w:w="1133" w:type="dxa"/>
            <w:tcBorders>
              <w:top w:val="nil"/>
              <w:left w:val="nil"/>
              <w:bottom w:val="nil"/>
              <w:right w:val="nil"/>
            </w:tcBorders>
            <w:shd w:val="clear" w:color="auto" w:fill="auto"/>
            <w:vAlign w:val="center"/>
          </w:tcPr>
          <w:p w14:paraId="04877776" w14:textId="77777777" w:rsidR="00B97426" w:rsidRDefault="00783A03">
            <w:pPr>
              <w:spacing w:before="20" w:after="0" w:line="240" w:lineRule="auto"/>
              <w:jc w:val="center"/>
              <w:rPr>
                <w:sz w:val="20"/>
              </w:rPr>
            </w:pPr>
            <w:r>
              <w:rPr>
                <w:sz w:val="20"/>
              </w:rPr>
              <w:t>13.8</w:t>
            </w:r>
          </w:p>
        </w:tc>
        <w:tc>
          <w:tcPr>
            <w:tcW w:w="567" w:type="dxa"/>
            <w:tcBorders>
              <w:top w:val="nil"/>
              <w:left w:val="nil"/>
              <w:bottom w:val="nil"/>
              <w:right w:val="nil"/>
            </w:tcBorders>
            <w:shd w:val="clear" w:color="auto" w:fill="auto"/>
            <w:vAlign w:val="center"/>
          </w:tcPr>
          <w:p w14:paraId="5BFE9C11" w14:textId="77777777" w:rsidR="00B97426" w:rsidRDefault="00B97426">
            <w:pPr>
              <w:spacing w:before="20" w:after="0" w:line="240" w:lineRule="auto"/>
              <w:jc w:val="center"/>
              <w:rPr>
                <w:sz w:val="20"/>
              </w:rPr>
            </w:pPr>
          </w:p>
        </w:tc>
        <w:tc>
          <w:tcPr>
            <w:tcW w:w="992" w:type="dxa"/>
            <w:tcBorders>
              <w:top w:val="nil"/>
              <w:left w:val="nil"/>
              <w:bottom w:val="nil"/>
              <w:right w:val="nil"/>
            </w:tcBorders>
            <w:shd w:val="clear" w:color="auto" w:fill="E7E6E6" w:themeFill="background2"/>
            <w:vAlign w:val="center"/>
          </w:tcPr>
          <w:p w14:paraId="51B62CD7" w14:textId="77777777" w:rsidR="00B97426" w:rsidRDefault="00783A03">
            <w:pPr>
              <w:spacing w:before="20" w:after="0" w:line="240" w:lineRule="auto"/>
              <w:jc w:val="center"/>
              <w:rPr>
                <w:sz w:val="20"/>
              </w:rPr>
            </w:pPr>
            <w:r>
              <w:rPr>
                <w:sz w:val="20"/>
              </w:rPr>
              <w:t>703</w:t>
            </w:r>
          </w:p>
        </w:tc>
        <w:tc>
          <w:tcPr>
            <w:tcW w:w="1421" w:type="dxa"/>
            <w:tcBorders>
              <w:top w:val="nil"/>
              <w:left w:val="nil"/>
              <w:bottom w:val="nil"/>
              <w:right w:val="nil"/>
            </w:tcBorders>
            <w:shd w:val="clear" w:color="auto" w:fill="auto"/>
            <w:vAlign w:val="center"/>
          </w:tcPr>
          <w:p w14:paraId="54E306D3" w14:textId="77777777" w:rsidR="00B97426" w:rsidRDefault="00783A03">
            <w:pPr>
              <w:spacing w:before="20" w:after="0" w:line="240" w:lineRule="auto"/>
              <w:jc w:val="center"/>
              <w:rPr>
                <w:sz w:val="20"/>
              </w:rPr>
            </w:pPr>
            <w:r>
              <w:rPr>
                <w:sz w:val="20"/>
              </w:rPr>
              <w:t>10.3</w:t>
            </w:r>
          </w:p>
        </w:tc>
      </w:tr>
      <w:tr w:rsidR="00B97426" w14:paraId="1398F2AE" w14:textId="77777777">
        <w:tc>
          <w:tcPr>
            <w:tcW w:w="957" w:type="dxa"/>
            <w:vMerge/>
            <w:tcBorders>
              <w:top w:val="nil"/>
              <w:left w:val="nil"/>
              <w:bottom w:val="nil"/>
              <w:right w:val="nil"/>
            </w:tcBorders>
            <w:shd w:val="clear" w:color="auto" w:fill="auto"/>
          </w:tcPr>
          <w:p w14:paraId="52D2DE45" w14:textId="77777777" w:rsidR="00B97426" w:rsidRDefault="00B97426">
            <w:pPr>
              <w:spacing w:before="20" w:after="0" w:line="240" w:lineRule="auto"/>
            </w:pPr>
          </w:p>
        </w:tc>
        <w:tc>
          <w:tcPr>
            <w:tcW w:w="1673" w:type="dxa"/>
            <w:tcBorders>
              <w:top w:val="nil"/>
              <w:left w:val="nil"/>
              <w:bottom w:val="nil"/>
              <w:right w:val="nil"/>
            </w:tcBorders>
            <w:shd w:val="clear" w:color="auto" w:fill="auto"/>
          </w:tcPr>
          <w:p w14:paraId="7EA5CE0F" w14:textId="77777777" w:rsidR="00B97426" w:rsidRDefault="00783A03">
            <w:pPr>
              <w:spacing w:before="20" w:after="0" w:line="240" w:lineRule="auto"/>
            </w:pPr>
            <w:r>
              <w:t>learner groups</w:t>
            </w:r>
          </w:p>
        </w:tc>
        <w:tc>
          <w:tcPr>
            <w:tcW w:w="1019" w:type="dxa"/>
            <w:tcBorders>
              <w:top w:val="nil"/>
              <w:left w:val="nil"/>
              <w:bottom w:val="nil"/>
              <w:right w:val="nil"/>
            </w:tcBorders>
            <w:shd w:val="clear" w:color="auto" w:fill="auto"/>
            <w:vAlign w:val="center"/>
          </w:tcPr>
          <w:p w14:paraId="39DF2337" w14:textId="77777777" w:rsidR="00B97426" w:rsidRDefault="00783A03">
            <w:pPr>
              <w:spacing w:before="20" w:after="0" w:line="240" w:lineRule="auto"/>
              <w:jc w:val="center"/>
              <w:rPr>
                <w:sz w:val="20"/>
              </w:rPr>
            </w:pPr>
            <w:r>
              <w:rPr>
                <w:sz w:val="20"/>
              </w:rPr>
              <w:t>129</w:t>
            </w:r>
          </w:p>
        </w:tc>
        <w:tc>
          <w:tcPr>
            <w:tcW w:w="1133" w:type="dxa"/>
            <w:tcBorders>
              <w:top w:val="nil"/>
              <w:left w:val="nil"/>
              <w:bottom w:val="nil"/>
              <w:right w:val="nil"/>
            </w:tcBorders>
            <w:shd w:val="clear" w:color="auto" w:fill="auto"/>
            <w:vAlign w:val="center"/>
          </w:tcPr>
          <w:p w14:paraId="4056C1EF" w14:textId="77777777" w:rsidR="00B97426" w:rsidRDefault="00B97426">
            <w:pPr>
              <w:spacing w:before="20" w:after="0" w:line="240" w:lineRule="auto"/>
              <w:jc w:val="center"/>
              <w:rPr>
                <w:sz w:val="20"/>
              </w:rPr>
            </w:pPr>
          </w:p>
        </w:tc>
        <w:tc>
          <w:tcPr>
            <w:tcW w:w="567" w:type="dxa"/>
            <w:tcBorders>
              <w:top w:val="nil"/>
              <w:left w:val="nil"/>
              <w:bottom w:val="nil"/>
              <w:right w:val="nil"/>
            </w:tcBorders>
            <w:shd w:val="clear" w:color="auto" w:fill="auto"/>
            <w:vAlign w:val="center"/>
          </w:tcPr>
          <w:p w14:paraId="5B5AB634" w14:textId="77777777" w:rsidR="00B97426" w:rsidRDefault="00B97426">
            <w:pPr>
              <w:spacing w:before="20" w:after="0" w:line="240" w:lineRule="auto"/>
              <w:jc w:val="center"/>
              <w:rPr>
                <w:sz w:val="20"/>
              </w:rPr>
            </w:pPr>
          </w:p>
        </w:tc>
        <w:tc>
          <w:tcPr>
            <w:tcW w:w="992" w:type="dxa"/>
            <w:tcBorders>
              <w:top w:val="nil"/>
              <w:left w:val="nil"/>
              <w:bottom w:val="nil"/>
              <w:right w:val="nil"/>
            </w:tcBorders>
            <w:shd w:val="clear" w:color="auto" w:fill="auto"/>
            <w:vAlign w:val="center"/>
          </w:tcPr>
          <w:p w14:paraId="420CD490" w14:textId="77777777" w:rsidR="00B97426" w:rsidRDefault="00783A03">
            <w:pPr>
              <w:spacing w:before="20" w:after="0" w:line="240" w:lineRule="auto"/>
              <w:jc w:val="center"/>
              <w:rPr>
                <w:sz w:val="20"/>
              </w:rPr>
            </w:pPr>
            <w:r>
              <w:rPr>
                <w:sz w:val="20"/>
              </w:rPr>
              <w:t>150</w:t>
            </w:r>
          </w:p>
        </w:tc>
        <w:tc>
          <w:tcPr>
            <w:tcW w:w="1421" w:type="dxa"/>
            <w:tcBorders>
              <w:top w:val="nil"/>
              <w:left w:val="nil"/>
              <w:bottom w:val="nil"/>
              <w:right w:val="nil"/>
            </w:tcBorders>
            <w:shd w:val="clear" w:color="auto" w:fill="auto"/>
            <w:vAlign w:val="center"/>
          </w:tcPr>
          <w:p w14:paraId="014372D4" w14:textId="77777777" w:rsidR="00B97426" w:rsidRDefault="00B97426">
            <w:pPr>
              <w:spacing w:before="20" w:after="0" w:line="240" w:lineRule="auto"/>
              <w:jc w:val="center"/>
              <w:rPr>
                <w:sz w:val="20"/>
              </w:rPr>
            </w:pPr>
          </w:p>
        </w:tc>
      </w:tr>
      <w:tr w:rsidR="00B97426" w14:paraId="08060625" w14:textId="77777777">
        <w:trPr>
          <w:trHeight w:val="240"/>
        </w:trPr>
        <w:tc>
          <w:tcPr>
            <w:tcW w:w="957" w:type="dxa"/>
            <w:vMerge/>
            <w:tcBorders>
              <w:top w:val="nil"/>
              <w:left w:val="nil"/>
              <w:right w:val="nil"/>
            </w:tcBorders>
            <w:shd w:val="clear" w:color="auto" w:fill="auto"/>
          </w:tcPr>
          <w:p w14:paraId="6DA2B182" w14:textId="77777777" w:rsidR="00B97426" w:rsidRDefault="00B97426">
            <w:pPr>
              <w:spacing w:before="20" w:after="0" w:line="240" w:lineRule="auto"/>
            </w:pPr>
          </w:p>
        </w:tc>
        <w:tc>
          <w:tcPr>
            <w:tcW w:w="1673" w:type="dxa"/>
            <w:tcBorders>
              <w:top w:val="nil"/>
              <w:left w:val="nil"/>
              <w:right w:val="nil"/>
            </w:tcBorders>
            <w:shd w:val="clear" w:color="auto" w:fill="auto"/>
          </w:tcPr>
          <w:p w14:paraId="1580CBB1" w14:textId="77777777" w:rsidR="00B97426" w:rsidRDefault="00783A03">
            <w:pPr>
              <w:spacing w:before="20" w:after="0" w:line="240" w:lineRule="auto"/>
            </w:pPr>
            <w:proofErr w:type="spellStart"/>
            <w:r>
              <w:t>indiv</w:t>
            </w:r>
            <w:proofErr w:type="spellEnd"/>
            <w:r>
              <w:t xml:space="preserve"> learner</w:t>
            </w:r>
          </w:p>
        </w:tc>
        <w:tc>
          <w:tcPr>
            <w:tcW w:w="1019" w:type="dxa"/>
            <w:tcBorders>
              <w:top w:val="nil"/>
              <w:left w:val="nil"/>
              <w:right w:val="nil"/>
            </w:tcBorders>
            <w:shd w:val="clear" w:color="auto" w:fill="auto"/>
            <w:vAlign w:val="center"/>
          </w:tcPr>
          <w:p w14:paraId="09130020" w14:textId="77777777" w:rsidR="00B97426" w:rsidRDefault="00783A03">
            <w:pPr>
              <w:spacing w:before="20" w:after="0" w:line="240" w:lineRule="auto"/>
              <w:jc w:val="center"/>
              <w:rPr>
                <w:sz w:val="20"/>
              </w:rPr>
            </w:pPr>
            <w:r>
              <w:rPr>
                <w:sz w:val="20"/>
              </w:rPr>
              <w:t>157</w:t>
            </w:r>
          </w:p>
        </w:tc>
        <w:tc>
          <w:tcPr>
            <w:tcW w:w="1133" w:type="dxa"/>
            <w:tcBorders>
              <w:top w:val="nil"/>
              <w:left w:val="nil"/>
              <w:right w:val="nil"/>
            </w:tcBorders>
            <w:shd w:val="clear" w:color="auto" w:fill="auto"/>
            <w:vAlign w:val="center"/>
          </w:tcPr>
          <w:p w14:paraId="38F86F4B" w14:textId="77777777" w:rsidR="00B97426" w:rsidRDefault="00B97426">
            <w:pPr>
              <w:spacing w:before="20" w:after="0" w:line="240" w:lineRule="auto"/>
              <w:jc w:val="center"/>
              <w:rPr>
                <w:sz w:val="20"/>
              </w:rPr>
            </w:pPr>
          </w:p>
        </w:tc>
        <w:tc>
          <w:tcPr>
            <w:tcW w:w="567" w:type="dxa"/>
            <w:tcBorders>
              <w:top w:val="nil"/>
              <w:left w:val="nil"/>
              <w:right w:val="nil"/>
            </w:tcBorders>
            <w:shd w:val="clear" w:color="auto" w:fill="auto"/>
            <w:vAlign w:val="center"/>
          </w:tcPr>
          <w:p w14:paraId="2DD25568" w14:textId="77777777" w:rsidR="00B97426" w:rsidRDefault="00B97426">
            <w:pPr>
              <w:spacing w:before="20" w:after="0" w:line="240" w:lineRule="auto"/>
              <w:jc w:val="center"/>
              <w:rPr>
                <w:sz w:val="20"/>
              </w:rPr>
            </w:pPr>
          </w:p>
        </w:tc>
        <w:tc>
          <w:tcPr>
            <w:tcW w:w="992" w:type="dxa"/>
            <w:tcBorders>
              <w:top w:val="nil"/>
              <w:left w:val="nil"/>
              <w:right w:val="nil"/>
            </w:tcBorders>
            <w:shd w:val="clear" w:color="auto" w:fill="E7E6E6" w:themeFill="background2"/>
            <w:vAlign w:val="center"/>
          </w:tcPr>
          <w:p w14:paraId="7923435B" w14:textId="77777777" w:rsidR="00B97426" w:rsidRDefault="00783A03">
            <w:pPr>
              <w:spacing w:before="20" w:after="0" w:line="240" w:lineRule="auto"/>
              <w:jc w:val="center"/>
              <w:rPr>
                <w:sz w:val="20"/>
              </w:rPr>
            </w:pPr>
            <w:r>
              <w:rPr>
                <w:sz w:val="20"/>
              </w:rPr>
              <w:t>462</w:t>
            </w:r>
          </w:p>
        </w:tc>
        <w:tc>
          <w:tcPr>
            <w:tcW w:w="1421" w:type="dxa"/>
            <w:tcBorders>
              <w:top w:val="nil"/>
              <w:left w:val="nil"/>
              <w:right w:val="nil"/>
            </w:tcBorders>
            <w:shd w:val="clear" w:color="auto" w:fill="auto"/>
            <w:vAlign w:val="center"/>
          </w:tcPr>
          <w:p w14:paraId="58DBEC53" w14:textId="77777777" w:rsidR="00B97426" w:rsidRDefault="00B97426">
            <w:pPr>
              <w:spacing w:before="20" w:after="0" w:line="240" w:lineRule="auto"/>
              <w:jc w:val="center"/>
              <w:rPr>
                <w:sz w:val="20"/>
              </w:rPr>
            </w:pPr>
          </w:p>
        </w:tc>
      </w:tr>
    </w:tbl>
    <w:p w14:paraId="6A2672AF" w14:textId="77777777" w:rsidR="00B97426" w:rsidRDefault="00B97426">
      <w:pPr>
        <w:pStyle w:val="Titre3"/>
        <w:numPr>
          <w:ilvl w:val="0"/>
          <w:numId w:val="0"/>
        </w:numPr>
        <w:spacing w:before="0" w:after="0" w:line="240" w:lineRule="auto"/>
        <w:ind w:left="788" w:hanging="431"/>
      </w:pPr>
    </w:p>
    <w:p w14:paraId="600A9B15" w14:textId="77777777" w:rsidR="00B97426" w:rsidRDefault="00783A03">
      <w:r>
        <w:rPr>
          <w:rFonts w:eastAsia="Times New Roman"/>
          <w:lang w:val="en-US" w:eastAsia="fr-FR"/>
        </w:rPr>
        <w:t xml:space="preserve">These analyses, derived from a one-click count of transcription segments and timeline intervals already point to linguistic and methodological differences between the Year 1 and Year 3 lessons. In the next section we will look more closely at the methodological, interactional, and linguistic </w:t>
      </w:r>
      <w:r>
        <w:rPr>
          <w:rFonts w:eastAsia="Times New Roman"/>
          <w:lang w:val="en-US" w:eastAsia="fr-FR"/>
        </w:rPr>
        <w:lastRenderedPageBreak/>
        <w:t xml:space="preserve">characteristics of each classroom, using various </w:t>
      </w:r>
      <w:proofErr w:type="spellStart"/>
      <w:r>
        <w:rPr>
          <w:rFonts w:eastAsia="Times New Roman"/>
          <w:lang w:val="en-US" w:eastAsia="fr-FR"/>
        </w:rPr>
        <w:t>concordancing</w:t>
      </w:r>
      <w:proofErr w:type="spellEnd"/>
      <w:r>
        <w:rPr>
          <w:rFonts w:eastAsia="Times New Roman"/>
          <w:lang w:val="en-US" w:eastAsia="fr-FR"/>
        </w:rPr>
        <w:t xml:space="preserve"> options included in the EXMARaLDA package.</w:t>
      </w:r>
    </w:p>
    <w:p w14:paraId="11EC69F8" w14:textId="77777777" w:rsidR="00B97426" w:rsidRDefault="00783A03">
      <w:pPr>
        <w:pStyle w:val="Titre3"/>
        <w:numPr>
          <w:ilvl w:val="1"/>
          <w:numId w:val="2"/>
        </w:numPr>
        <w:spacing w:before="240" w:after="200"/>
        <w:ind w:left="788" w:hanging="431"/>
      </w:pPr>
      <w:r>
        <w:t>Classroom comparisons through further analysis</w:t>
      </w:r>
    </w:p>
    <w:p w14:paraId="35AA13CE" w14:textId="77777777" w:rsidR="00B97426" w:rsidRDefault="00783A03">
      <w:r>
        <w:t xml:space="preserve">Using </w:t>
      </w:r>
      <w:proofErr w:type="spellStart"/>
      <w:r>
        <w:t>EXMARaLDA’s</w:t>
      </w:r>
      <w:proofErr w:type="spellEnd"/>
      <w:r>
        <w:t xml:space="preserve"> EXAKT </w:t>
      </w:r>
      <w:proofErr w:type="spellStart"/>
      <w:r>
        <w:t>concordancing</w:t>
      </w:r>
      <w:proofErr w:type="spellEnd"/>
      <w:r>
        <w:t xml:space="preserve"> programme, it is possible to pursue the comparisons between our two primary English classrooms. EXAKT enables the researcher to tally annotation codes on the dependent tiers according to speaker, to look at (and compare) the linguistic environment of target words or forms, and to carry out multi-tier analyses, combining a key word search on the transcription lines with information from the annotation tiers.</w:t>
      </w:r>
    </w:p>
    <w:p w14:paraId="58C68EF7" w14:textId="77777777" w:rsidR="00B97426" w:rsidRDefault="00783A03">
      <w:pPr>
        <w:spacing w:after="120"/>
      </w:pPr>
      <w:r>
        <w:t xml:space="preserve">To compare the interactional patterns in our two lessons, we performed a simple count of the annotation codes on the ‘interaction’ coding tiers, after filtering out the L1 transcription lines. Results are given here for patterns directly related to teacher-learner interaction: directives, modelling, elicitation, response and acknowledgement. Asides and </w:t>
      </w:r>
      <w:proofErr w:type="spellStart"/>
      <w:r>
        <w:t>metastatements</w:t>
      </w:r>
      <w:proofErr w:type="spellEnd"/>
      <w:r>
        <w:t>, often in French, are not included. Figure 4 shows interaction types in English in Year 1 and Year 3 for the teachers; Figure 5 compares learner interaction in the two classrooms (where both individual and learner-group interactions have been combined). See Table 1 above for an explanation of the interaction codes that are featured on the left of each chart.</w:t>
      </w:r>
    </w:p>
    <w:p w14:paraId="54677E5C" w14:textId="77777777" w:rsidR="00B97426" w:rsidRDefault="00783A03">
      <w:pPr>
        <w:spacing w:after="120" w:line="240" w:lineRule="auto"/>
        <w:ind w:left="709"/>
        <w:rPr>
          <w:b/>
        </w:rPr>
      </w:pPr>
      <w:r>
        <w:rPr>
          <w:b/>
        </w:rPr>
        <w:t xml:space="preserve">Figure 4: Teacher L2 interaction types, by classroom </w:t>
      </w:r>
    </w:p>
    <w:p w14:paraId="21676717" w14:textId="77777777" w:rsidR="00B97426" w:rsidRDefault="00783A03">
      <w:r>
        <w:rPr>
          <w:noProof/>
          <w:lang w:val="fr-FR" w:eastAsia="fr-FR"/>
        </w:rPr>
        <w:drawing>
          <wp:inline distT="0" distB="0" distL="0" distR="0" wp14:anchorId="2E6A0C07" wp14:editId="355C34BF">
            <wp:extent cx="5400675" cy="2962275"/>
            <wp:effectExtent l="0" t="0" r="0" b="0"/>
            <wp:docPr id="4"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5"/>
                    <pic:cNvPicPr>
                      <a:picLocks noChangeAspect="1" noChangeArrowheads="1"/>
                    </pic:cNvPicPr>
                  </pic:nvPicPr>
                  <pic:blipFill>
                    <a:blip r:embed="rId12"/>
                    <a:stretch>
                      <a:fillRect/>
                    </a:stretch>
                  </pic:blipFill>
                  <pic:spPr bwMode="auto">
                    <a:xfrm>
                      <a:off x="0" y="0"/>
                      <a:ext cx="5400675" cy="2962275"/>
                    </a:xfrm>
                    <a:prstGeom prst="rect">
                      <a:avLst/>
                    </a:prstGeom>
                  </pic:spPr>
                </pic:pic>
              </a:graphicData>
            </a:graphic>
          </wp:inline>
        </w:drawing>
      </w:r>
    </w:p>
    <w:p w14:paraId="16EAA4C4" w14:textId="77777777" w:rsidR="00B97426" w:rsidRDefault="00783A03">
      <w:pPr>
        <w:spacing w:after="120" w:line="240" w:lineRule="auto"/>
        <w:ind w:left="709"/>
        <w:rPr>
          <w:b/>
        </w:rPr>
      </w:pPr>
      <w:r>
        <w:rPr>
          <w:b/>
        </w:rPr>
        <w:t>Figure 5: Learner L2 interaction types, by classroom</w:t>
      </w:r>
    </w:p>
    <w:p w14:paraId="42BFAAA6" w14:textId="77777777" w:rsidR="00B97426" w:rsidRDefault="00783A03">
      <w:r>
        <w:rPr>
          <w:noProof/>
          <w:lang w:val="fr-FR" w:eastAsia="fr-FR"/>
        </w:rPr>
        <w:lastRenderedPageBreak/>
        <w:drawing>
          <wp:inline distT="0" distB="0" distL="0" distR="0" wp14:anchorId="2D6052D0" wp14:editId="6355BDB7">
            <wp:extent cx="5334000" cy="2933700"/>
            <wp:effectExtent l="0" t="0" r="0" b="0"/>
            <wp:docPr id="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0"/>
                    <pic:cNvPicPr>
                      <a:picLocks noChangeAspect="1" noChangeArrowheads="1"/>
                    </pic:cNvPicPr>
                  </pic:nvPicPr>
                  <pic:blipFill>
                    <a:blip r:embed="rId13"/>
                    <a:stretch>
                      <a:fillRect/>
                    </a:stretch>
                  </pic:blipFill>
                  <pic:spPr bwMode="auto">
                    <a:xfrm>
                      <a:off x="0" y="0"/>
                      <a:ext cx="5334000" cy="2933700"/>
                    </a:xfrm>
                    <a:prstGeom prst="rect">
                      <a:avLst/>
                    </a:prstGeom>
                  </pic:spPr>
                </pic:pic>
              </a:graphicData>
            </a:graphic>
          </wp:inline>
        </w:drawing>
      </w:r>
    </w:p>
    <w:p w14:paraId="4E028C07" w14:textId="77777777" w:rsidR="00B97426" w:rsidRDefault="00783A03">
      <w:r>
        <w:t xml:space="preserve">The primary interactional difference between the two classes lies in the number of directives and of models for student production or repetition (coded </w:t>
      </w:r>
      <w:proofErr w:type="spellStart"/>
      <w:r>
        <w:t>presMOD</w:t>
      </w:r>
      <w:proofErr w:type="spellEnd"/>
      <w:r>
        <w:t>) produced by the Year 1 teacher (Figure 4), and the (correspondingly) high proportion of naming responses (</w:t>
      </w:r>
      <w:proofErr w:type="spellStart"/>
      <w:r>
        <w:t>respN</w:t>
      </w:r>
      <w:proofErr w:type="spellEnd"/>
      <w:r>
        <w:t>) produced by the Year 1 learners (Figure 5), as well as more repetition (</w:t>
      </w:r>
      <w:proofErr w:type="spellStart"/>
      <w:r>
        <w:t>respREP</w:t>
      </w:r>
      <w:proofErr w:type="spellEnd"/>
      <w:r>
        <w:t>). In turn, these trigger a greater number of positive acknowledgements from the teacher.</w:t>
      </w:r>
    </w:p>
    <w:p w14:paraId="52C2CDB2" w14:textId="77777777" w:rsidR="00B97426" w:rsidRDefault="00783A03">
      <w:pPr>
        <w:spacing w:before="240"/>
      </w:pPr>
      <w:r>
        <w:t xml:space="preserve">The </w:t>
      </w:r>
      <w:proofErr w:type="spellStart"/>
      <w:r>
        <w:t>concordancing</w:t>
      </w:r>
      <w:proofErr w:type="spellEnd"/>
      <w:r>
        <w:t xml:space="preserve"> functions of EXAKT enable us to take a closer look at the linguistic contexts in which the new words appear in the two classrooms, and to compare the ways in which the two groups of learners structure utterances containing them. As the two lessons under examination here had food as the main topic, we are going to focus here on words related to this semantic domain.  </w:t>
      </w:r>
    </w:p>
    <w:p w14:paraId="165A07C0" w14:textId="77777777" w:rsidR="00B97426" w:rsidRDefault="00783A03">
      <w:r>
        <w:t>The list of L1 and L2 food words occurring in the two lessons, obtained from a simple word-count in EXAKT, is as follows:</w:t>
      </w:r>
    </w:p>
    <w:p w14:paraId="16E7FB50" w14:textId="77777777" w:rsidR="00B97426" w:rsidRDefault="00783A03">
      <w:r>
        <w:t xml:space="preserve">Year 1: L2 words: </w:t>
      </w:r>
      <w:r>
        <w:rPr>
          <w:i/>
        </w:rPr>
        <w:t>apple, banana, chicken, chocolate, egg, fish, ice-cream, orange, pea, pear, soup, spaghetti, string-beans</w:t>
      </w:r>
      <w:r>
        <w:t xml:space="preserve">; L2 associated words which do not designate types of food: </w:t>
      </w:r>
      <w:r>
        <w:rPr>
          <w:i/>
        </w:rPr>
        <w:t>food, eat, hungry, mouth</w:t>
      </w:r>
      <w:r>
        <w:t xml:space="preserve">; L1 words: </w:t>
      </w:r>
      <w:proofErr w:type="spellStart"/>
      <w:r>
        <w:rPr>
          <w:i/>
        </w:rPr>
        <w:t>chocolat</w:t>
      </w:r>
      <w:proofErr w:type="spellEnd"/>
      <w:r>
        <w:rPr>
          <w:i/>
        </w:rPr>
        <w:t xml:space="preserve">; </w:t>
      </w:r>
      <w:proofErr w:type="spellStart"/>
      <w:r>
        <w:rPr>
          <w:i/>
        </w:rPr>
        <w:t>assiette</w:t>
      </w:r>
      <w:proofErr w:type="spellEnd"/>
      <w:r>
        <w:rPr>
          <w:i/>
        </w:rPr>
        <w:t xml:space="preserve">, </w:t>
      </w:r>
      <w:proofErr w:type="spellStart"/>
      <w:r>
        <w:rPr>
          <w:i/>
        </w:rPr>
        <w:t>déjeuner</w:t>
      </w:r>
      <w:proofErr w:type="spellEnd"/>
      <w:r>
        <w:rPr>
          <w:i/>
        </w:rPr>
        <w:t xml:space="preserve">, </w:t>
      </w:r>
      <w:proofErr w:type="spellStart"/>
      <w:r>
        <w:rPr>
          <w:i/>
        </w:rPr>
        <w:t>nourriture</w:t>
      </w:r>
      <w:proofErr w:type="spellEnd"/>
      <w:r>
        <w:rPr>
          <w:i/>
        </w:rPr>
        <w:t>, aliments</w:t>
      </w:r>
      <w:r>
        <w:t>.</w:t>
      </w:r>
    </w:p>
    <w:p w14:paraId="5CA0E621" w14:textId="77777777" w:rsidR="00B97426" w:rsidRDefault="00783A03">
      <w:r>
        <w:t xml:space="preserve">Year 3: L2 words: </w:t>
      </w:r>
      <w:r>
        <w:rPr>
          <w:i/>
        </w:rPr>
        <w:t>butter, cake, egg(s), flour, lemon, milk, pancake(s), sugar</w:t>
      </w:r>
      <w:r>
        <w:t xml:space="preserve">; L2 associated words: </w:t>
      </w:r>
      <w:r>
        <w:rPr>
          <w:i/>
        </w:rPr>
        <w:t>eat, taste</w:t>
      </w:r>
      <w:r>
        <w:t xml:space="preserve">; L1 words: </w:t>
      </w:r>
      <w:proofErr w:type="spellStart"/>
      <w:r>
        <w:rPr>
          <w:i/>
        </w:rPr>
        <w:t>beurre</w:t>
      </w:r>
      <w:proofErr w:type="spellEnd"/>
      <w:r>
        <w:rPr>
          <w:i/>
        </w:rPr>
        <w:t xml:space="preserve">, citron, crêpe(s), </w:t>
      </w:r>
      <w:proofErr w:type="spellStart"/>
      <w:r>
        <w:rPr>
          <w:i/>
        </w:rPr>
        <w:t>farine</w:t>
      </w:r>
      <w:proofErr w:type="spellEnd"/>
      <w:r>
        <w:rPr>
          <w:i/>
        </w:rPr>
        <w:t xml:space="preserve">, </w:t>
      </w:r>
      <w:proofErr w:type="spellStart"/>
      <w:r>
        <w:rPr>
          <w:i/>
        </w:rPr>
        <w:t>lait</w:t>
      </w:r>
      <w:proofErr w:type="spellEnd"/>
      <w:r>
        <w:rPr>
          <w:i/>
        </w:rPr>
        <w:t xml:space="preserve">, </w:t>
      </w:r>
      <w:proofErr w:type="spellStart"/>
      <w:r>
        <w:rPr>
          <w:i/>
        </w:rPr>
        <w:t>oeufs</w:t>
      </w:r>
      <w:proofErr w:type="spellEnd"/>
      <w:r>
        <w:rPr>
          <w:i/>
        </w:rPr>
        <w:t xml:space="preserve">, </w:t>
      </w:r>
      <w:proofErr w:type="spellStart"/>
      <w:r>
        <w:rPr>
          <w:i/>
        </w:rPr>
        <w:t>sucre</w:t>
      </w:r>
      <w:proofErr w:type="spellEnd"/>
      <w:r>
        <w:rPr>
          <w:i/>
        </w:rPr>
        <w:t xml:space="preserve">; casserole, </w:t>
      </w:r>
      <w:proofErr w:type="spellStart"/>
      <w:r>
        <w:rPr>
          <w:i/>
        </w:rPr>
        <w:t>cuisiner</w:t>
      </w:r>
      <w:proofErr w:type="spellEnd"/>
      <w:r>
        <w:rPr>
          <w:i/>
        </w:rPr>
        <w:t xml:space="preserve">, </w:t>
      </w:r>
      <w:proofErr w:type="spellStart"/>
      <w:r>
        <w:rPr>
          <w:i/>
        </w:rPr>
        <w:t>goûter</w:t>
      </w:r>
      <w:proofErr w:type="spellEnd"/>
      <w:r>
        <w:rPr>
          <w:i/>
        </w:rPr>
        <w:t xml:space="preserve">, </w:t>
      </w:r>
      <w:proofErr w:type="spellStart"/>
      <w:r>
        <w:rPr>
          <w:i/>
        </w:rPr>
        <w:t>ingrédients</w:t>
      </w:r>
      <w:proofErr w:type="spellEnd"/>
      <w:r>
        <w:rPr>
          <w:i/>
        </w:rPr>
        <w:t xml:space="preserve">, </w:t>
      </w:r>
      <w:proofErr w:type="spellStart"/>
      <w:r>
        <w:rPr>
          <w:i/>
        </w:rPr>
        <w:t>recette</w:t>
      </w:r>
      <w:proofErr w:type="spellEnd"/>
      <w:r>
        <w:t>.</w:t>
      </w:r>
    </w:p>
    <w:p w14:paraId="23A9776D" w14:textId="1B9E5366" w:rsidR="00B97426" w:rsidRDefault="00783A03">
      <w:r>
        <w:t xml:space="preserve">In the Year 3 class, each of the L2 food words, with the exception of </w:t>
      </w:r>
      <w:r>
        <w:rPr>
          <w:i/>
        </w:rPr>
        <w:t>cake</w:t>
      </w:r>
      <w:r>
        <w:t xml:space="preserve"> (which occurs only once) is accompanied by an L1 equivalent, whereas in the Year 1 class, this is the case for only one word, </w:t>
      </w:r>
      <w:r>
        <w:rPr>
          <w:i/>
        </w:rPr>
        <w:t>chocolate</w:t>
      </w:r>
      <w:r>
        <w:t xml:space="preserve">. In both classes, occurrences of the target vocabulary items are distributed throughout the lesson, but in slightly different ways, as shown in Figures 6 and 7. The numbers on the horizontal axis </w:t>
      </w:r>
      <w:r>
        <w:lastRenderedPageBreak/>
        <w:t>indicate the position of occurrences during the lesson, with reference to the interval on the time-line in which they appear (in total, 1200 to 1300 intervals per 40-minute lesson</w:t>
      </w:r>
      <w:r w:rsidR="00170F26">
        <w:t>, shown on the X axis in Figures 6 and 7</w:t>
      </w:r>
      <w:r>
        <w:t>).</w:t>
      </w:r>
    </w:p>
    <w:p w14:paraId="3757589B" w14:textId="77777777" w:rsidR="00B97426" w:rsidRDefault="00783A03">
      <w:pPr>
        <w:spacing w:after="120" w:line="240" w:lineRule="auto"/>
        <w:ind w:left="709"/>
        <w:rPr>
          <w:b/>
        </w:rPr>
      </w:pPr>
      <w:r>
        <w:rPr>
          <w:b/>
        </w:rPr>
        <w:t xml:space="preserve">Figure 6: Distribution of food words in Year 1 class </w:t>
      </w:r>
    </w:p>
    <w:p w14:paraId="2CEEFB24" w14:textId="77777777" w:rsidR="00B97426" w:rsidRDefault="00783A03">
      <w:pPr>
        <w:spacing w:after="120" w:line="240" w:lineRule="auto"/>
      </w:pPr>
      <w:r>
        <w:rPr>
          <w:noProof/>
          <w:lang w:val="fr-FR" w:eastAsia="fr-FR"/>
        </w:rPr>
        <w:drawing>
          <wp:inline distT="0" distB="0" distL="0" distR="0" wp14:anchorId="6B5C129C" wp14:editId="4642D18C">
            <wp:extent cx="4953000" cy="2765425"/>
            <wp:effectExtent l="0" t="0" r="0" b="0"/>
            <wp:docPr id="6"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8"/>
                    <pic:cNvPicPr>
                      <a:picLocks noChangeAspect="1" noChangeArrowheads="1"/>
                    </pic:cNvPicPr>
                  </pic:nvPicPr>
                  <pic:blipFill>
                    <a:blip r:embed="rId14"/>
                    <a:stretch>
                      <a:fillRect/>
                    </a:stretch>
                  </pic:blipFill>
                  <pic:spPr bwMode="auto">
                    <a:xfrm>
                      <a:off x="0" y="0"/>
                      <a:ext cx="4953000" cy="2765425"/>
                    </a:xfrm>
                    <a:prstGeom prst="rect">
                      <a:avLst/>
                    </a:prstGeom>
                  </pic:spPr>
                </pic:pic>
              </a:graphicData>
            </a:graphic>
          </wp:inline>
        </w:drawing>
      </w:r>
    </w:p>
    <w:p w14:paraId="67255CD5" w14:textId="77777777" w:rsidR="00B97426" w:rsidRDefault="00783A03">
      <w:r>
        <w:t xml:space="preserve">In the Year 1 class (Figure 6) there is an intensive repetition of all the target vocabulary in the first third of the lesson, followed by re-use of all the items except </w:t>
      </w:r>
      <w:r>
        <w:rPr>
          <w:i/>
        </w:rPr>
        <w:t>egg</w:t>
      </w:r>
      <w:r>
        <w:t xml:space="preserve"> towards the end of the lesson. In the Year 3 class (Figure 7), there are shorter bursts of repetition for some of the words – </w:t>
      </w:r>
      <w:r>
        <w:rPr>
          <w:i/>
        </w:rPr>
        <w:t>pancake, egg, flour, milk</w:t>
      </w:r>
      <w:r>
        <w:t xml:space="preserve"> and </w:t>
      </w:r>
      <w:r>
        <w:rPr>
          <w:i/>
        </w:rPr>
        <w:t>butter</w:t>
      </w:r>
      <w:r>
        <w:t> – at slightly different moments, but otherwise the words are more randomly distributed between the beginning and the end of the lesson.</w:t>
      </w:r>
    </w:p>
    <w:p w14:paraId="1F673F88" w14:textId="5875CE72" w:rsidR="00B97426" w:rsidRDefault="00783A03">
      <w:pPr>
        <w:spacing w:after="120" w:line="240" w:lineRule="auto"/>
        <w:ind w:left="709"/>
      </w:pPr>
      <w:r>
        <w:rPr>
          <w:b/>
        </w:rPr>
        <w:t>Figure 7: Distribution of food words in Year 3 class</w:t>
      </w:r>
      <w:r w:rsidR="00170F26">
        <w:rPr>
          <w:b/>
        </w:rPr>
        <w:t xml:space="preserve"> </w:t>
      </w:r>
    </w:p>
    <w:p w14:paraId="56FD0A50" w14:textId="77777777" w:rsidR="00B97426" w:rsidRDefault="00783A03">
      <w:pPr>
        <w:spacing w:after="120" w:line="240" w:lineRule="auto"/>
      </w:pPr>
      <w:r>
        <w:rPr>
          <w:noProof/>
          <w:lang w:val="fr-FR" w:eastAsia="fr-FR"/>
        </w:rPr>
        <w:drawing>
          <wp:inline distT="0" distB="0" distL="0" distR="0" wp14:anchorId="0C6DD0D6" wp14:editId="6BF16793">
            <wp:extent cx="4953000" cy="2813685"/>
            <wp:effectExtent l="0" t="0" r="0"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
                    <pic:cNvPicPr>
                      <a:picLocks noChangeAspect="1" noChangeArrowheads="1"/>
                    </pic:cNvPicPr>
                  </pic:nvPicPr>
                  <pic:blipFill>
                    <a:blip r:embed="rId15"/>
                    <a:stretch>
                      <a:fillRect/>
                    </a:stretch>
                  </pic:blipFill>
                  <pic:spPr bwMode="auto">
                    <a:xfrm>
                      <a:off x="0" y="0"/>
                      <a:ext cx="4953000" cy="2813685"/>
                    </a:xfrm>
                    <a:prstGeom prst="rect">
                      <a:avLst/>
                    </a:prstGeom>
                  </pic:spPr>
                </pic:pic>
              </a:graphicData>
            </a:graphic>
          </wp:inline>
        </w:drawing>
      </w:r>
    </w:p>
    <w:p w14:paraId="44818AF6" w14:textId="77777777" w:rsidR="00B97426" w:rsidRDefault="00783A03">
      <w:r>
        <w:t xml:space="preserve">Appropriate use of food words in a complete English noun phrase depends partly on an appreciation of the mass-count distinction, since many foods can be presented and referred to either as substance or </w:t>
      </w:r>
      <w:r>
        <w:lastRenderedPageBreak/>
        <w:t>discrete units, often along a cline. The word ‘chocolate,’ for instance, can refer to individually wrapped chocolates, to a bar of chocolate, to cocoa, etc. – with consequences on its co-occurrence with determiners (</w:t>
      </w:r>
      <w:r w:rsidRPr="006F2903">
        <w:rPr>
          <w:i/>
          <w:iCs/>
        </w:rPr>
        <w:t>Ø, a, the</w:t>
      </w:r>
      <w:r>
        <w:t xml:space="preserve">), with plural </w:t>
      </w:r>
      <w:r w:rsidRPr="006F2903">
        <w:rPr>
          <w:i/>
          <w:iCs/>
        </w:rPr>
        <w:t>-s</w:t>
      </w:r>
      <w:r>
        <w:t xml:space="preserve"> and with singular or plural verb forms. Consequently, learners have to discover how to map particular </w:t>
      </w:r>
      <w:proofErr w:type="spellStart"/>
      <w:r>
        <w:t>determiner+noun+verb</w:t>
      </w:r>
      <w:proofErr w:type="spellEnd"/>
      <w:r>
        <w:t xml:space="preserve"> combinations onto their possible meanings. Potentially, various types of information are available to them: linguistic exemplars, feedback on their own productions, metalinguistic input, L1 analogies, word-referent associations and physical contact. To what extent are these different kinds of information present in classroom interaction, how do they combine, how do they vary from one class to the other, and with what result on the language of the learners themselves? Contextual information about these occurrences can be obtained with EXAKT, which as a first step displays basic key-word-in-context (KWIC) concordance lines, listed by speaker and by order of occurrence. Figure 8 shows a concordance for the word </w:t>
      </w:r>
      <w:r>
        <w:rPr>
          <w:i/>
        </w:rPr>
        <w:t>apple</w:t>
      </w:r>
      <w:r>
        <w:t xml:space="preserve"> as used by the teacher in the Year 1 class, in order of occurrence.</w:t>
      </w:r>
    </w:p>
    <w:p w14:paraId="38BCC86C" w14:textId="77777777" w:rsidR="00B97426" w:rsidRDefault="00783A03">
      <w:pPr>
        <w:ind w:left="708"/>
        <w:rPr>
          <w:b/>
        </w:rPr>
      </w:pPr>
      <w:r>
        <w:rPr>
          <w:b/>
        </w:rPr>
        <w:t xml:space="preserve">Figure 8: KWIC concordance for </w:t>
      </w:r>
      <w:r>
        <w:rPr>
          <w:b/>
          <w:i/>
        </w:rPr>
        <w:t>apple</w:t>
      </w:r>
      <w:r>
        <w:rPr>
          <w:b/>
        </w:rPr>
        <w:t>, Year 1 teacher</w:t>
      </w:r>
    </w:p>
    <w:tbl>
      <w:tblPr>
        <w:tblW w:w="8595" w:type="dxa"/>
        <w:tblCellMar>
          <w:top w:w="15" w:type="dxa"/>
          <w:left w:w="15" w:type="dxa"/>
          <w:bottom w:w="15" w:type="dxa"/>
          <w:right w:w="15" w:type="dxa"/>
        </w:tblCellMar>
        <w:tblLook w:val="04A0" w:firstRow="1" w:lastRow="0" w:firstColumn="1" w:lastColumn="0" w:noHBand="0" w:noVBand="1"/>
      </w:tblPr>
      <w:tblGrid>
        <w:gridCol w:w="345"/>
        <w:gridCol w:w="608"/>
        <w:gridCol w:w="725"/>
        <w:gridCol w:w="3305"/>
        <w:gridCol w:w="497"/>
        <w:gridCol w:w="3115"/>
      </w:tblGrid>
      <w:tr w:rsidR="00B97426" w14:paraId="323E0AFB" w14:textId="77777777">
        <w:tc>
          <w:tcPr>
            <w:tcW w:w="343" w:type="dxa"/>
            <w:shd w:val="clear" w:color="auto" w:fill="646464"/>
            <w:vAlign w:val="center"/>
          </w:tcPr>
          <w:p w14:paraId="3D61B4E5" w14:textId="77777777" w:rsidR="00B97426" w:rsidRDefault="00B97426">
            <w:pPr>
              <w:spacing w:after="0" w:line="240" w:lineRule="auto"/>
              <w:rPr>
                <w:rFonts w:eastAsia="Times New Roman"/>
                <w:b/>
                <w:bCs/>
                <w:color w:val="FFFFFF"/>
                <w:sz w:val="20"/>
                <w:szCs w:val="20"/>
                <w:lang w:eastAsia="fr-FR"/>
              </w:rPr>
            </w:pPr>
          </w:p>
        </w:tc>
        <w:tc>
          <w:tcPr>
            <w:tcW w:w="608" w:type="dxa"/>
            <w:shd w:val="clear" w:color="auto" w:fill="646464"/>
            <w:vAlign w:val="center"/>
          </w:tcPr>
          <w:p w14:paraId="686590FA" w14:textId="77777777" w:rsidR="00B97426" w:rsidRDefault="00783A03">
            <w:pPr>
              <w:spacing w:after="0" w:line="240" w:lineRule="auto"/>
              <w:rPr>
                <w:rFonts w:eastAsia="Times New Roman"/>
                <w:b/>
                <w:bCs/>
                <w:color w:val="FFFFFF"/>
                <w:sz w:val="20"/>
                <w:szCs w:val="20"/>
                <w:lang w:val="fr-FR" w:eastAsia="fr-FR"/>
              </w:rPr>
            </w:pPr>
            <w:proofErr w:type="spellStart"/>
            <w:r>
              <w:rPr>
                <w:rFonts w:eastAsia="Times New Roman"/>
                <w:b/>
                <w:bCs/>
                <w:color w:val="FFFFFF"/>
                <w:sz w:val="20"/>
                <w:szCs w:val="20"/>
                <w:lang w:val="fr-FR" w:eastAsia="fr-FR"/>
              </w:rPr>
              <w:t>Comm</w:t>
            </w:r>
            <w:proofErr w:type="spellEnd"/>
          </w:p>
        </w:tc>
        <w:tc>
          <w:tcPr>
            <w:tcW w:w="724" w:type="dxa"/>
            <w:shd w:val="clear" w:color="auto" w:fill="646464"/>
            <w:vAlign w:val="center"/>
          </w:tcPr>
          <w:p w14:paraId="1B77B438" w14:textId="77777777" w:rsidR="00B97426" w:rsidRDefault="00783A03">
            <w:pPr>
              <w:spacing w:after="0" w:line="240" w:lineRule="auto"/>
              <w:rPr>
                <w:rFonts w:eastAsia="Times New Roman"/>
                <w:b/>
                <w:bCs/>
                <w:color w:val="FFFFFF"/>
                <w:sz w:val="20"/>
                <w:szCs w:val="20"/>
                <w:lang w:val="fr-FR" w:eastAsia="fr-FR"/>
              </w:rPr>
            </w:pPr>
            <w:proofErr w:type="spellStart"/>
            <w:r>
              <w:rPr>
                <w:rFonts w:eastAsia="Times New Roman"/>
                <w:b/>
                <w:bCs/>
                <w:color w:val="FFFFFF"/>
                <w:sz w:val="20"/>
                <w:szCs w:val="20"/>
                <w:lang w:val="fr-FR" w:eastAsia="fr-FR"/>
              </w:rPr>
              <w:t>Spk</w:t>
            </w:r>
            <w:proofErr w:type="spellEnd"/>
          </w:p>
        </w:tc>
        <w:tc>
          <w:tcPr>
            <w:tcW w:w="3306" w:type="dxa"/>
            <w:shd w:val="clear" w:color="auto" w:fill="646464"/>
            <w:vAlign w:val="center"/>
          </w:tcPr>
          <w:p w14:paraId="5A498350" w14:textId="77777777" w:rsidR="00B97426" w:rsidRDefault="00B97426">
            <w:pPr>
              <w:spacing w:after="0" w:line="240" w:lineRule="auto"/>
              <w:rPr>
                <w:rFonts w:eastAsia="Times New Roman"/>
                <w:b/>
                <w:bCs/>
                <w:color w:val="FFFFFF"/>
                <w:sz w:val="20"/>
                <w:szCs w:val="20"/>
                <w:lang w:val="fr-FR" w:eastAsia="fr-FR"/>
              </w:rPr>
            </w:pPr>
          </w:p>
        </w:tc>
        <w:tc>
          <w:tcPr>
            <w:tcW w:w="497" w:type="dxa"/>
            <w:shd w:val="clear" w:color="auto" w:fill="646464"/>
            <w:vAlign w:val="center"/>
          </w:tcPr>
          <w:p w14:paraId="513F6C07" w14:textId="77777777" w:rsidR="00B97426" w:rsidRDefault="00B97426">
            <w:pPr>
              <w:spacing w:after="0" w:line="240" w:lineRule="auto"/>
              <w:rPr>
                <w:rFonts w:eastAsia="Times New Roman"/>
                <w:b/>
                <w:bCs/>
                <w:color w:val="FFFFFF"/>
                <w:sz w:val="20"/>
                <w:szCs w:val="20"/>
                <w:lang w:val="fr-FR" w:eastAsia="fr-FR"/>
              </w:rPr>
            </w:pPr>
          </w:p>
        </w:tc>
        <w:tc>
          <w:tcPr>
            <w:tcW w:w="3116" w:type="dxa"/>
            <w:shd w:val="clear" w:color="auto" w:fill="646464"/>
            <w:vAlign w:val="center"/>
          </w:tcPr>
          <w:p w14:paraId="09202BD4" w14:textId="77777777" w:rsidR="00B97426" w:rsidRDefault="00B97426">
            <w:pPr>
              <w:spacing w:after="0" w:line="240" w:lineRule="auto"/>
              <w:rPr>
                <w:rFonts w:eastAsia="Times New Roman"/>
                <w:b/>
                <w:bCs/>
                <w:color w:val="FFFFFF"/>
                <w:sz w:val="20"/>
                <w:szCs w:val="20"/>
                <w:lang w:val="fr-FR" w:eastAsia="fr-FR"/>
              </w:rPr>
            </w:pPr>
          </w:p>
        </w:tc>
      </w:tr>
      <w:tr w:rsidR="00B97426" w14:paraId="180E2E96" w14:textId="77777777">
        <w:tc>
          <w:tcPr>
            <w:tcW w:w="343" w:type="dxa"/>
            <w:shd w:val="clear" w:color="auto" w:fill="F0F0F0"/>
            <w:tcMar>
              <w:right w:w="150" w:type="dxa"/>
            </w:tcMar>
            <w:vAlign w:val="center"/>
          </w:tcPr>
          <w:p w14:paraId="1138040C"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w:t>
            </w:r>
          </w:p>
        </w:tc>
        <w:tc>
          <w:tcPr>
            <w:tcW w:w="608" w:type="dxa"/>
            <w:shd w:val="clear" w:color="auto" w:fill="F0F0F0"/>
            <w:tcMar>
              <w:right w:w="150" w:type="dxa"/>
            </w:tcMar>
            <w:vAlign w:val="center"/>
          </w:tcPr>
          <w:p w14:paraId="2CFFF110" w14:textId="77777777" w:rsidR="00B97426" w:rsidRDefault="00B97426">
            <w:pPr>
              <w:spacing w:after="0" w:line="240" w:lineRule="auto"/>
              <w:rPr>
                <w:rFonts w:eastAsia="Times New Roman"/>
                <w:sz w:val="16"/>
                <w:szCs w:val="16"/>
                <w:lang w:val="fr-FR" w:eastAsia="fr-FR"/>
              </w:rPr>
            </w:pPr>
          </w:p>
        </w:tc>
        <w:tc>
          <w:tcPr>
            <w:tcW w:w="724" w:type="dxa"/>
            <w:shd w:val="clear" w:color="auto" w:fill="F0F0F0"/>
            <w:tcMar>
              <w:right w:w="150" w:type="dxa"/>
            </w:tcMar>
            <w:vAlign w:val="center"/>
          </w:tcPr>
          <w:p w14:paraId="71CFCF32"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0F0F0"/>
            <w:vAlign w:val="center"/>
          </w:tcPr>
          <w:p w14:paraId="4C4CAFF1" w14:textId="77777777" w:rsidR="00B97426" w:rsidRDefault="00B97426">
            <w:pPr>
              <w:spacing w:after="0" w:line="240" w:lineRule="auto"/>
              <w:jc w:val="right"/>
              <w:rPr>
                <w:rFonts w:eastAsia="Times New Roman"/>
                <w:sz w:val="20"/>
                <w:szCs w:val="20"/>
                <w:lang w:val="fr-FR" w:eastAsia="fr-FR"/>
              </w:rPr>
            </w:pPr>
          </w:p>
        </w:tc>
        <w:tc>
          <w:tcPr>
            <w:tcW w:w="497" w:type="dxa"/>
            <w:shd w:val="clear" w:color="auto" w:fill="F0F0F0"/>
            <w:vAlign w:val="center"/>
          </w:tcPr>
          <w:p w14:paraId="35069747"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0F0F0"/>
            <w:vAlign w:val="center"/>
          </w:tcPr>
          <w:p w14:paraId="58E659C1"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
        </w:tc>
      </w:tr>
      <w:tr w:rsidR="00B97426" w14:paraId="14186084" w14:textId="77777777">
        <w:tc>
          <w:tcPr>
            <w:tcW w:w="343" w:type="dxa"/>
            <w:shd w:val="clear" w:color="auto" w:fill="FFFFFF"/>
            <w:tcMar>
              <w:right w:w="150" w:type="dxa"/>
            </w:tcMar>
            <w:vAlign w:val="center"/>
          </w:tcPr>
          <w:p w14:paraId="731DF26D"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2</w:t>
            </w:r>
          </w:p>
        </w:tc>
        <w:tc>
          <w:tcPr>
            <w:tcW w:w="608" w:type="dxa"/>
            <w:shd w:val="clear" w:color="auto" w:fill="FFFFFF"/>
            <w:tcMar>
              <w:right w:w="150" w:type="dxa"/>
            </w:tcMar>
            <w:vAlign w:val="center"/>
          </w:tcPr>
          <w:p w14:paraId="5EEA39CE" w14:textId="77777777" w:rsidR="00B97426" w:rsidRDefault="00B97426">
            <w:pPr>
              <w:spacing w:after="0" w:line="240" w:lineRule="auto"/>
              <w:rPr>
                <w:rFonts w:eastAsia="Times New Roman"/>
                <w:sz w:val="16"/>
                <w:szCs w:val="16"/>
                <w:lang w:val="fr-FR" w:eastAsia="fr-FR"/>
              </w:rPr>
            </w:pPr>
          </w:p>
        </w:tc>
        <w:tc>
          <w:tcPr>
            <w:tcW w:w="724" w:type="dxa"/>
            <w:shd w:val="clear" w:color="auto" w:fill="FFFFFF"/>
            <w:tcMar>
              <w:right w:w="150" w:type="dxa"/>
            </w:tcMar>
            <w:vAlign w:val="center"/>
          </w:tcPr>
          <w:p w14:paraId="5AB87790"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FFFFF"/>
            <w:vAlign w:val="center"/>
          </w:tcPr>
          <w:p w14:paraId="71CFC672" w14:textId="77777777" w:rsidR="00B97426" w:rsidRDefault="00B97426">
            <w:pPr>
              <w:spacing w:after="0" w:line="240" w:lineRule="auto"/>
              <w:jc w:val="right"/>
              <w:rPr>
                <w:rFonts w:eastAsia="Times New Roman"/>
                <w:sz w:val="20"/>
                <w:szCs w:val="20"/>
                <w:lang w:val="fr-FR" w:eastAsia="fr-FR"/>
              </w:rPr>
            </w:pPr>
          </w:p>
        </w:tc>
        <w:tc>
          <w:tcPr>
            <w:tcW w:w="497" w:type="dxa"/>
            <w:shd w:val="clear" w:color="auto" w:fill="FFFFFF"/>
            <w:vAlign w:val="center"/>
          </w:tcPr>
          <w:p w14:paraId="4AFCFC46"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FFFFF"/>
            <w:vAlign w:val="center"/>
          </w:tcPr>
          <w:p w14:paraId="6666E2D1"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
        </w:tc>
      </w:tr>
      <w:tr w:rsidR="00B97426" w14:paraId="7051882E" w14:textId="77777777">
        <w:tc>
          <w:tcPr>
            <w:tcW w:w="343" w:type="dxa"/>
            <w:shd w:val="clear" w:color="auto" w:fill="F0F0F0"/>
            <w:tcMar>
              <w:right w:w="150" w:type="dxa"/>
            </w:tcMar>
            <w:vAlign w:val="center"/>
          </w:tcPr>
          <w:p w14:paraId="063B73B6"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3</w:t>
            </w:r>
          </w:p>
        </w:tc>
        <w:tc>
          <w:tcPr>
            <w:tcW w:w="608" w:type="dxa"/>
            <w:shd w:val="clear" w:color="auto" w:fill="F0F0F0"/>
            <w:tcMar>
              <w:right w:w="150" w:type="dxa"/>
            </w:tcMar>
            <w:vAlign w:val="center"/>
          </w:tcPr>
          <w:p w14:paraId="31D2B2BB" w14:textId="77777777" w:rsidR="00B97426" w:rsidRDefault="00B97426">
            <w:pPr>
              <w:spacing w:after="0" w:line="240" w:lineRule="auto"/>
              <w:rPr>
                <w:rFonts w:eastAsia="Times New Roman"/>
                <w:sz w:val="16"/>
                <w:szCs w:val="16"/>
                <w:lang w:val="fr-FR" w:eastAsia="fr-FR"/>
              </w:rPr>
            </w:pPr>
          </w:p>
        </w:tc>
        <w:tc>
          <w:tcPr>
            <w:tcW w:w="724" w:type="dxa"/>
            <w:shd w:val="clear" w:color="auto" w:fill="F0F0F0"/>
            <w:tcMar>
              <w:right w:w="150" w:type="dxa"/>
            </w:tcMar>
            <w:vAlign w:val="center"/>
          </w:tcPr>
          <w:p w14:paraId="7B1F90D0"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0F0F0"/>
            <w:vAlign w:val="center"/>
          </w:tcPr>
          <w:p w14:paraId="05037673" w14:textId="77777777" w:rsidR="00B97426" w:rsidRDefault="00B97426">
            <w:pPr>
              <w:spacing w:after="0" w:line="240" w:lineRule="auto"/>
              <w:jc w:val="right"/>
              <w:rPr>
                <w:rFonts w:eastAsia="Times New Roman"/>
                <w:sz w:val="20"/>
                <w:szCs w:val="20"/>
                <w:lang w:val="fr-FR" w:eastAsia="fr-FR"/>
              </w:rPr>
            </w:pPr>
          </w:p>
        </w:tc>
        <w:tc>
          <w:tcPr>
            <w:tcW w:w="497" w:type="dxa"/>
            <w:shd w:val="clear" w:color="auto" w:fill="F0F0F0"/>
            <w:vAlign w:val="center"/>
          </w:tcPr>
          <w:p w14:paraId="70E3C90E"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0F0F0"/>
            <w:vAlign w:val="center"/>
          </w:tcPr>
          <w:p w14:paraId="6DA50F86"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 xml:space="preserve">. </w:t>
            </w:r>
          </w:p>
        </w:tc>
      </w:tr>
      <w:tr w:rsidR="00B97426" w14:paraId="40CCF5F3" w14:textId="77777777">
        <w:tc>
          <w:tcPr>
            <w:tcW w:w="343" w:type="dxa"/>
            <w:shd w:val="clear" w:color="auto" w:fill="FFFFFF"/>
            <w:tcMar>
              <w:right w:w="150" w:type="dxa"/>
            </w:tcMar>
            <w:vAlign w:val="center"/>
          </w:tcPr>
          <w:p w14:paraId="02E23A56"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4</w:t>
            </w:r>
          </w:p>
        </w:tc>
        <w:tc>
          <w:tcPr>
            <w:tcW w:w="608" w:type="dxa"/>
            <w:shd w:val="clear" w:color="auto" w:fill="FFFFFF"/>
            <w:tcMar>
              <w:right w:w="150" w:type="dxa"/>
            </w:tcMar>
            <w:vAlign w:val="center"/>
          </w:tcPr>
          <w:p w14:paraId="3BE49ED4" w14:textId="77777777" w:rsidR="00B97426" w:rsidRDefault="00B97426">
            <w:pPr>
              <w:spacing w:after="0" w:line="240" w:lineRule="auto"/>
              <w:rPr>
                <w:rFonts w:eastAsia="Times New Roman"/>
                <w:sz w:val="16"/>
                <w:szCs w:val="16"/>
                <w:lang w:val="fr-FR" w:eastAsia="fr-FR"/>
              </w:rPr>
            </w:pPr>
          </w:p>
        </w:tc>
        <w:tc>
          <w:tcPr>
            <w:tcW w:w="724" w:type="dxa"/>
            <w:shd w:val="clear" w:color="auto" w:fill="FFFFFF"/>
            <w:tcMar>
              <w:right w:w="150" w:type="dxa"/>
            </w:tcMar>
            <w:vAlign w:val="center"/>
          </w:tcPr>
          <w:p w14:paraId="4CADFD97"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FFFFF"/>
            <w:vAlign w:val="center"/>
          </w:tcPr>
          <w:p w14:paraId="49E65AC7" w14:textId="77777777" w:rsidR="00B97426" w:rsidRDefault="00B97426">
            <w:pPr>
              <w:spacing w:after="0" w:line="240" w:lineRule="auto"/>
              <w:jc w:val="right"/>
              <w:rPr>
                <w:rFonts w:eastAsia="Times New Roman"/>
                <w:sz w:val="20"/>
                <w:szCs w:val="20"/>
                <w:lang w:val="fr-FR" w:eastAsia="fr-FR"/>
              </w:rPr>
            </w:pPr>
          </w:p>
        </w:tc>
        <w:tc>
          <w:tcPr>
            <w:tcW w:w="497" w:type="dxa"/>
            <w:shd w:val="clear" w:color="auto" w:fill="FFFFFF"/>
            <w:vAlign w:val="center"/>
          </w:tcPr>
          <w:p w14:paraId="253564BA"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FFFFF"/>
            <w:vAlign w:val="center"/>
          </w:tcPr>
          <w:p w14:paraId="0C6604A5"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 xml:space="preserve">. </w:t>
            </w:r>
          </w:p>
        </w:tc>
      </w:tr>
      <w:tr w:rsidR="00B97426" w14:paraId="15507133" w14:textId="77777777">
        <w:tc>
          <w:tcPr>
            <w:tcW w:w="343" w:type="dxa"/>
            <w:shd w:val="clear" w:color="auto" w:fill="F0F0F0"/>
            <w:tcMar>
              <w:right w:w="150" w:type="dxa"/>
            </w:tcMar>
            <w:vAlign w:val="center"/>
          </w:tcPr>
          <w:p w14:paraId="1204341C"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5</w:t>
            </w:r>
          </w:p>
        </w:tc>
        <w:tc>
          <w:tcPr>
            <w:tcW w:w="608" w:type="dxa"/>
            <w:shd w:val="clear" w:color="auto" w:fill="F0F0F0"/>
            <w:tcMar>
              <w:right w:w="150" w:type="dxa"/>
            </w:tcMar>
            <w:vAlign w:val="center"/>
          </w:tcPr>
          <w:p w14:paraId="464FDEED" w14:textId="77777777" w:rsidR="00B97426" w:rsidRDefault="00B97426">
            <w:pPr>
              <w:spacing w:after="0" w:line="240" w:lineRule="auto"/>
              <w:rPr>
                <w:rFonts w:eastAsia="Times New Roman"/>
                <w:sz w:val="16"/>
                <w:szCs w:val="16"/>
                <w:lang w:val="fr-FR" w:eastAsia="fr-FR"/>
              </w:rPr>
            </w:pPr>
          </w:p>
        </w:tc>
        <w:tc>
          <w:tcPr>
            <w:tcW w:w="724" w:type="dxa"/>
            <w:shd w:val="clear" w:color="auto" w:fill="F0F0F0"/>
            <w:tcMar>
              <w:right w:w="150" w:type="dxa"/>
            </w:tcMar>
            <w:vAlign w:val="center"/>
          </w:tcPr>
          <w:p w14:paraId="01281241"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0F0F0"/>
            <w:vAlign w:val="center"/>
          </w:tcPr>
          <w:p w14:paraId="7950E728" w14:textId="77777777" w:rsidR="00B97426" w:rsidRDefault="00B97426">
            <w:pPr>
              <w:spacing w:after="0" w:line="240" w:lineRule="auto"/>
              <w:jc w:val="right"/>
              <w:rPr>
                <w:rFonts w:eastAsia="Times New Roman"/>
                <w:sz w:val="20"/>
                <w:szCs w:val="20"/>
                <w:lang w:val="fr-FR" w:eastAsia="fr-FR"/>
              </w:rPr>
            </w:pPr>
          </w:p>
        </w:tc>
        <w:tc>
          <w:tcPr>
            <w:tcW w:w="497" w:type="dxa"/>
            <w:shd w:val="clear" w:color="auto" w:fill="F0F0F0"/>
            <w:vAlign w:val="center"/>
          </w:tcPr>
          <w:p w14:paraId="2FC0D56E"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0F0F0"/>
            <w:vAlign w:val="center"/>
          </w:tcPr>
          <w:p w14:paraId="13C8B18F"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
        </w:tc>
      </w:tr>
      <w:tr w:rsidR="00B97426" w14:paraId="7060DD80" w14:textId="77777777">
        <w:tc>
          <w:tcPr>
            <w:tcW w:w="343" w:type="dxa"/>
            <w:shd w:val="clear" w:color="auto" w:fill="FFFFFF"/>
            <w:tcMar>
              <w:right w:w="150" w:type="dxa"/>
            </w:tcMar>
            <w:vAlign w:val="center"/>
          </w:tcPr>
          <w:p w14:paraId="4A13787C"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6</w:t>
            </w:r>
          </w:p>
        </w:tc>
        <w:tc>
          <w:tcPr>
            <w:tcW w:w="608" w:type="dxa"/>
            <w:shd w:val="clear" w:color="auto" w:fill="FFFFFF"/>
            <w:tcMar>
              <w:right w:w="150" w:type="dxa"/>
            </w:tcMar>
            <w:vAlign w:val="center"/>
          </w:tcPr>
          <w:p w14:paraId="68020769" w14:textId="77777777" w:rsidR="00B97426" w:rsidRDefault="00B97426">
            <w:pPr>
              <w:spacing w:after="0" w:line="240" w:lineRule="auto"/>
              <w:rPr>
                <w:rFonts w:eastAsia="Times New Roman"/>
                <w:sz w:val="16"/>
                <w:szCs w:val="16"/>
                <w:lang w:val="fr-FR" w:eastAsia="fr-FR"/>
              </w:rPr>
            </w:pPr>
          </w:p>
        </w:tc>
        <w:tc>
          <w:tcPr>
            <w:tcW w:w="724" w:type="dxa"/>
            <w:shd w:val="clear" w:color="auto" w:fill="FFFFFF"/>
            <w:tcMar>
              <w:right w:w="150" w:type="dxa"/>
            </w:tcMar>
            <w:vAlign w:val="center"/>
          </w:tcPr>
          <w:p w14:paraId="30E3233C"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FFFFF"/>
            <w:vAlign w:val="center"/>
          </w:tcPr>
          <w:p w14:paraId="14CB7158" w14:textId="77777777" w:rsidR="00B97426" w:rsidRDefault="00B97426">
            <w:pPr>
              <w:spacing w:after="0" w:line="240" w:lineRule="auto"/>
              <w:jc w:val="right"/>
              <w:rPr>
                <w:rFonts w:eastAsia="Times New Roman"/>
                <w:sz w:val="20"/>
                <w:szCs w:val="20"/>
                <w:lang w:val="fr-FR" w:eastAsia="fr-FR"/>
              </w:rPr>
            </w:pPr>
          </w:p>
        </w:tc>
        <w:tc>
          <w:tcPr>
            <w:tcW w:w="497" w:type="dxa"/>
            <w:shd w:val="clear" w:color="auto" w:fill="FFFFFF"/>
            <w:vAlign w:val="center"/>
          </w:tcPr>
          <w:p w14:paraId="5BC7E774"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FFFFF"/>
            <w:vAlign w:val="center"/>
          </w:tcPr>
          <w:p w14:paraId="1F07269B"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
        </w:tc>
      </w:tr>
      <w:tr w:rsidR="00B97426" w14:paraId="72E0934A" w14:textId="77777777">
        <w:tc>
          <w:tcPr>
            <w:tcW w:w="343" w:type="dxa"/>
            <w:shd w:val="clear" w:color="auto" w:fill="F0F0F0"/>
            <w:tcMar>
              <w:right w:w="150" w:type="dxa"/>
            </w:tcMar>
            <w:vAlign w:val="center"/>
          </w:tcPr>
          <w:p w14:paraId="4F1E657E"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7</w:t>
            </w:r>
          </w:p>
        </w:tc>
        <w:tc>
          <w:tcPr>
            <w:tcW w:w="608" w:type="dxa"/>
            <w:shd w:val="clear" w:color="auto" w:fill="F0F0F0"/>
            <w:tcMar>
              <w:right w:w="150" w:type="dxa"/>
            </w:tcMar>
            <w:vAlign w:val="center"/>
          </w:tcPr>
          <w:p w14:paraId="5C28857D" w14:textId="77777777" w:rsidR="00B97426" w:rsidRDefault="00B97426">
            <w:pPr>
              <w:spacing w:after="0" w:line="240" w:lineRule="auto"/>
              <w:rPr>
                <w:rFonts w:eastAsia="Times New Roman"/>
                <w:sz w:val="16"/>
                <w:szCs w:val="16"/>
                <w:lang w:val="fr-FR" w:eastAsia="fr-FR"/>
              </w:rPr>
            </w:pPr>
          </w:p>
        </w:tc>
        <w:tc>
          <w:tcPr>
            <w:tcW w:w="724" w:type="dxa"/>
            <w:shd w:val="clear" w:color="auto" w:fill="F0F0F0"/>
            <w:tcMar>
              <w:right w:w="150" w:type="dxa"/>
            </w:tcMar>
            <w:vAlign w:val="center"/>
          </w:tcPr>
          <w:p w14:paraId="1995E9C6"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0F0F0"/>
            <w:vAlign w:val="center"/>
          </w:tcPr>
          <w:p w14:paraId="273610D8" w14:textId="77777777" w:rsidR="00B97426" w:rsidRDefault="00B97426">
            <w:pPr>
              <w:spacing w:after="0" w:line="240" w:lineRule="auto"/>
              <w:jc w:val="right"/>
              <w:rPr>
                <w:rFonts w:eastAsia="Times New Roman"/>
                <w:sz w:val="20"/>
                <w:szCs w:val="20"/>
                <w:lang w:val="fr-FR" w:eastAsia="fr-FR"/>
              </w:rPr>
            </w:pPr>
          </w:p>
        </w:tc>
        <w:tc>
          <w:tcPr>
            <w:tcW w:w="497" w:type="dxa"/>
            <w:shd w:val="clear" w:color="auto" w:fill="F0F0F0"/>
            <w:vAlign w:val="center"/>
          </w:tcPr>
          <w:p w14:paraId="603105FC"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0F0F0"/>
            <w:vAlign w:val="center"/>
          </w:tcPr>
          <w:p w14:paraId="53BF7461"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 xml:space="preserve">. </w:t>
            </w:r>
          </w:p>
        </w:tc>
      </w:tr>
      <w:tr w:rsidR="00B97426" w14:paraId="616BCB6B" w14:textId="77777777">
        <w:tc>
          <w:tcPr>
            <w:tcW w:w="343" w:type="dxa"/>
            <w:shd w:val="clear" w:color="auto" w:fill="FFFFFF"/>
            <w:tcMar>
              <w:right w:w="150" w:type="dxa"/>
            </w:tcMar>
            <w:vAlign w:val="center"/>
          </w:tcPr>
          <w:p w14:paraId="2C7F66DC"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8</w:t>
            </w:r>
          </w:p>
        </w:tc>
        <w:tc>
          <w:tcPr>
            <w:tcW w:w="608" w:type="dxa"/>
            <w:shd w:val="clear" w:color="auto" w:fill="FFFFFF"/>
            <w:tcMar>
              <w:right w:w="150" w:type="dxa"/>
            </w:tcMar>
            <w:vAlign w:val="center"/>
          </w:tcPr>
          <w:p w14:paraId="2E99CBD5" w14:textId="77777777" w:rsidR="00B97426" w:rsidRDefault="00B97426">
            <w:pPr>
              <w:spacing w:after="0" w:line="240" w:lineRule="auto"/>
              <w:rPr>
                <w:rFonts w:eastAsia="Times New Roman"/>
                <w:sz w:val="16"/>
                <w:szCs w:val="16"/>
                <w:lang w:val="fr-FR" w:eastAsia="fr-FR"/>
              </w:rPr>
            </w:pPr>
          </w:p>
        </w:tc>
        <w:tc>
          <w:tcPr>
            <w:tcW w:w="724" w:type="dxa"/>
            <w:shd w:val="clear" w:color="auto" w:fill="FFFFFF"/>
            <w:tcMar>
              <w:right w:w="150" w:type="dxa"/>
            </w:tcMar>
            <w:vAlign w:val="center"/>
          </w:tcPr>
          <w:p w14:paraId="5D2D6FE9"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FFFFF"/>
            <w:vAlign w:val="center"/>
          </w:tcPr>
          <w:p w14:paraId="332B2D10" w14:textId="77777777" w:rsidR="00B97426" w:rsidRDefault="00783A03">
            <w:pPr>
              <w:spacing w:after="0" w:line="240" w:lineRule="auto"/>
              <w:jc w:val="right"/>
              <w:rPr>
                <w:rFonts w:eastAsia="Times New Roman"/>
                <w:sz w:val="20"/>
                <w:szCs w:val="20"/>
                <w:lang w:val="fr-FR" w:eastAsia="fr-FR"/>
              </w:rPr>
            </w:pPr>
            <w:proofErr w:type="spellStart"/>
            <w:r>
              <w:rPr>
                <w:rFonts w:eastAsia="Times New Roman"/>
                <w:sz w:val="20"/>
                <w:szCs w:val="20"/>
                <w:lang w:val="fr-FR" w:eastAsia="fr-FR"/>
              </w:rPr>
              <w:t>is</w:t>
            </w:r>
            <w:proofErr w:type="spellEnd"/>
            <w:r>
              <w:rPr>
                <w:rFonts w:eastAsia="Times New Roman"/>
                <w:sz w:val="20"/>
                <w:szCs w:val="20"/>
                <w:lang w:val="fr-FR" w:eastAsia="fr-FR"/>
              </w:rPr>
              <w:t xml:space="preserve"> </w:t>
            </w:r>
            <w:proofErr w:type="spellStart"/>
            <w:r>
              <w:rPr>
                <w:rFonts w:eastAsia="Times New Roman"/>
                <w:sz w:val="20"/>
                <w:szCs w:val="20"/>
                <w:lang w:val="fr-FR" w:eastAsia="fr-FR"/>
              </w:rPr>
              <w:t>it</w:t>
            </w:r>
            <w:proofErr w:type="spellEnd"/>
            <w:r>
              <w:rPr>
                <w:rFonts w:eastAsia="Times New Roman"/>
                <w:sz w:val="20"/>
                <w:szCs w:val="20"/>
                <w:lang w:val="fr-FR" w:eastAsia="fr-FR"/>
              </w:rPr>
              <w:t xml:space="preserve"> (</w:t>
            </w:r>
            <w:proofErr w:type="gramStart"/>
            <w:r>
              <w:rPr>
                <w:rFonts w:eastAsia="Times New Roman"/>
                <w:sz w:val="20"/>
                <w:szCs w:val="20"/>
                <w:lang w:val="fr-FR" w:eastAsia="fr-FR"/>
              </w:rPr>
              <w:t>..)</w:t>
            </w:r>
            <w:proofErr w:type="gramEnd"/>
            <w:r>
              <w:rPr>
                <w:rFonts w:eastAsia="Times New Roman"/>
                <w:sz w:val="20"/>
                <w:szCs w:val="20"/>
                <w:lang w:val="fr-FR" w:eastAsia="fr-FR"/>
              </w:rPr>
              <w:t xml:space="preserve"> [*] </w:t>
            </w:r>
          </w:p>
        </w:tc>
        <w:tc>
          <w:tcPr>
            <w:tcW w:w="497" w:type="dxa"/>
            <w:shd w:val="clear" w:color="auto" w:fill="FFFFFF"/>
            <w:vAlign w:val="center"/>
          </w:tcPr>
          <w:p w14:paraId="1A6C9C7A"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FFFFF"/>
            <w:vAlign w:val="center"/>
          </w:tcPr>
          <w:p w14:paraId="53BBA9BE"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 xml:space="preserve">? </w:t>
            </w:r>
          </w:p>
        </w:tc>
      </w:tr>
      <w:tr w:rsidR="00B97426" w14:paraId="7D407133" w14:textId="77777777">
        <w:tc>
          <w:tcPr>
            <w:tcW w:w="343" w:type="dxa"/>
            <w:shd w:val="clear" w:color="auto" w:fill="F0F0F0"/>
            <w:tcMar>
              <w:right w:w="150" w:type="dxa"/>
            </w:tcMar>
            <w:vAlign w:val="center"/>
          </w:tcPr>
          <w:p w14:paraId="7F67A933"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9</w:t>
            </w:r>
          </w:p>
        </w:tc>
        <w:tc>
          <w:tcPr>
            <w:tcW w:w="608" w:type="dxa"/>
            <w:shd w:val="clear" w:color="auto" w:fill="F0F0F0"/>
            <w:tcMar>
              <w:right w:w="150" w:type="dxa"/>
            </w:tcMar>
            <w:vAlign w:val="center"/>
          </w:tcPr>
          <w:p w14:paraId="46D307DB" w14:textId="77777777" w:rsidR="00B97426" w:rsidRDefault="00B97426">
            <w:pPr>
              <w:spacing w:after="0" w:line="240" w:lineRule="auto"/>
              <w:rPr>
                <w:rFonts w:eastAsia="Times New Roman"/>
                <w:sz w:val="16"/>
                <w:szCs w:val="16"/>
                <w:lang w:val="fr-FR" w:eastAsia="fr-FR"/>
              </w:rPr>
            </w:pPr>
          </w:p>
        </w:tc>
        <w:tc>
          <w:tcPr>
            <w:tcW w:w="724" w:type="dxa"/>
            <w:shd w:val="clear" w:color="auto" w:fill="F0F0F0"/>
            <w:tcMar>
              <w:right w:w="150" w:type="dxa"/>
            </w:tcMar>
            <w:vAlign w:val="center"/>
          </w:tcPr>
          <w:p w14:paraId="28E13FFD"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0F0F0"/>
            <w:vAlign w:val="center"/>
          </w:tcPr>
          <w:p w14:paraId="6460A82C" w14:textId="77777777" w:rsidR="00B97426" w:rsidRDefault="00783A03">
            <w:pPr>
              <w:spacing w:after="0" w:line="240" w:lineRule="auto"/>
              <w:jc w:val="right"/>
              <w:rPr>
                <w:rFonts w:eastAsia="Times New Roman"/>
                <w:sz w:val="20"/>
                <w:szCs w:val="20"/>
                <w:lang w:val="fr-FR" w:eastAsia="fr-FR"/>
              </w:rPr>
            </w:pPr>
            <w:proofErr w:type="spellStart"/>
            <w:r>
              <w:rPr>
                <w:rFonts w:eastAsia="Times New Roman"/>
                <w:sz w:val="20"/>
                <w:szCs w:val="20"/>
                <w:lang w:val="fr-FR" w:eastAsia="fr-FR"/>
              </w:rPr>
              <w:t>is</w:t>
            </w:r>
            <w:proofErr w:type="spellEnd"/>
            <w:r>
              <w:rPr>
                <w:rFonts w:eastAsia="Times New Roman"/>
                <w:sz w:val="20"/>
                <w:szCs w:val="20"/>
                <w:lang w:val="fr-FR" w:eastAsia="fr-FR"/>
              </w:rPr>
              <w:t xml:space="preserve"> </w:t>
            </w:r>
            <w:proofErr w:type="spellStart"/>
            <w:r>
              <w:rPr>
                <w:rFonts w:eastAsia="Times New Roman"/>
                <w:sz w:val="20"/>
                <w:szCs w:val="20"/>
                <w:lang w:val="fr-FR" w:eastAsia="fr-FR"/>
              </w:rPr>
              <w:t>it</w:t>
            </w:r>
            <w:proofErr w:type="spellEnd"/>
            <w:r>
              <w:rPr>
                <w:rFonts w:eastAsia="Times New Roman"/>
                <w:sz w:val="20"/>
                <w:szCs w:val="20"/>
                <w:lang w:val="fr-FR" w:eastAsia="fr-FR"/>
              </w:rPr>
              <w:t xml:space="preserve"> </w:t>
            </w:r>
          </w:p>
        </w:tc>
        <w:tc>
          <w:tcPr>
            <w:tcW w:w="497" w:type="dxa"/>
            <w:shd w:val="clear" w:color="auto" w:fill="F0F0F0"/>
            <w:vAlign w:val="center"/>
          </w:tcPr>
          <w:p w14:paraId="6B2082F6"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0F0F0"/>
            <w:vAlign w:val="center"/>
          </w:tcPr>
          <w:p w14:paraId="594D158C" w14:textId="77777777" w:rsidR="00B97426" w:rsidRDefault="00783A03">
            <w:pPr>
              <w:spacing w:after="0" w:line="240" w:lineRule="auto"/>
              <w:rPr>
                <w:rFonts w:eastAsia="Times New Roman"/>
                <w:sz w:val="20"/>
                <w:szCs w:val="20"/>
                <w:lang w:eastAsia="fr-FR"/>
              </w:rPr>
            </w:pPr>
            <w:r>
              <w:rPr>
                <w:rFonts w:eastAsia="Times New Roman"/>
                <w:sz w:val="20"/>
                <w:szCs w:val="20"/>
                <w:lang w:eastAsia="fr-FR"/>
              </w:rPr>
              <w:t xml:space="preserve">? </w:t>
            </w:r>
            <w:proofErr w:type="gramStart"/>
            <w:r>
              <w:rPr>
                <w:rFonts w:eastAsia="Times New Roman"/>
                <w:sz w:val="20"/>
                <w:szCs w:val="20"/>
                <w:lang w:eastAsia="fr-FR"/>
              </w:rPr>
              <w:t>no</w:t>
            </w:r>
            <w:proofErr w:type="gramEnd"/>
            <w:r>
              <w:rPr>
                <w:rFonts w:eastAsia="Times New Roman"/>
                <w:sz w:val="20"/>
                <w:szCs w:val="20"/>
                <w:lang w:eastAsia="fr-FR"/>
              </w:rPr>
              <w:t>: .</w:t>
            </w:r>
            <w:proofErr w:type="spellStart"/>
            <w:r>
              <w:rPr>
                <w:rFonts w:eastAsia="Times New Roman"/>
                <w:sz w:val="20"/>
                <w:szCs w:val="20"/>
                <w:lang w:eastAsia="fr-FR"/>
              </w:rPr>
              <w:t>it 's</w:t>
            </w:r>
            <w:proofErr w:type="spellEnd"/>
            <w:r>
              <w:rPr>
                <w:rFonts w:eastAsia="Times New Roman"/>
                <w:sz w:val="20"/>
                <w:szCs w:val="20"/>
                <w:lang w:eastAsia="fr-FR"/>
              </w:rPr>
              <w:t xml:space="preserve"> not apple what is it ? </w:t>
            </w:r>
          </w:p>
        </w:tc>
      </w:tr>
      <w:tr w:rsidR="00B97426" w14:paraId="022C1085" w14:textId="77777777">
        <w:tc>
          <w:tcPr>
            <w:tcW w:w="343" w:type="dxa"/>
            <w:shd w:val="clear" w:color="auto" w:fill="FFFFFF"/>
            <w:tcMar>
              <w:right w:w="150" w:type="dxa"/>
            </w:tcMar>
            <w:vAlign w:val="center"/>
          </w:tcPr>
          <w:p w14:paraId="2C43AD76"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10</w:t>
            </w:r>
          </w:p>
        </w:tc>
        <w:tc>
          <w:tcPr>
            <w:tcW w:w="608" w:type="dxa"/>
            <w:shd w:val="clear" w:color="auto" w:fill="FFFFFF"/>
            <w:tcMar>
              <w:right w:w="150" w:type="dxa"/>
            </w:tcMar>
            <w:vAlign w:val="center"/>
          </w:tcPr>
          <w:p w14:paraId="3B624C21" w14:textId="77777777" w:rsidR="00B97426" w:rsidRDefault="00B97426">
            <w:pPr>
              <w:spacing w:after="0" w:line="240" w:lineRule="auto"/>
              <w:rPr>
                <w:rFonts w:eastAsia="Times New Roman"/>
                <w:sz w:val="16"/>
                <w:szCs w:val="16"/>
                <w:lang w:val="fr-FR" w:eastAsia="fr-FR"/>
              </w:rPr>
            </w:pPr>
          </w:p>
        </w:tc>
        <w:tc>
          <w:tcPr>
            <w:tcW w:w="724" w:type="dxa"/>
            <w:shd w:val="clear" w:color="auto" w:fill="FFFFFF"/>
            <w:tcMar>
              <w:right w:w="150" w:type="dxa"/>
            </w:tcMar>
            <w:vAlign w:val="center"/>
          </w:tcPr>
          <w:p w14:paraId="450F53AC"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FFFFF"/>
            <w:vAlign w:val="center"/>
          </w:tcPr>
          <w:p w14:paraId="7809C479" w14:textId="77777777" w:rsidR="00B97426" w:rsidRDefault="00783A03">
            <w:pPr>
              <w:spacing w:after="0" w:line="240" w:lineRule="auto"/>
              <w:jc w:val="right"/>
              <w:rPr>
                <w:rFonts w:eastAsia="Times New Roman"/>
                <w:sz w:val="20"/>
                <w:szCs w:val="20"/>
                <w:lang w:eastAsia="fr-FR"/>
              </w:rPr>
            </w:pPr>
            <w:proofErr w:type="gramStart"/>
            <w:r>
              <w:rPr>
                <w:rFonts w:eastAsia="Times New Roman"/>
                <w:sz w:val="20"/>
                <w:szCs w:val="20"/>
                <w:lang w:eastAsia="fr-FR"/>
              </w:rPr>
              <w:t>is</w:t>
            </w:r>
            <w:proofErr w:type="gramEnd"/>
            <w:r>
              <w:rPr>
                <w:rFonts w:eastAsia="Times New Roman"/>
                <w:sz w:val="20"/>
                <w:szCs w:val="20"/>
                <w:lang w:eastAsia="fr-FR"/>
              </w:rPr>
              <w:t xml:space="preserve"> it apple ? no: .</w:t>
            </w:r>
            <w:proofErr w:type="spellStart"/>
            <w:r>
              <w:rPr>
                <w:rFonts w:eastAsia="Times New Roman"/>
                <w:sz w:val="20"/>
                <w:szCs w:val="20"/>
                <w:lang w:eastAsia="fr-FR"/>
              </w:rPr>
              <w:t>it 's</w:t>
            </w:r>
            <w:proofErr w:type="spellEnd"/>
            <w:r>
              <w:rPr>
                <w:rFonts w:eastAsia="Times New Roman"/>
                <w:sz w:val="20"/>
                <w:szCs w:val="20"/>
                <w:lang w:eastAsia="fr-FR"/>
              </w:rPr>
              <w:t xml:space="preserve"> not </w:t>
            </w:r>
          </w:p>
        </w:tc>
        <w:tc>
          <w:tcPr>
            <w:tcW w:w="497" w:type="dxa"/>
            <w:shd w:val="clear" w:color="auto" w:fill="FFFFFF"/>
            <w:vAlign w:val="center"/>
          </w:tcPr>
          <w:p w14:paraId="29C351BE"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FFFFF"/>
            <w:vAlign w:val="center"/>
          </w:tcPr>
          <w:p w14:paraId="45239C32" w14:textId="77777777" w:rsidR="00B97426" w:rsidRDefault="00783A03">
            <w:pPr>
              <w:spacing w:after="0" w:line="240" w:lineRule="auto"/>
              <w:rPr>
                <w:rFonts w:eastAsia="Times New Roman"/>
                <w:sz w:val="20"/>
                <w:szCs w:val="20"/>
                <w:lang w:val="fr-FR" w:eastAsia="fr-FR"/>
              </w:rPr>
            </w:pPr>
            <w:proofErr w:type="spellStart"/>
            <w:r>
              <w:rPr>
                <w:rFonts w:eastAsia="Times New Roman"/>
                <w:sz w:val="20"/>
                <w:szCs w:val="20"/>
                <w:lang w:val="fr-FR" w:eastAsia="fr-FR"/>
              </w:rPr>
              <w:t>what</w:t>
            </w:r>
            <w:proofErr w:type="spellEnd"/>
            <w:r>
              <w:rPr>
                <w:rFonts w:eastAsia="Times New Roman"/>
                <w:sz w:val="20"/>
                <w:szCs w:val="20"/>
                <w:lang w:val="fr-FR" w:eastAsia="fr-FR"/>
              </w:rPr>
              <w:t xml:space="preserve"> </w:t>
            </w:r>
            <w:proofErr w:type="spellStart"/>
            <w:r>
              <w:rPr>
                <w:rFonts w:eastAsia="Times New Roman"/>
                <w:sz w:val="20"/>
                <w:szCs w:val="20"/>
                <w:lang w:val="fr-FR" w:eastAsia="fr-FR"/>
              </w:rPr>
              <w:t>is</w:t>
            </w:r>
            <w:proofErr w:type="spellEnd"/>
            <w:r>
              <w:rPr>
                <w:rFonts w:eastAsia="Times New Roman"/>
                <w:sz w:val="20"/>
                <w:szCs w:val="20"/>
                <w:lang w:val="fr-FR" w:eastAsia="fr-FR"/>
              </w:rPr>
              <w:t xml:space="preserve"> </w:t>
            </w:r>
            <w:proofErr w:type="spellStart"/>
            <w:r>
              <w:rPr>
                <w:rFonts w:eastAsia="Times New Roman"/>
                <w:sz w:val="20"/>
                <w:szCs w:val="20"/>
                <w:lang w:val="fr-FR" w:eastAsia="fr-FR"/>
              </w:rPr>
              <w:t>it</w:t>
            </w:r>
            <w:proofErr w:type="spellEnd"/>
            <w:r>
              <w:rPr>
                <w:rFonts w:eastAsia="Times New Roman"/>
                <w:sz w:val="20"/>
                <w:szCs w:val="20"/>
                <w:lang w:val="fr-FR" w:eastAsia="fr-FR"/>
              </w:rPr>
              <w:t xml:space="preserve"> ? </w:t>
            </w:r>
          </w:p>
        </w:tc>
      </w:tr>
      <w:tr w:rsidR="00B97426" w14:paraId="3A520C80" w14:textId="77777777">
        <w:tc>
          <w:tcPr>
            <w:tcW w:w="343" w:type="dxa"/>
            <w:shd w:val="clear" w:color="auto" w:fill="F0F0F0"/>
            <w:tcMar>
              <w:right w:w="150" w:type="dxa"/>
            </w:tcMar>
            <w:vAlign w:val="center"/>
          </w:tcPr>
          <w:p w14:paraId="6F82766F"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11</w:t>
            </w:r>
          </w:p>
        </w:tc>
        <w:tc>
          <w:tcPr>
            <w:tcW w:w="608" w:type="dxa"/>
            <w:shd w:val="clear" w:color="auto" w:fill="F0F0F0"/>
            <w:tcMar>
              <w:right w:w="150" w:type="dxa"/>
            </w:tcMar>
            <w:vAlign w:val="center"/>
          </w:tcPr>
          <w:p w14:paraId="7B068266" w14:textId="77777777" w:rsidR="00B97426" w:rsidRDefault="00B97426">
            <w:pPr>
              <w:spacing w:after="0" w:line="240" w:lineRule="auto"/>
              <w:rPr>
                <w:rFonts w:eastAsia="Times New Roman"/>
                <w:sz w:val="16"/>
                <w:szCs w:val="16"/>
                <w:lang w:val="fr-FR" w:eastAsia="fr-FR"/>
              </w:rPr>
            </w:pPr>
          </w:p>
        </w:tc>
        <w:tc>
          <w:tcPr>
            <w:tcW w:w="724" w:type="dxa"/>
            <w:shd w:val="clear" w:color="auto" w:fill="F0F0F0"/>
            <w:tcMar>
              <w:right w:w="150" w:type="dxa"/>
            </w:tcMar>
            <w:vAlign w:val="center"/>
          </w:tcPr>
          <w:p w14:paraId="43C5808F"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0F0F0"/>
            <w:vAlign w:val="center"/>
          </w:tcPr>
          <w:p w14:paraId="0AE1D162" w14:textId="77777777" w:rsidR="00B97426" w:rsidRDefault="00783A03">
            <w:pPr>
              <w:spacing w:after="0" w:line="240" w:lineRule="auto"/>
              <w:jc w:val="right"/>
              <w:rPr>
                <w:rFonts w:eastAsia="Times New Roman"/>
                <w:sz w:val="20"/>
                <w:szCs w:val="20"/>
                <w:lang w:val="fr-FR" w:eastAsia="fr-FR"/>
              </w:rPr>
            </w:pPr>
            <w:proofErr w:type="spellStart"/>
            <w:r>
              <w:rPr>
                <w:rFonts w:eastAsia="Times New Roman"/>
                <w:sz w:val="20"/>
                <w:szCs w:val="20"/>
                <w:lang w:val="fr-FR" w:eastAsia="fr-FR"/>
              </w:rPr>
              <w:t>it</w:t>
            </w:r>
            <w:proofErr w:type="spellEnd"/>
            <w:r>
              <w:rPr>
                <w:rFonts w:eastAsia="Times New Roman"/>
                <w:sz w:val="20"/>
                <w:szCs w:val="20"/>
                <w:lang w:val="fr-FR" w:eastAsia="fr-FR"/>
              </w:rPr>
              <w:t xml:space="preserve"> 's an </w:t>
            </w:r>
          </w:p>
        </w:tc>
        <w:tc>
          <w:tcPr>
            <w:tcW w:w="497" w:type="dxa"/>
            <w:shd w:val="clear" w:color="auto" w:fill="F0F0F0"/>
            <w:vAlign w:val="center"/>
          </w:tcPr>
          <w:p w14:paraId="142A5181"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0F0F0"/>
            <w:vAlign w:val="center"/>
          </w:tcPr>
          <w:p w14:paraId="36857E7B" w14:textId="77777777" w:rsidR="00B97426" w:rsidRDefault="00783A03">
            <w:pPr>
              <w:spacing w:after="0" w:line="240" w:lineRule="auto"/>
              <w:rPr>
                <w:rFonts w:eastAsia="Times New Roman"/>
                <w:sz w:val="20"/>
                <w:szCs w:val="20"/>
                <w:lang w:eastAsia="fr-FR"/>
              </w:rPr>
            </w:pPr>
            <w:r>
              <w:rPr>
                <w:rFonts w:eastAsia="Times New Roman"/>
                <w:sz w:val="20"/>
                <w:szCs w:val="20"/>
                <w:lang w:eastAsia="fr-FR"/>
              </w:rPr>
              <w:t xml:space="preserve">. </w:t>
            </w:r>
            <w:proofErr w:type="gramStart"/>
            <w:r>
              <w:rPr>
                <w:rFonts w:eastAsia="Times New Roman"/>
                <w:sz w:val="20"/>
                <w:szCs w:val="20"/>
                <w:lang w:eastAsia="fr-FR"/>
              </w:rPr>
              <w:t>is</w:t>
            </w:r>
            <w:proofErr w:type="gramEnd"/>
            <w:r>
              <w:rPr>
                <w:rFonts w:eastAsia="Times New Roman"/>
                <w:sz w:val="20"/>
                <w:szCs w:val="20"/>
                <w:lang w:eastAsia="fr-FR"/>
              </w:rPr>
              <w:t xml:space="preserve"> it an apple ? </w:t>
            </w:r>
            <w:proofErr w:type="spellStart"/>
            <w:r>
              <w:rPr>
                <w:rFonts w:eastAsia="Times New Roman"/>
                <w:sz w:val="20"/>
                <w:szCs w:val="20"/>
                <w:lang w:eastAsia="fr-FR"/>
              </w:rPr>
              <w:t>ye:s</w:t>
            </w:r>
            <w:proofErr w:type="spellEnd"/>
            <w:r>
              <w:rPr>
                <w:rFonts w:eastAsia="Times New Roman"/>
                <w:sz w:val="20"/>
                <w:szCs w:val="20"/>
                <w:lang w:eastAsia="fr-FR"/>
              </w:rPr>
              <w:t xml:space="preserve"> . </w:t>
            </w:r>
            <w:proofErr w:type="spellStart"/>
            <w:r>
              <w:rPr>
                <w:rFonts w:eastAsia="Times New Roman"/>
                <w:sz w:val="20"/>
                <w:szCs w:val="20"/>
                <w:lang w:eastAsia="fr-FR"/>
              </w:rPr>
              <w:t>it 's</w:t>
            </w:r>
            <w:proofErr w:type="spellEnd"/>
            <w:r>
              <w:rPr>
                <w:rFonts w:eastAsia="Times New Roman"/>
                <w:sz w:val="20"/>
                <w:szCs w:val="20"/>
                <w:lang w:eastAsia="fr-FR"/>
              </w:rPr>
              <w:t xml:space="preserve"> an </w:t>
            </w:r>
            <w:proofErr w:type="spellStart"/>
            <w:r>
              <w:rPr>
                <w:rFonts w:eastAsia="Times New Roman"/>
                <w:sz w:val="20"/>
                <w:szCs w:val="20"/>
                <w:lang w:eastAsia="fr-FR"/>
              </w:rPr>
              <w:t>appl</w:t>
            </w:r>
            <w:proofErr w:type="spellEnd"/>
          </w:p>
        </w:tc>
      </w:tr>
      <w:tr w:rsidR="00B97426" w14:paraId="2D4DFDFF" w14:textId="77777777">
        <w:tc>
          <w:tcPr>
            <w:tcW w:w="343" w:type="dxa"/>
            <w:shd w:val="clear" w:color="auto" w:fill="FFFFFF"/>
            <w:tcMar>
              <w:right w:w="150" w:type="dxa"/>
            </w:tcMar>
            <w:vAlign w:val="center"/>
          </w:tcPr>
          <w:p w14:paraId="78B65FD7"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12</w:t>
            </w:r>
          </w:p>
        </w:tc>
        <w:tc>
          <w:tcPr>
            <w:tcW w:w="608" w:type="dxa"/>
            <w:shd w:val="clear" w:color="auto" w:fill="FFFFFF"/>
            <w:tcMar>
              <w:right w:w="150" w:type="dxa"/>
            </w:tcMar>
            <w:vAlign w:val="center"/>
          </w:tcPr>
          <w:p w14:paraId="0787B70A" w14:textId="77777777" w:rsidR="00B97426" w:rsidRDefault="00B97426">
            <w:pPr>
              <w:spacing w:after="0" w:line="240" w:lineRule="auto"/>
              <w:rPr>
                <w:rFonts w:eastAsia="Times New Roman"/>
                <w:sz w:val="16"/>
                <w:szCs w:val="16"/>
                <w:lang w:val="fr-FR" w:eastAsia="fr-FR"/>
              </w:rPr>
            </w:pPr>
          </w:p>
        </w:tc>
        <w:tc>
          <w:tcPr>
            <w:tcW w:w="724" w:type="dxa"/>
            <w:shd w:val="clear" w:color="auto" w:fill="FFFFFF"/>
            <w:tcMar>
              <w:right w:w="150" w:type="dxa"/>
            </w:tcMar>
            <w:vAlign w:val="center"/>
          </w:tcPr>
          <w:p w14:paraId="7C85BEE4"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FFFFF"/>
            <w:vAlign w:val="center"/>
          </w:tcPr>
          <w:p w14:paraId="31F91CE0" w14:textId="77777777" w:rsidR="00B97426" w:rsidRDefault="00783A03">
            <w:pPr>
              <w:spacing w:after="0" w:line="240" w:lineRule="auto"/>
              <w:jc w:val="right"/>
              <w:rPr>
                <w:rFonts w:eastAsia="Times New Roman"/>
                <w:sz w:val="20"/>
                <w:szCs w:val="20"/>
                <w:lang w:eastAsia="fr-FR"/>
              </w:rPr>
            </w:pPr>
            <w:proofErr w:type="spellStart"/>
            <w:proofErr w:type="gramStart"/>
            <w:r>
              <w:rPr>
                <w:rFonts w:eastAsia="Times New Roman"/>
                <w:sz w:val="20"/>
                <w:szCs w:val="20"/>
                <w:lang w:eastAsia="fr-FR"/>
              </w:rPr>
              <w:t>it 's</w:t>
            </w:r>
            <w:proofErr w:type="spellEnd"/>
            <w:proofErr w:type="gramEnd"/>
            <w:r>
              <w:rPr>
                <w:rFonts w:eastAsia="Times New Roman"/>
                <w:sz w:val="20"/>
                <w:szCs w:val="20"/>
                <w:lang w:eastAsia="fr-FR"/>
              </w:rPr>
              <w:t xml:space="preserve"> an apple . is it an </w:t>
            </w:r>
          </w:p>
        </w:tc>
        <w:tc>
          <w:tcPr>
            <w:tcW w:w="497" w:type="dxa"/>
            <w:shd w:val="clear" w:color="auto" w:fill="FFFFFF"/>
            <w:vAlign w:val="center"/>
          </w:tcPr>
          <w:p w14:paraId="3CD59484"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FFFFF"/>
            <w:vAlign w:val="center"/>
          </w:tcPr>
          <w:p w14:paraId="68AF6F4E" w14:textId="77777777" w:rsidR="00B97426" w:rsidRDefault="00783A03">
            <w:pPr>
              <w:spacing w:after="0" w:line="240" w:lineRule="auto"/>
              <w:rPr>
                <w:rFonts w:eastAsia="Times New Roman"/>
                <w:sz w:val="20"/>
                <w:szCs w:val="20"/>
                <w:lang w:eastAsia="fr-FR"/>
              </w:rPr>
            </w:pPr>
            <w:r>
              <w:rPr>
                <w:rFonts w:eastAsia="Times New Roman"/>
                <w:sz w:val="20"/>
                <w:szCs w:val="20"/>
                <w:lang w:eastAsia="fr-FR"/>
              </w:rPr>
              <w:t xml:space="preserve">? </w:t>
            </w:r>
            <w:proofErr w:type="spellStart"/>
            <w:proofErr w:type="gramStart"/>
            <w:r>
              <w:rPr>
                <w:rFonts w:eastAsia="Times New Roman"/>
                <w:sz w:val="20"/>
                <w:szCs w:val="20"/>
                <w:lang w:eastAsia="fr-FR"/>
              </w:rPr>
              <w:t>ye:</w:t>
            </w:r>
            <w:proofErr w:type="gramEnd"/>
            <w:r>
              <w:rPr>
                <w:rFonts w:eastAsia="Times New Roman"/>
                <w:sz w:val="20"/>
                <w:szCs w:val="20"/>
                <w:lang w:eastAsia="fr-FR"/>
              </w:rPr>
              <w:t>s</w:t>
            </w:r>
            <w:proofErr w:type="spellEnd"/>
            <w:r>
              <w:rPr>
                <w:rFonts w:eastAsia="Times New Roman"/>
                <w:sz w:val="20"/>
                <w:szCs w:val="20"/>
                <w:lang w:eastAsia="fr-FR"/>
              </w:rPr>
              <w:t xml:space="preserve"> . </w:t>
            </w:r>
            <w:proofErr w:type="spellStart"/>
            <w:proofErr w:type="gramStart"/>
            <w:r>
              <w:rPr>
                <w:rFonts w:eastAsia="Times New Roman"/>
                <w:sz w:val="20"/>
                <w:szCs w:val="20"/>
                <w:lang w:eastAsia="fr-FR"/>
              </w:rPr>
              <w:t>it 's</w:t>
            </w:r>
            <w:proofErr w:type="spellEnd"/>
            <w:proofErr w:type="gramEnd"/>
            <w:r>
              <w:rPr>
                <w:rFonts w:eastAsia="Times New Roman"/>
                <w:sz w:val="20"/>
                <w:szCs w:val="20"/>
                <w:lang w:eastAsia="fr-FR"/>
              </w:rPr>
              <w:t xml:space="preserve"> an apple . </w:t>
            </w:r>
            <w:proofErr w:type="gramStart"/>
            <w:r>
              <w:rPr>
                <w:rFonts w:eastAsia="Times New Roman"/>
                <w:sz w:val="20"/>
                <w:szCs w:val="20"/>
                <w:lang w:eastAsia="fr-FR"/>
              </w:rPr>
              <w:t>very</w:t>
            </w:r>
            <w:proofErr w:type="gramEnd"/>
            <w:r>
              <w:rPr>
                <w:rFonts w:eastAsia="Times New Roman"/>
                <w:sz w:val="20"/>
                <w:szCs w:val="20"/>
                <w:lang w:eastAsia="fr-FR"/>
              </w:rPr>
              <w:t xml:space="preserve"> good . </w:t>
            </w:r>
          </w:p>
        </w:tc>
      </w:tr>
      <w:tr w:rsidR="00B97426" w14:paraId="577EB1D2" w14:textId="77777777">
        <w:tc>
          <w:tcPr>
            <w:tcW w:w="343" w:type="dxa"/>
            <w:shd w:val="clear" w:color="auto" w:fill="F0F0F0"/>
            <w:tcMar>
              <w:right w:w="150" w:type="dxa"/>
            </w:tcMar>
            <w:vAlign w:val="center"/>
          </w:tcPr>
          <w:p w14:paraId="2415E060"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13</w:t>
            </w:r>
          </w:p>
        </w:tc>
        <w:tc>
          <w:tcPr>
            <w:tcW w:w="608" w:type="dxa"/>
            <w:shd w:val="clear" w:color="auto" w:fill="F0F0F0"/>
            <w:tcMar>
              <w:right w:w="150" w:type="dxa"/>
            </w:tcMar>
            <w:vAlign w:val="center"/>
          </w:tcPr>
          <w:p w14:paraId="764D9A50" w14:textId="77777777" w:rsidR="00B97426" w:rsidRDefault="00B97426">
            <w:pPr>
              <w:spacing w:after="0" w:line="240" w:lineRule="auto"/>
              <w:rPr>
                <w:rFonts w:eastAsia="Times New Roman"/>
                <w:sz w:val="16"/>
                <w:szCs w:val="16"/>
                <w:lang w:val="fr-FR" w:eastAsia="fr-FR"/>
              </w:rPr>
            </w:pPr>
          </w:p>
        </w:tc>
        <w:tc>
          <w:tcPr>
            <w:tcW w:w="724" w:type="dxa"/>
            <w:shd w:val="clear" w:color="auto" w:fill="F0F0F0"/>
            <w:tcMar>
              <w:right w:w="150" w:type="dxa"/>
            </w:tcMar>
            <w:vAlign w:val="center"/>
          </w:tcPr>
          <w:p w14:paraId="1A25EE4B"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0F0F0"/>
            <w:vAlign w:val="center"/>
          </w:tcPr>
          <w:p w14:paraId="3C337735" w14:textId="77777777" w:rsidR="00B97426" w:rsidRDefault="00783A03">
            <w:pPr>
              <w:spacing w:after="0" w:line="240" w:lineRule="auto"/>
              <w:jc w:val="right"/>
              <w:rPr>
                <w:rFonts w:eastAsia="Times New Roman"/>
                <w:sz w:val="20"/>
                <w:szCs w:val="20"/>
                <w:lang w:eastAsia="fr-FR"/>
              </w:rPr>
            </w:pPr>
            <w:proofErr w:type="gramStart"/>
            <w:r>
              <w:rPr>
                <w:rFonts w:eastAsia="Times New Roman"/>
                <w:sz w:val="20"/>
                <w:szCs w:val="20"/>
                <w:lang w:eastAsia="fr-FR"/>
              </w:rPr>
              <w:t>apple .</w:t>
            </w:r>
            <w:proofErr w:type="gramEnd"/>
            <w:r>
              <w:rPr>
                <w:rFonts w:eastAsia="Times New Roman"/>
                <w:sz w:val="20"/>
                <w:szCs w:val="20"/>
                <w:lang w:eastAsia="fr-FR"/>
              </w:rPr>
              <w:t xml:space="preserve"> </w:t>
            </w:r>
            <w:proofErr w:type="gramStart"/>
            <w:r>
              <w:rPr>
                <w:rFonts w:eastAsia="Times New Roman"/>
                <w:sz w:val="20"/>
                <w:szCs w:val="20"/>
                <w:lang w:eastAsia="fr-FR"/>
              </w:rPr>
              <w:t>is</w:t>
            </w:r>
            <w:proofErr w:type="gramEnd"/>
            <w:r>
              <w:rPr>
                <w:rFonts w:eastAsia="Times New Roman"/>
                <w:sz w:val="20"/>
                <w:szCs w:val="20"/>
                <w:lang w:eastAsia="fr-FR"/>
              </w:rPr>
              <w:t xml:space="preserve"> it an apple ? </w:t>
            </w:r>
            <w:proofErr w:type="spellStart"/>
            <w:r>
              <w:rPr>
                <w:rFonts w:eastAsia="Times New Roman"/>
                <w:sz w:val="20"/>
                <w:szCs w:val="20"/>
                <w:lang w:eastAsia="fr-FR"/>
              </w:rPr>
              <w:t>ye:s</w:t>
            </w:r>
            <w:proofErr w:type="spellEnd"/>
            <w:r>
              <w:rPr>
                <w:rFonts w:eastAsia="Times New Roman"/>
                <w:sz w:val="20"/>
                <w:szCs w:val="20"/>
                <w:lang w:eastAsia="fr-FR"/>
              </w:rPr>
              <w:t xml:space="preserve"> . </w:t>
            </w:r>
            <w:proofErr w:type="spellStart"/>
            <w:r>
              <w:rPr>
                <w:rFonts w:eastAsia="Times New Roman"/>
                <w:sz w:val="20"/>
                <w:szCs w:val="20"/>
                <w:lang w:eastAsia="fr-FR"/>
              </w:rPr>
              <w:t>it 's</w:t>
            </w:r>
            <w:proofErr w:type="spellEnd"/>
            <w:r>
              <w:rPr>
                <w:rFonts w:eastAsia="Times New Roman"/>
                <w:sz w:val="20"/>
                <w:szCs w:val="20"/>
                <w:lang w:eastAsia="fr-FR"/>
              </w:rPr>
              <w:t xml:space="preserve"> an </w:t>
            </w:r>
          </w:p>
        </w:tc>
        <w:tc>
          <w:tcPr>
            <w:tcW w:w="497" w:type="dxa"/>
            <w:shd w:val="clear" w:color="auto" w:fill="F0F0F0"/>
            <w:vAlign w:val="center"/>
          </w:tcPr>
          <w:p w14:paraId="1D70FC6E"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0F0F0"/>
            <w:vAlign w:val="center"/>
          </w:tcPr>
          <w:p w14:paraId="1290C914"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 xml:space="preserve">. </w:t>
            </w:r>
            <w:proofErr w:type="spellStart"/>
            <w:r>
              <w:rPr>
                <w:rFonts w:eastAsia="Times New Roman"/>
                <w:sz w:val="20"/>
                <w:szCs w:val="20"/>
                <w:lang w:val="fr-FR" w:eastAsia="fr-FR"/>
              </w:rPr>
              <w:t>very</w:t>
            </w:r>
            <w:proofErr w:type="spellEnd"/>
            <w:r>
              <w:rPr>
                <w:rFonts w:eastAsia="Times New Roman"/>
                <w:sz w:val="20"/>
                <w:szCs w:val="20"/>
                <w:lang w:val="fr-FR" w:eastAsia="fr-FR"/>
              </w:rPr>
              <w:t xml:space="preserve"> </w:t>
            </w:r>
            <w:proofErr w:type="gramStart"/>
            <w:r>
              <w:rPr>
                <w:rFonts w:eastAsia="Times New Roman"/>
                <w:sz w:val="20"/>
                <w:szCs w:val="20"/>
                <w:lang w:val="fr-FR" w:eastAsia="fr-FR"/>
              </w:rPr>
              <w:t>good .</w:t>
            </w:r>
            <w:proofErr w:type="gramEnd"/>
            <w:r>
              <w:rPr>
                <w:rFonts w:eastAsia="Times New Roman"/>
                <w:sz w:val="20"/>
                <w:szCs w:val="20"/>
                <w:lang w:val="fr-FR" w:eastAsia="fr-FR"/>
              </w:rPr>
              <w:t xml:space="preserve"> </w:t>
            </w:r>
          </w:p>
        </w:tc>
      </w:tr>
      <w:tr w:rsidR="00B97426" w14:paraId="45328511" w14:textId="77777777">
        <w:tc>
          <w:tcPr>
            <w:tcW w:w="343" w:type="dxa"/>
            <w:shd w:val="clear" w:color="auto" w:fill="FFFFFF"/>
            <w:tcMar>
              <w:right w:w="150" w:type="dxa"/>
            </w:tcMar>
            <w:vAlign w:val="center"/>
          </w:tcPr>
          <w:p w14:paraId="3278AFEA"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14</w:t>
            </w:r>
          </w:p>
        </w:tc>
        <w:tc>
          <w:tcPr>
            <w:tcW w:w="608" w:type="dxa"/>
            <w:shd w:val="clear" w:color="auto" w:fill="FFFFFF"/>
            <w:tcMar>
              <w:right w:w="150" w:type="dxa"/>
            </w:tcMar>
            <w:vAlign w:val="center"/>
          </w:tcPr>
          <w:p w14:paraId="5B0169B1" w14:textId="77777777" w:rsidR="00B97426" w:rsidRDefault="00B97426">
            <w:pPr>
              <w:spacing w:after="0" w:line="240" w:lineRule="auto"/>
              <w:rPr>
                <w:rFonts w:eastAsia="Times New Roman"/>
                <w:sz w:val="16"/>
                <w:szCs w:val="16"/>
                <w:lang w:val="fr-FR" w:eastAsia="fr-FR"/>
              </w:rPr>
            </w:pPr>
          </w:p>
        </w:tc>
        <w:tc>
          <w:tcPr>
            <w:tcW w:w="724" w:type="dxa"/>
            <w:shd w:val="clear" w:color="auto" w:fill="FFFFFF"/>
            <w:tcMar>
              <w:right w:w="150" w:type="dxa"/>
            </w:tcMar>
            <w:vAlign w:val="center"/>
          </w:tcPr>
          <w:p w14:paraId="6040824A"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FFFFF"/>
            <w:vAlign w:val="center"/>
          </w:tcPr>
          <w:p w14:paraId="25D34CAB" w14:textId="77777777" w:rsidR="00B97426" w:rsidRDefault="00783A03">
            <w:pPr>
              <w:spacing w:after="0" w:line="240" w:lineRule="auto"/>
              <w:jc w:val="right"/>
              <w:rPr>
                <w:rFonts w:eastAsia="Times New Roman"/>
                <w:sz w:val="20"/>
                <w:szCs w:val="20"/>
                <w:lang w:val="fr-FR" w:eastAsia="fr-FR"/>
              </w:rPr>
            </w:pPr>
            <w:proofErr w:type="spellStart"/>
            <w:r>
              <w:rPr>
                <w:rFonts w:eastAsia="Times New Roman"/>
                <w:sz w:val="20"/>
                <w:szCs w:val="20"/>
                <w:lang w:val="fr-FR" w:eastAsia="fr-FR"/>
              </w:rPr>
              <w:t>it</w:t>
            </w:r>
            <w:proofErr w:type="spellEnd"/>
            <w:r>
              <w:rPr>
                <w:rFonts w:eastAsia="Times New Roman"/>
                <w:sz w:val="20"/>
                <w:szCs w:val="20"/>
                <w:lang w:val="fr-FR" w:eastAsia="fr-FR"/>
              </w:rPr>
              <w:t xml:space="preserve"> 's an </w:t>
            </w:r>
          </w:p>
        </w:tc>
        <w:tc>
          <w:tcPr>
            <w:tcW w:w="497" w:type="dxa"/>
            <w:shd w:val="clear" w:color="auto" w:fill="FFFFFF"/>
            <w:vAlign w:val="center"/>
          </w:tcPr>
          <w:p w14:paraId="3630F24C"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FFFFF"/>
            <w:vAlign w:val="center"/>
          </w:tcPr>
          <w:p w14:paraId="0ECC0D9A"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roofErr w:type="spellStart"/>
            <w:r>
              <w:rPr>
                <w:rFonts w:eastAsia="Times New Roman"/>
                <w:sz w:val="20"/>
                <w:szCs w:val="20"/>
                <w:lang w:val="fr-FR" w:eastAsia="fr-FR"/>
              </w:rPr>
              <w:t>what</w:t>
            </w:r>
            <w:proofErr w:type="spellEnd"/>
            <w:r>
              <w:rPr>
                <w:rFonts w:eastAsia="Times New Roman"/>
                <w:sz w:val="20"/>
                <w:szCs w:val="20"/>
                <w:lang w:val="fr-FR" w:eastAsia="fr-FR"/>
              </w:rPr>
              <w:t xml:space="preserve"> </w:t>
            </w:r>
            <w:proofErr w:type="spellStart"/>
            <w:r>
              <w:rPr>
                <w:rFonts w:eastAsia="Times New Roman"/>
                <w:sz w:val="20"/>
                <w:szCs w:val="20"/>
                <w:lang w:val="fr-FR" w:eastAsia="fr-FR"/>
              </w:rPr>
              <w:t>is</w:t>
            </w:r>
            <w:proofErr w:type="spellEnd"/>
            <w:r>
              <w:rPr>
                <w:rFonts w:eastAsia="Times New Roman"/>
                <w:sz w:val="20"/>
                <w:szCs w:val="20"/>
                <w:lang w:val="fr-FR" w:eastAsia="fr-FR"/>
              </w:rPr>
              <w:t xml:space="preserve"> </w:t>
            </w:r>
            <w:proofErr w:type="spellStart"/>
            <w:r>
              <w:rPr>
                <w:rFonts w:eastAsia="Times New Roman"/>
                <w:sz w:val="20"/>
                <w:szCs w:val="20"/>
                <w:lang w:val="fr-FR" w:eastAsia="fr-FR"/>
              </w:rPr>
              <w:t>it</w:t>
            </w:r>
            <w:proofErr w:type="spellEnd"/>
            <w:r>
              <w:rPr>
                <w:rFonts w:eastAsia="Times New Roman"/>
                <w:sz w:val="20"/>
                <w:szCs w:val="20"/>
                <w:lang w:val="fr-FR" w:eastAsia="fr-FR"/>
              </w:rPr>
              <w:t xml:space="preserve"> ? </w:t>
            </w:r>
          </w:p>
        </w:tc>
      </w:tr>
      <w:tr w:rsidR="00B97426" w14:paraId="4C81EB7F" w14:textId="77777777">
        <w:tc>
          <w:tcPr>
            <w:tcW w:w="343" w:type="dxa"/>
            <w:shd w:val="clear" w:color="auto" w:fill="F0F0F0"/>
            <w:tcMar>
              <w:right w:w="150" w:type="dxa"/>
            </w:tcMar>
            <w:vAlign w:val="center"/>
          </w:tcPr>
          <w:p w14:paraId="3E27B8E3"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15</w:t>
            </w:r>
          </w:p>
        </w:tc>
        <w:tc>
          <w:tcPr>
            <w:tcW w:w="608" w:type="dxa"/>
            <w:shd w:val="clear" w:color="auto" w:fill="F0F0F0"/>
            <w:tcMar>
              <w:right w:w="150" w:type="dxa"/>
            </w:tcMar>
            <w:vAlign w:val="center"/>
          </w:tcPr>
          <w:p w14:paraId="14ECC2E5" w14:textId="77777777" w:rsidR="00B97426" w:rsidRDefault="00B97426">
            <w:pPr>
              <w:spacing w:after="0" w:line="240" w:lineRule="auto"/>
              <w:rPr>
                <w:rFonts w:eastAsia="Times New Roman"/>
                <w:sz w:val="16"/>
                <w:szCs w:val="16"/>
                <w:lang w:val="fr-FR" w:eastAsia="fr-FR"/>
              </w:rPr>
            </w:pPr>
          </w:p>
        </w:tc>
        <w:tc>
          <w:tcPr>
            <w:tcW w:w="724" w:type="dxa"/>
            <w:shd w:val="clear" w:color="auto" w:fill="F0F0F0"/>
            <w:tcMar>
              <w:right w:w="150" w:type="dxa"/>
            </w:tcMar>
            <w:vAlign w:val="center"/>
          </w:tcPr>
          <w:p w14:paraId="59FD8A48"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0F0F0"/>
            <w:vAlign w:val="center"/>
          </w:tcPr>
          <w:p w14:paraId="6EAEC3BF" w14:textId="77777777" w:rsidR="00B97426" w:rsidRDefault="00783A03">
            <w:pPr>
              <w:spacing w:after="0" w:line="240" w:lineRule="auto"/>
              <w:jc w:val="right"/>
              <w:rPr>
                <w:rFonts w:eastAsia="Times New Roman"/>
                <w:sz w:val="20"/>
                <w:szCs w:val="20"/>
                <w:lang w:eastAsia="fr-FR"/>
              </w:rPr>
            </w:pPr>
            <w:proofErr w:type="spellStart"/>
            <w:r>
              <w:rPr>
                <w:rFonts w:eastAsia="Times New Roman"/>
                <w:sz w:val="20"/>
                <w:szCs w:val="20"/>
                <w:lang w:eastAsia="fr-FR"/>
              </w:rPr>
              <w:t>ybody</w:t>
            </w:r>
            <w:proofErr w:type="spellEnd"/>
            <w:r>
              <w:rPr>
                <w:rFonts w:eastAsia="Times New Roman"/>
                <w:sz w:val="20"/>
                <w:szCs w:val="20"/>
                <w:lang w:eastAsia="fr-FR"/>
              </w:rPr>
              <w:t xml:space="preserve"> on your board you [*] draw (..) an </w:t>
            </w:r>
          </w:p>
        </w:tc>
        <w:tc>
          <w:tcPr>
            <w:tcW w:w="497" w:type="dxa"/>
            <w:shd w:val="clear" w:color="auto" w:fill="F0F0F0"/>
            <w:vAlign w:val="center"/>
          </w:tcPr>
          <w:p w14:paraId="41985D30"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0F0F0"/>
            <w:vAlign w:val="center"/>
          </w:tcPr>
          <w:p w14:paraId="0D3BDC5F" w14:textId="77777777" w:rsidR="00B97426" w:rsidRDefault="00783A03">
            <w:pPr>
              <w:spacing w:after="0" w:line="240" w:lineRule="auto"/>
              <w:rPr>
                <w:rFonts w:eastAsia="Times New Roman"/>
                <w:sz w:val="20"/>
                <w:szCs w:val="20"/>
                <w:lang w:eastAsia="fr-FR"/>
              </w:rPr>
            </w:pPr>
            <w:r>
              <w:rPr>
                <w:rFonts w:eastAsia="Times New Roman"/>
                <w:sz w:val="20"/>
                <w:szCs w:val="20"/>
                <w:lang w:eastAsia="fr-FR"/>
              </w:rPr>
              <w:t xml:space="preserve">. [/] you draw an </w:t>
            </w:r>
            <w:proofErr w:type="gramStart"/>
            <w:r>
              <w:rPr>
                <w:rFonts w:eastAsia="Times New Roman"/>
                <w:sz w:val="20"/>
                <w:szCs w:val="20"/>
                <w:lang w:eastAsia="fr-FR"/>
              </w:rPr>
              <w:t>apple .</w:t>
            </w:r>
            <w:proofErr w:type="gramEnd"/>
            <w:r>
              <w:rPr>
                <w:rFonts w:eastAsia="Times New Roman"/>
                <w:sz w:val="20"/>
                <w:szCs w:val="20"/>
                <w:lang w:eastAsia="fr-FR"/>
              </w:rPr>
              <w:t xml:space="preserve"> on your board</w:t>
            </w:r>
          </w:p>
        </w:tc>
      </w:tr>
      <w:tr w:rsidR="00B97426" w14:paraId="68A71F3D" w14:textId="77777777">
        <w:tc>
          <w:tcPr>
            <w:tcW w:w="343" w:type="dxa"/>
            <w:shd w:val="clear" w:color="auto" w:fill="FFFFFF"/>
            <w:tcMar>
              <w:right w:w="150" w:type="dxa"/>
            </w:tcMar>
            <w:vAlign w:val="center"/>
          </w:tcPr>
          <w:p w14:paraId="2F344FD0"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16</w:t>
            </w:r>
          </w:p>
        </w:tc>
        <w:tc>
          <w:tcPr>
            <w:tcW w:w="608" w:type="dxa"/>
            <w:shd w:val="clear" w:color="auto" w:fill="FFFFFF"/>
            <w:tcMar>
              <w:right w:w="150" w:type="dxa"/>
            </w:tcMar>
            <w:vAlign w:val="center"/>
          </w:tcPr>
          <w:p w14:paraId="04E6AEE4" w14:textId="77777777" w:rsidR="00B97426" w:rsidRDefault="00B97426">
            <w:pPr>
              <w:spacing w:after="0" w:line="240" w:lineRule="auto"/>
              <w:rPr>
                <w:rFonts w:eastAsia="Times New Roman"/>
                <w:sz w:val="16"/>
                <w:szCs w:val="16"/>
                <w:lang w:val="fr-FR" w:eastAsia="fr-FR"/>
              </w:rPr>
            </w:pPr>
          </w:p>
        </w:tc>
        <w:tc>
          <w:tcPr>
            <w:tcW w:w="724" w:type="dxa"/>
            <w:shd w:val="clear" w:color="auto" w:fill="FFFFFF"/>
            <w:tcMar>
              <w:right w:w="150" w:type="dxa"/>
            </w:tcMar>
            <w:vAlign w:val="center"/>
          </w:tcPr>
          <w:p w14:paraId="20D00984"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FFFFF"/>
            <w:vAlign w:val="center"/>
          </w:tcPr>
          <w:p w14:paraId="6809D8A1" w14:textId="77777777" w:rsidR="00B97426" w:rsidRDefault="00783A03">
            <w:pPr>
              <w:spacing w:after="0" w:line="240" w:lineRule="auto"/>
              <w:jc w:val="right"/>
              <w:rPr>
                <w:rFonts w:eastAsia="Times New Roman"/>
                <w:sz w:val="20"/>
                <w:szCs w:val="20"/>
                <w:lang w:eastAsia="fr-FR"/>
              </w:rPr>
            </w:pPr>
            <w:r>
              <w:rPr>
                <w:rFonts w:eastAsia="Times New Roman"/>
                <w:sz w:val="20"/>
                <w:szCs w:val="20"/>
                <w:lang w:eastAsia="fr-FR"/>
              </w:rPr>
              <w:t>[*] draw (</w:t>
            </w:r>
            <w:proofErr w:type="gramStart"/>
            <w:r>
              <w:rPr>
                <w:rFonts w:eastAsia="Times New Roman"/>
                <w:sz w:val="20"/>
                <w:szCs w:val="20"/>
                <w:lang w:eastAsia="fr-FR"/>
              </w:rPr>
              <w:t>..)</w:t>
            </w:r>
            <w:proofErr w:type="gramEnd"/>
            <w:r>
              <w:rPr>
                <w:rFonts w:eastAsia="Times New Roman"/>
                <w:sz w:val="20"/>
                <w:szCs w:val="20"/>
                <w:lang w:eastAsia="fr-FR"/>
              </w:rPr>
              <w:t xml:space="preserve"> an apple . [/] you draw an </w:t>
            </w:r>
          </w:p>
        </w:tc>
        <w:tc>
          <w:tcPr>
            <w:tcW w:w="497" w:type="dxa"/>
            <w:shd w:val="clear" w:color="auto" w:fill="FFFFFF"/>
            <w:vAlign w:val="center"/>
          </w:tcPr>
          <w:p w14:paraId="5CC883DC"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FFFFF"/>
            <w:vAlign w:val="center"/>
          </w:tcPr>
          <w:p w14:paraId="137773EE" w14:textId="77777777" w:rsidR="00B97426" w:rsidRDefault="00783A03">
            <w:pPr>
              <w:spacing w:after="0" w:line="240" w:lineRule="auto"/>
              <w:rPr>
                <w:rFonts w:eastAsia="Times New Roman"/>
                <w:sz w:val="20"/>
                <w:szCs w:val="20"/>
                <w:lang w:eastAsia="fr-FR"/>
              </w:rPr>
            </w:pPr>
            <w:r>
              <w:rPr>
                <w:rFonts w:eastAsia="Times New Roman"/>
                <w:sz w:val="20"/>
                <w:szCs w:val="20"/>
                <w:lang w:eastAsia="fr-FR"/>
              </w:rPr>
              <w:t>. on your board (.) you draw [*] (.) an</w:t>
            </w:r>
          </w:p>
        </w:tc>
      </w:tr>
      <w:tr w:rsidR="00B97426" w14:paraId="2A08A641" w14:textId="77777777">
        <w:tc>
          <w:tcPr>
            <w:tcW w:w="343" w:type="dxa"/>
            <w:shd w:val="clear" w:color="auto" w:fill="F0F0F0"/>
            <w:tcMar>
              <w:right w:w="150" w:type="dxa"/>
            </w:tcMar>
            <w:vAlign w:val="center"/>
          </w:tcPr>
          <w:p w14:paraId="6E6666B0"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17</w:t>
            </w:r>
          </w:p>
        </w:tc>
        <w:tc>
          <w:tcPr>
            <w:tcW w:w="608" w:type="dxa"/>
            <w:shd w:val="clear" w:color="auto" w:fill="F0F0F0"/>
            <w:tcMar>
              <w:right w:w="150" w:type="dxa"/>
            </w:tcMar>
            <w:vAlign w:val="center"/>
          </w:tcPr>
          <w:p w14:paraId="697E4D9E" w14:textId="77777777" w:rsidR="00B97426" w:rsidRDefault="00B97426">
            <w:pPr>
              <w:spacing w:after="0" w:line="240" w:lineRule="auto"/>
              <w:rPr>
                <w:rFonts w:eastAsia="Times New Roman"/>
                <w:sz w:val="16"/>
                <w:szCs w:val="16"/>
                <w:lang w:val="fr-FR" w:eastAsia="fr-FR"/>
              </w:rPr>
            </w:pPr>
          </w:p>
        </w:tc>
        <w:tc>
          <w:tcPr>
            <w:tcW w:w="724" w:type="dxa"/>
            <w:shd w:val="clear" w:color="auto" w:fill="F0F0F0"/>
            <w:tcMar>
              <w:right w:w="150" w:type="dxa"/>
            </w:tcMar>
            <w:vAlign w:val="center"/>
          </w:tcPr>
          <w:p w14:paraId="2D74A4F4"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0F0F0"/>
            <w:vAlign w:val="center"/>
          </w:tcPr>
          <w:p w14:paraId="6EE8F676" w14:textId="77777777" w:rsidR="00B97426" w:rsidRDefault="00783A03">
            <w:pPr>
              <w:spacing w:after="0" w:line="240" w:lineRule="auto"/>
              <w:jc w:val="right"/>
              <w:rPr>
                <w:rFonts w:eastAsia="Times New Roman"/>
                <w:sz w:val="20"/>
                <w:szCs w:val="20"/>
                <w:lang w:eastAsia="fr-FR"/>
              </w:rPr>
            </w:pPr>
            <w:r>
              <w:rPr>
                <w:rFonts w:eastAsia="Times New Roman"/>
                <w:sz w:val="20"/>
                <w:szCs w:val="20"/>
                <w:lang w:eastAsia="fr-FR"/>
              </w:rPr>
              <w:t xml:space="preserve">. on your board (.) you draw [*] (.) an </w:t>
            </w:r>
          </w:p>
        </w:tc>
        <w:tc>
          <w:tcPr>
            <w:tcW w:w="497" w:type="dxa"/>
            <w:shd w:val="clear" w:color="auto" w:fill="F0F0F0"/>
            <w:vAlign w:val="center"/>
          </w:tcPr>
          <w:p w14:paraId="7A43F431"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0F0F0"/>
            <w:vAlign w:val="center"/>
          </w:tcPr>
          <w:p w14:paraId="1BFBE839"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 xml:space="preserve">. </w:t>
            </w:r>
          </w:p>
        </w:tc>
      </w:tr>
      <w:tr w:rsidR="00B97426" w14:paraId="0AC0CB5A" w14:textId="77777777">
        <w:tc>
          <w:tcPr>
            <w:tcW w:w="343" w:type="dxa"/>
            <w:shd w:val="clear" w:color="auto" w:fill="FFFFFF"/>
            <w:tcMar>
              <w:right w:w="150" w:type="dxa"/>
            </w:tcMar>
            <w:vAlign w:val="center"/>
          </w:tcPr>
          <w:p w14:paraId="28DED365"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18</w:t>
            </w:r>
          </w:p>
        </w:tc>
        <w:tc>
          <w:tcPr>
            <w:tcW w:w="608" w:type="dxa"/>
            <w:shd w:val="clear" w:color="auto" w:fill="FFFFFF"/>
            <w:tcMar>
              <w:right w:w="150" w:type="dxa"/>
            </w:tcMar>
            <w:vAlign w:val="center"/>
          </w:tcPr>
          <w:p w14:paraId="0760A3FC" w14:textId="77777777" w:rsidR="00B97426" w:rsidRDefault="00B97426">
            <w:pPr>
              <w:spacing w:after="0" w:line="240" w:lineRule="auto"/>
              <w:rPr>
                <w:rFonts w:eastAsia="Times New Roman"/>
                <w:sz w:val="16"/>
                <w:szCs w:val="16"/>
                <w:lang w:val="fr-FR" w:eastAsia="fr-FR"/>
              </w:rPr>
            </w:pPr>
          </w:p>
        </w:tc>
        <w:tc>
          <w:tcPr>
            <w:tcW w:w="724" w:type="dxa"/>
            <w:shd w:val="clear" w:color="auto" w:fill="FFFFFF"/>
            <w:tcMar>
              <w:right w:w="150" w:type="dxa"/>
            </w:tcMar>
            <w:vAlign w:val="center"/>
          </w:tcPr>
          <w:p w14:paraId="217FA94E"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FFFFF"/>
            <w:vAlign w:val="center"/>
          </w:tcPr>
          <w:p w14:paraId="398ED600" w14:textId="77777777" w:rsidR="00B97426" w:rsidRDefault="00783A03">
            <w:pPr>
              <w:spacing w:after="0" w:line="240" w:lineRule="auto"/>
              <w:jc w:val="right"/>
              <w:rPr>
                <w:rFonts w:eastAsia="Times New Roman"/>
                <w:sz w:val="20"/>
                <w:szCs w:val="20"/>
                <w:lang w:eastAsia="fr-FR"/>
              </w:rPr>
            </w:pPr>
            <w:proofErr w:type="gramStart"/>
            <w:r>
              <w:rPr>
                <w:rFonts w:eastAsia="Times New Roman"/>
                <w:sz w:val="20"/>
                <w:szCs w:val="20"/>
                <w:lang w:eastAsia="fr-FR"/>
              </w:rPr>
              <w:t>his</w:t>
            </w:r>
            <w:proofErr w:type="gramEnd"/>
            <w:r>
              <w:rPr>
                <w:rFonts w:eastAsia="Times New Roman"/>
                <w:sz w:val="20"/>
                <w:szCs w:val="20"/>
                <w:lang w:eastAsia="fr-FR"/>
              </w:rPr>
              <w:t xml:space="preserve"> is not +..is it a &amp;hap [//] is it an </w:t>
            </w:r>
          </w:p>
        </w:tc>
        <w:tc>
          <w:tcPr>
            <w:tcW w:w="497" w:type="dxa"/>
            <w:shd w:val="clear" w:color="auto" w:fill="FFFFFF"/>
            <w:vAlign w:val="center"/>
          </w:tcPr>
          <w:p w14:paraId="37B48E79"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FFFFF"/>
            <w:vAlign w:val="center"/>
          </w:tcPr>
          <w:p w14:paraId="24CA94F2"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 xml:space="preserve">? </w:t>
            </w:r>
          </w:p>
        </w:tc>
      </w:tr>
      <w:tr w:rsidR="00B97426" w14:paraId="61C91045" w14:textId="77777777">
        <w:tc>
          <w:tcPr>
            <w:tcW w:w="343" w:type="dxa"/>
            <w:shd w:val="clear" w:color="auto" w:fill="F0F0F0"/>
            <w:tcMar>
              <w:right w:w="150" w:type="dxa"/>
            </w:tcMar>
            <w:vAlign w:val="center"/>
          </w:tcPr>
          <w:p w14:paraId="21460175"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19</w:t>
            </w:r>
          </w:p>
        </w:tc>
        <w:tc>
          <w:tcPr>
            <w:tcW w:w="608" w:type="dxa"/>
            <w:shd w:val="clear" w:color="auto" w:fill="F0F0F0"/>
            <w:tcMar>
              <w:right w:w="150" w:type="dxa"/>
            </w:tcMar>
            <w:vAlign w:val="center"/>
          </w:tcPr>
          <w:p w14:paraId="15B29D1B" w14:textId="77777777" w:rsidR="00B97426" w:rsidRDefault="00B97426">
            <w:pPr>
              <w:spacing w:after="0" w:line="240" w:lineRule="auto"/>
              <w:rPr>
                <w:rFonts w:eastAsia="Times New Roman"/>
                <w:sz w:val="16"/>
                <w:szCs w:val="16"/>
                <w:lang w:val="fr-FR" w:eastAsia="fr-FR"/>
              </w:rPr>
            </w:pPr>
          </w:p>
        </w:tc>
        <w:tc>
          <w:tcPr>
            <w:tcW w:w="724" w:type="dxa"/>
            <w:shd w:val="clear" w:color="auto" w:fill="F0F0F0"/>
            <w:tcMar>
              <w:right w:w="150" w:type="dxa"/>
            </w:tcMar>
            <w:vAlign w:val="center"/>
          </w:tcPr>
          <w:p w14:paraId="0041BFBF"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0F0F0"/>
            <w:vAlign w:val="center"/>
          </w:tcPr>
          <w:p w14:paraId="7565B8EE" w14:textId="77777777" w:rsidR="00B97426" w:rsidRDefault="00783A03">
            <w:pPr>
              <w:spacing w:after="0" w:line="240" w:lineRule="auto"/>
              <w:jc w:val="right"/>
              <w:rPr>
                <w:rFonts w:eastAsia="Times New Roman"/>
                <w:sz w:val="20"/>
                <w:szCs w:val="20"/>
                <w:lang w:eastAsia="fr-FR"/>
              </w:rPr>
            </w:pPr>
            <w:r>
              <w:rPr>
                <w:rFonts w:eastAsia="Times New Roman"/>
                <w:sz w:val="20"/>
                <w:szCs w:val="20"/>
                <w:lang w:eastAsia="fr-FR"/>
              </w:rPr>
              <w:t xml:space="preserve">.Dana (?) .and I want you to draw an (.) </w:t>
            </w:r>
          </w:p>
        </w:tc>
        <w:tc>
          <w:tcPr>
            <w:tcW w:w="497" w:type="dxa"/>
            <w:shd w:val="clear" w:color="auto" w:fill="F0F0F0"/>
            <w:vAlign w:val="center"/>
          </w:tcPr>
          <w:p w14:paraId="5A748BA8"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0F0F0"/>
            <w:vAlign w:val="center"/>
          </w:tcPr>
          <w:p w14:paraId="441E845F" w14:textId="77777777" w:rsidR="00B97426" w:rsidRDefault="00783A03">
            <w:pPr>
              <w:spacing w:after="0" w:line="240" w:lineRule="auto"/>
              <w:rPr>
                <w:rFonts w:eastAsia="Times New Roman"/>
                <w:sz w:val="20"/>
                <w:szCs w:val="20"/>
                <w:lang w:eastAsia="fr-FR"/>
              </w:rPr>
            </w:pPr>
            <w:r>
              <w:rPr>
                <w:rFonts w:eastAsia="Times New Roman"/>
                <w:sz w:val="20"/>
                <w:szCs w:val="20"/>
                <w:lang w:eastAsia="fr-FR"/>
              </w:rPr>
              <w:t xml:space="preserve">. </w:t>
            </w:r>
            <w:proofErr w:type="gramStart"/>
            <w:r>
              <w:rPr>
                <w:rFonts w:eastAsia="Times New Roman"/>
                <w:sz w:val="20"/>
                <w:szCs w:val="20"/>
                <w:lang w:eastAsia="fr-FR"/>
              </w:rPr>
              <w:t>okay ?</w:t>
            </w:r>
            <w:proofErr w:type="gramEnd"/>
            <w:r>
              <w:rPr>
                <w:rFonts w:eastAsia="Times New Roman"/>
                <w:sz w:val="20"/>
                <w:szCs w:val="20"/>
                <w:lang w:eastAsia="fr-FR"/>
              </w:rPr>
              <w:t xml:space="preserve"> </w:t>
            </w:r>
            <w:proofErr w:type="spellStart"/>
            <w:r>
              <w:rPr>
                <w:rFonts w:eastAsia="Times New Roman"/>
                <w:sz w:val="20"/>
                <w:szCs w:val="20"/>
                <w:lang w:eastAsia="fr-FR"/>
              </w:rPr>
              <w:t>it 's</w:t>
            </w:r>
            <w:proofErr w:type="spellEnd"/>
            <w:r>
              <w:rPr>
                <w:rFonts w:eastAsia="Times New Roman"/>
                <w:sz w:val="20"/>
                <w:szCs w:val="20"/>
                <w:lang w:eastAsia="fr-FR"/>
              </w:rPr>
              <w:t xml:space="preserve"> not apple [*] .very good </w:t>
            </w:r>
          </w:p>
        </w:tc>
      </w:tr>
      <w:tr w:rsidR="00B97426" w14:paraId="2A7629B7" w14:textId="77777777">
        <w:tc>
          <w:tcPr>
            <w:tcW w:w="343" w:type="dxa"/>
            <w:shd w:val="clear" w:color="auto" w:fill="FFFFFF"/>
            <w:tcMar>
              <w:right w:w="150" w:type="dxa"/>
            </w:tcMar>
            <w:vAlign w:val="center"/>
          </w:tcPr>
          <w:p w14:paraId="79820626"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20</w:t>
            </w:r>
          </w:p>
        </w:tc>
        <w:tc>
          <w:tcPr>
            <w:tcW w:w="608" w:type="dxa"/>
            <w:shd w:val="clear" w:color="auto" w:fill="FFFFFF"/>
            <w:tcMar>
              <w:right w:w="150" w:type="dxa"/>
            </w:tcMar>
            <w:vAlign w:val="center"/>
          </w:tcPr>
          <w:p w14:paraId="0C32CCE7" w14:textId="77777777" w:rsidR="00B97426" w:rsidRDefault="00B97426">
            <w:pPr>
              <w:spacing w:after="0" w:line="240" w:lineRule="auto"/>
              <w:rPr>
                <w:rFonts w:eastAsia="Times New Roman"/>
                <w:sz w:val="16"/>
                <w:szCs w:val="16"/>
                <w:lang w:val="fr-FR" w:eastAsia="fr-FR"/>
              </w:rPr>
            </w:pPr>
          </w:p>
        </w:tc>
        <w:tc>
          <w:tcPr>
            <w:tcW w:w="724" w:type="dxa"/>
            <w:shd w:val="clear" w:color="auto" w:fill="FFFFFF"/>
            <w:tcMar>
              <w:right w:w="150" w:type="dxa"/>
            </w:tcMar>
            <w:vAlign w:val="center"/>
          </w:tcPr>
          <w:p w14:paraId="13EB7F61"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FFFFF"/>
            <w:vAlign w:val="center"/>
          </w:tcPr>
          <w:p w14:paraId="4C826E53" w14:textId="77777777" w:rsidR="00B97426" w:rsidRDefault="00783A03">
            <w:pPr>
              <w:spacing w:after="0" w:line="240" w:lineRule="auto"/>
              <w:jc w:val="right"/>
              <w:rPr>
                <w:rFonts w:eastAsia="Times New Roman"/>
                <w:sz w:val="20"/>
                <w:szCs w:val="20"/>
                <w:lang w:eastAsia="fr-FR"/>
              </w:rPr>
            </w:pPr>
            <w:proofErr w:type="gramStart"/>
            <w:r>
              <w:rPr>
                <w:rFonts w:eastAsia="Times New Roman"/>
                <w:sz w:val="20"/>
                <w:szCs w:val="20"/>
                <w:lang w:eastAsia="fr-FR"/>
              </w:rPr>
              <w:t>u</w:t>
            </w:r>
            <w:proofErr w:type="gramEnd"/>
            <w:r>
              <w:rPr>
                <w:rFonts w:eastAsia="Times New Roman"/>
                <w:sz w:val="20"/>
                <w:szCs w:val="20"/>
                <w:lang w:eastAsia="fr-FR"/>
              </w:rPr>
              <w:t xml:space="preserve"> to draw an (.) apple . </w:t>
            </w:r>
            <w:proofErr w:type="gramStart"/>
            <w:r>
              <w:rPr>
                <w:rFonts w:eastAsia="Times New Roman"/>
                <w:sz w:val="20"/>
                <w:szCs w:val="20"/>
                <w:lang w:eastAsia="fr-FR"/>
              </w:rPr>
              <w:t>okay ?</w:t>
            </w:r>
            <w:proofErr w:type="gramEnd"/>
            <w:r>
              <w:rPr>
                <w:rFonts w:eastAsia="Times New Roman"/>
                <w:sz w:val="20"/>
                <w:szCs w:val="20"/>
                <w:lang w:eastAsia="fr-FR"/>
              </w:rPr>
              <w:t xml:space="preserve"> </w:t>
            </w:r>
            <w:proofErr w:type="spellStart"/>
            <w:r>
              <w:rPr>
                <w:rFonts w:eastAsia="Times New Roman"/>
                <w:sz w:val="20"/>
                <w:szCs w:val="20"/>
                <w:lang w:eastAsia="fr-FR"/>
              </w:rPr>
              <w:t>it 's</w:t>
            </w:r>
            <w:proofErr w:type="spellEnd"/>
            <w:r>
              <w:rPr>
                <w:rFonts w:eastAsia="Times New Roman"/>
                <w:sz w:val="20"/>
                <w:szCs w:val="20"/>
                <w:lang w:eastAsia="fr-FR"/>
              </w:rPr>
              <w:t xml:space="preserve"> not </w:t>
            </w:r>
          </w:p>
        </w:tc>
        <w:tc>
          <w:tcPr>
            <w:tcW w:w="497" w:type="dxa"/>
            <w:shd w:val="clear" w:color="auto" w:fill="FFFFFF"/>
            <w:vAlign w:val="center"/>
          </w:tcPr>
          <w:p w14:paraId="42CF47EF"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FFFFF"/>
            <w:vAlign w:val="center"/>
          </w:tcPr>
          <w:p w14:paraId="2507773D" w14:textId="77777777" w:rsidR="00B97426" w:rsidRDefault="00783A03">
            <w:pPr>
              <w:spacing w:after="0" w:line="240" w:lineRule="auto"/>
              <w:rPr>
                <w:rFonts w:eastAsia="Times New Roman"/>
                <w:sz w:val="20"/>
                <w:szCs w:val="20"/>
                <w:lang w:eastAsia="fr-FR"/>
              </w:rPr>
            </w:pPr>
            <w:r>
              <w:rPr>
                <w:rFonts w:eastAsia="Times New Roman"/>
                <w:sz w:val="20"/>
                <w:szCs w:val="20"/>
                <w:lang w:eastAsia="fr-FR"/>
              </w:rPr>
              <w:t xml:space="preserve">[*] .very </w:t>
            </w:r>
            <w:proofErr w:type="gramStart"/>
            <w:r>
              <w:rPr>
                <w:rFonts w:eastAsia="Times New Roman"/>
                <w:sz w:val="20"/>
                <w:szCs w:val="20"/>
                <w:lang w:eastAsia="fr-FR"/>
              </w:rPr>
              <w:t>good .</w:t>
            </w:r>
            <w:proofErr w:type="gramEnd"/>
            <w:r>
              <w:rPr>
                <w:rFonts w:eastAsia="Times New Roman"/>
                <w:sz w:val="20"/>
                <w:szCs w:val="20"/>
                <w:lang w:eastAsia="fr-FR"/>
              </w:rPr>
              <w:t xml:space="preserve"> </w:t>
            </w:r>
            <w:proofErr w:type="spellStart"/>
            <w:r>
              <w:rPr>
                <w:rFonts w:eastAsia="Times New Roman"/>
                <w:sz w:val="20"/>
                <w:szCs w:val="20"/>
                <w:lang w:eastAsia="fr-FR"/>
              </w:rPr>
              <w:t>ye:s</w:t>
            </w:r>
            <w:proofErr w:type="spellEnd"/>
            <w:r>
              <w:rPr>
                <w:rFonts w:eastAsia="Times New Roman"/>
                <w:sz w:val="20"/>
                <w:szCs w:val="20"/>
                <w:lang w:eastAsia="fr-FR"/>
              </w:rPr>
              <w:t xml:space="preserve"> .</w:t>
            </w:r>
            <w:proofErr w:type="spellStart"/>
            <w:r>
              <w:rPr>
                <w:rFonts w:eastAsia="Times New Roman"/>
                <w:sz w:val="20"/>
                <w:szCs w:val="20"/>
                <w:lang w:eastAsia="fr-FR"/>
              </w:rPr>
              <w:t>shh</w:t>
            </w:r>
            <w:proofErr w:type="spellEnd"/>
            <w:r>
              <w:rPr>
                <w:rFonts w:eastAsia="Times New Roman"/>
                <w:sz w:val="20"/>
                <w:szCs w:val="20"/>
                <w:lang w:eastAsia="fr-FR"/>
              </w:rPr>
              <w:t xml:space="preserve"> .very </w:t>
            </w:r>
            <w:proofErr w:type="spellStart"/>
            <w:r>
              <w:rPr>
                <w:rFonts w:eastAsia="Times New Roman"/>
                <w:sz w:val="20"/>
                <w:szCs w:val="20"/>
                <w:lang w:eastAsia="fr-FR"/>
              </w:rPr>
              <w:t>goo:d</w:t>
            </w:r>
            <w:proofErr w:type="spellEnd"/>
            <w:r>
              <w:rPr>
                <w:rFonts w:eastAsia="Times New Roman"/>
                <w:sz w:val="20"/>
                <w:szCs w:val="20"/>
                <w:lang w:eastAsia="fr-FR"/>
              </w:rPr>
              <w:t xml:space="preserve"> </w:t>
            </w:r>
          </w:p>
        </w:tc>
      </w:tr>
      <w:tr w:rsidR="00B97426" w14:paraId="00BC0E19" w14:textId="77777777">
        <w:tc>
          <w:tcPr>
            <w:tcW w:w="343" w:type="dxa"/>
            <w:shd w:val="clear" w:color="auto" w:fill="F0F0F0"/>
            <w:tcMar>
              <w:right w:w="150" w:type="dxa"/>
            </w:tcMar>
            <w:vAlign w:val="center"/>
          </w:tcPr>
          <w:p w14:paraId="122B210F"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21</w:t>
            </w:r>
          </w:p>
        </w:tc>
        <w:tc>
          <w:tcPr>
            <w:tcW w:w="608" w:type="dxa"/>
            <w:shd w:val="clear" w:color="auto" w:fill="F0F0F0"/>
            <w:tcMar>
              <w:right w:w="150" w:type="dxa"/>
            </w:tcMar>
            <w:vAlign w:val="center"/>
          </w:tcPr>
          <w:p w14:paraId="1B9FEC2E" w14:textId="77777777" w:rsidR="00B97426" w:rsidRDefault="00B97426">
            <w:pPr>
              <w:spacing w:after="0" w:line="240" w:lineRule="auto"/>
              <w:rPr>
                <w:rFonts w:eastAsia="Times New Roman"/>
                <w:sz w:val="16"/>
                <w:szCs w:val="16"/>
                <w:lang w:val="fr-FR" w:eastAsia="fr-FR"/>
              </w:rPr>
            </w:pPr>
          </w:p>
        </w:tc>
        <w:tc>
          <w:tcPr>
            <w:tcW w:w="724" w:type="dxa"/>
            <w:shd w:val="clear" w:color="auto" w:fill="F0F0F0"/>
            <w:tcMar>
              <w:right w:w="150" w:type="dxa"/>
            </w:tcMar>
            <w:vAlign w:val="center"/>
          </w:tcPr>
          <w:p w14:paraId="61346F3C"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0F0F0"/>
            <w:vAlign w:val="center"/>
          </w:tcPr>
          <w:p w14:paraId="339C386C" w14:textId="77777777" w:rsidR="00B97426" w:rsidRDefault="00B97426">
            <w:pPr>
              <w:spacing w:after="0" w:line="240" w:lineRule="auto"/>
              <w:jc w:val="right"/>
              <w:rPr>
                <w:rFonts w:eastAsia="Times New Roman"/>
                <w:sz w:val="20"/>
                <w:szCs w:val="20"/>
                <w:lang w:val="fr-FR" w:eastAsia="fr-FR"/>
              </w:rPr>
            </w:pPr>
          </w:p>
        </w:tc>
        <w:tc>
          <w:tcPr>
            <w:tcW w:w="497" w:type="dxa"/>
            <w:shd w:val="clear" w:color="auto" w:fill="F0F0F0"/>
            <w:vAlign w:val="center"/>
          </w:tcPr>
          <w:p w14:paraId="0B2D6918"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0F0F0"/>
            <w:vAlign w:val="center"/>
          </w:tcPr>
          <w:p w14:paraId="682579BC" w14:textId="77777777" w:rsidR="00B97426" w:rsidRDefault="00783A03">
            <w:pPr>
              <w:spacing w:after="0" w:line="240" w:lineRule="auto"/>
              <w:rPr>
                <w:rFonts w:eastAsia="Times New Roman"/>
                <w:sz w:val="20"/>
                <w:szCs w:val="20"/>
                <w:lang w:eastAsia="fr-FR"/>
              </w:rPr>
            </w:pPr>
            <w:r>
              <w:rPr>
                <w:rFonts w:eastAsia="Times New Roman"/>
                <w:sz w:val="20"/>
                <w:szCs w:val="20"/>
                <w:lang w:eastAsia="fr-FR"/>
              </w:rPr>
              <w:t xml:space="preserve">.what is </w:t>
            </w:r>
            <w:proofErr w:type="gramStart"/>
            <w:r>
              <w:rPr>
                <w:rFonts w:eastAsia="Times New Roman"/>
                <w:sz w:val="20"/>
                <w:szCs w:val="20"/>
                <w:lang w:eastAsia="fr-FR"/>
              </w:rPr>
              <w:t>it ?</w:t>
            </w:r>
            <w:proofErr w:type="gramEnd"/>
            <w:r>
              <w:rPr>
                <w:rFonts w:eastAsia="Times New Roman"/>
                <w:sz w:val="20"/>
                <w:szCs w:val="20"/>
                <w:lang w:eastAsia="fr-FR"/>
              </w:rPr>
              <w:t>(banana) .and what is it ?</w:t>
            </w:r>
          </w:p>
        </w:tc>
      </w:tr>
      <w:tr w:rsidR="00B97426" w14:paraId="3CFA3147" w14:textId="77777777">
        <w:tc>
          <w:tcPr>
            <w:tcW w:w="343" w:type="dxa"/>
            <w:shd w:val="clear" w:color="auto" w:fill="FFFFFF"/>
            <w:tcMar>
              <w:right w:w="150" w:type="dxa"/>
            </w:tcMar>
            <w:vAlign w:val="center"/>
          </w:tcPr>
          <w:p w14:paraId="49757EAB"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22</w:t>
            </w:r>
          </w:p>
        </w:tc>
        <w:tc>
          <w:tcPr>
            <w:tcW w:w="608" w:type="dxa"/>
            <w:shd w:val="clear" w:color="auto" w:fill="FFFFFF"/>
            <w:tcMar>
              <w:right w:w="150" w:type="dxa"/>
            </w:tcMar>
            <w:vAlign w:val="center"/>
          </w:tcPr>
          <w:p w14:paraId="3B8938B2" w14:textId="77777777" w:rsidR="00B97426" w:rsidRDefault="00B97426">
            <w:pPr>
              <w:spacing w:after="0" w:line="240" w:lineRule="auto"/>
              <w:rPr>
                <w:rFonts w:eastAsia="Times New Roman"/>
                <w:sz w:val="16"/>
                <w:szCs w:val="16"/>
                <w:lang w:val="fr-FR" w:eastAsia="fr-FR"/>
              </w:rPr>
            </w:pPr>
          </w:p>
        </w:tc>
        <w:tc>
          <w:tcPr>
            <w:tcW w:w="724" w:type="dxa"/>
            <w:shd w:val="clear" w:color="auto" w:fill="FFFFFF"/>
            <w:tcMar>
              <w:right w:w="150" w:type="dxa"/>
            </w:tcMar>
            <w:vAlign w:val="center"/>
          </w:tcPr>
          <w:p w14:paraId="1A50CA0D"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FFFFF"/>
            <w:vAlign w:val="center"/>
          </w:tcPr>
          <w:p w14:paraId="28640FD8" w14:textId="77777777" w:rsidR="00B97426" w:rsidRDefault="00783A03">
            <w:pPr>
              <w:spacing w:after="0" w:line="240" w:lineRule="auto"/>
              <w:jc w:val="right"/>
              <w:rPr>
                <w:rFonts w:eastAsia="Times New Roman"/>
                <w:sz w:val="20"/>
                <w:szCs w:val="20"/>
                <w:lang w:eastAsia="fr-FR"/>
              </w:rPr>
            </w:pPr>
            <w:r>
              <w:rPr>
                <w:rFonts w:eastAsia="Times New Roman"/>
                <w:sz w:val="20"/>
                <w:szCs w:val="20"/>
                <w:lang w:eastAsia="fr-FR"/>
              </w:rPr>
              <w:t xml:space="preserve">have to say if </w:t>
            </w:r>
            <w:proofErr w:type="spellStart"/>
            <w:r>
              <w:rPr>
                <w:rFonts w:eastAsia="Times New Roman"/>
                <w:sz w:val="20"/>
                <w:szCs w:val="20"/>
                <w:lang w:eastAsia="fr-FR"/>
              </w:rPr>
              <w:t>it 's</w:t>
            </w:r>
            <w:proofErr w:type="spellEnd"/>
            <w:r>
              <w:rPr>
                <w:rFonts w:eastAsia="Times New Roman"/>
                <w:sz w:val="20"/>
                <w:szCs w:val="20"/>
                <w:lang w:eastAsia="fr-FR"/>
              </w:rPr>
              <w:t xml:space="preserve"> (..) orange (.) or </w:t>
            </w:r>
          </w:p>
        </w:tc>
        <w:tc>
          <w:tcPr>
            <w:tcW w:w="497" w:type="dxa"/>
            <w:shd w:val="clear" w:color="auto" w:fill="FFFFFF"/>
            <w:vAlign w:val="center"/>
          </w:tcPr>
          <w:p w14:paraId="21C09103"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FFFFF"/>
            <w:vAlign w:val="center"/>
          </w:tcPr>
          <w:p w14:paraId="7387D4C3" w14:textId="77777777" w:rsidR="00B97426" w:rsidRDefault="00783A03">
            <w:pPr>
              <w:spacing w:after="0" w:line="240" w:lineRule="auto"/>
              <w:rPr>
                <w:rFonts w:eastAsia="Times New Roman"/>
                <w:sz w:val="20"/>
                <w:szCs w:val="20"/>
                <w:lang w:eastAsia="fr-FR"/>
              </w:rPr>
            </w:pPr>
            <w:r>
              <w:rPr>
                <w:rFonts w:eastAsia="Times New Roman"/>
                <w:sz w:val="20"/>
                <w:szCs w:val="20"/>
                <w:lang w:eastAsia="fr-FR"/>
              </w:rPr>
              <w:t xml:space="preserve">(.) or banana (.) o:r orange [*] .okay </w:t>
            </w:r>
          </w:p>
        </w:tc>
      </w:tr>
      <w:tr w:rsidR="00B97426" w14:paraId="495A07B1" w14:textId="77777777">
        <w:tc>
          <w:tcPr>
            <w:tcW w:w="343" w:type="dxa"/>
            <w:shd w:val="clear" w:color="auto" w:fill="F0F0F0"/>
            <w:tcMar>
              <w:right w:w="150" w:type="dxa"/>
            </w:tcMar>
            <w:vAlign w:val="center"/>
          </w:tcPr>
          <w:p w14:paraId="6541551F"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23</w:t>
            </w:r>
          </w:p>
        </w:tc>
        <w:tc>
          <w:tcPr>
            <w:tcW w:w="608" w:type="dxa"/>
            <w:shd w:val="clear" w:color="auto" w:fill="F0F0F0"/>
            <w:tcMar>
              <w:right w:w="150" w:type="dxa"/>
            </w:tcMar>
            <w:vAlign w:val="center"/>
          </w:tcPr>
          <w:p w14:paraId="166B686C" w14:textId="77777777" w:rsidR="00B97426" w:rsidRDefault="00B97426">
            <w:pPr>
              <w:spacing w:after="0" w:line="240" w:lineRule="auto"/>
              <w:rPr>
                <w:rFonts w:eastAsia="Times New Roman"/>
                <w:sz w:val="16"/>
                <w:szCs w:val="16"/>
                <w:lang w:val="fr-FR" w:eastAsia="fr-FR"/>
              </w:rPr>
            </w:pPr>
          </w:p>
        </w:tc>
        <w:tc>
          <w:tcPr>
            <w:tcW w:w="724" w:type="dxa"/>
            <w:shd w:val="clear" w:color="auto" w:fill="F0F0F0"/>
            <w:tcMar>
              <w:right w:w="150" w:type="dxa"/>
            </w:tcMar>
            <w:vAlign w:val="center"/>
          </w:tcPr>
          <w:p w14:paraId="3191A8C3"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0F0F0"/>
            <w:vAlign w:val="center"/>
          </w:tcPr>
          <w:p w14:paraId="3C041D27" w14:textId="77777777" w:rsidR="00B97426" w:rsidRDefault="00783A03">
            <w:pPr>
              <w:spacing w:after="0" w:line="240" w:lineRule="auto"/>
              <w:jc w:val="right"/>
              <w:rPr>
                <w:rFonts w:eastAsia="Times New Roman"/>
                <w:sz w:val="20"/>
                <w:szCs w:val="20"/>
                <w:lang w:eastAsia="fr-FR"/>
              </w:rPr>
            </w:pPr>
            <w:proofErr w:type="spellStart"/>
            <w:proofErr w:type="gramStart"/>
            <w:r>
              <w:rPr>
                <w:rFonts w:eastAsia="Times New Roman"/>
                <w:sz w:val="20"/>
                <w:szCs w:val="20"/>
                <w:lang w:eastAsia="fr-FR"/>
              </w:rPr>
              <w:t>chu:</w:t>
            </w:r>
            <w:proofErr w:type="gramEnd"/>
            <w:r>
              <w:rPr>
                <w:rFonts w:eastAsia="Times New Roman"/>
                <w:sz w:val="20"/>
                <w:szCs w:val="20"/>
                <w:lang w:eastAsia="fr-FR"/>
              </w:rPr>
              <w:t>t</w:t>
            </w:r>
            <w:proofErr w:type="spellEnd"/>
            <w:r>
              <w:rPr>
                <w:rFonts w:eastAsia="Times New Roman"/>
                <w:sz w:val="20"/>
                <w:szCs w:val="20"/>
                <w:lang w:eastAsia="fr-FR"/>
              </w:rPr>
              <w:t xml:space="preserve"> . </w:t>
            </w:r>
            <w:proofErr w:type="spellStart"/>
            <w:r>
              <w:rPr>
                <w:rFonts w:eastAsia="Times New Roman"/>
                <w:sz w:val="20"/>
                <w:szCs w:val="20"/>
                <w:lang w:eastAsia="fr-FR"/>
              </w:rPr>
              <w:t>shhh</w:t>
            </w:r>
            <w:proofErr w:type="spellEnd"/>
            <w:r>
              <w:rPr>
                <w:rFonts w:eastAsia="Times New Roman"/>
                <w:sz w:val="20"/>
                <w:szCs w:val="20"/>
                <w:lang w:eastAsia="fr-FR"/>
              </w:rPr>
              <w:t xml:space="preserve"> .is it </w:t>
            </w:r>
          </w:p>
        </w:tc>
        <w:tc>
          <w:tcPr>
            <w:tcW w:w="497" w:type="dxa"/>
            <w:shd w:val="clear" w:color="auto" w:fill="F0F0F0"/>
            <w:vAlign w:val="center"/>
          </w:tcPr>
          <w:p w14:paraId="04DF329E"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0F0F0"/>
            <w:vAlign w:val="center"/>
          </w:tcPr>
          <w:p w14:paraId="01A59BE3"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
        </w:tc>
      </w:tr>
      <w:tr w:rsidR="00B97426" w14:paraId="6BB1DC17" w14:textId="77777777">
        <w:tc>
          <w:tcPr>
            <w:tcW w:w="343" w:type="dxa"/>
            <w:shd w:val="clear" w:color="auto" w:fill="FFFFFF"/>
            <w:tcMar>
              <w:right w:w="150" w:type="dxa"/>
            </w:tcMar>
            <w:vAlign w:val="center"/>
          </w:tcPr>
          <w:p w14:paraId="1DE5DBEF"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24</w:t>
            </w:r>
          </w:p>
        </w:tc>
        <w:tc>
          <w:tcPr>
            <w:tcW w:w="608" w:type="dxa"/>
            <w:shd w:val="clear" w:color="auto" w:fill="FFFFFF"/>
            <w:tcMar>
              <w:right w:w="150" w:type="dxa"/>
            </w:tcMar>
            <w:vAlign w:val="center"/>
          </w:tcPr>
          <w:p w14:paraId="16331B78" w14:textId="77777777" w:rsidR="00B97426" w:rsidRDefault="00B97426">
            <w:pPr>
              <w:spacing w:after="0" w:line="240" w:lineRule="auto"/>
              <w:rPr>
                <w:rFonts w:eastAsia="Times New Roman"/>
                <w:sz w:val="16"/>
                <w:szCs w:val="16"/>
                <w:lang w:val="fr-FR" w:eastAsia="fr-FR"/>
              </w:rPr>
            </w:pPr>
          </w:p>
        </w:tc>
        <w:tc>
          <w:tcPr>
            <w:tcW w:w="724" w:type="dxa"/>
            <w:shd w:val="clear" w:color="auto" w:fill="FFFFFF"/>
            <w:tcMar>
              <w:right w:w="150" w:type="dxa"/>
            </w:tcMar>
            <w:vAlign w:val="center"/>
          </w:tcPr>
          <w:p w14:paraId="41B1948C"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FFFFF"/>
            <w:vAlign w:val="center"/>
          </w:tcPr>
          <w:p w14:paraId="549CA36A" w14:textId="77777777" w:rsidR="00B97426" w:rsidRDefault="00B97426">
            <w:pPr>
              <w:spacing w:after="0" w:line="240" w:lineRule="auto"/>
              <w:jc w:val="right"/>
              <w:rPr>
                <w:rFonts w:eastAsia="Times New Roman"/>
                <w:sz w:val="20"/>
                <w:szCs w:val="20"/>
                <w:lang w:val="fr-FR" w:eastAsia="fr-FR"/>
              </w:rPr>
            </w:pPr>
          </w:p>
        </w:tc>
        <w:tc>
          <w:tcPr>
            <w:tcW w:w="497" w:type="dxa"/>
            <w:shd w:val="clear" w:color="auto" w:fill="FFFFFF"/>
            <w:vAlign w:val="center"/>
          </w:tcPr>
          <w:p w14:paraId="1835EA35"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FFFFF"/>
            <w:vAlign w:val="center"/>
          </w:tcPr>
          <w:p w14:paraId="6766BEC8"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 xml:space="preserve">. </w:t>
            </w:r>
            <w:proofErr w:type="spellStart"/>
            <w:r>
              <w:rPr>
                <w:rFonts w:eastAsia="Times New Roman"/>
                <w:sz w:val="20"/>
                <w:szCs w:val="20"/>
                <w:lang w:val="fr-FR" w:eastAsia="fr-FR"/>
              </w:rPr>
              <w:t>what</w:t>
            </w:r>
            <w:proofErr w:type="spellEnd"/>
            <w:r>
              <w:rPr>
                <w:rFonts w:eastAsia="Times New Roman"/>
                <w:sz w:val="20"/>
                <w:szCs w:val="20"/>
                <w:lang w:val="fr-FR" w:eastAsia="fr-FR"/>
              </w:rPr>
              <w:t xml:space="preserve"> </w:t>
            </w:r>
            <w:proofErr w:type="spellStart"/>
            <w:r>
              <w:rPr>
                <w:rFonts w:eastAsia="Times New Roman"/>
                <w:sz w:val="20"/>
                <w:szCs w:val="20"/>
                <w:lang w:val="fr-FR" w:eastAsia="fr-FR"/>
              </w:rPr>
              <w:t>is</w:t>
            </w:r>
            <w:proofErr w:type="spellEnd"/>
            <w:r>
              <w:rPr>
                <w:rFonts w:eastAsia="Times New Roman"/>
                <w:sz w:val="20"/>
                <w:szCs w:val="20"/>
                <w:lang w:val="fr-FR" w:eastAsia="fr-FR"/>
              </w:rPr>
              <w:t xml:space="preserve"> </w:t>
            </w:r>
            <w:proofErr w:type="spellStart"/>
            <w:r>
              <w:rPr>
                <w:rFonts w:eastAsia="Times New Roman"/>
                <w:sz w:val="20"/>
                <w:szCs w:val="20"/>
                <w:lang w:val="fr-FR" w:eastAsia="fr-FR"/>
              </w:rPr>
              <w:t>it</w:t>
            </w:r>
            <w:proofErr w:type="spellEnd"/>
            <w:r>
              <w:rPr>
                <w:rFonts w:eastAsia="Times New Roman"/>
                <w:sz w:val="20"/>
                <w:szCs w:val="20"/>
                <w:lang w:val="fr-FR" w:eastAsia="fr-FR"/>
              </w:rPr>
              <w:t xml:space="preserve"> ? </w:t>
            </w:r>
            <w:proofErr w:type="spellStart"/>
            <w:r>
              <w:rPr>
                <w:rFonts w:eastAsia="Times New Roman"/>
                <w:sz w:val="20"/>
                <w:szCs w:val="20"/>
                <w:lang w:val="fr-FR" w:eastAsia="fr-FR"/>
              </w:rPr>
              <w:t>shh</w:t>
            </w:r>
            <w:proofErr w:type="spellEnd"/>
            <w:r>
              <w:rPr>
                <w:rFonts w:eastAsia="Times New Roman"/>
                <w:sz w:val="20"/>
                <w:szCs w:val="20"/>
                <w:lang w:val="fr-FR" w:eastAsia="fr-FR"/>
              </w:rPr>
              <w:t xml:space="preserve"> !</w:t>
            </w:r>
          </w:p>
        </w:tc>
      </w:tr>
      <w:tr w:rsidR="00B97426" w14:paraId="4B9312F2" w14:textId="77777777">
        <w:tc>
          <w:tcPr>
            <w:tcW w:w="343" w:type="dxa"/>
            <w:shd w:val="clear" w:color="auto" w:fill="F0F0F0"/>
            <w:tcMar>
              <w:right w:w="150" w:type="dxa"/>
            </w:tcMar>
            <w:vAlign w:val="center"/>
          </w:tcPr>
          <w:p w14:paraId="21554B9A"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25</w:t>
            </w:r>
          </w:p>
        </w:tc>
        <w:tc>
          <w:tcPr>
            <w:tcW w:w="608" w:type="dxa"/>
            <w:shd w:val="clear" w:color="auto" w:fill="F0F0F0"/>
            <w:tcMar>
              <w:right w:w="150" w:type="dxa"/>
            </w:tcMar>
            <w:vAlign w:val="center"/>
          </w:tcPr>
          <w:p w14:paraId="6042267D" w14:textId="77777777" w:rsidR="00B97426" w:rsidRDefault="00B97426">
            <w:pPr>
              <w:spacing w:after="0" w:line="240" w:lineRule="auto"/>
              <w:rPr>
                <w:rFonts w:eastAsia="Times New Roman"/>
                <w:sz w:val="16"/>
                <w:szCs w:val="16"/>
                <w:lang w:val="fr-FR" w:eastAsia="fr-FR"/>
              </w:rPr>
            </w:pPr>
          </w:p>
        </w:tc>
        <w:tc>
          <w:tcPr>
            <w:tcW w:w="724" w:type="dxa"/>
            <w:shd w:val="clear" w:color="auto" w:fill="F0F0F0"/>
            <w:tcMar>
              <w:right w:w="150" w:type="dxa"/>
            </w:tcMar>
            <w:vAlign w:val="center"/>
          </w:tcPr>
          <w:p w14:paraId="64CB778E"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0F0F0"/>
            <w:vAlign w:val="center"/>
          </w:tcPr>
          <w:p w14:paraId="6CB65CDF" w14:textId="77777777" w:rsidR="00B97426" w:rsidRDefault="00783A03">
            <w:pPr>
              <w:spacing w:after="0" w:line="240" w:lineRule="auto"/>
              <w:jc w:val="right"/>
              <w:rPr>
                <w:rFonts w:eastAsia="Times New Roman"/>
                <w:sz w:val="20"/>
                <w:szCs w:val="20"/>
                <w:lang w:val="fr-FR" w:eastAsia="fr-FR"/>
              </w:rPr>
            </w:pPr>
            <w:proofErr w:type="spellStart"/>
            <w:r>
              <w:rPr>
                <w:rFonts w:eastAsia="Times New Roman"/>
                <w:sz w:val="20"/>
                <w:szCs w:val="20"/>
                <w:lang w:val="fr-FR" w:eastAsia="fr-FR"/>
              </w:rPr>
              <w:t>it</w:t>
            </w:r>
            <w:proofErr w:type="spellEnd"/>
            <w:r>
              <w:rPr>
                <w:rFonts w:eastAsia="Times New Roman"/>
                <w:sz w:val="20"/>
                <w:szCs w:val="20"/>
                <w:lang w:val="fr-FR" w:eastAsia="fr-FR"/>
              </w:rPr>
              <w:t xml:space="preserve"> 's </w:t>
            </w:r>
          </w:p>
        </w:tc>
        <w:tc>
          <w:tcPr>
            <w:tcW w:w="497" w:type="dxa"/>
            <w:shd w:val="clear" w:color="auto" w:fill="F0F0F0"/>
            <w:vAlign w:val="center"/>
          </w:tcPr>
          <w:p w14:paraId="2B15D27F"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0F0F0"/>
            <w:vAlign w:val="center"/>
          </w:tcPr>
          <w:p w14:paraId="7F3912CC" w14:textId="77777777" w:rsidR="00B97426" w:rsidRDefault="00783A03">
            <w:pPr>
              <w:spacing w:after="0" w:line="240" w:lineRule="auto"/>
              <w:rPr>
                <w:rFonts w:eastAsia="Times New Roman"/>
                <w:sz w:val="20"/>
                <w:szCs w:val="20"/>
                <w:lang w:eastAsia="fr-FR"/>
              </w:rPr>
            </w:pPr>
            <w:r>
              <w:rPr>
                <w:rFonts w:eastAsia="Times New Roman"/>
                <w:sz w:val="20"/>
                <w:szCs w:val="20"/>
                <w:lang w:eastAsia="fr-FR"/>
              </w:rPr>
              <w:t xml:space="preserve">. </w:t>
            </w:r>
            <w:proofErr w:type="gramStart"/>
            <w:r>
              <w:rPr>
                <w:rFonts w:eastAsia="Times New Roman"/>
                <w:sz w:val="20"/>
                <w:szCs w:val="20"/>
                <w:lang w:eastAsia="fr-FR"/>
              </w:rPr>
              <w:t>a:</w:t>
            </w:r>
            <w:proofErr w:type="gramEnd"/>
            <w:r>
              <w:rPr>
                <w:rFonts w:eastAsia="Times New Roman"/>
                <w:sz w:val="20"/>
                <w:szCs w:val="20"/>
                <w:lang w:eastAsia="fr-FR"/>
              </w:rPr>
              <w:t xml:space="preserve">nd uh +..uh </w:t>
            </w:r>
            <w:proofErr w:type="spellStart"/>
            <w:r>
              <w:rPr>
                <w:rFonts w:eastAsia="Times New Roman"/>
                <w:sz w:val="20"/>
                <w:szCs w:val="20"/>
                <w:lang w:eastAsia="fr-FR"/>
              </w:rPr>
              <w:t>Maëlys</w:t>
            </w:r>
            <w:proofErr w:type="spellEnd"/>
            <w:r>
              <w:rPr>
                <w:rFonts w:eastAsia="Times New Roman"/>
                <w:sz w:val="20"/>
                <w:szCs w:val="20"/>
                <w:lang w:eastAsia="fr-FR"/>
              </w:rPr>
              <w:t xml:space="preserve"> what is it ? </w:t>
            </w:r>
          </w:p>
        </w:tc>
      </w:tr>
      <w:tr w:rsidR="00B97426" w14:paraId="3A4320C3" w14:textId="77777777">
        <w:tc>
          <w:tcPr>
            <w:tcW w:w="343" w:type="dxa"/>
            <w:shd w:val="clear" w:color="auto" w:fill="FFFFFF"/>
            <w:tcMar>
              <w:right w:w="150" w:type="dxa"/>
            </w:tcMar>
            <w:vAlign w:val="center"/>
          </w:tcPr>
          <w:p w14:paraId="644AAB0C"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26</w:t>
            </w:r>
          </w:p>
        </w:tc>
        <w:tc>
          <w:tcPr>
            <w:tcW w:w="608" w:type="dxa"/>
            <w:shd w:val="clear" w:color="auto" w:fill="FFFFFF"/>
            <w:tcMar>
              <w:right w:w="150" w:type="dxa"/>
            </w:tcMar>
            <w:vAlign w:val="center"/>
          </w:tcPr>
          <w:p w14:paraId="1F90E319" w14:textId="77777777" w:rsidR="00B97426" w:rsidRDefault="00B97426">
            <w:pPr>
              <w:spacing w:after="0" w:line="240" w:lineRule="auto"/>
              <w:rPr>
                <w:rFonts w:eastAsia="Times New Roman"/>
                <w:sz w:val="16"/>
                <w:szCs w:val="16"/>
                <w:lang w:val="fr-FR" w:eastAsia="fr-FR"/>
              </w:rPr>
            </w:pPr>
          </w:p>
        </w:tc>
        <w:tc>
          <w:tcPr>
            <w:tcW w:w="724" w:type="dxa"/>
            <w:shd w:val="clear" w:color="auto" w:fill="FFFFFF"/>
            <w:tcMar>
              <w:right w:w="150" w:type="dxa"/>
            </w:tcMar>
            <w:vAlign w:val="center"/>
          </w:tcPr>
          <w:p w14:paraId="1464F39A"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FFFFF"/>
            <w:vAlign w:val="center"/>
          </w:tcPr>
          <w:p w14:paraId="7FE2134A" w14:textId="77777777" w:rsidR="00B97426" w:rsidRDefault="00783A03">
            <w:pPr>
              <w:spacing w:after="0" w:line="240" w:lineRule="auto"/>
              <w:jc w:val="right"/>
              <w:rPr>
                <w:rFonts w:eastAsia="Times New Roman"/>
                <w:sz w:val="20"/>
                <w:szCs w:val="20"/>
                <w:lang w:val="fr-FR" w:eastAsia="fr-FR"/>
              </w:rPr>
            </w:pPr>
            <w:proofErr w:type="spellStart"/>
            <w:r>
              <w:rPr>
                <w:rFonts w:eastAsia="Times New Roman"/>
                <w:sz w:val="20"/>
                <w:szCs w:val="20"/>
                <w:lang w:val="fr-FR" w:eastAsia="fr-FR"/>
              </w:rPr>
              <w:t>it</w:t>
            </w:r>
            <w:proofErr w:type="spellEnd"/>
            <w:r>
              <w:rPr>
                <w:rFonts w:eastAsia="Times New Roman"/>
                <w:sz w:val="20"/>
                <w:szCs w:val="20"/>
                <w:lang w:val="fr-FR" w:eastAsia="fr-FR"/>
              </w:rPr>
              <w:t xml:space="preserve"> 's an </w:t>
            </w:r>
          </w:p>
        </w:tc>
        <w:tc>
          <w:tcPr>
            <w:tcW w:w="497" w:type="dxa"/>
            <w:shd w:val="clear" w:color="auto" w:fill="FFFFFF"/>
            <w:vAlign w:val="center"/>
          </w:tcPr>
          <w:p w14:paraId="1F0AEE81"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FFFFF"/>
            <w:vAlign w:val="center"/>
          </w:tcPr>
          <w:p w14:paraId="016C7EA5"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 xml:space="preserve">. </w:t>
            </w:r>
            <w:proofErr w:type="spellStart"/>
            <w:r>
              <w:rPr>
                <w:rFonts w:eastAsia="Times New Roman"/>
                <w:sz w:val="20"/>
                <w:szCs w:val="20"/>
                <w:lang w:val="fr-FR" w:eastAsia="fr-FR"/>
              </w:rPr>
              <w:t>what</w:t>
            </w:r>
            <w:proofErr w:type="spellEnd"/>
            <w:r>
              <w:rPr>
                <w:rFonts w:eastAsia="Times New Roman"/>
                <w:sz w:val="20"/>
                <w:szCs w:val="20"/>
                <w:lang w:val="fr-FR" w:eastAsia="fr-FR"/>
              </w:rPr>
              <w:t xml:space="preserve"> </w:t>
            </w:r>
            <w:proofErr w:type="spellStart"/>
            <w:r>
              <w:rPr>
                <w:rFonts w:eastAsia="Times New Roman"/>
                <w:sz w:val="20"/>
                <w:szCs w:val="20"/>
                <w:lang w:val="fr-FR" w:eastAsia="fr-FR"/>
              </w:rPr>
              <w:t>is</w:t>
            </w:r>
            <w:proofErr w:type="spellEnd"/>
            <w:r>
              <w:rPr>
                <w:rFonts w:eastAsia="Times New Roman"/>
                <w:sz w:val="20"/>
                <w:szCs w:val="20"/>
                <w:lang w:val="fr-FR" w:eastAsia="fr-FR"/>
              </w:rPr>
              <w:t xml:space="preserve"> </w:t>
            </w:r>
            <w:proofErr w:type="spellStart"/>
            <w:r>
              <w:rPr>
                <w:rFonts w:eastAsia="Times New Roman"/>
                <w:sz w:val="20"/>
                <w:szCs w:val="20"/>
                <w:lang w:val="fr-FR" w:eastAsia="fr-FR"/>
              </w:rPr>
              <w:t>it</w:t>
            </w:r>
            <w:proofErr w:type="spellEnd"/>
            <w:r>
              <w:rPr>
                <w:rFonts w:eastAsia="Times New Roman"/>
                <w:sz w:val="20"/>
                <w:szCs w:val="20"/>
                <w:lang w:val="fr-FR" w:eastAsia="fr-FR"/>
              </w:rPr>
              <w:t xml:space="preserve"> ? </w:t>
            </w:r>
          </w:p>
        </w:tc>
      </w:tr>
      <w:tr w:rsidR="00B97426" w14:paraId="79B03503" w14:textId="77777777">
        <w:tc>
          <w:tcPr>
            <w:tcW w:w="343" w:type="dxa"/>
            <w:shd w:val="clear" w:color="auto" w:fill="F0F0F0"/>
            <w:tcMar>
              <w:right w:w="150" w:type="dxa"/>
            </w:tcMar>
            <w:vAlign w:val="center"/>
          </w:tcPr>
          <w:p w14:paraId="3C4CA1BF"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27</w:t>
            </w:r>
          </w:p>
        </w:tc>
        <w:tc>
          <w:tcPr>
            <w:tcW w:w="608" w:type="dxa"/>
            <w:shd w:val="clear" w:color="auto" w:fill="F0F0F0"/>
            <w:tcMar>
              <w:right w:w="150" w:type="dxa"/>
            </w:tcMar>
            <w:vAlign w:val="center"/>
          </w:tcPr>
          <w:p w14:paraId="62E5F793" w14:textId="77777777" w:rsidR="00B97426" w:rsidRDefault="00B97426">
            <w:pPr>
              <w:spacing w:after="0" w:line="240" w:lineRule="auto"/>
              <w:rPr>
                <w:rFonts w:eastAsia="Times New Roman"/>
                <w:sz w:val="16"/>
                <w:szCs w:val="16"/>
                <w:lang w:val="fr-FR" w:eastAsia="fr-FR"/>
              </w:rPr>
            </w:pPr>
          </w:p>
        </w:tc>
        <w:tc>
          <w:tcPr>
            <w:tcW w:w="724" w:type="dxa"/>
            <w:shd w:val="clear" w:color="auto" w:fill="F0F0F0"/>
            <w:tcMar>
              <w:right w:w="150" w:type="dxa"/>
            </w:tcMar>
            <w:vAlign w:val="center"/>
          </w:tcPr>
          <w:p w14:paraId="2B579E6A"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0F0F0"/>
            <w:vAlign w:val="center"/>
          </w:tcPr>
          <w:p w14:paraId="5B652472" w14:textId="77777777" w:rsidR="00B97426" w:rsidRDefault="00783A03">
            <w:pPr>
              <w:spacing w:after="0" w:line="240" w:lineRule="auto"/>
              <w:jc w:val="right"/>
              <w:rPr>
                <w:rFonts w:eastAsia="Times New Roman"/>
                <w:sz w:val="20"/>
                <w:szCs w:val="20"/>
                <w:lang w:val="fr-FR" w:eastAsia="fr-FR"/>
              </w:rPr>
            </w:pPr>
            <w:proofErr w:type="spellStart"/>
            <w:r>
              <w:rPr>
                <w:rFonts w:eastAsia="Times New Roman"/>
                <w:sz w:val="20"/>
                <w:szCs w:val="20"/>
                <w:lang w:val="fr-FR" w:eastAsia="fr-FR"/>
              </w:rPr>
              <w:t>is</w:t>
            </w:r>
            <w:proofErr w:type="spellEnd"/>
            <w:r>
              <w:rPr>
                <w:rFonts w:eastAsia="Times New Roman"/>
                <w:sz w:val="20"/>
                <w:szCs w:val="20"/>
                <w:lang w:val="fr-FR" w:eastAsia="fr-FR"/>
              </w:rPr>
              <w:t xml:space="preserve"> </w:t>
            </w:r>
            <w:proofErr w:type="spellStart"/>
            <w:r>
              <w:rPr>
                <w:rFonts w:eastAsia="Times New Roman"/>
                <w:sz w:val="20"/>
                <w:szCs w:val="20"/>
                <w:lang w:val="fr-FR" w:eastAsia="fr-FR"/>
              </w:rPr>
              <w:t>it</w:t>
            </w:r>
            <w:proofErr w:type="spellEnd"/>
            <w:r>
              <w:rPr>
                <w:rFonts w:eastAsia="Times New Roman"/>
                <w:sz w:val="20"/>
                <w:szCs w:val="20"/>
                <w:lang w:val="fr-FR" w:eastAsia="fr-FR"/>
              </w:rPr>
              <w:t xml:space="preserve"> </w:t>
            </w:r>
          </w:p>
        </w:tc>
        <w:tc>
          <w:tcPr>
            <w:tcW w:w="497" w:type="dxa"/>
            <w:shd w:val="clear" w:color="auto" w:fill="F0F0F0"/>
            <w:vAlign w:val="center"/>
          </w:tcPr>
          <w:p w14:paraId="5233FE62"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0F0F0"/>
            <w:vAlign w:val="center"/>
          </w:tcPr>
          <w:p w14:paraId="2FB2CEB1"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 xml:space="preserve">? </w:t>
            </w:r>
          </w:p>
        </w:tc>
      </w:tr>
      <w:tr w:rsidR="00B97426" w14:paraId="51C28692" w14:textId="77777777">
        <w:tc>
          <w:tcPr>
            <w:tcW w:w="343" w:type="dxa"/>
            <w:shd w:val="clear" w:color="auto" w:fill="FFFFFF"/>
            <w:tcMar>
              <w:right w:w="150" w:type="dxa"/>
            </w:tcMar>
            <w:vAlign w:val="center"/>
          </w:tcPr>
          <w:p w14:paraId="77EEB6B0"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28</w:t>
            </w:r>
          </w:p>
        </w:tc>
        <w:tc>
          <w:tcPr>
            <w:tcW w:w="608" w:type="dxa"/>
            <w:shd w:val="clear" w:color="auto" w:fill="FFFFFF"/>
            <w:tcMar>
              <w:right w:w="150" w:type="dxa"/>
            </w:tcMar>
            <w:vAlign w:val="center"/>
          </w:tcPr>
          <w:p w14:paraId="1BE36EDB" w14:textId="77777777" w:rsidR="00B97426" w:rsidRDefault="00B97426">
            <w:pPr>
              <w:spacing w:after="0" w:line="240" w:lineRule="auto"/>
              <w:rPr>
                <w:rFonts w:eastAsia="Times New Roman"/>
                <w:sz w:val="16"/>
                <w:szCs w:val="16"/>
                <w:lang w:val="fr-FR" w:eastAsia="fr-FR"/>
              </w:rPr>
            </w:pPr>
          </w:p>
        </w:tc>
        <w:tc>
          <w:tcPr>
            <w:tcW w:w="724" w:type="dxa"/>
            <w:shd w:val="clear" w:color="auto" w:fill="FFFFFF"/>
            <w:tcMar>
              <w:right w:w="150" w:type="dxa"/>
            </w:tcMar>
            <w:vAlign w:val="center"/>
          </w:tcPr>
          <w:p w14:paraId="7F209734"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3306" w:type="dxa"/>
            <w:shd w:val="clear" w:color="auto" w:fill="FFFFFF"/>
            <w:vAlign w:val="center"/>
          </w:tcPr>
          <w:p w14:paraId="2055A951" w14:textId="77777777" w:rsidR="00B97426" w:rsidRDefault="00783A03">
            <w:pPr>
              <w:spacing w:after="0" w:line="240" w:lineRule="auto"/>
              <w:jc w:val="right"/>
              <w:rPr>
                <w:rFonts w:eastAsia="Times New Roman"/>
                <w:sz w:val="20"/>
                <w:szCs w:val="20"/>
                <w:lang w:eastAsia="fr-FR"/>
              </w:rPr>
            </w:pPr>
            <w:proofErr w:type="spellStart"/>
            <w:proofErr w:type="gramStart"/>
            <w:r>
              <w:rPr>
                <w:rFonts w:eastAsia="Times New Roman"/>
                <w:sz w:val="20"/>
                <w:szCs w:val="20"/>
                <w:lang w:eastAsia="fr-FR"/>
              </w:rPr>
              <w:t>ry</w:t>
            </w:r>
            <w:proofErr w:type="spellEnd"/>
            <w:proofErr w:type="gramEnd"/>
            <w:r>
              <w:rPr>
                <w:rFonts w:eastAsia="Times New Roman"/>
                <w:sz w:val="20"/>
                <w:szCs w:val="20"/>
                <w:lang w:eastAsia="fr-FR"/>
              </w:rPr>
              <w:t xml:space="preserve"> good you can applaud [*] . </w:t>
            </w:r>
            <w:proofErr w:type="spellStart"/>
            <w:r>
              <w:rPr>
                <w:rFonts w:eastAsia="Times New Roman"/>
                <w:sz w:val="20"/>
                <w:szCs w:val="20"/>
                <w:lang w:eastAsia="fr-FR"/>
              </w:rPr>
              <w:t>that 's</w:t>
            </w:r>
            <w:proofErr w:type="spellEnd"/>
            <w:r>
              <w:rPr>
                <w:rFonts w:eastAsia="Times New Roman"/>
                <w:sz w:val="20"/>
                <w:szCs w:val="20"/>
                <w:lang w:eastAsia="fr-FR"/>
              </w:rPr>
              <w:t xml:space="preserve"> an </w:t>
            </w:r>
          </w:p>
        </w:tc>
        <w:tc>
          <w:tcPr>
            <w:tcW w:w="497" w:type="dxa"/>
            <w:shd w:val="clear" w:color="auto" w:fill="FFFFFF"/>
            <w:vAlign w:val="center"/>
          </w:tcPr>
          <w:p w14:paraId="114D52FC"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apple</w:t>
            </w:r>
            <w:proofErr w:type="spellEnd"/>
          </w:p>
        </w:tc>
        <w:tc>
          <w:tcPr>
            <w:tcW w:w="3116" w:type="dxa"/>
            <w:shd w:val="clear" w:color="auto" w:fill="FFFFFF"/>
            <w:vAlign w:val="center"/>
          </w:tcPr>
          <w:p w14:paraId="5E7536C2"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 xml:space="preserve">. </w:t>
            </w:r>
            <w:proofErr w:type="spellStart"/>
            <w:proofErr w:type="gramStart"/>
            <w:r>
              <w:rPr>
                <w:rFonts w:eastAsia="Times New Roman"/>
                <w:sz w:val="20"/>
                <w:szCs w:val="20"/>
                <w:lang w:val="fr-FR" w:eastAsia="fr-FR"/>
              </w:rPr>
              <w:t>goo:d</w:t>
            </w:r>
            <w:proofErr w:type="spellEnd"/>
            <w:r>
              <w:rPr>
                <w:rFonts w:eastAsia="Times New Roman"/>
                <w:sz w:val="20"/>
                <w:szCs w:val="20"/>
                <w:lang w:val="fr-FR" w:eastAsia="fr-FR"/>
              </w:rPr>
              <w:t xml:space="preserve"> .</w:t>
            </w:r>
            <w:proofErr w:type="gramEnd"/>
            <w:r>
              <w:rPr>
                <w:rFonts w:eastAsia="Times New Roman"/>
                <w:sz w:val="20"/>
                <w:szCs w:val="20"/>
                <w:lang w:val="fr-FR" w:eastAsia="fr-FR"/>
              </w:rPr>
              <w:t xml:space="preserve"> </w:t>
            </w:r>
          </w:p>
        </w:tc>
      </w:tr>
    </w:tbl>
    <w:p w14:paraId="2EB15D91" w14:textId="25D1CEA5" w:rsidR="00B97426" w:rsidRDefault="00783A03">
      <w:pPr>
        <w:spacing w:before="240"/>
      </w:pPr>
      <w:r>
        <w:t xml:space="preserve">The concordance shows a progression from initial modelling of the word in isolation to uses in context, contained within a grammatical structure with a zero or other determiner </w:t>
      </w:r>
      <w:r w:rsidRPr="006F2903">
        <w:rPr>
          <w:i/>
        </w:rPr>
        <w:t>(it’s apple</w:t>
      </w:r>
      <w:r>
        <w:t xml:space="preserve">, </w:t>
      </w:r>
      <w:r w:rsidRPr="006F2903">
        <w:rPr>
          <w:i/>
        </w:rPr>
        <w:t xml:space="preserve">that’s an </w:t>
      </w:r>
      <w:r w:rsidRPr="006F2903">
        <w:rPr>
          <w:i/>
        </w:rPr>
        <w:lastRenderedPageBreak/>
        <w:t>apple</w:t>
      </w:r>
      <w:r>
        <w:t xml:space="preserve">), apart from lines 21 and 24 where the word is once again repeated in isolation. The interesting thing about the grammaticalized occurrences is that they include references both to </w:t>
      </w:r>
      <w:r>
        <w:rPr>
          <w:i/>
        </w:rPr>
        <w:t>apple</w:t>
      </w:r>
      <w:r>
        <w:t xml:space="preserve"> as discrete object </w:t>
      </w:r>
      <w:r>
        <w:rPr>
          <w:i/>
        </w:rPr>
        <w:t>(it’s an apple; draw an apple</w:t>
      </w:r>
      <w:r>
        <w:t xml:space="preserve">) and, during the blindfold tasting activity, to </w:t>
      </w:r>
      <w:r>
        <w:rPr>
          <w:i/>
        </w:rPr>
        <w:t>apple</w:t>
      </w:r>
      <w:r>
        <w:t xml:space="preserve"> as substance (</w:t>
      </w:r>
      <w:r>
        <w:rPr>
          <w:i/>
        </w:rPr>
        <w:t>it’s not apple; say if it’s orange or apple</w:t>
      </w:r>
      <w:r>
        <w:t xml:space="preserve">), with corresponding use of determiners, </w:t>
      </w:r>
      <w:r>
        <w:rPr>
          <w:i/>
        </w:rPr>
        <w:t>an</w:t>
      </w:r>
      <w:r>
        <w:t xml:space="preserve"> or </w:t>
      </w:r>
      <w:r>
        <w:rPr>
          <w:i/>
        </w:rPr>
        <w:t>Ø</w:t>
      </w:r>
      <w:r>
        <w:t xml:space="preserve">. This proves to be the case for all of the target food vocabulary in Year 1 (Table 4), with the exception of </w:t>
      </w:r>
      <w:r>
        <w:rPr>
          <w:i/>
        </w:rPr>
        <w:t>egg</w:t>
      </w:r>
      <w:r>
        <w:t xml:space="preserve">, which is only used to refer to an object, not to </w:t>
      </w:r>
      <w:r>
        <w:rPr>
          <w:i/>
        </w:rPr>
        <w:t>egg</w:t>
      </w:r>
      <w:r>
        <w:t xml:space="preserve"> as substance.</w:t>
      </w:r>
    </w:p>
    <w:p w14:paraId="655F44F0" w14:textId="77777777" w:rsidR="00B97426" w:rsidRDefault="00783A03">
      <w:pPr>
        <w:spacing w:after="120" w:line="240" w:lineRule="auto"/>
        <w:rPr>
          <w:b/>
        </w:rPr>
      </w:pPr>
      <w:r>
        <w:rPr>
          <w:b/>
        </w:rPr>
        <w:t>Table 4: Grammatical contexts of food vocabulary, Year 1 (teacher + learner utterances)</w:t>
      </w:r>
    </w:p>
    <w:tbl>
      <w:tblPr>
        <w:tblStyle w:val="Grilledutableau"/>
        <w:tblW w:w="7938" w:type="dxa"/>
        <w:jc w:val="center"/>
        <w:tblCellMar>
          <w:left w:w="113" w:type="dxa"/>
        </w:tblCellMar>
        <w:tblLook w:val="04A0" w:firstRow="1" w:lastRow="0" w:firstColumn="1" w:lastColumn="0" w:noHBand="0" w:noVBand="1"/>
      </w:tblPr>
      <w:tblGrid>
        <w:gridCol w:w="1701"/>
        <w:gridCol w:w="1039"/>
        <w:gridCol w:w="1039"/>
        <w:gridCol w:w="1039"/>
        <w:gridCol w:w="1039"/>
        <w:gridCol w:w="1039"/>
        <w:gridCol w:w="1042"/>
      </w:tblGrid>
      <w:tr w:rsidR="00B97426" w14:paraId="6DC986C0" w14:textId="77777777">
        <w:trPr>
          <w:jc w:val="center"/>
        </w:trPr>
        <w:tc>
          <w:tcPr>
            <w:tcW w:w="1700" w:type="dxa"/>
            <w:tcBorders>
              <w:left w:val="nil"/>
              <w:right w:val="nil"/>
            </w:tcBorders>
            <w:shd w:val="clear" w:color="auto" w:fill="auto"/>
          </w:tcPr>
          <w:p w14:paraId="12E48D0C" w14:textId="77777777" w:rsidR="00B97426" w:rsidRDefault="00B97426">
            <w:pPr>
              <w:spacing w:after="0" w:line="240" w:lineRule="auto"/>
              <w:jc w:val="center"/>
              <w:rPr>
                <w:i/>
                <w:sz w:val="20"/>
              </w:rPr>
            </w:pPr>
          </w:p>
        </w:tc>
        <w:tc>
          <w:tcPr>
            <w:tcW w:w="1039" w:type="dxa"/>
            <w:tcBorders>
              <w:left w:val="nil"/>
              <w:right w:val="nil"/>
            </w:tcBorders>
            <w:shd w:val="clear" w:color="auto" w:fill="auto"/>
          </w:tcPr>
          <w:p w14:paraId="6503C160" w14:textId="77777777" w:rsidR="00B97426" w:rsidRDefault="00783A03">
            <w:pPr>
              <w:spacing w:after="0" w:line="240" w:lineRule="auto"/>
              <w:jc w:val="center"/>
              <w:rPr>
                <w:i/>
                <w:sz w:val="20"/>
              </w:rPr>
            </w:pPr>
            <w:r>
              <w:rPr>
                <w:i/>
                <w:sz w:val="20"/>
              </w:rPr>
              <w:t>apple</w:t>
            </w:r>
          </w:p>
        </w:tc>
        <w:tc>
          <w:tcPr>
            <w:tcW w:w="1039" w:type="dxa"/>
            <w:tcBorders>
              <w:left w:val="nil"/>
              <w:right w:val="nil"/>
            </w:tcBorders>
            <w:shd w:val="clear" w:color="auto" w:fill="auto"/>
          </w:tcPr>
          <w:p w14:paraId="5C1E6CAB" w14:textId="77777777" w:rsidR="00B97426" w:rsidRDefault="00783A03">
            <w:pPr>
              <w:spacing w:after="0" w:line="240" w:lineRule="auto"/>
              <w:jc w:val="center"/>
              <w:rPr>
                <w:i/>
                <w:sz w:val="20"/>
              </w:rPr>
            </w:pPr>
            <w:r>
              <w:rPr>
                <w:i/>
                <w:sz w:val="20"/>
              </w:rPr>
              <w:t>egg</w:t>
            </w:r>
          </w:p>
        </w:tc>
        <w:tc>
          <w:tcPr>
            <w:tcW w:w="1039" w:type="dxa"/>
            <w:tcBorders>
              <w:left w:val="nil"/>
              <w:right w:val="nil"/>
            </w:tcBorders>
            <w:shd w:val="clear" w:color="auto" w:fill="auto"/>
          </w:tcPr>
          <w:p w14:paraId="163BD270" w14:textId="77777777" w:rsidR="00B97426" w:rsidRDefault="00783A03">
            <w:pPr>
              <w:spacing w:after="0" w:line="240" w:lineRule="auto"/>
              <w:jc w:val="center"/>
              <w:rPr>
                <w:i/>
                <w:sz w:val="20"/>
              </w:rPr>
            </w:pPr>
            <w:r>
              <w:rPr>
                <w:i/>
                <w:sz w:val="20"/>
              </w:rPr>
              <w:t>Banana</w:t>
            </w:r>
          </w:p>
        </w:tc>
        <w:tc>
          <w:tcPr>
            <w:tcW w:w="1039" w:type="dxa"/>
            <w:tcBorders>
              <w:left w:val="nil"/>
              <w:right w:val="nil"/>
            </w:tcBorders>
            <w:shd w:val="clear" w:color="auto" w:fill="auto"/>
          </w:tcPr>
          <w:p w14:paraId="1004BEE6" w14:textId="77777777" w:rsidR="00B97426" w:rsidRDefault="00783A03">
            <w:pPr>
              <w:spacing w:after="0" w:line="240" w:lineRule="auto"/>
              <w:jc w:val="center"/>
              <w:rPr>
                <w:i/>
                <w:sz w:val="20"/>
              </w:rPr>
            </w:pPr>
            <w:r>
              <w:rPr>
                <w:i/>
                <w:sz w:val="20"/>
              </w:rPr>
              <w:t>chocolate</w:t>
            </w:r>
          </w:p>
        </w:tc>
        <w:tc>
          <w:tcPr>
            <w:tcW w:w="1039" w:type="dxa"/>
            <w:tcBorders>
              <w:left w:val="nil"/>
              <w:right w:val="nil"/>
            </w:tcBorders>
            <w:shd w:val="clear" w:color="auto" w:fill="auto"/>
          </w:tcPr>
          <w:p w14:paraId="211C377A" w14:textId="77777777" w:rsidR="00B97426" w:rsidRDefault="00783A03">
            <w:pPr>
              <w:spacing w:after="0" w:line="240" w:lineRule="auto"/>
              <w:jc w:val="center"/>
              <w:rPr>
                <w:i/>
                <w:sz w:val="20"/>
              </w:rPr>
            </w:pPr>
            <w:r>
              <w:rPr>
                <w:i/>
                <w:sz w:val="20"/>
              </w:rPr>
              <w:t>Orange</w:t>
            </w:r>
          </w:p>
        </w:tc>
        <w:tc>
          <w:tcPr>
            <w:tcW w:w="1042" w:type="dxa"/>
            <w:tcBorders>
              <w:left w:val="nil"/>
              <w:right w:val="nil"/>
            </w:tcBorders>
            <w:shd w:val="clear" w:color="auto" w:fill="auto"/>
          </w:tcPr>
          <w:p w14:paraId="52890675" w14:textId="77777777" w:rsidR="00B97426" w:rsidRDefault="00783A03">
            <w:pPr>
              <w:spacing w:after="0" w:line="240" w:lineRule="auto"/>
              <w:jc w:val="center"/>
              <w:rPr>
                <w:i/>
                <w:sz w:val="20"/>
              </w:rPr>
            </w:pPr>
            <w:r>
              <w:rPr>
                <w:i/>
                <w:sz w:val="20"/>
              </w:rPr>
              <w:t>pear</w:t>
            </w:r>
          </w:p>
        </w:tc>
      </w:tr>
      <w:tr w:rsidR="00B97426" w14:paraId="29E765F5" w14:textId="77777777">
        <w:trPr>
          <w:jc w:val="center"/>
        </w:trPr>
        <w:tc>
          <w:tcPr>
            <w:tcW w:w="1700" w:type="dxa"/>
            <w:tcBorders>
              <w:left w:val="nil"/>
              <w:bottom w:val="nil"/>
              <w:right w:val="nil"/>
            </w:tcBorders>
            <w:shd w:val="clear" w:color="auto" w:fill="auto"/>
          </w:tcPr>
          <w:p w14:paraId="67436231" w14:textId="77777777" w:rsidR="00B97426" w:rsidRDefault="00783A03">
            <w:pPr>
              <w:spacing w:after="0" w:line="240" w:lineRule="auto"/>
            </w:pPr>
            <w:r>
              <w:t>N (in isolation)</w:t>
            </w:r>
          </w:p>
        </w:tc>
        <w:tc>
          <w:tcPr>
            <w:tcW w:w="1039" w:type="dxa"/>
            <w:tcBorders>
              <w:left w:val="nil"/>
              <w:bottom w:val="nil"/>
              <w:right w:val="nil"/>
            </w:tcBorders>
            <w:shd w:val="clear" w:color="auto" w:fill="auto"/>
          </w:tcPr>
          <w:p w14:paraId="1F1AE81D" w14:textId="77777777" w:rsidR="00B97426" w:rsidRDefault="00783A03">
            <w:pPr>
              <w:spacing w:after="0" w:line="240" w:lineRule="auto"/>
              <w:jc w:val="center"/>
              <w:rPr>
                <w:sz w:val="20"/>
              </w:rPr>
            </w:pPr>
            <w:r>
              <w:rPr>
                <w:sz w:val="20"/>
              </w:rPr>
              <w:t>36</w:t>
            </w:r>
          </w:p>
        </w:tc>
        <w:tc>
          <w:tcPr>
            <w:tcW w:w="1039" w:type="dxa"/>
            <w:tcBorders>
              <w:left w:val="nil"/>
              <w:bottom w:val="nil"/>
              <w:right w:val="nil"/>
            </w:tcBorders>
            <w:shd w:val="clear" w:color="auto" w:fill="auto"/>
          </w:tcPr>
          <w:p w14:paraId="6647731B" w14:textId="77777777" w:rsidR="00B97426" w:rsidRDefault="00783A03">
            <w:pPr>
              <w:spacing w:after="0" w:line="240" w:lineRule="auto"/>
              <w:jc w:val="center"/>
              <w:rPr>
                <w:sz w:val="20"/>
              </w:rPr>
            </w:pPr>
            <w:r>
              <w:rPr>
                <w:sz w:val="20"/>
              </w:rPr>
              <w:t>23</w:t>
            </w:r>
          </w:p>
        </w:tc>
        <w:tc>
          <w:tcPr>
            <w:tcW w:w="1039" w:type="dxa"/>
            <w:tcBorders>
              <w:left w:val="nil"/>
              <w:bottom w:val="nil"/>
              <w:right w:val="nil"/>
            </w:tcBorders>
            <w:shd w:val="clear" w:color="auto" w:fill="auto"/>
          </w:tcPr>
          <w:p w14:paraId="5E17B317" w14:textId="77777777" w:rsidR="00B97426" w:rsidRDefault="00783A03">
            <w:pPr>
              <w:spacing w:after="0" w:line="240" w:lineRule="auto"/>
              <w:jc w:val="center"/>
              <w:rPr>
                <w:sz w:val="20"/>
              </w:rPr>
            </w:pPr>
            <w:r>
              <w:rPr>
                <w:sz w:val="20"/>
              </w:rPr>
              <w:t>28</w:t>
            </w:r>
          </w:p>
        </w:tc>
        <w:tc>
          <w:tcPr>
            <w:tcW w:w="1039" w:type="dxa"/>
            <w:tcBorders>
              <w:left w:val="nil"/>
              <w:bottom w:val="nil"/>
              <w:right w:val="nil"/>
            </w:tcBorders>
            <w:shd w:val="clear" w:color="auto" w:fill="auto"/>
          </w:tcPr>
          <w:p w14:paraId="4E3E62DB" w14:textId="77777777" w:rsidR="00B97426" w:rsidRDefault="00783A03">
            <w:pPr>
              <w:spacing w:after="0" w:line="240" w:lineRule="auto"/>
              <w:jc w:val="center"/>
              <w:rPr>
                <w:sz w:val="20"/>
              </w:rPr>
            </w:pPr>
            <w:r>
              <w:rPr>
                <w:sz w:val="20"/>
              </w:rPr>
              <w:t>39</w:t>
            </w:r>
          </w:p>
        </w:tc>
        <w:tc>
          <w:tcPr>
            <w:tcW w:w="1039" w:type="dxa"/>
            <w:tcBorders>
              <w:left w:val="nil"/>
              <w:bottom w:val="nil"/>
              <w:right w:val="nil"/>
            </w:tcBorders>
            <w:shd w:val="clear" w:color="auto" w:fill="auto"/>
          </w:tcPr>
          <w:p w14:paraId="4A633BCE" w14:textId="77777777" w:rsidR="00B97426" w:rsidRDefault="00783A03">
            <w:pPr>
              <w:spacing w:after="0" w:line="240" w:lineRule="auto"/>
              <w:jc w:val="center"/>
              <w:rPr>
                <w:sz w:val="20"/>
              </w:rPr>
            </w:pPr>
            <w:r>
              <w:rPr>
                <w:sz w:val="20"/>
              </w:rPr>
              <w:t>37</w:t>
            </w:r>
          </w:p>
        </w:tc>
        <w:tc>
          <w:tcPr>
            <w:tcW w:w="1042" w:type="dxa"/>
            <w:tcBorders>
              <w:left w:val="nil"/>
              <w:bottom w:val="nil"/>
              <w:right w:val="nil"/>
            </w:tcBorders>
            <w:shd w:val="clear" w:color="auto" w:fill="auto"/>
          </w:tcPr>
          <w:p w14:paraId="5BFA3C47" w14:textId="77777777" w:rsidR="00B97426" w:rsidRDefault="00783A03">
            <w:pPr>
              <w:spacing w:after="0" w:line="240" w:lineRule="auto"/>
              <w:jc w:val="center"/>
              <w:rPr>
                <w:sz w:val="20"/>
              </w:rPr>
            </w:pPr>
            <w:r>
              <w:rPr>
                <w:sz w:val="20"/>
              </w:rPr>
              <w:t>38</w:t>
            </w:r>
          </w:p>
        </w:tc>
      </w:tr>
      <w:tr w:rsidR="00B97426" w14:paraId="14750AE6" w14:textId="77777777">
        <w:trPr>
          <w:jc w:val="center"/>
        </w:trPr>
        <w:tc>
          <w:tcPr>
            <w:tcW w:w="1700" w:type="dxa"/>
            <w:tcBorders>
              <w:top w:val="nil"/>
              <w:left w:val="nil"/>
              <w:bottom w:val="nil"/>
              <w:right w:val="nil"/>
            </w:tcBorders>
            <w:shd w:val="clear" w:color="auto" w:fill="auto"/>
          </w:tcPr>
          <w:p w14:paraId="2D3F2CA4" w14:textId="77777777" w:rsidR="00B97426" w:rsidRDefault="00783A03">
            <w:pPr>
              <w:spacing w:after="0" w:line="240" w:lineRule="auto"/>
            </w:pPr>
            <w:r>
              <w:t>Ø + N</w:t>
            </w:r>
          </w:p>
        </w:tc>
        <w:tc>
          <w:tcPr>
            <w:tcW w:w="1039" w:type="dxa"/>
            <w:tcBorders>
              <w:top w:val="nil"/>
              <w:left w:val="nil"/>
              <w:bottom w:val="nil"/>
              <w:right w:val="nil"/>
            </w:tcBorders>
            <w:shd w:val="clear" w:color="auto" w:fill="auto"/>
          </w:tcPr>
          <w:p w14:paraId="6BA051BD" w14:textId="77777777" w:rsidR="00B97426" w:rsidRDefault="00783A03">
            <w:pPr>
              <w:spacing w:after="0" w:line="240" w:lineRule="auto"/>
              <w:jc w:val="center"/>
              <w:rPr>
                <w:sz w:val="20"/>
              </w:rPr>
            </w:pPr>
            <w:r>
              <w:rPr>
                <w:sz w:val="20"/>
              </w:rPr>
              <w:t>9</w:t>
            </w:r>
          </w:p>
        </w:tc>
        <w:tc>
          <w:tcPr>
            <w:tcW w:w="1039" w:type="dxa"/>
            <w:tcBorders>
              <w:top w:val="nil"/>
              <w:left w:val="nil"/>
              <w:bottom w:val="nil"/>
              <w:right w:val="nil"/>
            </w:tcBorders>
            <w:shd w:val="clear" w:color="auto" w:fill="auto"/>
          </w:tcPr>
          <w:p w14:paraId="006CA86A" w14:textId="77777777" w:rsidR="00B97426" w:rsidRDefault="00783A03">
            <w:pPr>
              <w:spacing w:after="0" w:line="240" w:lineRule="auto"/>
              <w:jc w:val="center"/>
              <w:rPr>
                <w:sz w:val="20"/>
              </w:rPr>
            </w:pPr>
            <w:r>
              <w:rPr>
                <w:sz w:val="20"/>
              </w:rPr>
              <w:t>0</w:t>
            </w:r>
          </w:p>
        </w:tc>
        <w:tc>
          <w:tcPr>
            <w:tcW w:w="1039" w:type="dxa"/>
            <w:tcBorders>
              <w:top w:val="nil"/>
              <w:left w:val="nil"/>
              <w:bottom w:val="nil"/>
              <w:right w:val="nil"/>
            </w:tcBorders>
            <w:shd w:val="clear" w:color="auto" w:fill="auto"/>
          </w:tcPr>
          <w:p w14:paraId="63859B96" w14:textId="77777777" w:rsidR="00B97426" w:rsidRDefault="00783A03">
            <w:pPr>
              <w:spacing w:after="0" w:line="240" w:lineRule="auto"/>
              <w:jc w:val="center"/>
              <w:rPr>
                <w:sz w:val="20"/>
              </w:rPr>
            </w:pPr>
            <w:r>
              <w:rPr>
                <w:sz w:val="20"/>
              </w:rPr>
              <w:t>7</w:t>
            </w:r>
          </w:p>
        </w:tc>
        <w:tc>
          <w:tcPr>
            <w:tcW w:w="1039" w:type="dxa"/>
            <w:tcBorders>
              <w:top w:val="nil"/>
              <w:left w:val="nil"/>
              <w:bottom w:val="nil"/>
              <w:right w:val="nil"/>
            </w:tcBorders>
            <w:shd w:val="clear" w:color="auto" w:fill="auto"/>
          </w:tcPr>
          <w:p w14:paraId="17AEA25C" w14:textId="77777777" w:rsidR="00B97426" w:rsidRDefault="00783A03">
            <w:pPr>
              <w:spacing w:after="0" w:line="240" w:lineRule="auto"/>
              <w:jc w:val="center"/>
              <w:rPr>
                <w:sz w:val="20"/>
              </w:rPr>
            </w:pPr>
            <w:r>
              <w:rPr>
                <w:sz w:val="20"/>
              </w:rPr>
              <w:t>8</w:t>
            </w:r>
          </w:p>
        </w:tc>
        <w:tc>
          <w:tcPr>
            <w:tcW w:w="1039" w:type="dxa"/>
            <w:tcBorders>
              <w:top w:val="nil"/>
              <w:left w:val="nil"/>
              <w:bottom w:val="nil"/>
              <w:right w:val="nil"/>
            </w:tcBorders>
            <w:shd w:val="clear" w:color="auto" w:fill="auto"/>
          </w:tcPr>
          <w:p w14:paraId="219772B3" w14:textId="77777777" w:rsidR="00B97426" w:rsidRDefault="00783A03">
            <w:pPr>
              <w:spacing w:after="0" w:line="240" w:lineRule="auto"/>
              <w:jc w:val="center"/>
              <w:rPr>
                <w:sz w:val="20"/>
              </w:rPr>
            </w:pPr>
            <w:r>
              <w:rPr>
                <w:sz w:val="20"/>
              </w:rPr>
              <w:t>7</w:t>
            </w:r>
          </w:p>
        </w:tc>
        <w:tc>
          <w:tcPr>
            <w:tcW w:w="1042" w:type="dxa"/>
            <w:tcBorders>
              <w:top w:val="nil"/>
              <w:left w:val="nil"/>
              <w:bottom w:val="nil"/>
              <w:right w:val="nil"/>
            </w:tcBorders>
            <w:shd w:val="clear" w:color="auto" w:fill="auto"/>
          </w:tcPr>
          <w:p w14:paraId="4A17F73F" w14:textId="77777777" w:rsidR="00B97426" w:rsidRDefault="00783A03">
            <w:pPr>
              <w:spacing w:after="0" w:line="240" w:lineRule="auto"/>
              <w:jc w:val="center"/>
              <w:rPr>
                <w:sz w:val="20"/>
              </w:rPr>
            </w:pPr>
            <w:r>
              <w:rPr>
                <w:sz w:val="20"/>
              </w:rPr>
              <w:t>7</w:t>
            </w:r>
          </w:p>
        </w:tc>
      </w:tr>
      <w:tr w:rsidR="00B97426" w14:paraId="27196606" w14:textId="77777777">
        <w:trPr>
          <w:jc w:val="center"/>
        </w:trPr>
        <w:tc>
          <w:tcPr>
            <w:tcW w:w="1700" w:type="dxa"/>
            <w:tcBorders>
              <w:top w:val="nil"/>
              <w:left w:val="nil"/>
              <w:bottom w:val="nil"/>
              <w:right w:val="nil"/>
            </w:tcBorders>
            <w:shd w:val="clear" w:color="auto" w:fill="auto"/>
          </w:tcPr>
          <w:p w14:paraId="692FD951" w14:textId="77777777" w:rsidR="00B97426" w:rsidRDefault="00783A03">
            <w:pPr>
              <w:spacing w:after="0" w:line="240" w:lineRule="auto"/>
            </w:pPr>
            <w:r>
              <w:t>a(n) + N</w:t>
            </w:r>
          </w:p>
        </w:tc>
        <w:tc>
          <w:tcPr>
            <w:tcW w:w="1039" w:type="dxa"/>
            <w:tcBorders>
              <w:top w:val="nil"/>
              <w:left w:val="nil"/>
              <w:bottom w:val="nil"/>
              <w:right w:val="nil"/>
            </w:tcBorders>
            <w:shd w:val="clear" w:color="auto" w:fill="auto"/>
          </w:tcPr>
          <w:p w14:paraId="6BB0E85E" w14:textId="77777777" w:rsidR="00B97426" w:rsidRDefault="00783A03">
            <w:pPr>
              <w:spacing w:after="0" w:line="240" w:lineRule="auto"/>
              <w:jc w:val="center"/>
              <w:rPr>
                <w:sz w:val="20"/>
              </w:rPr>
            </w:pPr>
            <w:r>
              <w:rPr>
                <w:sz w:val="20"/>
              </w:rPr>
              <w:t>14</w:t>
            </w:r>
          </w:p>
        </w:tc>
        <w:tc>
          <w:tcPr>
            <w:tcW w:w="1039" w:type="dxa"/>
            <w:tcBorders>
              <w:top w:val="nil"/>
              <w:left w:val="nil"/>
              <w:bottom w:val="nil"/>
              <w:right w:val="nil"/>
            </w:tcBorders>
            <w:shd w:val="clear" w:color="auto" w:fill="auto"/>
          </w:tcPr>
          <w:p w14:paraId="7CCF4638" w14:textId="77777777" w:rsidR="00B97426" w:rsidRDefault="00783A03">
            <w:pPr>
              <w:spacing w:after="0" w:line="240" w:lineRule="auto"/>
              <w:jc w:val="center"/>
              <w:rPr>
                <w:sz w:val="20"/>
              </w:rPr>
            </w:pPr>
            <w:r>
              <w:rPr>
                <w:sz w:val="20"/>
              </w:rPr>
              <w:t>13</w:t>
            </w:r>
          </w:p>
        </w:tc>
        <w:tc>
          <w:tcPr>
            <w:tcW w:w="1039" w:type="dxa"/>
            <w:tcBorders>
              <w:top w:val="nil"/>
              <w:left w:val="nil"/>
              <w:bottom w:val="nil"/>
              <w:right w:val="nil"/>
            </w:tcBorders>
            <w:shd w:val="clear" w:color="auto" w:fill="auto"/>
          </w:tcPr>
          <w:p w14:paraId="36C5DE16" w14:textId="77777777" w:rsidR="00B97426" w:rsidRDefault="00783A03">
            <w:pPr>
              <w:spacing w:after="0" w:line="240" w:lineRule="auto"/>
              <w:jc w:val="center"/>
              <w:rPr>
                <w:sz w:val="20"/>
              </w:rPr>
            </w:pPr>
            <w:r>
              <w:rPr>
                <w:sz w:val="20"/>
              </w:rPr>
              <w:t>14</w:t>
            </w:r>
          </w:p>
        </w:tc>
        <w:tc>
          <w:tcPr>
            <w:tcW w:w="1039" w:type="dxa"/>
            <w:tcBorders>
              <w:top w:val="nil"/>
              <w:left w:val="nil"/>
              <w:bottom w:val="nil"/>
              <w:right w:val="nil"/>
            </w:tcBorders>
            <w:shd w:val="clear" w:color="auto" w:fill="auto"/>
          </w:tcPr>
          <w:p w14:paraId="5FE5C2B0" w14:textId="77777777" w:rsidR="00B97426" w:rsidRDefault="00783A03">
            <w:pPr>
              <w:spacing w:after="0" w:line="240" w:lineRule="auto"/>
              <w:jc w:val="center"/>
              <w:rPr>
                <w:sz w:val="20"/>
              </w:rPr>
            </w:pPr>
            <w:r>
              <w:rPr>
                <w:sz w:val="20"/>
              </w:rPr>
              <w:t>1</w:t>
            </w:r>
          </w:p>
        </w:tc>
        <w:tc>
          <w:tcPr>
            <w:tcW w:w="1039" w:type="dxa"/>
            <w:tcBorders>
              <w:top w:val="nil"/>
              <w:left w:val="nil"/>
              <w:bottom w:val="nil"/>
              <w:right w:val="nil"/>
            </w:tcBorders>
            <w:shd w:val="clear" w:color="auto" w:fill="auto"/>
          </w:tcPr>
          <w:p w14:paraId="0C6ACBD5" w14:textId="77777777" w:rsidR="00B97426" w:rsidRDefault="00783A03">
            <w:pPr>
              <w:spacing w:after="0" w:line="240" w:lineRule="auto"/>
              <w:jc w:val="center"/>
              <w:rPr>
                <w:sz w:val="20"/>
              </w:rPr>
            </w:pPr>
            <w:r>
              <w:rPr>
                <w:sz w:val="20"/>
              </w:rPr>
              <w:t>15</w:t>
            </w:r>
          </w:p>
        </w:tc>
        <w:tc>
          <w:tcPr>
            <w:tcW w:w="1042" w:type="dxa"/>
            <w:tcBorders>
              <w:top w:val="nil"/>
              <w:left w:val="nil"/>
              <w:bottom w:val="nil"/>
              <w:right w:val="nil"/>
            </w:tcBorders>
            <w:shd w:val="clear" w:color="auto" w:fill="auto"/>
          </w:tcPr>
          <w:p w14:paraId="781A6173" w14:textId="77777777" w:rsidR="00B97426" w:rsidRDefault="00783A03">
            <w:pPr>
              <w:spacing w:after="0" w:line="240" w:lineRule="auto"/>
              <w:jc w:val="center"/>
              <w:rPr>
                <w:sz w:val="20"/>
              </w:rPr>
            </w:pPr>
            <w:r>
              <w:rPr>
                <w:sz w:val="20"/>
              </w:rPr>
              <w:t>16</w:t>
            </w:r>
          </w:p>
        </w:tc>
      </w:tr>
      <w:tr w:rsidR="00B97426" w14:paraId="79B6E159" w14:textId="77777777">
        <w:trPr>
          <w:jc w:val="center"/>
        </w:trPr>
        <w:tc>
          <w:tcPr>
            <w:tcW w:w="1700" w:type="dxa"/>
            <w:tcBorders>
              <w:top w:val="nil"/>
              <w:left w:val="nil"/>
              <w:bottom w:val="nil"/>
              <w:right w:val="nil"/>
            </w:tcBorders>
            <w:shd w:val="clear" w:color="auto" w:fill="auto"/>
          </w:tcPr>
          <w:p w14:paraId="146BC7BA" w14:textId="77777777" w:rsidR="00B97426" w:rsidRDefault="00783A03">
            <w:pPr>
              <w:spacing w:after="0" w:line="240" w:lineRule="auto"/>
            </w:pPr>
            <w:r>
              <w:t>some +N</w:t>
            </w:r>
          </w:p>
        </w:tc>
        <w:tc>
          <w:tcPr>
            <w:tcW w:w="1039" w:type="dxa"/>
            <w:tcBorders>
              <w:top w:val="nil"/>
              <w:left w:val="nil"/>
              <w:bottom w:val="nil"/>
              <w:right w:val="nil"/>
            </w:tcBorders>
            <w:shd w:val="clear" w:color="auto" w:fill="auto"/>
          </w:tcPr>
          <w:p w14:paraId="05D9F25B" w14:textId="77777777" w:rsidR="00B97426" w:rsidRDefault="00783A03">
            <w:pPr>
              <w:spacing w:after="0" w:line="240" w:lineRule="auto"/>
              <w:jc w:val="center"/>
              <w:rPr>
                <w:sz w:val="20"/>
              </w:rPr>
            </w:pPr>
            <w:r>
              <w:rPr>
                <w:sz w:val="20"/>
              </w:rPr>
              <w:t>0</w:t>
            </w:r>
          </w:p>
        </w:tc>
        <w:tc>
          <w:tcPr>
            <w:tcW w:w="1039" w:type="dxa"/>
            <w:tcBorders>
              <w:top w:val="nil"/>
              <w:left w:val="nil"/>
              <w:bottom w:val="nil"/>
              <w:right w:val="nil"/>
            </w:tcBorders>
            <w:shd w:val="clear" w:color="auto" w:fill="auto"/>
          </w:tcPr>
          <w:p w14:paraId="153340FD" w14:textId="77777777" w:rsidR="00B97426" w:rsidRDefault="00783A03">
            <w:pPr>
              <w:spacing w:after="0" w:line="240" w:lineRule="auto"/>
              <w:jc w:val="center"/>
              <w:rPr>
                <w:sz w:val="20"/>
              </w:rPr>
            </w:pPr>
            <w:r>
              <w:rPr>
                <w:sz w:val="20"/>
              </w:rPr>
              <w:t>0</w:t>
            </w:r>
          </w:p>
        </w:tc>
        <w:tc>
          <w:tcPr>
            <w:tcW w:w="1039" w:type="dxa"/>
            <w:tcBorders>
              <w:top w:val="nil"/>
              <w:left w:val="nil"/>
              <w:bottom w:val="nil"/>
              <w:right w:val="nil"/>
            </w:tcBorders>
            <w:shd w:val="clear" w:color="auto" w:fill="auto"/>
          </w:tcPr>
          <w:p w14:paraId="6A50D8AA" w14:textId="77777777" w:rsidR="00B97426" w:rsidRDefault="00783A03">
            <w:pPr>
              <w:spacing w:after="0" w:line="240" w:lineRule="auto"/>
              <w:jc w:val="center"/>
              <w:rPr>
                <w:sz w:val="20"/>
              </w:rPr>
            </w:pPr>
            <w:r>
              <w:rPr>
                <w:sz w:val="20"/>
              </w:rPr>
              <w:t>0</w:t>
            </w:r>
          </w:p>
        </w:tc>
        <w:tc>
          <w:tcPr>
            <w:tcW w:w="1039" w:type="dxa"/>
            <w:tcBorders>
              <w:top w:val="nil"/>
              <w:left w:val="nil"/>
              <w:bottom w:val="nil"/>
              <w:right w:val="nil"/>
            </w:tcBorders>
            <w:shd w:val="clear" w:color="auto" w:fill="auto"/>
          </w:tcPr>
          <w:p w14:paraId="3A94D8C9" w14:textId="77777777" w:rsidR="00B97426" w:rsidRDefault="00783A03">
            <w:pPr>
              <w:spacing w:after="0" w:line="240" w:lineRule="auto"/>
              <w:jc w:val="center"/>
              <w:rPr>
                <w:sz w:val="20"/>
              </w:rPr>
            </w:pPr>
            <w:r>
              <w:rPr>
                <w:sz w:val="20"/>
              </w:rPr>
              <w:t>2</w:t>
            </w:r>
          </w:p>
        </w:tc>
        <w:tc>
          <w:tcPr>
            <w:tcW w:w="1039" w:type="dxa"/>
            <w:tcBorders>
              <w:top w:val="nil"/>
              <w:left w:val="nil"/>
              <w:bottom w:val="nil"/>
              <w:right w:val="nil"/>
            </w:tcBorders>
            <w:shd w:val="clear" w:color="auto" w:fill="auto"/>
          </w:tcPr>
          <w:p w14:paraId="7B4D677D" w14:textId="77777777" w:rsidR="00B97426" w:rsidRDefault="00783A03">
            <w:pPr>
              <w:spacing w:after="0" w:line="240" w:lineRule="auto"/>
              <w:jc w:val="center"/>
              <w:rPr>
                <w:sz w:val="20"/>
              </w:rPr>
            </w:pPr>
            <w:r>
              <w:rPr>
                <w:sz w:val="20"/>
              </w:rPr>
              <w:t>0</w:t>
            </w:r>
          </w:p>
        </w:tc>
        <w:tc>
          <w:tcPr>
            <w:tcW w:w="1042" w:type="dxa"/>
            <w:tcBorders>
              <w:top w:val="nil"/>
              <w:left w:val="nil"/>
              <w:bottom w:val="nil"/>
              <w:right w:val="nil"/>
            </w:tcBorders>
            <w:shd w:val="clear" w:color="auto" w:fill="auto"/>
          </w:tcPr>
          <w:p w14:paraId="638829C2" w14:textId="77777777" w:rsidR="00B97426" w:rsidRDefault="00783A03">
            <w:pPr>
              <w:spacing w:after="0" w:line="240" w:lineRule="auto"/>
              <w:jc w:val="center"/>
              <w:rPr>
                <w:sz w:val="20"/>
              </w:rPr>
            </w:pPr>
            <w:r>
              <w:rPr>
                <w:sz w:val="20"/>
              </w:rPr>
              <w:t>0</w:t>
            </w:r>
          </w:p>
        </w:tc>
      </w:tr>
      <w:tr w:rsidR="00B97426" w14:paraId="784A944D" w14:textId="77777777">
        <w:trPr>
          <w:jc w:val="center"/>
        </w:trPr>
        <w:tc>
          <w:tcPr>
            <w:tcW w:w="1700" w:type="dxa"/>
            <w:tcBorders>
              <w:top w:val="nil"/>
              <w:left w:val="nil"/>
              <w:right w:val="nil"/>
            </w:tcBorders>
            <w:shd w:val="clear" w:color="auto" w:fill="auto"/>
          </w:tcPr>
          <w:p w14:paraId="77F0066B" w14:textId="77777777" w:rsidR="00B97426" w:rsidRDefault="00783A03">
            <w:pPr>
              <w:spacing w:after="0" w:line="240" w:lineRule="auto"/>
            </w:pPr>
            <w:r>
              <w:t>the + N</w:t>
            </w:r>
          </w:p>
        </w:tc>
        <w:tc>
          <w:tcPr>
            <w:tcW w:w="1039" w:type="dxa"/>
            <w:tcBorders>
              <w:top w:val="nil"/>
              <w:left w:val="nil"/>
              <w:right w:val="nil"/>
            </w:tcBorders>
            <w:shd w:val="clear" w:color="auto" w:fill="auto"/>
          </w:tcPr>
          <w:p w14:paraId="4E333713" w14:textId="77777777" w:rsidR="00B97426" w:rsidRDefault="00783A03">
            <w:pPr>
              <w:spacing w:after="0" w:line="240" w:lineRule="auto"/>
              <w:jc w:val="center"/>
              <w:rPr>
                <w:sz w:val="20"/>
              </w:rPr>
            </w:pPr>
            <w:r>
              <w:rPr>
                <w:sz w:val="20"/>
              </w:rPr>
              <w:t>0</w:t>
            </w:r>
          </w:p>
        </w:tc>
        <w:tc>
          <w:tcPr>
            <w:tcW w:w="1039" w:type="dxa"/>
            <w:tcBorders>
              <w:top w:val="nil"/>
              <w:left w:val="nil"/>
              <w:right w:val="nil"/>
            </w:tcBorders>
            <w:shd w:val="clear" w:color="auto" w:fill="auto"/>
          </w:tcPr>
          <w:p w14:paraId="1DD4A5A7" w14:textId="77777777" w:rsidR="00B97426" w:rsidRDefault="00783A03">
            <w:pPr>
              <w:spacing w:after="0" w:line="240" w:lineRule="auto"/>
              <w:jc w:val="center"/>
              <w:rPr>
                <w:sz w:val="20"/>
              </w:rPr>
            </w:pPr>
            <w:r>
              <w:rPr>
                <w:sz w:val="20"/>
              </w:rPr>
              <w:t>0</w:t>
            </w:r>
          </w:p>
        </w:tc>
        <w:tc>
          <w:tcPr>
            <w:tcW w:w="1039" w:type="dxa"/>
            <w:tcBorders>
              <w:top w:val="nil"/>
              <w:left w:val="nil"/>
              <w:right w:val="nil"/>
            </w:tcBorders>
            <w:shd w:val="clear" w:color="auto" w:fill="auto"/>
          </w:tcPr>
          <w:p w14:paraId="01E3B1AB" w14:textId="77777777" w:rsidR="00B97426" w:rsidRDefault="00783A03">
            <w:pPr>
              <w:spacing w:after="0" w:line="240" w:lineRule="auto"/>
              <w:jc w:val="center"/>
              <w:rPr>
                <w:sz w:val="20"/>
              </w:rPr>
            </w:pPr>
            <w:r>
              <w:rPr>
                <w:sz w:val="20"/>
              </w:rPr>
              <w:t>0</w:t>
            </w:r>
          </w:p>
        </w:tc>
        <w:tc>
          <w:tcPr>
            <w:tcW w:w="1039" w:type="dxa"/>
            <w:tcBorders>
              <w:top w:val="nil"/>
              <w:left w:val="nil"/>
              <w:right w:val="nil"/>
            </w:tcBorders>
            <w:shd w:val="clear" w:color="auto" w:fill="auto"/>
          </w:tcPr>
          <w:p w14:paraId="172390DD" w14:textId="77777777" w:rsidR="00B97426" w:rsidRDefault="00783A03">
            <w:pPr>
              <w:spacing w:after="0" w:line="240" w:lineRule="auto"/>
              <w:jc w:val="center"/>
              <w:rPr>
                <w:sz w:val="20"/>
              </w:rPr>
            </w:pPr>
            <w:r>
              <w:rPr>
                <w:sz w:val="20"/>
              </w:rPr>
              <w:t>0</w:t>
            </w:r>
          </w:p>
        </w:tc>
        <w:tc>
          <w:tcPr>
            <w:tcW w:w="1039" w:type="dxa"/>
            <w:tcBorders>
              <w:top w:val="nil"/>
              <w:left w:val="nil"/>
              <w:right w:val="nil"/>
            </w:tcBorders>
            <w:shd w:val="clear" w:color="auto" w:fill="auto"/>
          </w:tcPr>
          <w:p w14:paraId="4A793A6A" w14:textId="77777777" w:rsidR="00B97426" w:rsidRDefault="00783A03">
            <w:pPr>
              <w:spacing w:after="0" w:line="240" w:lineRule="auto"/>
              <w:jc w:val="center"/>
              <w:rPr>
                <w:sz w:val="20"/>
              </w:rPr>
            </w:pPr>
            <w:r>
              <w:rPr>
                <w:sz w:val="20"/>
              </w:rPr>
              <w:t>0</w:t>
            </w:r>
          </w:p>
        </w:tc>
        <w:tc>
          <w:tcPr>
            <w:tcW w:w="1042" w:type="dxa"/>
            <w:tcBorders>
              <w:top w:val="nil"/>
              <w:left w:val="nil"/>
              <w:right w:val="nil"/>
            </w:tcBorders>
            <w:shd w:val="clear" w:color="auto" w:fill="auto"/>
          </w:tcPr>
          <w:p w14:paraId="27C2D3F8" w14:textId="77777777" w:rsidR="00B97426" w:rsidRDefault="00783A03">
            <w:pPr>
              <w:spacing w:after="0" w:line="240" w:lineRule="auto"/>
              <w:jc w:val="center"/>
              <w:rPr>
                <w:sz w:val="20"/>
              </w:rPr>
            </w:pPr>
            <w:r>
              <w:rPr>
                <w:sz w:val="20"/>
              </w:rPr>
              <w:t>1</w:t>
            </w:r>
          </w:p>
        </w:tc>
      </w:tr>
    </w:tbl>
    <w:p w14:paraId="60284B8D" w14:textId="77777777" w:rsidR="00B97426" w:rsidRDefault="00783A03">
      <w:pPr>
        <w:spacing w:before="240" w:after="120"/>
      </w:pPr>
      <w:r>
        <w:t>In the Year 3 class, the target vocabulary consists predominantly of substance-type words (</w:t>
      </w:r>
      <w:r>
        <w:rPr>
          <w:i/>
        </w:rPr>
        <w:t>butter, flour, milk, sugar</w:t>
      </w:r>
      <w:r>
        <w:t xml:space="preserve">). Only </w:t>
      </w:r>
      <w:r>
        <w:rPr>
          <w:i/>
        </w:rPr>
        <w:t>pancake</w:t>
      </w:r>
      <w:r>
        <w:t xml:space="preserve"> and </w:t>
      </w:r>
      <w:r>
        <w:rPr>
          <w:i/>
        </w:rPr>
        <w:t>egg</w:t>
      </w:r>
      <w:r>
        <w:t xml:space="preserve"> are used countably. For the other words, apart from an occurrence of </w:t>
      </w:r>
      <w:r>
        <w:rPr>
          <w:i/>
        </w:rPr>
        <w:t>a butter</w:t>
      </w:r>
      <w:r>
        <w:t xml:space="preserve">, the contexts are exclusively </w:t>
      </w:r>
      <w:r>
        <w:rPr>
          <w:i/>
        </w:rPr>
        <w:t>N</w:t>
      </w:r>
      <w:r>
        <w:t xml:space="preserve"> in isolation (one-word utterances) and Ø + N (</w:t>
      </w:r>
      <w:r>
        <w:rPr>
          <w:i/>
        </w:rPr>
        <w:t>it’s sugar; I need sugar</w:t>
      </w:r>
      <w:r>
        <w:t xml:space="preserve">). In this class, isolated nouns, in repetitions or in one-word answers, represent 72% of the occurrences of the target food vocabulary, compared with 64% in Year 1. Figure 9 shows the teacher concordance lines for </w:t>
      </w:r>
      <w:r>
        <w:rPr>
          <w:i/>
        </w:rPr>
        <w:t xml:space="preserve">egg </w:t>
      </w:r>
      <w:r>
        <w:t>in the Year 3 lesson.</w:t>
      </w:r>
    </w:p>
    <w:p w14:paraId="04E74A8D" w14:textId="77777777" w:rsidR="00B97426" w:rsidRDefault="00783A03">
      <w:pPr>
        <w:spacing w:after="120" w:line="240" w:lineRule="auto"/>
        <w:ind w:left="709"/>
        <w:rPr>
          <w:b/>
        </w:rPr>
      </w:pPr>
      <w:r>
        <w:rPr>
          <w:b/>
        </w:rPr>
        <w:t xml:space="preserve">Figure 9: KWIC concordance for </w:t>
      </w:r>
      <w:r>
        <w:rPr>
          <w:b/>
          <w:i/>
        </w:rPr>
        <w:t>egg</w:t>
      </w:r>
      <w:r>
        <w:rPr>
          <w:b/>
        </w:rPr>
        <w:t>, Year 3 teacher</w:t>
      </w:r>
    </w:p>
    <w:tbl>
      <w:tblPr>
        <w:tblW w:w="7093" w:type="dxa"/>
        <w:tblCellMar>
          <w:top w:w="15" w:type="dxa"/>
          <w:left w:w="15" w:type="dxa"/>
          <w:bottom w:w="15" w:type="dxa"/>
          <w:right w:w="15" w:type="dxa"/>
        </w:tblCellMar>
        <w:tblLook w:val="04A0" w:firstRow="1" w:lastRow="0" w:firstColumn="1" w:lastColumn="0" w:noHBand="0" w:noVBand="1"/>
      </w:tblPr>
      <w:tblGrid>
        <w:gridCol w:w="345"/>
        <w:gridCol w:w="608"/>
        <w:gridCol w:w="725"/>
        <w:gridCol w:w="2408"/>
        <w:gridCol w:w="446"/>
        <w:gridCol w:w="2561"/>
      </w:tblGrid>
      <w:tr w:rsidR="00B97426" w14:paraId="354B7BE1" w14:textId="77777777">
        <w:tc>
          <w:tcPr>
            <w:tcW w:w="344" w:type="dxa"/>
            <w:shd w:val="clear" w:color="auto" w:fill="646464"/>
            <w:vAlign w:val="center"/>
          </w:tcPr>
          <w:p w14:paraId="3823AD09" w14:textId="77777777" w:rsidR="00B97426" w:rsidRDefault="00B97426">
            <w:pPr>
              <w:spacing w:after="0" w:line="240" w:lineRule="auto"/>
              <w:rPr>
                <w:rFonts w:eastAsia="Times New Roman"/>
                <w:b/>
                <w:bCs/>
                <w:color w:val="FFFFFF"/>
                <w:sz w:val="20"/>
                <w:szCs w:val="20"/>
                <w:lang w:eastAsia="fr-FR"/>
              </w:rPr>
            </w:pPr>
          </w:p>
        </w:tc>
        <w:tc>
          <w:tcPr>
            <w:tcW w:w="607" w:type="dxa"/>
            <w:shd w:val="clear" w:color="auto" w:fill="646464"/>
            <w:vAlign w:val="center"/>
          </w:tcPr>
          <w:p w14:paraId="4BB1F362" w14:textId="77777777" w:rsidR="00B97426" w:rsidRDefault="00783A03">
            <w:pPr>
              <w:spacing w:after="0" w:line="240" w:lineRule="auto"/>
              <w:rPr>
                <w:rFonts w:eastAsia="Times New Roman"/>
                <w:b/>
                <w:bCs/>
                <w:color w:val="FFFFFF"/>
                <w:sz w:val="20"/>
                <w:szCs w:val="20"/>
                <w:lang w:val="fr-FR" w:eastAsia="fr-FR"/>
              </w:rPr>
            </w:pPr>
            <w:proofErr w:type="spellStart"/>
            <w:r>
              <w:rPr>
                <w:rFonts w:eastAsia="Times New Roman"/>
                <w:b/>
                <w:bCs/>
                <w:color w:val="FFFFFF"/>
                <w:sz w:val="20"/>
                <w:szCs w:val="20"/>
                <w:lang w:val="fr-FR" w:eastAsia="fr-FR"/>
              </w:rPr>
              <w:t>Comm</w:t>
            </w:r>
            <w:proofErr w:type="spellEnd"/>
          </w:p>
        </w:tc>
        <w:tc>
          <w:tcPr>
            <w:tcW w:w="725" w:type="dxa"/>
            <w:shd w:val="clear" w:color="auto" w:fill="646464"/>
            <w:vAlign w:val="center"/>
          </w:tcPr>
          <w:p w14:paraId="04D2CA86" w14:textId="77777777" w:rsidR="00B97426" w:rsidRDefault="00783A03">
            <w:pPr>
              <w:spacing w:after="0" w:line="240" w:lineRule="auto"/>
              <w:rPr>
                <w:rFonts w:eastAsia="Times New Roman"/>
                <w:b/>
                <w:bCs/>
                <w:color w:val="FFFFFF"/>
                <w:sz w:val="20"/>
                <w:szCs w:val="20"/>
                <w:lang w:val="fr-FR" w:eastAsia="fr-FR"/>
              </w:rPr>
            </w:pPr>
            <w:proofErr w:type="spellStart"/>
            <w:r>
              <w:rPr>
                <w:rFonts w:eastAsia="Times New Roman"/>
                <w:b/>
                <w:bCs/>
                <w:color w:val="FFFFFF"/>
                <w:sz w:val="20"/>
                <w:szCs w:val="20"/>
                <w:lang w:val="fr-FR" w:eastAsia="fr-FR"/>
              </w:rPr>
              <w:t>Spk</w:t>
            </w:r>
            <w:proofErr w:type="spellEnd"/>
          </w:p>
        </w:tc>
        <w:tc>
          <w:tcPr>
            <w:tcW w:w="2408" w:type="dxa"/>
            <w:shd w:val="clear" w:color="auto" w:fill="646464"/>
            <w:vAlign w:val="center"/>
          </w:tcPr>
          <w:p w14:paraId="25B03AF1" w14:textId="77777777" w:rsidR="00B97426" w:rsidRDefault="00B97426">
            <w:pPr>
              <w:spacing w:after="0" w:line="240" w:lineRule="auto"/>
              <w:rPr>
                <w:rFonts w:eastAsia="Times New Roman"/>
                <w:b/>
                <w:bCs/>
                <w:color w:val="FFFFFF"/>
                <w:sz w:val="20"/>
                <w:szCs w:val="20"/>
                <w:lang w:val="fr-FR" w:eastAsia="fr-FR"/>
              </w:rPr>
            </w:pPr>
          </w:p>
        </w:tc>
        <w:tc>
          <w:tcPr>
            <w:tcW w:w="446" w:type="dxa"/>
            <w:shd w:val="clear" w:color="auto" w:fill="646464"/>
            <w:vAlign w:val="center"/>
          </w:tcPr>
          <w:p w14:paraId="74D1F53B" w14:textId="77777777" w:rsidR="00B97426" w:rsidRDefault="00B97426">
            <w:pPr>
              <w:spacing w:after="0" w:line="240" w:lineRule="auto"/>
              <w:rPr>
                <w:rFonts w:eastAsia="Times New Roman"/>
                <w:b/>
                <w:bCs/>
                <w:color w:val="FFFFFF"/>
                <w:sz w:val="20"/>
                <w:szCs w:val="20"/>
                <w:lang w:val="fr-FR" w:eastAsia="fr-FR"/>
              </w:rPr>
            </w:pPr>
          </w:p>
        </w:tc>
        <w:tc>
          <w:tcPr>
            <w:tcW w:w="2562" w:type="dxa"/>
            <w:shd w:val="clear" w:color="auto" w:fill="646464"/>
            <w:vAlign w:val="center"/>
          </w:tcPr>
          <w:p w14:paraId="35B9D5CA" w14:textId="77777777" w:rsidR="00B97426" w:rsidRDefault="00B97426">
            <w:pPr>
              <w:spacing w:after="0" w:line="240" w:lineRule="auto"/>
              <w:rPr>
                <w:rFonts w:eastAsia="Times New Roman"/>
                <w:b/>
                <w:bCs/>
                <w:color w:val="FFFFFF"/>
                <w:sz w:val="20"/>
                <w:szCs w:val="20"/>
                <w:lang w:val="fr-FR" w:eastAsia="fr-FR"/>
              </w:rPr>
            </w:pPr>
          </w:p>
        </w:tc>
      </w:tr>
      <w:tr w:rsidR="00B97426" w14:paraId="2FEF654E" w14:textId="77777777">
        <w:tc>
          <w:tcPr>
            <w:tcW w:w="344" w:type="dxa"/>
            <w:shd w:val="clear" w:color="auto" w:fill="F0F0F0"/>
            <w:tcMar>
              <w:right w:w="150" w:type="dxa"/>
            </w:tcMar>
            <w:vAlign w:val="center"/>
          </w:tcPr>
          <w:p w14:paraId="2BDC23E2"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w:t>
            </w:r>
          </w:p>
        </w:tc>
        <w:tc>
          <w:tcPr>
            <w:tcW w:w="607" w:type="dxa"/>
            <w:shd w:val="clear" w:color="auto" w:fill="F0F0F0"/>
            <w:tcMar>
              <w:right w:w="150" w:type="dxa"/>
            </w:tcMar>
            <w:vAlign w:val="center"/>
          </w:tcPr>
          <w:p w14:paraId="375950F8" w14:textId="77777777" w:rsidR="00B97426" w:rsidRDefault="00B97426">
            <w:pPr>
              <w:spacing w:after="0" w:line="240" w:lineRule="auto"/>
              <w:rPr>
                <w:rFonts w:eastAsia="Times New Roman"/>
                <w:sz w:val="16"/>
                <w:szCs w:val="16"/>
                <w:lang w:val="fr-FR" w:eastAsia="fr-FR"/>
              </w:rPr>
            </w:pPr>
          </w:p>
        </w:tc>
        <w:tc>
          <w:tcPr>
            <w:tcW w:w="725" w:type="dxa"/>
            <w:shd w:val="clear" w:color="auto" w:fill="F0F0F0"/>
            <w:tcMar>
              <w:right w:w="150" w:type="dxa"/>
            </w:tcMar>
            <w:vAlign w:val="center"/>
          </w:tcPr>
          <w:p w14:paraId="788418F3"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0F0F0"/>
            <w:vAlign w:val="center"/>
          </w:tcPr>
          <w:p w14:paraId="7EBE20D4" w14:textId="77777777" w:rsidR="00B97426" w:rsidRDefault="00B97426">
            <w:pPr>
              <w:spacing w:after="0" w:line="240" w:lineRule="auto"/>
              <w:jc w:val="right"/>
              <w:rPr>
                <w:rFonts w:eastAsia="Times New Roman"/>
                <w:sz w:val="20"/>
                <w:szCs w:val="20"/>
                <w:lang w:val="fr-FR" w:eastAsia="fr-FR"/>
              </w:rPr>
            </w:pPr>
          </w:p>
        </w:tc>
        <w:tc>
          <w:tcPr>
            <w:tcW w:w="446" w:type="dxa"/>
            <w:shd w:val="clear" w:color="auto" w:fill="F0F0F0"/>
            <w:vAlign w:val="center"/>
          </w:tcPr>
          <w:p w14:paraId="5EFE5D46"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0F0F0"/>
            <w:vAlign w:val="center"/>
          </w:tcPr>
          <w:p w14:paraId="5F4D34CC"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
        </w:tc>
      </w:tr>
      <w:tr w:rsidR="00B97426" w14:paraId="17313C6D" w14:textId="77777777">
        <w:tc>
          <w:tcPr>
            <w:tcW w:w="344" w:type="dxa"/>
            <w:shd w:val="clear" w:color="auto" w:fill="FFFFFF"/>
            <w:tcMar>
              <w:right w:w="150" w:type="dxa"/>
            </w:tcMar>
            <w:vAlign w:val="center"/>
          </w:tcPr>
          <w:p w14:paraId="0E0E2A18"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2</w:t>
            </w:r>
          </w:p>
        </w:tc>
        <w:tc>
          <w:tcPr>
            <w:tcW w:w="607" w:type="dxa"/>
            <w:shd w:val="clear" w:color="auto" w:fill="FFFFFF"/>
            <w:tcMar>
              <w:right w:w="150" w:type="dxa"/>
            </w:tcMar>
            <w:vAlign w:val="center"/>
          </w:tcPr>
          <w:p w14:paraId="50719C81" w14:textId="77777777" w:rsidR="00B97426" w:rsidRDefault="00B97426">
            <w:pPr>
              <w:spacing w:after="0" w:line="240" w:lineRule="auto"/>
              <w:rPr>
                <w:rFonts w:eastAsia="Times New Roman"/>
                <w:sz w:val="16"/>
                <w:szCs w:val="16"/>
                <w:lang w:val="fr-FR" w:eastAsia="fr-FR"/>
              </w:rPr>
            </w:pPr>
          </w:p>
        </w:tc>
        <w:tc>
          <w:tcPr>
            <w:tcW w:w="725" w:type="dxa"/>
            <w:shd w:val="clear" w:color="auto" w:fill="FFFFFF"/>
            <w:tcMar>
              <w:right w:w="150" w:type="dxa"/>
            </w:tcMar>
            <w:vAlign w:val="center"/>
          </w:tcPr>
          <w:p w14:paraId="318DED23"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FFFFF"/>
            <w:vAlign w:val="center"/>
          </w:tcPr>
          <w:p w14:paraId="2CCF1D40" w14:textId="77777777" w:rsidR="00B97426" w:rsidRDefault="00B97426">
            <w:pPr>
              <w:spacing w:after="0" w:line="240" w:lineRule="auto"/>
              <w:jc w:val="right"/>
              <w:rPr>
                <w:rFonts w:eastAsia="Times New Roman"/>
                <w:sz w:val="20"/>
                <w:szCs w:val="20"/>
                <w:lang w:val="fr-FR" w:eastAsia="fr-FR"/>
              </w:rPr>
            </w:pPr>
          </w:p>
        </w:tc>
        <w:tc>
          <w:tcPr>
            <w:tcW w:w="446" w:type="dxa"/>
            <w:shd w:val="clear" w:color="auto" w:fill="FFFFFF"/>
            <w:vAlign w:val="center"/>
          </w:tcPr>
          <w:p w14:paraId="20A1E94F"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FFFFF"/>
            <w:vAlign w:val="center"/>
          </w:tcPr>
          <w:p w14:paraId="7E8032FE"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
        </w:tc>
      </w:tr>
      <w:tr w:rsidR="00B97426" w14:paraId="303EC35A" w14:textId="77777777">
        <w:tc>
          <w:tcPr>
            <w:tcW w:w="344" w:type="dxa"/>
            <w:shd w:val="clear" w:color="auto" w:fill="F0F0F0"/>
            <w:tcMar>
              <w:right w:w="150" w:type="dxa"/>
            </w:tcMar>
            <w:vAlign w:val="center"/>
          </w:tcPr>
          <w:p w14:paraId="56E7E8B4"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3</w:t>
            </w:r>
          </w:p>
        </w:tc>
        <w:tc>
          <w:tcPr>
            <w:tcW w:w="607" w:type="dxa"/>
            <w:shd w:val="clear" w:color="auto" w:fill="F0F0F0"/>
            <w:tcMar>
              <w:right w:w="150" w:type="dxa"/>
            </w:tcMar>
            <w:vAlign w:val="center"/>
          </w:tcPr>
          <w:p w14:paraId="19D729B2" w14:textId="77777777" w:rsidR="00B97426" w:rsidRDefault="00B97426">
            <w:pPr>
              <w:spacing w:after="0" w:line="240" w:lineRule="auto"/>
              <w:rPr>
                <w:rFonts w:eastAsia="Times New Roman"/>
                <w:sz w:val="16"/>
                <w:szCs w:val="16"/>
                <w:lang w:val="fr-FR" w:eastAsia="fr-FR"/>
              </w:rPr>
            </w:pPr>
          </w:p>
        </w:tc>
        <w:tc>
          <w:tcPr>
            <w:tcW w:w="725" w:type="dxa"/>
            <w:shd w:val="clear" w:color="auto" w:fill="F0F0F0"/>
            <w:tcMar>
              <w:right w:w="150" w:type="dxa"/>
            </w:tcMar>
            <w:vAlign w:val="center"/>
          </w:tcPr>
          <w:p w14:paraId="6E673F25"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0F0F0"/>
            <w:vAlign w:val="center"/>
          </w:tcPr>
          <w:p w14:paraId="09EE521A" w14:textId="77777777" w:rsidR="00B97426" w:rsidRDefault="00B97426">
            <w:pPr>
              <w:spacing w:after="0" w:line="240" w:lineRule="auto"/>
              <w:jc w:val="right"/>
              <w:rPr>
                <w:rFonts w:eastAsia="Times New Roman"/>
                <w:sz w:val="20"/>
                <w:szCs w:val="20"/>
                <w:lang w:val="fr-FR" w:eastAsia="fr-FR"/>
              </w:rPr>
            </w:pPr>
          </w:p>
        </w:tc>
        <w:tc>
          <w:tcPr>
            <w:tcW w:w="446" w:type="dxa"/>
            <w:shd w:val="clear" w:color="auto" w:fill="F0F0F0"/>
            <w:vAlign w:val="center"/>
          </w:tcPr>
          <w:p w14:paraId="16D0530A"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0F0F0"/>
            <w:vAlign w:val="center"/>
          </w:tcPr>
          <w:p w14:paraId="510E64D3"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
        </w:tc>
      </w:tr>
      <w:tr w:rsidR="00B97426" w14:paraId="5E5A447E" w14:textId="77777777">
        <w:tc>
          <w:tcPr>
            <w:tcW w:w="344" w:type="dxa"/>
            <w:shd w:val="clear" w:color="auto" w:fill="FFFFFF"/>
            <w:tcMar>
              <w:right w:w="150" w:type="dxa"/>
            </w:tcMar>
            <w:vAlign w:val="center"/>
          </w:tcPr>
          <w:p w14:paraId="72D91F38"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4</w:t>
            </w:r>
          </w:p>
        </w:tc>
        <w:tc>
          <w:tcPr>
            <w:tcW w:w="607" w:type="dxa"/>
            <w:shd w:val="clear" w:color="auto" w:fill="FFFFFF"/>
            <w:tcMar>
              <w:right w:w="150" w:type="dxa"/>
            </w:tcMar>
            <w:vAlign w:val="center"/>
          </w:tcPr>
          <w:p w14:paraId="0E8FAB25" w14:textId="77777777" w:rsidR="00B97426" w:rsidRDefault="00B97426">
            <w:pPr>
              <w:spacing w:after="0" w:line="240" w:lineRule="auto"/>
              <w:rPr>
                <w:rFonts w:eastAsia="Times New Roman"/>
                <w:sz w:val="16"/>
                <w:szCs w:val="16"/>
                <w:lang w:val="fr-FR" w:eastAsia="fr-FR"/>
              </w:rPr>
            </w:pPr>
          </w:p>
        </w:tc>
        <w:tc>
          <w:tcPr>
            <w:tcW w:w="725" w:type="dxa"/>
            <w:shd w:val="clear" w:color="auto" w:fill="FFFFFF"/>
            <w:tcMar>
              <w:right w:w="150" w:type="dxa"/>
            </w:tcMar>
            <w:vAlign w:val="center"/>
          </w:tcPr>
          <w:p w14:paraId="38A57166"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FFFFF"/>
            <w:vAlign w:val="center"/>
          </w:tcPr>
          <w:p w14:paraId="3DFC306B" w14:textId="77777777" w:rsidR="00B97426" w:rsidRDefault="00783A03">
            <w:pPr>
              <w:spacing w:after="0" w:line="240" w:lineRule="auto"/>
              <w:jc w:val="right"/>
              <w:rPr>
                <w:rFonts w:eastAsia="Times New Roman"/>
                <w:sz w:val="20"/>
                <w:szCs w:val="20"/>
                <w:lang w:val="fr-FR" w:eastAsia="fr-FR"/>
              </w:rPr>
            </w:pPr>
            <w:proofErr w:type="spellStart"/>
            <w:r>
              <w:rPr>
                <w:rFonts w:eastAsia="Times New Roman"/>
                <w:sz w:val="20"/>
                <w:szCs w:val="20"/>
                <w:lang w:val="fr-FR" w:eastAsia="fr-FR"/>
              </w:rPr>
              <w:t>listen</w:t>
            </w:r>
            <w:proofErr w:type="spellEnd"/>
            <w:r>
              <w:rPr>
                <w:rFonts w:eastAsia="Times New Roman"/>
                <w:sz w:val="20"/>
                <w:szCs w:val="20"/>
                <w:lang w:val="fr-FR" w:eastAsia="fr-FR"/>
              </w:rPr>
              <w:t xml:space="preserve"> !</w:t>
            </w:r>
          </w:p>
        </w:tc>
        <w:tc>
          <w:tcPr>
            <w:tcW w:w="446" w:type="dxa"/>
            <w:shd w:val="clear" w:color="auto" w:fill="FFFFFF"/>
            <w:vAlign w:val="center"/>
          </w:tcPr>
          <w:p w14:paraId="0EDA54F6"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FFFFF"/>
            <w:vAlign w:val="center"/>
          </w:tcPr>
          <w:p w14:paraId="68FA1DE8"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
        </w:tc>
      </w:tr>
      <w:tr w:rsidR="00B97426" w14:paraId="5FEE7D8C" w14:textId="77777777">
        <w:tc>
          <w:tcPr>
            <w:tcW w:w="344" w:type="dxa"/>
            <w:shd w:val="clear" w:color="auto" w:fill="F0F0F0"/>
            <w:tcMar>
              <w:right w:w="150" w:type="dxa"/>
            </w:tcMar>
            <w:vAlign w:val="center"/>
          </w:tcPr>
          <w:p w14:paraId="48026F3D"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5</w:t>
            </w:r>
          </w:p>
        </w:tc>
        <w:tc>
          <w:tcPr>
            <w:tcW w:w="607" w:type="dxa"/>
            <w:shd w:val="clear" w:color="auto" w:fill="F0F0F0"/>
            <w:tcMar>
              <w:right w:w="150" w:type="dxa"/>
            </w:tcMar>
            <w:vAlign w:val="center"/>
          </w:tcPr>
          <w:p w14:paraId="20724C5B" w14:textId="77777777" w:rsidR="00B97426" w:rsidRDefault="00B97426">
            <w:pPr>
              <w:spacing w:after="0" w:line="240" w:lineRule="auto"/>
              <w:rPr>
                <w:rFonts w:eastAsia="Times New Roman"/>
                <w:sz w:val="16"/>
                <w:szCs w:val="16"/>
                <w:lang w:val="fr-FR" w:eastAsia="fr-FR"/>
              </w:rPr>
            </w:pPr>
          </w:p>
        </w:tc>
        <w:tc>
          <w:tcPr>
            <w:tcW w:w="725" w:type="dxa"/>
            <w:shd w:val="clear" w:color="auto" w:fill="F0F0F0"/>
            <w:tcMar>
              <w:right w:w="150" w:type="dxa"/>
            </w:tcMar>
            <w:vAlign w:val="center"/>
          </w:tcPr>
          <w:p w14:paraId="5BE806B0"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0F0F0"/>
            <w:vAlign w:val="center"/>
          </w:tcPr>
          <w:p w14:paraId="6F5580A6" w14:textId="77777777" w:rsidR="00B97426" w:rsidRDefault="00783A03">
            <w:pPr>
              <w:spacing w:after="0" w:line="240" w:lineRule="auto"/>
              <w:jc w:val="right"/>
              <w:rPr>
                <w:rFonts w:eastAsia="Times New Roman"/>
                <w:sz w:val="20"/>
                <w:szCs w:val="20"/>
                <w:lang w:val="fr-FR" w:eastAsia="fr-FR"/>
              </w:rPr>
            </w:pPr>
            <w:r>
              <w:rPr>
                <w:rFonts w:eastAsia="Times New Roman"/>
                <w:sz w:val="20"/>
                <w:szCs w:val="20"/>
                <w:lang w:val="fr-FR" w:eastAsia="fr-FR"/>
              </w:rPr>
              <w:t xml:space="preserve">u:h (...) </w:t>
            </w:r>
            <w:proofErr w:type="spellStart"/>
            <w:r>
              <w:rPr>
                <w:rFonts w:eastAsia="Times New Roman"/>
                <w:sz w:val="20"/>
                <w:szCs w:val="20"/>
                <w:lang w:val="fr-FR" w:eastAsia="fr-FR"/>
              </w:rPr>
              <w:t>only</w:t>
            </w:r>
            <w:proofErr w:type="spellEnd"/>
            <w:r>
              <w:rPr>
                <w:rFonts w:eastAsia="Times New Roman"/>
                <w:sz w:val="20"/>
                <w:szCs w:val="20"/>
                <w:lang w:val="fr-FR" w:eastAsia="fr-FR"/>
              </w:rPr>
              <w:t>: girl [*</w:t>
            </w:r>
            <w:proofErr w:type="gramStart"/>
            <w:r>
              <w:rPr>
                <w:rFonts w:eastAsia="Times New Roman"/>
                <w:sz w:val="20"/>
                <w:szCs w:val="20"/>
                <w:lang w:val="fr-FR" w:eastAsia="fr-FR"/>
              </w:rPr>
              <w:t>] .</w:t>
            </w:r>
            <w:proofErr w:type="gramEnd"/>
            <w:r>
              <w:rPr>
                <w:rFonts w:eastAsia="Times New Roman"/>
                <w:sz w:val="20"/>
                <w:szCs w:val="20"/>
                <w:lang w:val="fr-FR" w:eastAsia="fr-FR"/>
              </w:rPr>
              <w:t xml:space="preserve"> </w:t>
            </w:r>
          </w:p>
        </w:tc>
        <w:tc>
          <w:tcPr>
            <w:tcW w:w="446" w:type="dxa"/>
            <w:shd w:val="clear" w:color="auto" w:fill="F0F0F0"/>
            <w:vAlign w:val="center"/>
          </w:tcPr>
          <w:p w14:paraId="3E356407"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0F0F0"/>
            <w:vAlign w:val="center"/>
          </w:tcPr>
          <w:p w14:paraId="214B46F9"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
        </w:tc>
      </w:tr>
      <w:tr w:rsidR="00B97426" w14:paraId="7EA61118" w14:textId="77777777">
        <w:tc>
          <w:tcPr>
            <w:tcW w:w="344" w:type="dxa"/>
            <w:shd w:val="clear" w:color="auto" w:fill="FFFFFF"/>
            <w:tcMar>
              <w:right w:w="150" w:type="dxa"/>
            </w:tcMar>
            <w:vAlign w:val="center"/>
          </w:tcPr>
          <w:p w14:paraId="5B533B73"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6</w:t>
            </w:r>
          </w:p>
        </w:tc>
        <w:tc>
          <w:tcPr>
            <w:tcW w:w="607" w:type="dxa"/>
            <w:shd w:val="clear" w:color="auto" w:fill="FFFFFF"/>
            <w:tcMar>
              <w:right w:w="150" w:type="dxa"/>
            </w:tcMar>
            <w:vAlign w:val="center"/>
          </w:tcPr>
          <w:p w14:paraId="231C9195" w14:textId="77777777" w:rsidR="00B97426" w:rsidRDefault="00B97426">
            <w:pPr>
              <w:spacing w:after="0" w:line="240" w:lineRule="auto"/>
              <w:rPr>
                <w:rFonts w:eastAsia="Times New Roman"/>
                <w:sz w:val="16"/>
                <w:szCs w:val="16"/>
                <w:lang w:val="fr-FR" w:eastAsia="fr-FR"/>
              </w:rPr>
            </w:pPr>
          </w:p>
        </w:tc>
        <w:tc>
          <w:tcPr>
            <w:tcW w:w="725" w:type="dxa"/>
            <w:shd w:val="clear" w:color="auto" w:fill="FFFFFF"/>
            <w:tcMar>
              <w:right w:w="150" w:type="dxa"/>
            </w:tcMar>
            <w:vAlign w:val="center"/>
          </w:tcPr>
          <w:p w14:paraId="1A09BCB3"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FFFFF"/>
            <w:vAlign w:val="center"/>
          </w:tcPr>
          <w:p w14:paraId="0298E204" w14:textId="77777777" w:rsidR="00B97426" w:rsidRDefault="00B97426">
            <w:pPr>
              <w:spacing w:after="0" w:line="240" w:lineRule="auto"/>
              <w:jc w:val="right"/>
              <w:rPr>
                <w:rFonts w:eastAsia="Times New Roman"/>
                <w:sz w:val="20"/>
                <w:szCs w:val="20"/>
                <w:lang w:val="fr-FR" w:eastAsia="fr-FR"/>
              </w:rPr>
            </w:pPr>
          </w:p>
        </w:tc>
        <w:tc>
          <w:tcPr>
            <w:tcW w:w="446" w:type="dxa"/>
            <w:shd w:val="clear" w:color="auto" w:fill="FFFFFF"/>
            <w:vAlign w:val="center"/>
          </w:tcPr>
          <w:p w14:paraId="3E2375C4"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FFFFF"/>
            <w:vAlign w:val="center"/>
          </w:tcPr>
          <w:p w14:paraId="7169B087"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.mm !</w:t>
            </w:r>
          </w:p>
        </w:tc>
      </w:tr>
      <w:tr w:rsidR="00B97426" w14:paraId="259B2FA1" w14:textId="77777777">
        <w:tc>
          <w:tcPr>
            <w:tcW w:w="344" w:type="dxa"/>
            <w:shd w:val="clear" w:color="auto" w:fill="F0F0F0"/>
            <w:tcMar>
              <w:right w:w="150" w:type="dxa"/>
            </w:tcMar>
            <w:vAlign w:val="center"/>
          </w:tcPr>
          <w:p w14:paraId="43EAAED8"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7</w:t>
            </w:r>
          </w:p>
        </w:tc>
        <w:tc>
          <w:tcPr>
            <w:tcW w:w="607" w:type="dxa"/>
            <w:shd w:val="clear" w:color="auto" w:fill="F0F0F0"/>
            <w:tcMar>
              <w:right w:w="150" w:type="dxa"/>
            </w:tcMar>
            <w:vAlign w:val="center"/>
          </w:tcPr>
          <w:p w14:paraId="1D426851" w14:textId="77777777" w:rsidR="00B97426" w:rsidRDefault="00B97426">
            <w:pPr>
              <w:spacing w:after="0" w:line="240" w:lineRule="auto"/>
              <w:rPr>
                <w:rFonts w:eastAsia="Times New Roman"/>
                <w:sz w:val="16"/>
                <w:szCs w:val="16"/>
                <w:lang w:val="fr-FR" w:eastAsia="fr-FR"/>
              </w:rPr>
            </w:pPr>
          </w:p>
        </w:tc>
        <w:tc>
          <w:tcPr>
            <w:tcW w:w="725" w:type="dxa"/>
            <w:shd w:val="clear" w:color="auto" w:fill="F0F0F0"/>
            <w:tcMar>
              <w:right w:w="150" w:type="dxa"/>
            </w:tcMar>
            <w:vAlign w:val="center"/>
          </w:tcPr>
          <w:p w14:paraId="17A8A8B8"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0F0F0"/>
            <w:vAlign w:val="center"/>
          </w:tcPr>
          <w:p w14:paraId="3C5D64A6" w14:textId="77777777" w:rsidR="00B97426" w:rsidRDefault="00783A03">
            <w:pPr>
              <w:spacing w:after="0" w:line="240" w:lineRule="auto"/>
              <w:jc w:val="right"/>
              <w:rPr>
                <w:rFonts w:eastAsia="Times New Roman"/>
                <w:sz w:val="20"/>
                <w:szCs w:val="20"/>
                <w:lang w:val="fr-FR" w:eastAsia="fr-FR"/>
              </w:rPr>
            </w:pPr>
            <w:proofErr w:type="spellStart"/>
            <w:r>
              <w:rPr>
                <w:rFonts w:eastAsia="Times New Roman"/>
                <w:sz w:val="20"/>
                <w:szCs w:val="20"/>
                <w:lang w:val="fr-FR" w:eastAsia="fr-FR"/>
              </w:rPr>
              <w:t>it</w:t>
            </w:r>
            <w:proofErr w:type="spellEnd"/>
            <w:r>
              <w:rPr>
                <w:rFonts w:eastAsia="Times New Roman"/>
                <w:sz w:val="20"/>
                <w:szCs w:val="20"/>
                <w:lang w:val="fr-FR" w:eastAsia="fr-FR"/>
              </w:rPr>
              <w:t xml:space="preserve"> 's: </w:t>
            </w:r>
          </w:p>
        </w:tc>
        <w:tc>
          <w:tcPr>
            <w:tcW w:w="446" w:type="dxa"/>
            <w:shd w:val="clear" w:color="auto" w:fill="F0F0F0"/>
            <w:vAlign w:val="center"/>
          </w:tcPr>
          <w:p w14:paraId="65EB0AEB"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0F0F0"/>
            <w:vAlign w:val="center"/>
          </w:tcPr>
          <w:p w14:paraId="050ED8AE"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
        </w:tc>
      </w:tr>
      <w:tr w:rsidR="00B97426" w14:paraId="70B5DC4C" w14:textId="77777777">
        <w:tc>
          <w:tcPr>
            <w:tcW w:w="344" w:type="dxa"/>
            <w:shd w:val="clear" w:color="auto" w:fill="FFFFFF"/>
            <w:tcMar>
              <w:right w:w="150" w:type="dxa"/>
            </w:tcMar>
            <w:vAlign w:val="center"/>
          </w:tcPr>
          <w:p w14:paraId="4D7EF19A"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8</w:t>
            </w:r>
          </w:p>
        </w:tc>
        <w:tc>
          <w:tcPr>
            <w:tcW w:w="607" w:type="dxa"/>
            <w:shd w:val="clear" w:color="auto" w:fill="FFFFFF"/>
            <w:tcMar>
              <w:right w:w="150" w:type="dxa"/>
            </w:tcMar>
            <w:vAlign w:val="center"/>
          </w:tcPr>
          <w:p w14:paraId="1A07910A" w14:textId="77777777" w:rsidR="00B97426" w:rsidRDefault="00B97426">
            <w:pPr>
              <w:spacing w:after="0" w:line="240" w:lineRule="auto"/>
              <w:rPr>
                <w:rFonts w:eastAsia="Times New Roman"/>
                <w:sz w:val="16"/>
                <w:szCs w:val="16"/>
                <w:lang w:val="fr-FR" w:eastAsia="fr-FR"/>
              </w:rPr>
            </w:pPr>
          </w:p>
        </w:tc>
        <w:tc>
          <w:tcPr>
            <w:tcW w:w="725" w:type="dxa"/>
            <w:shd w:val="clear" w:color="auto" w:fill="FFFFFF"/>
            <w:tcMar>
              <w:right w:w="150" w:type="dxa"/>
            </w:tcMar>
            <w:vAlign w:val="center"/>
          </w:tcPr>
          <w:p w14:paraId="2F53FC48"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FFFFF"/>
            <w:vAlign w:val="center"/>
          </w:tcPr>
          <w:p w14:paraId="44023338" w14:textId="77777777" w:rsidR="00B97426" w:rsidRDefault="00783A03">
            <w:pPr>
              <w:spacing w:after="0" w:line="240" w:lineRule="auto"/>
              <w:jc w:val="right"/>
              <w:rPr>
                <w:rFonts w:eastAsia="Times New Roman"/>
                <w:sz w:val="20"/>
                <w:szCs w:val="20"/>
                <w:lang w:val="fr-FR" w:eastAsia="fr-FR"/>
              </w:rPr>
            </w:pPr>
            <w:proofErr w:type="spellStart"/>
            <w:r>
              <w:rPr>
                <w:rFonts w:eastAsia="Times New Roman"/>
                <w:sz w:val="20"/>
                <w:szCs w:val="20"/>
                <w:lang w:val="fr-FR" w:eastAsia="fr-FR"/>
              </w:rPr>
              <w:t>it</w:t>
            </w:r>
            <w:proofErr w:type="spellEnd"/>
            <w:r>
              <w:rPr>
                <w:rFonts w:eastAsia="Times New Roman"/>
                <w:sz w:val="20"/>
                <w:szCs w:val="20"/>
                <w:lang w:val="fr-FR" w:eastAsia="fr-FR"/>
              </w:rPr>
              <w:t xml:space="preserve"> 's [*] </w:t>
            </w:r>
          </w:p>
        </w:tc>
        <w:tc>
          <w:tcPr>
            <w:tcW w:w="446" w:type="dxa"/>
            <w:shd w:val="clear" w:color="auto" w:fill="FFFFFF"/>
            <w:vAlign w:val="center"/>
          </w:tcPr>
          <w:p w14:paraId="2373B5C0"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FFFFF"/>
            <w:vAlign w:val="center"/>
          </w:tcPr>
          <w:p w14:paraId="29104864"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roofErr w:type="spellStart"/>
            <w:r>
              <w:rPr>
                <w:rFonts w:eastAsia="Times New Roman"/>
                <w:sz w:val="20"/>
                <w:szCs w:val="20"/>
                <w:lang w:val="fr-FR" w:eastAsia="fr-FR"/>
              </w:rPr>
              <w:t>what</w:t>
            </w:r>
            <w:proofErr w:type="spellEnd"/>
            <w:r>
              <w:rPr>
                <w:rFonts w:eastAsia="Times New Roman"/>
                <w:sz w:val="20"/>
                <w:szCs w:val="20"/>
                <w:lang w:val="fr-FR" w:eastAsia="fr-FR"/>
              </w:rPr>
              <w:t xml:space="preserve"> </w:t>
            </w:r>
            <w:proofErr w:type="spellStart"/>
            <w:r>
              <w:rPr>
                <w:rFonts w:eastAsia="Times New Roman"/>
                <w:sz w:val="20"/>
                <w:szCs w:val="20"/>
                <w:lang w:val="fr-FR" w:eastAsia="fr-FR"/>
              </w:rPr>
              <w:t>is</w:t>
            </w:r>
            <w:proofErr w:type="spellEnd"/>
            <w:r>
              <w:rPr>
                <w:rFonts w:eastAsia="Times New Roman"/>
                <w:sz w:val="20"/>
                <w:szCs w:val="20"/>
                <w:lang w:val="fr-FR" w:eastAsia="fr-FR"/>
              </w:rPr>
              <w:t xml:space="preserve"> </w:t>
            </w:r>
            <w:proofErr w:type="spellStart"/>
            <w:r>
              <w:rPr>
                <w:rFonts w:eastAsia="Times New Roman"/>
                <w:sz w:val="20"/>
                <w:szCs w:val="20"/>
                <w:lang w:val="fr-FR" w:eastAsia="fr-FR"/>
              </w:rPr>
              <w:t>it</w:t>
            </w:r>
            <w:proofErr w:type="spellEnd"/>
          </w:p>
        </w:tc>
      </w:tr>
      <w:tr w:rsidR="00B97426" w14:paraId="4A8520E9" w14:textId="77777777">
        <w:tc>
          <w:tcPr>
            <w:tcW w:w="344" w:type="dxa"/>
            <w:shd w:val="clear" w:color="auto" w:fill="F0F0F0"/>
            <w:tcMar>
              <w:right w:w="150" w:type="dxa"/>
            </w:tcMar>
            <w:vAlign w:val="center"/>
          </w:tcPr>
          <w:p w14:paraId="0BD143C0"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9</w:t>
            </w:r>
          </w:p>
        </w:tc>
        <w:tc>
          <w:tcPr>
            <w:tcW w:w="607" w:type="dxa"/>
            <w:shd w:val="clear" w:color="auto" w:fill="F0F0F0"/>
            <w:tcMar>
              <w:right w:w="150" w:type="dxa"/>
            </w:tcMar>
            <w:vAlign w:val="center"/>
          </w:tcPr>
          <w:p w14:paraId="7620E534" w14:textId="77777777" w:rsidR="00B97426" w:rsidRDefault="00B97426">
            <w:pPr>
              <w:spacing w:after="0" w:line="240" w:lineRule="auto"/>
              <w:rPr>
                <w:rFonts w:eastAsia="Times New Roman"/>
                <w:sz w:val="16"/>
                <w:szCs w:val="16"/>
                <w:lang w:val="fr-FR" w:eastAsia="fr-FR"/>
              </w:rPr>
            </w:pPr>
          </w:p>
        </w:tc>
        <w:tc>
          <w:tcPr>
            <w:tcW w:w="725" w:type="dxa"/>
            <w:shd w:val="clear" w:color="auto" w:fill="F0F0F0"/>
            <w:tcMar>
              <w:right w:w="150" w:type="dxa"/>
            </w:tcMar>
            <w:vAlign w:val="center"/>
          </w:tcPr>
          <w:p w14:paraId="6705EE87"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0F0F0"/>
            <w:vAlign w:val="center"/>
          </w:tcPr>
          <w:p w14:paraId="699CADF2" w14:textId="77777777" w:rsidR="00B97426" w:rsidRDefault="00783A03">
            <w:pPr>
              <w:spacing w:after="0" w:line="240" w:lineRule="auto"/>
              <w:jc w:val="right"/>
              <w:rPr>
                <w:rFonts w:eastAsia="Times New Roman"/>
                <w:sz w:val="20"/>
                <w:szCs w:val="20"/>
                <w:lang w:eastAsia="fr-FR"/>
              </w:rPr>
            </w:pPr>
            <w:r>
              <w:rPr>
                <w:rFonts w:eastAsia="Times New Roman"/>
                <w:sz w:val="20"/>
                <w:szCs w:val="20"/>
                <w:lang w:eastAsia="fr-FR"/>
              </w:rPr>
              <w:t xml:space="preserve">show me::((1,2s))[/] show me </w:t>
            </w:r>
          </w:p>
        </w:tc>
        <w:tc>
          <w:tcPr>
            <w:tcW w:w="446" w:type="dxa"/>
            <w:shd w:val="clear" w:color="auto" w:fill="F0F0F0"/>
            <w:vAlign w:val="center"/>
          </w:tcPr>
          <w:p w14:paraId="3ACA1540" w14:textId="77777777" w:rsidR="00B97426" w:rsidRDefault="00783A03">
            <w:pPr>
              <w:spacing w:after="0" w:line="240" w:lineRule="auto"/>
              <w:jc w:val="center"/>
              <w:rPr>
                <w:rFonts w:eastAsia="Times New Roman"/>
                <w:b/>
                <w:bCs/>
                <w:color w:val="FF0000"/>
                <w:sz w:val="20"/>
                <w:szCs w:val="20"/>
                <w:lang w:val="fr-FR" w:eastAsia="fr-FR"/>
              </w:rPr>
            </w:pPr>
            <w:r>
              <w:rPr>
                <w:rFonts w:eastAsia="Times New Roman"/>
                <w:b/>
                <w:bCs/>
                <w:color w:val="FF0000"/>
                <w:sz w:val="20"/>
                <w:szCs w:val="20"/>
                <w:lang w:eastAsia="fr-FR"/>
              </w:rPr>
              <w:t xml:space="preserve"> </w:t>
            </w:r>
            <w:proofErr w:type="spellStart"/>
            <w:r>
              <w:rPr>
                <w:rFonts w:eastAsia="Times New Roman"/>
                <w:b/>
                <w:bCs/>
                <w:color w:val="FF0000"/>
                <w:sz w:val="20"/>
                <w:szCs w:val="20"/>
                <w:lang w:val="fr-FR" w:eastAsia="fr-FR"/>
              </w:rPr>
              <w:t>eggs</w:t>
            </w:r>
            <w:proofErr w:type="spellEnd"/>
          </w:p>
        </w:tc>
        <w:tc>
          <w:tcPr>
            <w:tcW w:w="2562" w:type="dxa"/>
            <w:shd w:val="clear" w:color="auto" w:fill="F0F0F0"/>
            <w:vAlign w:val="center"/>
          </w:tcPr>
          <w:p w14:paraId="759E0726"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
        </w:tc>
      </w:tr>
      <w:tr w:rsidR="00B97426" w14:paraId="5D8A0113" w14:textId="77777777">
        <w:tc>
          <w:tcPr>
            <w:tcW w:w="344" w:type="dxa"/>
            <w:shd w:val="clear" w:color="auto" w:fill="FFFFFF"/>
            <w:tcMar>
              <w:right w:w="150" w:type="dxa"/>
            </w:tcMar>
            <w:vAlign w:val="center"/>
          </w:tcPr>
          <w:p w14:paraId="704C57E5"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10</w:t>
            </w:r>
          </w:p>
        </w:tc>
        <w:tc>
          <w:tcPr>
            <w:tcW w:w="607" w:type="dxa"/>
            <w:shd w:val="clear" w:color="auto" w:fill="FFFFFF"/>
            <w:tcMar>
              <w:right w:w="150" w:type="dxa"/>
            </w:tcMar>
            <w:vAlign w:val="center"/>
          </w:tcPr>
          <w:p w14:paraId="3BD4D072" w14:textId="77777777" w:rsidR="00B97426" w:rsidRDefault="00B97426">
            <w:pPr>
              <w:spacing w:after="0" w:line="240" w:lineRule="auto"/>
              <w:rPr>
                <w:rFonts w:eastAsia="Times New Roman"/>
                <w:sz w:val="16"/>
                <w:szCs w:val="16"/>
                <w:lang w:val="fr-FR" w:eastAsia="fr-FR"/>
              </w:rPr>
            </w:pPr>
          </w:p>
        </w:tc>
        <w:tc>
          <w:tcPr>
            <w:tcW w:w="725" w:type="dxa"/>
            <w:shd w:val="clear" w:color="auto" w:fill="FFFFFF"/>
            <w:tcMar>
              <w:right w:w="150" w:type="dxa"/>
            </w:tcMar>
            <w:vAlign w:val="center"/>
          </w:tcPr>
          <w:p w14:paraId="6E4D80C0"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FFFFF"/>
            <w:vAlign w:val="center"/>
          </w:tcPr>
          <w:p w14:paraId="2E512FB3" w14:textId="77777777" w:rsidR="00B97426" w:rsidRDefault="00783A03">
            <w:pPr>
              <w:spacing w:after="0" w:line="240" w:lineRule="auto"/>
              <w:jc w:val="right"/>
              <w:rPr>
                <w:rFonts w:eastAsia="Times New Roman"/>
                <w:sz w:val="20"/>
                <w:szCs w:val="20"/>
                <w:lang w:val="fr-FR" w:eastAsia="fr-FR"/>
              </w:rPr>
            </w:pPr>
            <w:r>
              <w:rPr>
                <w:rFonts w:eastAsia="Times New Roman"/>
                <w:sz w:val="20"/>
                <w:szCs w:val="20"/>
                <w:lang w:val="fr-FR" w:eastAsia="fr-FR"/>
              </w:rPr>
              <w:t xml:space="preserve">show me </w:t>
            </w:r>
          </w:p>
        </w:tc>
        <w:tc>
          <w:tcPr>
            <w:tcW w:w="446" w:type="dxa"/>
            <w:shd w:val="clear" w:color="auto" w:fill="FFFFFF"/>
            <w:vAlign w:val="center"/>
          </w:tcPr>
          <w:p w14:paraId="7B9FB9DE"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FFFFF"/>
            <w:vAlign w:val="center"/>
          </w:tcPr>
          <w:p w14:paraId="39AA83AB"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 .</w:t>
            </w:r>
          </w:p>
        </w:tc>
      </w:tr>
      <w:tr w:rsidR="00B97426" w14:paraId="598447E3" w14:textId="77777777">
        <w:tc>
          <w:tcPr>
            <w:tcW w:w="344" w:type="dxa"/>
            <w:shd w:val="clear" w:color="auto" w:fill="F0F0F0"/>
            <w:tcMar>
              <w:right w:w="150" w:type="dxa"/>
            </w:tcMar>
            <w:vAlign w:val="center"/>
          </w:tcPr>
          <w:p w14:paraId="12581A76"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11</w:t>
            </w:r>
          </w:p>
        </w:tc>
        <w:tc>
          <w:tcPr>
            <w:tcW w:w="607" w:type="dxa"/>
            <w:shd w:val="clear" w:color="auto" w:fill="F0F0F0"/>
            <w:tcMar>
              <w:right w:w="150" w:type="dxa"/>
            </w:tcMar>
            <w:vAlign w:val="center"/>
          </w:tcPr>
          <w:p w14:paraId="58FBCB33" w14:textId="77777777" w:rsidR="00B97426" w:rsidRDefault="00B97426">
            <w:pPr>
              <w:spacing w:after="0" w:line="240" w:lineRule="auto"/>
              <w:rPr>
                <w:rFonts w:eastAsia="Times New Roman"/>
                <w:sz w:val="16"/>
                <w:szCs w:val="16"/>
                <w:lang w:val="fr-FR" w:eastAsia="fr-FR"/>
              </w:rPr>
            </w:pPr>
          </w:p>
        </w:tc>
        <w:tc>
          <w:tcPr>
            <w:tcW w:w="725" w:type="dxa"/>
            <w:shd w:val="clear" w:color="auto" w:fill="F0F0F0"/>
            <w:tcMar>
              <w:right w:w="150" w:type="dxa"/>
            </w:tcMar>
            <w:vAlign w:val="center"/>
          </w:tcPr>
          <w:p w14:paraId="4EAF556B"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0F0F0"/>
            <w:vAlign w:val="center"/>
          </w:tcPr>
          <w:p w14:paraId="376CC74F" w14:textId="77777777" w:rsidR="00B97426" w:rsidRDefault="00783A03">
            <w:pPr>
              <w:spacing w:after="0" w:line="240" w:lineRule="auto"/>
              <w:jc w:val="right"/>
              <w:rPr>
                <w:rFonts w:eastAsia="Times New Roman"/>
                <w:sz w:val="20"/>
                <w:szCs w:val="20"/>
                <w:lang w:val="fr-FR" w:eastAsia="fr-FR"/>
              </w:rPr>
            </w:pPr>
            <w:r>
              <w:rPr>
                <w:rFonts w:eastAsia="Times New Roman"/>
                <w:sz w:val="20"/>
                <w:szCs w:val="20"/>
                <w:lang w:val="fr-FR" w:eastAsia="fr-FR"/>
              </w:rPr>
              <w:t xml:space="preserve">show me </w:t>
            </w:r>
          </w:p>
        </w:tc>
        <w:tc>
          <w:tcPr>
            <w:tcW w:w="446" w:type="dxa"/>
            <w:shd w:val="clear" w:color="auto" w:fill="F0F0F0"/>
            <w:vAlign w:val="center"/>
          </w:tcPr>
          <w:p w14:paraId="6326E894"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0F0F0"/>
            <w:vAlign w:val="center"/>
          </w:tcPr>
          <w:p w14:paraId="66B56F86"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.ah yes !</w:t>
            </w:r>
          </w:p>
        </w:tc>
      </w:tr>
      <w:tr w:rsidR="00B97426" w14:paraId="7DB602C7" w14:textId="77777777">
        <w:tc>
          <w:tcPr>
            <w:tcW w:w="344" w:type="dxa"/>
            <w:shd w:val="clear" w:color="auto" w:fill="FFFFFF"/>
            <w:tcMar>
              <w:right w:w="150" w:type="dxa"/>
            </w:tcMar>
            <w:vAlign w:val="center"/>
          </w:tcPr>
          <w:p w14:paraId="42C6B1FF"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12</w:t>
            </w:r>
          </w:p>
        </w:tc>
        <w:tc>
          <w:tcPr>
            <w:tcW w:w="607" w:type="dxa"/>
            <w:shd w:val="clear" w:color="auto" w:fill="FFFFFF"/>
            <w:tcMar>
              <w:right w:w="150" w:type="dxa"/>
            </w:tcMar>
            <w:vAlign w:val="center"/>
          </w:tcPr>
          <w:p w14:paraId="5BA75801" w14:textId="77777777" w:rsidR="00B97426" w:rsidRDefault="00B97426">
            <w:pPr>
              <w:spacing w:after="0" w:line="240" w:lineRule="auto"/>
              <w:rPr>
                <w:rFonts w:eastAsia="Times New Roman"/>
                <w:sz w:val="16"/>
                <w:szCs w:val="16"/>
                <w:lang w:val="fr-FR" w:eastAsia="fr-FR"/>
              </w:rPr>
            </w:pPr>
          </w:p>
        </w:tc>
        <w:tc>
          <w:tcPr>
            <w:tcW w:w="725" w:type="dxa"/>
            <w:shd w:val="clear" w:color="auto" w:fill="FFFFFF"/>
            <w:tcMar>
              <w:right w:w="150" w:type="dxa"/>
            </w:tcMar>
            <w:vAlign w:val="center"/>
          </w:tcPr>
          <w:p w14:paraId="3DE80C6F"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FFFFF"/>
            <w:vAlign w:val="center"/>
          </w:tcPr>
          <w:p w14:paraId="0A31D1A6" w14:textId="77777777" w:rsidR="00B97426" w:rsidRDefault="00B97426">
            <w:pPr>
              <w:spacing w:after="0" w:line="240" w:lineRule="auto"/>
              <w:jc w:val="right"/>
              <w:rPr>
                <w:rFonts w:eastAsia="Times New Roman"/>
                <w:sz w:val="20"/>
                <w:szCs w:val="20"/>
                <w:lang w:val="fr-FR" w:eastAsia="fr-FR"/>
              </w:rPr>
            </w:pPr>
          </w:p>
        </w:tc>
        <w:tc>
          <w:tcPr>
            <w:tcW w:w="446" w:type="dxa"/>
            <w:shd w:val="clear" w:color="auto" w:fill="FFFFFF"/>
            <w:vAlign w:val="center"/>
          </w:tcPr>
          <w:p w14:paraId="3444802F"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FFFFF"/>
            <w:vAlign w:val="center"/>
          </w:tcPr>
          <w:p w14:paraId="42F64B5D"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
        </w:tc>
      </w:tr>
      <w:tr w:rsidR="00B97426" w14:paraId="67C19287" w14:textId="77777777">
        <w:tc>
          <w:tcPr>
            <w:tcW w:w="344" w:type="dxa"/>
            <w:shd w:val="clear" w:color="auto" w:fill="F0F0F0"/>
            <w:tcMar>
              <w:right w:w="150" w:type="dxa"/>
            </w:tcMar>
            <w:vAlign w:val="center"/>
          </w:tcPr>
          <w:p w14:paraId="4A957DE2"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13</w:t>
            </w:r>
          </w:p>
        </w:tc>
        <w:tc>
          <w:tcPr>
            <w:tcW w:w="607" w:type="dxa"/>
            <w:shd w:val="clear" w:color="auto" w:fill="F0F0F0"/>
            <w:tcMar>
              <w:right w:w="150" w:type="dxa"/>
            </w:tcMar>
            <w:vAlign w:val="center"/>
          </w:tcPr>
          <w:p w14:paraId="640B2F06" w14:textId="77777777" w:rsidR="00B97426" w:rsidRDefault="00B97426">
            <w:pPr>
              <w:spacing w:after="0" w:line="240" w:lineRule="auto"/>
              <w:rPr>
                <w:rFonts w:eastAsia="Times New Roman"/>
                <w:sz w:val="16"/>
                <w:szCs w:val="16"/>
                <w:lang w:val="fr-FR" w:eastAsia="fr-FR"/>
              </w:rPr>
            </w:pPr>
          </w:p>
        </w:tc>
        <w:tc>
          <w:tcPr>
            <w:tcW w:w="725" w:type="dxa"/>
            <w:shd w:val="clear" w:color="auto" w:fill="F0F0F0"/>
            <w:tcMar>
              <w:right w:w="150" w:type="dxa"/>
            </w:tcMar>
            <w:vAlign w:val="center"/>
          </w:tcPr>
          <w:p w14:paraId="1C17F6E9"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0F0F0"/>
            <w:vAlign w:val="center"/>
          </w:tcPr>
          <w:p w14:paraId="5E681A8A" w14:textId="77777777" w:rsidR="00B97426" w:rsidRDefault="00B97426">
            <w:pPr>
              <w:spacing w:after="0" w:line="240" w:lineRule="auto"/>
              <w:jc w:val="right"/>
              <w:rPr>
                <w:rFonts w:eastAsia="Times New Roman"/>
                <w:sz w:val="20"/>
                <w:szCs w:val="20"/>
                <w:lang w:val="fr-FR" w:eastAsia="fr-FR"/>
              </w:rPr>
            </w:pPr>
          </w:p>
        </w:tc>
        <w:tc>
          <w:tcPr>
            <w:tcW w:w="446" w:type="dxa"/>
            <w:shd w:val="clear" w:color="auto" w:fill="F0F0F0"/>
            <w:vAlign w:val="center"/>
          </w:tcPr>
          <w:p w14:paraId="5ACF0E6D"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0F0F0"/>
            <w:vAlign w:val="center"/>
          </w:tcPr>
          <w:p w14:paraId="546953D2" w14:textId="77777777" w:rsidR="00B97426" w:rsidRDefault="00783A03">
            <w:pPr>
              <w:spacing w:after="0" w:line="240" w:lineRule="auto"/>
              <w:rPr>
                <w:rFonts w:eastAsia="Times New Roman"/>
                <w:sz w:val="20"/>
                <w:szCs w:val="20"/>
                <w:lang w:eastAsia="fr-FR"/>
              </w:rPr>
            </w:pPr>
            <w:r>
              <w:rPr>
                <w:rFonts w:eastAsia="Times New Roman"/>
                <w:sz w:val="20"/>
                <w:szCs w:val="20"/>
                <w:lang w:eastAsia="fr-FR"/>
              </w:rPr>
              <w:t xml:space="preserve">.show </w:t>
            </w:r>
            <w:proofErr w:type="gramStart"/>
            <w:r>
              <w:rPr>
                <w:rFonts w:eastAsia="Times New Roman"/>
                <w:sz w:val="20"/>
                <w:szCs w:val="20"/>
                <w:lang w:eastAsia="fr-FR"/>
              </w:rPr>
              <w:t>me:</w:t>
            </w:r>
            <w:proofErr w:type="gramEnd"/>
            <w:r>
              <w:rPr>
                <w:rFonts w:eastAsia="Times New Roman"/>
                <w:sz w:val="20"/>
                <w:szCs w:val="20"/>
                <w:lang w:eastAsia="fr-FR"/>
              </w:rPr>
              <w:t xml:space="preserve">:((1,5s)) </w:t>
            </w:r>
            <w:proofErr w:type="spellStart"/>
            <w:r>
              <w:rPr>
                <w:rFonts w:eastAsia="Times New Roman"/>
                <w:sz w:val="20"/>
                <w:szCs w:val="20"/>
                <w:lang w:eastAsia="fr-FR"/>
              </w:rPr>
              <w:t>flou</w:t>
            </w:r>
            <w:proofErr w:type="spellEnd"/>
            <w:r>
              <w:rPr>
                <w:rFonts w:eastAsia="Times New Roman"/>
                <w:sz w:val="20"/>
                <w:szCs w:val="20"/>
                <w:lang w:eastAsia="fr-FR"/>
              </w:rPr>
              <w:t>(r) [*] .</w:t>
            </w:r>
          </w:p>
        </w:tc>
      </w:tr>
      <w:tr w:rsidR="00B97426" w14:paraId="5072490B" w14:textId="77777777">
        <w:tc>
          <w:tcPr>
            <w:tcW w:w="344" w:type="dxa"/>
            <w:shd w:val="clear" w:color="auto" w:fill="FFFFFF"/>
            <w:tcMar>
              <w:right w:w="150" w:type="dxa"/>
            </w:tcMar>
            <w:vAlign w:val="center"/>
          </w:tcPr>
          <w:p w14:paraId="081F2CD3"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14</w:t>
            </w:r>
          </w:p>
        </w:tc>
        <w:tc>
          <w:tcPr>
            <w:tcW w:w="607" w:type="dxa"/>
            <w:shd w:val="clear" w:color="auto" w:fill="FFFFFF"/>
            <w:tcMar>
              <w:right w:w="150" w:type="dxa"/>
            </w:tcMar>
            <w:vAlign w:val="center"/>
          </w:tcPr>
          <w:p w14:paraId="2F073DB8" w14:textId="77777777" w:rsidR="00B97426" w:rsidRDefault="00B97426">
            <w:pPr>
              <w:spacing w:after="0" w:line="240" w:lineRule="auto"/>
              <w:rPr>
                <w:rFonts w:eastAsia="Times New Roman"/>
                <w:sz w:val="16"/>
                <w:szCs w:val="16"/>
                <w:lang w:val="fr-FR" w:eastAsia="fr-FR"/>
              </w:rPr>
            </w:pPr>
          </w:p>
        </w:tc>
        <w:tc>
          <w:tcPr>
            <w:tcW w:w="725" w:type="dxa"/>
            <w:shd w:val="clear" w:color="auto" w:fill="FFFFFF"/>
            <w:tcMar>
              <w:right w:w="150" w:type="dxa"/>
            </w:tcMar>
            <w:vAlign w:val="center"/>
          </w:tcPr>
          <w:p w14:paraId="43D795FC"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FFFFF"/>
            <w:vAlign w:val="center"/>
          </w:tcPr>
          <w:p w14:paraId="40A1ABBB" w14:textId="77777777" w:rsidR="00B97426" w:rsidRDefault="00783A03">
            <w:pPr>
              <w:spacing w:after="0" w:line="240" w:lineRule="auto"/>
              <w:jc w:val="right"/>
              <w:rPr>
                <w:rFonts w:eastAsia="Times New Roman"/>
                <w:sz w:val="20"/>
                <w:szCs w:val="20"/>
                <w:lang w:val="fr-FR" w:eastAsia="fr-FR"/>
              </w:rPr>
            </w:pPr>
            <w:r>
              <w:rPr>
                <w:rFonts w:eastAsia="Times New Roman"/>
                <w:sz w:val="20"/>
                <w:szCs w:val="20"/>
                <w:lang w:val="fr-FR" w:eastAsia="fr-FR"/>
              </w:rPr>
              <w:t>show me: (</w:t>
            </w:r>
            <w:proofErr w:type="gramStart"/>
            <w:r>
              <w:rPr>
                <w:rFonts w:eastAsia="Times New Roman"/>
                <w:sz w:val="20"/>
                <w:szCs w:val="20"/>
                <w:lang w:val="fr-FR" w:eastAsia="fr-FR"/>
              </w:rPr>
              <w:t>..)</w:t>
            </w:r>
            <w:proofErr w:type="gramEnd"/>
            <w:r>
              <w:rPr>
                <w:rFonts w:eastAsia="Times New Roman"/>
                <w:sz w:val="20"/>
                <w:szCs w:val="20"/>
                <w:lang w:val="fr-FR" w:eastAsia="fr-FR"/>
              </w:rPr>
              <w:t xml:space="preserve"> </w:t>
            </w:r>
          </w:p>
        </w:tc>
        <w:tc>
          <w:tcPr>
            <w:tcW w:w="446" w:type="dxa"/>
            <w:shd w:val="clear" w:color="auto" w:fill="FFFFFF"/>
            <w:vAlign w:val="center"/>
          </w:tcPr>
          <w:p w14:paraId="1545EDD7"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FFFFF"/>
            <w:vAlign w:val="center"/>
          </w:tcPr>
          <w:p w14:paraId="36C220D4"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
        </w:tc>
      </w:tr>
      <w:tr w:rsidR="00B97426" w14:paraId="03CF31CF" w14:textId="77777777">
        <w:tc>
          <w:tcPr>
            <w:tcW w:w="344" w:type="dxa"/>
            <w:shd w:val="clear" w:color="auto" w:fill="F0F0F0"/>
            <w:tcMar>
              <w:right w:w="150" w:type="dxa"/>
            </w:tcMar>
            <w:vAlign w:val="center"/>
          </w:tcPr>
          <w:p w14:paraId="4B6917A4"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15</w:t>
            </w:r>
          </w:p>
        </w:tc>
        <w:tc>
          <w:tcPr>
            <w:tcW w:w="607" w:type="dxa"/>
            <w:shd w:val="clear" w:color="auto" w:fill="F0F0F0"/>
            <w:tcMar>
              <w:right w:w="150" w:type="dxa"/>
            </w:tcMar>
            <w:vAlign w:val="center"/>
          </w:tcPr>
          <w:p w14:paraId="19BCD6F5" w14:textId="77777777" w:rsidR="00B97426" w:rsidRDefault="00B97426">
            <w:pPr>
              <w:spacing w:after="0" w:line="240" w:lineRule="auto"/>
              <w:rPr>
                <w:rFonts w:eastAsia="Times New Roman"/>
                <w:sz w:val="16"/>
                <w:szCs w:val="16"/>
                <w:lang w:val="fr-FR" w:eastAsia="fr-FR"/>
              </w:rPr>
            </w:pPr>
          </w:p>
        </w:tc>
        <w:tc>
          <w:tcPr>
            <w:tcW w:w="725" w:type="dxa"/>
            <w:shd w:val="clear" w:color="auto" w:fill="F0F0F0"/>
            <w:tcMar>
              <w:right w:w="150" w:type="dxa"/>
            </w:tcMar>
            <w:vAlign w:val="center"/>
          </w:tcPr>
          <w:p w14:paraId="7C8F2973"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0F0F0"/>
            <w:vAlign w:val="center"/>
          </w:tcPr>
          <w:p w14:paraId="1B3626AD" w14:textId="77777777" w:rsidR="00B97426" w:rsidRDefault="00B97426">
            <w:pPr>
              <w:spacing w:after="0" w:line="240" w:lineRule="auto"/>
              <w:jc w:val="right"/>
              <w:rPr>
                <w:rFonts w:eastAsia="Times New Roman"/>
                <w:sz w:val="20"/>
                <w:szCs w:val="20"/>
                <w:lang w:val="fr-FR" w:eastAsia="fr-FR"/>
              </w:rPr>
            </w:pPr>
          </w:p>
        </w:tc>
        <w:tc>
          <w:tcPr>
            <w:tcW w:w="446" w:type="dxa"/>
            <w:shd w:val="clear" w:color="auto" w:fill="F0F0F0"/>
            <w:vAlign w:val="center"/>
          </w:tcPr>
          <w:p w14:paraId="0776851B"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0F0F0"/>
            <w:vAlign w:val="center"/>
          </w:tcPr>
          <w:p w14:paraId="68DD1082"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
        </w:tc>
      </w:tr>
      <w:tr w:rsidR="00B97426" w14:paraId="36DFEC22" w14:textId="77777777">
        <w:tc>
          <w:tcPr>
            <w:tcW w:w="344" w:type="dxa"/>
            <w:shd w:val="clear" w:color="auto" w:fill="FFFFFF"/>
            <w:tcMar>
              <w:right w:w="150" w:type="dxa"/>
            </w:tcMar>
            <w:vAlign w:val="center"/>
          </w:tcPr>
          <w:p w14:paraId="3EB678DD"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16</w:t>
            </w:r>
          </w:p>
        </w:tc>
        <w:tc>
          <w:tcPr>
            <w:tcW w:w="607" w:type="dxa"/>
            <w:shd w:val="clear" w:color="auto" w:fill="FFFFFF"/>
            <w:tcMar>
              <w:right w:w="150" w:type="dxa"/>
            </w:tcMar>
            <w:vAlign w:val="center"/>
          </w:tcPr>
          <w:p w14:paraId="794785A2" w14:textId="77777777" w:rsidR="00B97426" w:rsidRDefault="00B97426">
            <w:pPr>
              <w:spacing w:after="0" w:line="240" w:lineRule="auto"/>
              <w:rPr>
                <w:rFonts w:eastAsia="Times New Roman"/>
                <w:sz w:val="16"/>
                <w:szCs w:val="16"/>
                <w:lang w:val="fr-FR" w:eastAsia="fr-FR"/>
              </w:rPr>
            </w:pPr>
          </w:p>
        </w:tc>
        <w:tc>
          <w:tcPr>
            <w:tcW w:w="725" w:type="dxa"/>
            <w:shd w:val="clear" w:color="auto" w:fill="FFFFFF"/>
            <w:tcMar>
              <w:right w:w="150" w:type="dxa"/>
            </w:tcMar>
            <w:vAlign w:val="center"/>
          </w:tcPr>
          <w:p w14:paraId="47DE7F67"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FFFFF"/>
            <w:vAlign w:val="center"/>
          </w:tcPr>
          <w:p w14:paraId="3DCA6D75" w14:textId="77777777" w:rsidR="00B97426" w:rsidRDefault="00783A03">
            <w:pPr>
              <w:spacing w:after="0" w:line="240" w:lineRule="auto"/>
              <w:jc w:val="right"/>
              <w:rPr>
                <w:rFonts w:eastAsia="Times New Roman"/>
                <w:sz w:val="20"/>
                <w:szCs w:val="20"/>
                <w:lang w:val="fr-FR" w:eastAsia="fr-FR"/>
              </w:rPr>
            </w:pPr>
            <w:r>
              <w:rPr>
                <w:rFonts w:eastAsia="Times New Roman"/>
                <w:sz w:val="20"/>
                <w:szCs w:val="20"/>
                <w:lang w:val="fr-FR" w:eastAsia="fr-FR"/>
              </w:rPr>
              <w:t xml:space="preserve">show me (.) </w:t>
            </w:r>
          </w:p>
        </w:tc>
        <w:tc>
          <w:tcPr>
            <w:tcW w:w="446" w:type="dxa"/>
            <w:shd w:val="clear" w:color="auto" w:fill="FFFFFF"/>
            <w:vAlign w:val="center"/>
          </w:tcPr>
          <w:p w14:paraId="19D5EF95"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FFFFF"/>
            <w:vAlign w:val="center"/>
          </w:tcPr>
          <w:p w14:paraId="3F54E4F2"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
        </w:tc>
      </w:tr>
      <w:tr w:rsidR="00B97426" w14:paraId="41D1E801" w14:textId="77777777">
        <w:tc>
          <w:tcPr>
            <w:tcW w:w="344" w:type="dxa"/>
            <w:shd w:val="clear" w:color="auto" w:fill="F0F0F0"/>
            <w:tcMar>
              <w:right w:w="150" w:type="dxa"/>
            </w:tcMar>
            <w:vAlign w:val="center"/>
          </w:tcPr>
          <w:p w14:paraId="4772B47C"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17</w:t>
            </w:r>
          </w:p>
        </w:tc>
        <w:tc>
          <w:tcPr>
            <w:tcW w:w="607" w:type="dxa"/>
            <w:shd w:val="clear" w:color="auto" w:fill="F0F0F0"/>
            <w:tcMar>
              <w:right w:w="150" w:type="dxa"/>
            </w:tcMar>
            <w:vAlign w:val="center"/>
          </w:tcPr>
          <w:p w14:paraId="1682D49D" w14:textId="77777777" w:rsidR="00B97426" w:rsidRDefault="00B97426">
            <w:pPr>
              <w:spacing w:after="0" w:line="240" w:lineRule="auto"/>
              <w:rPr>
                <w:rFonts w:eastAsia="Times New Roman"/>
                <w:sz w:val="16"/>
                <w:szCs w:val="16"/>
                <w:lang w:val="fr-FR" w:eastAsia="fr-FR"/>
              </w:rPr>
            </w:pPr>
          </w:p>
        </w:tc>
        <w:tc>
          <w:tcPr>
            <w:tcW w:w="725" w:type="dxa"/>
            <w:shd w:val="clear" w:color="auto" w:fill="F0F0F0"/>
            <w:tcMar>
              <w:right w:w="150" w:type="dxa"/>
            </w:tcMar>
            <w:vAlign w:val="center"/>
          </w:tcPr>
          <w:p w14:paraId="34233D2A"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0F0F0"/>
            <w:vAlign w:val="center"/>
          </w:tcPr>
          <w:p w14:paraId="46EE3B97" w14:textId="77777777" w:rsidR="00B97426" w:rsidRDefault="00B97426">
            <w:pPr>
              <w:spacing w:after="0" w:line="240" w:lineRule="auto"/>
              <w:jc w:val="right"/>
              <w:rPr>
                <w:rFonts w:eastAsia="Times New Roman"/>
                <w:sz w:val="20"/>
                <w:szCs w:val="20"/>
                <w:lang w:val="fr-FR" w:eastAsia="fr-FR"/>
              </w:rPr>
            </w:pPr>
          </w:p>
        </w:tc>
        <w:tc>
          <w:tcPr>
            <w:tcW w:w="446" w:type="dxa"/>
            <w:shd w:val="clear" w:color="auto" w:fill="F0F0F0"/>
            <w:vAlign w:val="center"/>
          </w:tcPr>
          <w:p w14:paraId="3C70E6B3"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0F0F0"/>
            <w:vAlign w:val="center"/>
          </w:tcPr>
          <w:p w14:paraId="524F2882"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
        </w:tc>
      </w:tr>
      <w:tr w:rsidR="00B97426" w14:paraId="02169778" w14:textId="77777777">
        <w:tc>
          <w:tcPr>
            <w:tcW w:w="344" w:type="dxa"/>
            <w:shd w:val="clear" w:color="auto" w:fill="FFFFFF"/>
            <w:tcMar>
              <w:right w:w="150" w:type="dxa"/>
            </w:tcMar>
            <w:vAlign w:val="center"/>
          </w:tcPr>
          <w:p w14:paraId="2CBE53F8"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18</w:t>
            </w:r>
          </w:p>
        </w:tc>
        <w:tc>
          <w:tcPr>
            <w:tcW w:w="607" w:type="dxa"/>
            <w:shd w:val="clear" w:color="auto" w:fill="FFFFFF"/>
            <w:tcMar>
              <w:right w:w="150" w:type="dxa"/>
            </w:tcMar>
            <w:vAlign w:val="center"/>
          </w:tcPr>
          <w:p w14:paraId="1CA81043" w14:textId="77777777" w:rsidR="00B97426" w:rsidRDefault="00B97426">
            <w:pPr>
              <w:spacing w:after="0" w:line="240" w:lineRule="auto"/>
              <w:rPr>
                <w:rFonts w:eastAsia="Times New Roman"/>
                <w:sz w:val="16"/>
                <w:szCs w:val="16"/>
                <w:lang w:val="fr-FR" w:eastAsia="fr-FR"/>
              </w:rPr>
            </w:pPr>
          </w:p>
        </w:tc>
        <w:tc>
          <w:tcPr>
            <w:tcW w:w="725" w:type="dxa"/>
            <w:shd w:val="clear" w:color="auto" w:fill="FFFFFF"/>
            <w:tcMar>
              <w:right w:w="150" w:type="dxa"/>
            </w:tcMar>
            <w:vAlign w:val="center"/>
          </w:tcPr>
          <w:p w14:paraId="76849288"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FFFFF"/>
            <w:vAlign w:val="center"/>
          </w:tcPr>
          <w:p w14:paraId="56F67473" w14:textId="77777777" w:rsidR="00B97426" w:rsidRDefault="00B97426">
            <w:pPr>
              <w:spacing w:after="0" w:line="240" w:lineRule="auto"/>
              <w:jc w:val="right"/>
              <w:rPr>
                <w:rFonts w:eastAsia="Times New Roman"/>
                <w:sz w:val="20"/>
                <w:szCs w:val="20"/>
                <w:lang w:val="fr-FR" w:eastAsia="fr-FR"/>
              </w:rPr>
            </w:pPr>
          </w:p>
        </w:tc>
        <w:tc>
          <w:tcPr>
            <w:tcW w:w="446" w:type="dxa"/>
            <w:shd w:val="clear" w:color="auto" w:fill="FFFFFF"/>
            <w:vAlign w:val="center"/>
          </w:tcPr>
          <w:p w14:paraId="47DE4228"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FFFFF"/>
            <w:vAlign w:val="center"/>
          </w:tcPr>
          <w:p w14:paraId="349CE554"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.yes .</w:t>
            </w:r>
          </w:p>
        </w:tc>
      </w:tr>
      <w:tr w:rsidR="00B97426" w14:paraId="042FEB82" w14:textId="77777777">
        <w:tc>
          <w:tcPr>
            <w:tcW w:w="344" w:type="dxa"/>
            <w:shd w:val="clear" w:color="auto" w:fill="F0F0F0"/>
            <w:tcMar>
              <w:right w:w="150" w:type="dxa"/>
            </w:tcMar>
            <w:vAlign w:val="center"/>
          </w:tcPr>
          <w:p w14:paraId="37BD82CD"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19</w:t>
            </w:r>
          </w:p>
        </w:tc>
        <w:tc>
          <w:tcPr>
            <w:tcW w:w="607" w:type="dxa"/>
            <w:shd w:val="clear" w:color="auto" w:fill="F0F0F0"/>
            <w:tcMar>
              <w:right w:w="150" w:type="dxa"/>
            </w:tcMar>
            <w:vAlign w:val="center"/>
          </w:tcPr>
          <w:p w14:paraId="7C4FD2C1" w14:textId="77777777" w:rsidR="00B97426" w:rsidRDefault="00B97426">
            <w:pPr>
              <w:spacing w:after="0" w:line="240" w:lineRule="auto"/>
              <w:rPr>
                <w:rFonts w:eastAsia="Times New Roman"/>
                <w:sz w:val="16"/>
                <w:szCs w:val="16"/>
                <w:lang w:val="fr-FR" w:eastAsia="fr-FR"/>
              </w:rPr>
            </w:pPr>
          </w:p>
        </w:tc>
        <w:tc>
          <w:tcPr>
            <w:tcW w:w="725" w:type="dxa"/>
            <w:shd w:val="clear" w:color="auto" w:fill="F0F0F0"/>
            <w:tcMar>
              <w:right w:w="150" w:type="dxa"/>
            </w:tcMar>
            <w:vAlign w:val="center"/>
          </w:tcPr>
          <w:p w14:paraId="1D55369E"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0F0F0"/>
            <w:vAlign w:val="center"/>
          </w:tcPr>
          <w:p w14:paraId="691D12A7" w14:textId="77777777" w:rsidR="00B97426" w:rsidRDefault="00783A03">
            <w:pPr>
              <w:spacing w:after="0" w:line="240" w:lineRule="auto"/>
              <w:jc w:val="right"/>
              <w:rPr>
                <w:rFonts w:eastAsia="Times New Roman"/>
                <w:sz w:val="20"/>
                <w:szCs w:val="20"/>
                <w:lang w:val="fr-FR" w:eastAsia="fr-FR"/>
              </w:rPr>
            </w:pPr>
            <w:r>
              <w:rPr>
                <w:rFonts w:eastAsia="Times New Roman"/>
                <w:sz w:val="20"/>
                <w:szCs w:val="20"/>
                <w:lang w:val="fr-FR" w:eastAsia="fr-FR"/>
              </w:rPr>
              <w:t xml:space="preserve">I </w:t>
            </w:r>
            <w:proofErr w:type="spellStart"/>
            <w:r>
              <w:rPr>
                <w:rFonts w:eastAsia="Times New Roman"/>
                <w:sz w:val="20"/>
                <w:szCs w:val="20"/>
                <w:lang w:val="fr-FR" w:eastAsia="fr-FR"/>
              </w:rPr>
              <w:t>need</w:t>
            </w:r>
            <w:proofErr w:type="spellEnd"/>
            <w:r>
              <w:rPr>
                <w:rFonts w:eastAsia="Times New Roman"/>
                <w:sz w:val="20"/>
                <w:szCs w:val="20"/>
                <w:lang w:val="fr-FR" w:eastAsia="fr-FR"/>
              </w:rPr>
              <w:t xml:space="preserve"> </w:t>
            </w:r>
          </w:p>
        </w:tc>
        <w:tc>
          <w:tcPr>
            <w:tcW w:w="446" w:type="dxa"/>
            <w:shd w:val="clear" w:color="auto" w:fill="F0F0F0"/>
            <w:vAlign w:val="center"/>
          </w:tcPr>
          <w:p w14:paraId="1B6186E8"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0F0F0"/>
            <w:vAlign w:val="center"/>
          </w:tcPr>
          <w:p w14:paraId="07813DE3"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w:t>
            </w:r>
            <w:proofErr w:type="spellStart"/>
            <w:r>
              <w:rPr>
                <w:rFonts w:eastAsia="Times New Roman"/>
                <w:sz w:val="20"/>
                <w:szCs w:val="20"/>
                <w:lang w:val="fr-FR" w:eastAsia="fr-FR"/>
              </w:rPr>
              <w:t>repeat</w:t>
            </w:r>
            <w:proofErr w:type="spellEnd"/>
            <w:r>
              <w:rPr>
                <w:rFonts w:eastAsia="Times New Roman"/>
                <w:sz w:val="20"/>
                <w:szCs w:val="20"/>
                <w:lang w:val="fr-FR" w:eastAsia="fr-FR"/>
              </w:rPr>
              <w:t xml:space="preserve"> .</w:t>
            </w:r>
            <w:proofErr w:type="spellStart"/>
            <w:r>
              <w:rPr>
                <w:rFonts w:eastAsia="Times New Roman"/>
                <w:sz w:val="20"/>
                <w:szCs w:val="20"/>
                <w:lang w:val="fr-FR" w:eastAsia="fr-FR"/>
              </w:rPr>
              <w:t>eggs</w:t>
            </w:r>
            <w:proofErr w:type="spellEnd"/>
            <w:r>
              <w:rPr>
                <w:rFonts w:eastAsia="Times New Roman"/>
                <w:sz w:val="20"/>
                <w:szCs w:val="20"/>
                <w:lang w:val="fr-FR" w:eastAsia="fr-FR"/>
              </w:rPr>
              <w:t xml:space="preserve"> .and </w:t>
            </w:r>
            <w:proofErr w:type="spellStart"/>
            <w:r>
              <w:rPr>
                <w:rFonts w:eastAsia="Times New Roman"/>
                <w:sz w:val="20"/>
                <w:szCs w:val="20"/>
                <w:lang w:val="fr-FR" w:eastAsia="fr-FR"/>
              </w:rPr>
              <w:t>you</w:t>
            </w:r>
            <w:proofErr w:type="spellEnd"/>
            <w:r>
              <w:rPr>
                <w:rFonts w:eastAsia="Times New Roman"/>
                <w:sz w:val="20"/>
                <w:szCs w:val="20"/>
                <w:lang w:val="fr-FR" w:eastAsia="fr-FR"/>
              </w:rPr>
              <w:t xml:space="preserve"> ?</w:t>
            </w:r>
          </w:p>
        </w:tc>
      </w:tr>
      <w:tr w:rsidR="00B97426" w14:paraId="616A3E55" w14:textId="77777777">
        <w:tc>
          <w:tcPr>
            <w:tcW w:w="344" w:type="dxa"/>
            <w:shd w:val="clear" w:color="auto" w:fill="FFFFFF"/>
            <w:tcMar>
              <w:right w:w="150" w:type="dxa"/>
            </w:tcMar>
            <w:vAlign w:val="center"/>
          </w:tcPr>
          <w:p w14:paraId="3D6A9CFD"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20</w:t>
            </w:r>
          </w:p>
        </w:tc>
        <w:tc>
          <w:tcPr>
            <w:tcW w:w="607" w:type="dxa"/>
            <w:shd w:val="clear" w:color="auto" w:fill="FFFFFF"/>
            <w:tcMar>
              <w:right w:w="150" w:type="dxa"/>
            </w:tcMar>
            <w:vAlign w:val="center"/>
          </w:tcPr>
          <w:p w14:paraId="3E1569AE" w14:textId="77777777" w:rsidR="00B97426" w:rsidRDefault="00B97426">
            <w:pPr>
              <w:spacing w:after="0" w:line="240" w:lineRule="auto"/>
              <w:rPr>
                <w:rFonts w:eastAsia="Times New Roman"/>
                <w:sz w:val="16"/>
                <w:szCs w:val="16"/>
                <w:lang w:val="fr-FR" w:eastAsia="fr-FR"/>
              </w:rPr>
            </w:pPr>
          </w:p>
        </w:tc>
        <w:tc>
          <w:tcPr>
            <w:tcW w:w="725" w:type="dxa"/>
            <w:shd w:val="clear" w:color="auto" w:fill="FFFFFF"/>
            <w:tcMar>
              <w:right w:w="150" w:type="dxa"/>
            </w:tcMar>
            <w:vAlign w:val="center"/>
          </w:tcPr>
          <w:p w14:paraId="568414E5"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FFFFF"/>
            <w:vAlign w:val="center"/>
          </w:tcPr>
          <w:p w14:paraId="2422897B" w14:textId="77777777" w:rsidR="00B97426" w:rsidRDefault="00783A03">
            <w:pPr>
              <w:spacing w:after="0" w:line="240" w:lineRule="auto"/>
              <w:jc w:val="right"/>
              <w:rPr>
                <w:rFonts w:eastAsia="Times New Roman"/>
                <w:sz w:val="20"/>
                <w:szCs w:val="20"/>
                <w:lang w:val="fr-FR" w:eastAsia="fr-FR"/>
              </w:rPr>
            </w:pPr>
            <w:r>
              <w:rPr>
                <w:rFonts w:eastAsia="Times New Roman"/>
                <w:sz w:val="20"/>
                <w:szCs w:val="20"/>
                <w:lang w:val="fr-FR" w:eastAsia="fr-FR"/>
              </w:rPr>
              <w:t xml:space="preserve">I </w:t>
            </w:r>
            <w:proofErr w:type="spellStart"/>
            <w:r>
              <w:rPr>
                <w:rFonts w:eastAsia="Times New Roman"/>
                <w:sz w:val="20"/>
                <w:szCs w:val="20"/>
                <w:lang w:val="fr-FR" w:eastAsia="fr-FR"/>
              </w:rPr>
              <w:t>need</w:t>
            </w:r>
            <w:proofErr w:type="spellEnd"/>
            <w:r>
              <w:rPr>
                <w:rFonts w:eastAsia="Times New Roman"/>
                <w:sz w:val="20"/>
                <w:szCs w:val="20"/>
                <w:lang w:val="fr-FR" w:eastAsia="fr-FR"/>
              </w:rPr>
              <w:t xml:space="preserve"> </w:t>
            </w:r>
            <w:proofErr w:type="spellStart"/>
            <w:proofErr w:type="gramStart"/>
            <w:r>
              <w:rPr>
                <w:rFonts w:eastAsia="Times New Roman"/>
                <w:sz w:val="20"/>
                <w:szCs w:val="20"/>
                <w:lang w:val="fr-FR" w:eastAsia="fr-FR"/>
              </w:rPr>
              <w:t>eggs</w:t>
            </w:r>
            <w:proofErr w:type="spellEnd"/>
            <w:r>
              <w:rPr>
                <w:rFonts w:eastAsia="Times New Roman"/>
                <w:sz w:val="20"/>
                <w:szCs w:val="20"/>
                <w:lang w:val="fr-FR" w:eastAsia="fr-FR"/>
              </w:rPr>
              <w:t xml:space="preserve"> .</w:t>
            </w:r>
            <w:proofErr w:type="gramEnd"/>
            <w:r>
              <w:rPr>
                <w:rFonts w:eastAsia="Times New Roman"/>
                <w:sz w:val="20"/>
                <w:szCs w:val="20"/>
                <w:lang w:val="fr-FR" w:eastAsia="fr-FR"/>
              </w:rPr>
              <w:t xml:space="preserve"> </w:t>
            </w:r>
            <w:proofErr w:type="spellStart"/>
            <w:proofErr w:type="gramStart"/>
            <w:r>
              <w:rPr>
                <w:rFonts w:eastAsia="Times New Roman"/>
                <w:sz w:val="20"/>
                <w:szCs w:val="20"/>
                <w:lang w:val="fr-FR" w:eastAsia="fr-FR"/>
              </w:rPr>
              <w:t>repeat</w:t>
            </w:r>
            <w:proofErr w:type="spellEnd"/>
            <w:r>
              <w:rPr>
                <w:rFonts w:eastAsia="Times New Roman"/>
                <w:sz w:val="20"/>
                <w:szCs w:val="20"/>
                <w:lang w:val="fr-FR" w:eastAsia="fr-FR"/>
              </w:rPr>
              <w:t xml:space="preserve"> .</w:t>
            </w:r>
            <w:proofErr w:type="gramEnd"/>
          </w:p>
        </w:tc>
        <w:tc>
          <w:tcPr>
            <w:tcW w:w="446" w:type="dxa"/>
            <w:shd w:val="clear" w:color="auto" w:fill="FFFFFF"/>
            <w:vAlign w:val="center"/>
          </w:tcPr>
          <w:p w14:paraId="5C0109ED"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FFFFF"/>
            <w:vAlign w:val="center"/>
          </w:tcPr>
          <w:p w14:paraId="2EE6A58F"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 xml:space="preserve">.and </w:t>
            </w:r>
            <w:proofErr w:type="spellStart"/>
            <w:r>
              <w:rPr>
                <w:rFonts w:eastAsia="Times New Roman"/>
                <w:sz w:val="20"/>
                <w:szCs w:val="20"/>
                <w:lang w:val="fr-FR" w:eastAsia="fr-FR"/>
              </w:rPr>
              <w:t>you</w:t>
            </w:r>
            <w:proofErr w:type="spellEnd"/>
            <w:r>
              <w:rPr>
                <w:rFonts w:eastAsia="Times New Roman"/>
                <w:sz w:val="20"/>
                <w:szCs w:val="20"/>
                <w:lang w:val="fr-FR" w:eastAsia="fr-FR"/>
              </w:rPr>
              <w:t xml:space="preserve"> ?</w:t>
            </w:r>
          </w:p>
        </w:tc>
      </w:tr>
      <w:tr w:rsidR="00B97426" w14:paraId="05943296" w14:textId="77777777">
        <w:tc>
          <w:tcPr>
            <w:tcW w:w="344" w:type="dxa"/>
            <w:shd w:val="clear" w:color="auto" w:fill="F0F0F0"/>
            <w:tcMar>
              <w:right w:w="150" w:type="dxa"/>
            </w:tcMar>
            <w:vAlign w:val="center"/>
          </w:tcPr>
          <w:p w14:paraId="43E6257C"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21</w:t>
            </w:r>
          </w:p>
        </w:tc>
        <w:tc>
          <w:tcPr>
            <w:tcW w:w="607" w:type="dxa"/>
            <w:shd w:val="clear" w:color="auto" w:fill="F0F0F0"/>
            <w:tcMar>
              <w:right w:w="150" w:type="dxa"/>
            </w:tcMar>
            <w:vAlign w:val="center"/>
          </w:tcPr>
          <w:p w14:paraId="6F38E162" w14:textId="77777777" w:rsidR="00B97426" w:rsidRDefault="00B97426">
            <w:pPr>
              <w:spacing w:after="0" w:line="240" w:lineRule="auto"/>
              <w:rPr>
                <w:rFonts w:eastAsia="Times New Roman"/>
                <w:sz w:val="16"/>
                <w:szCs w:val="16"/>
                <w:lang w:val="fr-FR" w:eastAsia="fr-FR"/>
              </w:rPr>
            </w:pPr>
          </w:p>
        </w:tc>
        <w:tc>
          <w:tcPr>
            <w:tcW w:w="725" w:type="dxa"/>
            <w:shd w:val="clear" w:color="auto" w:fill="F0F0F0"/>
            <w:tcMar>
              <w:right w:w="150" w:type="dxa"/>
            </w:tcMar>
            <w:vAlign w:val="center"/>
          </w:tcPr>
          <w:p w14:paraId="742B568C"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0F0F0"/>
            <w:vAlign w:val="center"/>
          </w:tcPr>
          <w:p w14:paraId="3DA43311" w14:textId="77777777" w:rsidR="00B97426" w:rsidRDefault="00B97426">
            <w:pPr>
              <w:spacing w:after="0" w:line="240" w:lineRule="auto"/>
              <w:jc w:val="right"/>
              <w:rPr>
                <w:rFonts w:eastAsia="Times New Roman"/>
                <w:sz w:val="20"/>
                <w:szCs w:val="20"/>
                <w:lang w:val="fr-FR" w:eastAsia="fr-FR"/>
              </w:rPr>
            </w:pPr>
          </w:p>
        </w:tc>
        <w:tc>
          <w:tcPr>
            <w:tcW w:w="446" w:type="dxa"/>
            <w:shd w:val="clear" w:color="auto" w:fill="F0F0F0"/>
            <w:vAlign w:val="center"/>
          </w:tcPr>
          <w:p w14:paraId="5F47F6E7"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0F0F0"/>
            <w:vAlign w:val="center"/>
          </w:tcPr>
          <w:p w14:paraId="66D7F30D"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 xml:space="preserve">.and </w:t>
            </w:r>
            <w:proofErr w:type="spellStart"/>
            <w:r>
              <w:rPr>
                <w:rFonts w:eastAsia="Times New Roman"/>
                <w:sz w:val="20"/>
                <w:szCs w:val="20"/>
                <w:lang w:val="fr-FR" w:eastAsia="fr-FR"/>
              </w:rPr>
              <w:t>what</w:t>
            </w:r>
            <w:proofErr w:type="spellEnd"/>
            <w:r>
              <w:rPr>
                <w:rFonts w:eastAsia="Times New Roman"/>
                <w:sz w:val="20"/>
                <w:szCs w:val="20"/>
                <w:lang w:val="fr-FR" w:eastAsia="fr-FR"/>
              </w:rPr>
              <w:t xml:space="preserve"> 's </w:t>
            </w:r>
            <w:proofErr w:type="spellStart"/>
            <w:r>
              <w:rPr>
                <w:rFonts w:eastAsia="Times New Roman"/>
                <w:sz w:val="20"/>
                <w:szCs w:val="20"/>
                <w:lang w:val="fr-FR" w:eastAsia="fr-FR"/>
              </w:rPr>
              <w:t>missing</w:t>
            </w:r>
            <w:proofErr w:type="spellEnd"/>
            <w:r>
              <w:rPr>
                <w:rFonts w:eastAsia="Times New Roman"/>
                <w:sz w:val="20"/>
                <w:szCs w:val="20"/>
                <w:lang w:val="fr-FR" w:eastAsia="fr-FR"/>
              </w:rPr>
              <w:t xml:space="preserve"> ?</w:t>
            </w:r>
          </w:p>
        </w:tc>
      </w:tr>
      <w:tr w:rsidR="00B97426" w14:paraId="3C78DE62" w14:textId="77777777">
        <w:tc>
          <w:tcPr>
            <w:tcW w:w="344" w:type="dxa"/>
            <w:shd w:val="clear" w:color="auto" w:fill="FFFFFF"/>
            <w:tcMar>
              <w:right w:w="150" w:type="dxa"/>
            </w:tcMar>
            <w:vAlign w:val="center"/>
          </w:tcPr>
          <w:p w14:paraId="21655772"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22</w:t>
            </w:r>
          </w:p>
        </w:tc>
        <w:tc>
          <w:tcPr>
            <w:tcW w:w="607" w:type="dxa"/>
            <w:shd w:val="clear" w:color="auto" w:fill="FFFFFF"/>
            <w:tcMar>
              <w:right w:w="150" w:type="dxa"/>
            </w:tcMar>
            <w:vAlign w:val="center"/>
          </w:tcPr>
          <w:p w14:paraId="47D877AC" w14:textId="77777777" w:rsidR="00B97426" w:rsidRDefault="00B97426">
            <w:pPr>
              <w:spacing w:after="0" w:line="240" w:lineRule="auto"/>
              <w:rPr>
                <w:rFonts w:eastAsia="Times New Roman"/>
                <w:sz w:val="16"/>
                <w:szCs w:val="16"/>
                <w:lang w:val="fr-FR" w:eastAsia="fr-FR"/>
              </w:rPr>
            </w:pPr>
          </w:p>
        </w:tc>
        <w:tc>
          <w:tcPr>
            <w:tcW w:w="725" w:type="dxa"/>
            <w:shd w:val="clear" w:color="auto" w:fill="FFFFFF"/>
            <w:tcMar>
              <w:right w:w="150" w:type="dxa"/>
            </w:tcMar>
            <w:vAlign w:val="center"/>
          </w:tcPr>
          <w:p w14:paraId="5673D15B"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FFFFF"/>
            <w:vAlign w:val="center"/>
          </w:tcPr>
          <w:p w14:paraId="34338207" w14:textId="77777777" w:rsidR="00B97426" w:rsidRDefault="00783A03">
            <w:pPr>
              <w:spacing w:after="0" w:line="240" w:lineRule="auto"/>
              <w:jc w:val="right"/>
              <w:rPr>
                <w:rFonts w:eastAsia="Times New Roman"/>
                <w:sz w:val="20"/>
                <w:szCs w:val="20"/>
                <w:lang w:val="fr-FR" w:eastAsia="fr-FR"/>
              </w:rPr>
            </w:pPr>
            <w:proofErr w:type="spellStart"/>
            <w:r>
              <w:rPr>
                <w:rFonts w:eastAsia="Times New Roman"/>
                <w:sz w:val="20"/>
                <w:szCs w:val="20"/>
                <w:lang w:val="fr-FR" w:eastAsia="fr-FR"/>
              </w:rPr>
              <w:t>it</w:t>
            </w:r>
            <w:proofErr w:type="spellEnd"/>
            <w:r>
              <w:rPr>
                <w:rFonts w:eastAsia="Times New Roman"/>
                <w:sz w:val="20"/>
                <w:szCs w:val="20"/>
                <w:lang w:val="fr-FR" w:eastAsia="fr-FR"/>
              </w:rPr>
              <w:t xml:space="preserve"> </w:t>
            </w:r>
            <w:proofErr w:type="spellStart"/>
            <w:r>
              <w:rPr>
                <w:rFonts w:eastAsia="Times New Roman"/>
                <w:sz w:val="20"/>
                <w:szCs w:val="20"/>
                <w:lang w:val="fr-FR" w:eastAsia="fr-FR"/>
              </w:rPr>
              <w:t>is</w:t>
            </w:r>
            <w:proofErr w:type="spellEnd"/>
            <w:r>
              <w:rPr>
                <w:rFonts w:eastAsia="Times New Roman"/>
                <w:sz w:val="20"/>
                <w:szCs w:val="20"/>
                <w:lang w:val="fr-FR" w:eastAsia="fr-FR"/>
              </w:rPr>
              <w:t xml:space="preserve"> [*] an [*] </w:t>
            </w:r>
          </w:p>
        </w:tc>
        <w:tc>
          <w:tcPr>
            <w:tcW w:w="446" w:type="dxa"/>
            <w:shd w:val="clear" w:color="auto" w:fill="FFFFFF"/>
            <w:vAlign w:val="center"/>
          </w:tcPr>
          <w:p w14:paraId="37100496"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FFFFF"/>
            <w:vAlign w:val="center"/>
          </w:tcPr>
          <w:p w14:paraId="7C8CB140"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 xml:space="preserve">? </w:t>
            </w:r>
            <w:proofErr w:type="spellStart"/>
            <w:r>
              <w:rPr>
                <w:rFonts w:eastAsia="Times New Roman"/>
                <w:sz w:val="20"/>
                <w:szCs w:val="20"/>
                <w:lang w:val="fr-FR" w:eastAsia="fr-FR"/>
              </w:rPr>
              <w:t>ye:s</w:t>
            </w:r>
            <w:proofErr w:type="spellEnd"/>
            <w:r>
              <w:rPr>
                <w:rFonts w:eastAsia="Times New Roman"/>
                <w:sz w:val="20"/>
                <w:szCs w:val="20"/>
                <w:lang w:val="fr-FR" w:eastAsia="fr-FR"/>
              </w:rPr>
              <w:t xml:space="preserve"> !</w:t>
            </w:r>
          </w:p>
        </w:tc>
      </w:tr>
      <w:tr w:rsidR="00B97426" w:rsidRPr="008E3C40" w14:paraId="228E8076" w14:textId="77777777">
        <w:tc>
          <w:tcPr>
            <w:tcW w:w="344" w:type="dxa"/>
            <w:shd w:val="clear" w:color="auto" w:fill="F0F0F0"/>
            <w:tcMar>
              <w:right w:w="150" w:type="dxa"/>
            </w:tcMar>
            <w:vAlign w:val="center"/>
          </w:tcPr>
          <w:p w14:paraId="03F83271" w14:textId="77777777" w:rsidR="00B97426" w:rsidRDefault="00783A03">
            <w:pPr>
              <w:spacing w:after="0" w:line="240" w:lineRule="auto"/>
              <w:jc w:val="right"/>
              <w:rPr>
                <w:rFonts w:eastAsia="Times New Roman"/>
                <w:b/>
                <w:bCs/>
                <w:sz w:val="18"/>
                <w:szCs w:val="18"/>
                <w:lang w:val="fr-FR" w:eastAsia="fr-FR"/>
              </w:rPr>
            </w:pPr>
            <w:r>
              <w:rPr>
                <w:rFonts w:eastAsia="Times New Roman"/>
                <w:b/>
                <w:bCs/>
                <w:sz w:val="18"/>
                <w:szCs w:val="18"/>
                <w:lang w:val="fr-FR" w:eastAsia="fr-FR"/>
              </w:rPr>
              <w:t>23</w:t>
            </w:r>
          </w:p>
        </w:tc>
        <w:tc>
          <w:tcPr>
            <w:tcW w:w="607" w:type="dxa"/>
            <w:shd w:val="clear" w:color="auto" w:fill="F0F0F0"/>
            <w:tcMar>
              <w:right w:w="150" w:type="dxa"/>
            </w:tcMar>
            <w:vAlign w:val="center"/>
          </w:tcPr>
          <w:p w14:paraId="63B3CE8C" w14:textId="77777777" w:rsidR="00B97426" w:rsidRDefault="00B97426">
            <w:pPr>
              <w:spacing w:after="0" w:line="240" w:lineRule="auto"/>
              <w:rPr>
                <w:rFonts w:eastAsia="Times New Roman"/>
                <w:sz w:val="16"/>
                <w:szCs w:val="16"/>
                <w:lang w:val="fr-FR" w:eastAsia="fr-FR"/>
              </w:rPr>
            </w:pPr>
          </w:p>
        </w:tc>
        <w:tc>
          <w:tcPr>
            <w:tcW w:w="725" w:type="dxa"/>
            <w:shd w:val="clear" w:color="auto" w:fill="F0F0F0"/>
            <w:tcMar>
              <w:right w:w="150" w:type="dxa"/>
            </w:tcMar>
            <w:vAlign w:val="center"/>
          </w:tcPr>
          <w:p w14:paraId="0407C53A" w14:textId="77777777" w:rsidR="00B97426" w:rsidRDefault="00783A03">
            <w:pPr>
              <w:spacing w:after="0" w:line="240" w:lineRule="auto"/>
              <w:rPr>
                <w:rFonts w:eastAsia="Times New Roman"/>
                <w:b/>
                <w:bCs/>
                <w:sz w:val="16"/>
                <w:szCs w:val="16"/>
                <w:lang w:val="fr-FR" w:eastAsia="fr-FR"/>
              </w:rPr>
            </w:pPr>
            <w:r>
              <w:rPr>
                <w:rFonts w:eastAsia="Times New Roman"/>
                <w:b/>
                <w:bCs/>
                <w:sz w:val="16"/>
                <w:szCs w:val="16"/>
                <w:lang w:val="fr-FR" w:eastAsia="fr-FR"/>
              </w:rPr>
              <w:t>Teacher</w:t>
            </w:r>
          </w:p>
        </w:tc>
        <w:tc>
          <w:tcPr>
            <w:tcW w:w="2408" w:type="dxa"/>
            <w:shd w:val="clear" w:color="auto" w:fill="F0F0F0"/>
            <w:vAlign w:val="center"/>
          </w:tcPr>
          <w:p w14:paraId="3925F8EB" w14:textId="77777777" w:rsidR="00B97426" w:rsidRDefault="00B97426">
            <w:pPr>
              <w:spacing w:after="0" w:line="240" w:lineRule="auto"/>
              <w:jc w:val="right"/>
              <w:rPr>
                <w:rFonts w:eastAsia="Times New Roman"/>
                <w:sz w:val="20"/>
                <w:szCs w:val="20"/>
                <w:lang w:val="fr-FR" w:eastAsia="fr-FR"/>
              </w:rPr>
            </w:pPr>
          </w:p>
        </w:tc>
        <w:tc>
          <w:tcPr>
            <w:tcW w:w="446" w:type="dxa"/>
            <w:shd w:val="clear" w:color="auto" w:fill="F0F0F0"/>
            <w:vAlign w:val="center"/>
          </w:tcPr>
          <w:p w14:paraId="00CB27B7" w14:textId="77777777" w:rsidR="00B97426" w:rsidRDefault="00783A03">
            <w:pPr>
              <w:spacing w:after="0" w:line="240" w:lineRule="auto"/>
              <w:jc w:val="center"/>
              <w:rPr>
                <w:rFonts w:eastAsia="Times New Roman"/>
                <w:b/>
                <w:bCs/>
                <w:color w:val="FF0000"/>
                <w:sz w:val="20"/>
                <w:szCs w:val="20"/>
                <w:lang w:val="fr-FR" w:eastAsia="fr-FR"/>
              </w:rPr>
            </w:pPr>
            <w:proofErr w:type="spellStart"/>
            <w:r>
              <w:rPr>
                <w:rFonts w:eastAsia="Times New Roman"/>
                <w:b/>
                <w:bCs/>
                <w:color w:val="FF0000"/>
                <w:sz w:val="20"/>
                <w:szCs w:val="20"/>
                <w:lang w:val="fr-FR" w:eastAsia="fr-FR"/>
              </w:rPr>
              <w:t>eggs</w:t>
            </w:r>
            <w:proofErr w:type="spellEnd"/>
          </w:p>
        </w:tc>
        <w:tc>
          <w:tcPr>
            <w:tcW w:w="2562" w:type="dxa"/>
            <w:shd w:val="clear" w:color="auto" w:fill="F0F0F0"/>
            <w:vAlign w:val="center"/>
          </w:tcPr>
          <w:p w14:paraId="0CBF50E1" w14:textId="77777777" w:rsidR="00B97426" w:rsidRDefault="00783A03">
            <w:pPr>
              <w:spacing w:after="0" w:line="240" w:lineRule="auto"/>
              <w:rPr>
                <w:rFonts w:eastAsia="Times New Roman"/>
                <w:sz w:val="20"/>
                <w:szCs w:val="20"/>
                <w:lang w:val="fr-FR" w:eastAsia="fr-FR"/>
              </w:rPr>
            </w:pPr>
            <w:r>
              <w:rPr>
                <w:rFonts w:eastAsia="Times New Roman"/>
                <w:sz w:val="20"/>
                <w:szCs w:val="20"/>
                <w:lang w:val="fr-FR" w:eastAsia="fr-FR"/>
              </w:rPr>
              <w:t xml:space="preserve">.qui se souvient </w:t>
            </w:r>
            <w:proofErr w:type="gramStart"/>
            <w:r>
              <w:rPr>
                <w:rFonts w:eastAsia="Times New Roman"/>
                <w:sz w:val="20"/>
                <w:szCs w:val="20"/>
                <w:lang w:val="fr-FR" w:eastAsia="fr-FR"/>
              </w:rPr>
              <w:t>d' autre</w:t>
            </w:r>
            <w:proofErr w:type="gramEnd"/>
            <w:r>
              <w:rPr>
                <w:rFonts w:eastAsia="Times New Roman"/>
                <w:sz w:val="20"/>
                <w:szCs w:val="20"/>
                <w:lang w:val="fr-FR" w:eastAsia="fr-FR"/>
              </w:rPr>
              <w:t xml:space="preserve"> chose ?</w:t>
            </w:r>
          </w:p>
        </w:tc>
      </w:tr>
    </w:tbl>
    <w:p w14:paraId="4FE3011A" w14:textId="7CF155EC" w:rsidR="00B97426" w:rsidRDefault="00783A03">
      <w:pPr>
        <w:spacing w:before="240"/>
      </w:pPr>
      <w:r>
        <w:lastRenderedPageBreak/>
        <w:t xml:space="preserve">Compared with the Year 1 class, the build-up from word-in-isolation to word-in-context is less progressive. As the grammatical </w:t>
      </w:r>
      <w:proofErr w:type="spellStart"/>
      <w:r>
        <w:t>contextualisations</w:t>
      </w:r>
      <w:proofErr w:type="spellEnd"/>
      <w:r>
        <w:t xml:space="preserve"> are introduced, they include the structures previously used for </w:t>
      </w:r>
      <w:r>
        <w:rPr>
          <w:i/>
        </w:rPr>
        <w:t>flour</w:t>
      </w:r>
      <w:r>
        <w:t xml:space="preserve"> (</w:t>
      </w:r>
      <w:r>
        <w:rPr>
          <w:i/>
        </w:rPr>
        <w:t>it’s N</w:t>
      </w:r>
      <w:r>
        <w:t xml:space="preserve">, etc.) applied, non-grammatically, to pluralized </w:t>
      </w:r>
      <w:r>
        <w:rPr>
          <w:i/>
        </w:rPr>
        <w:t>eggs</w:t>
      </w:r>
      <w:r>
        <w:t xml:space="preserve"> (</w:t>
      </w:r>
      <w:proofErr w:type="gramStart"/>
      <w:r>
        <w:rPr>
          <w:i/>
        </w:rPr>
        <w:t>it’s</w:t>
      </w:r>
      <w:proofErr w:type="gramEnd"/>
      <w:r>
        <w:rPr>
          <w:i/>
        </w:rPr>
        <w:t xml:space="preserve"> eggs</w:t>
      </w:r>
      <w:r>
        <w:t xml:space="preserve">), then dubiously to </w:t>
      </w:r>
      <w:r>
        <w:rPr>
          <w:i/>
        </w:rPr>
        <w:t>show me eggs</w:t>
      </w:r>
      <w:r>
        <w:t xml:space="preserve">, legitimately to </w:t>
      </w:r>
      <w:r>
        <w:rPr>
          <w:i/>
        </w:rPr>
        <w:t>I need eggs</w:t>
      </w:r>
      <w:r>
        <w:t xml:space="preserve">, and finally to a hybrid </w:t>
      </w:r>
      <w:r>
        <w:rPr>
          <w:i/>
        </w:rPr>
        <w:t>it is an eggs</w:t>
      </w:r>
      <w:r>
        <w:t>.</w:t>
      </w:r>
    </w:p>
    <w:p w14:paraId="52AE168D" w14:textId="77777777" w:rsidR="00B97426" w:rsidRDefault="00783A03">
      <w:r>
        <w:t xml:space="preserve">By clicking on a concordance line in EXAKT, it is possible to jump to the corresponding point in the EXMARaLDA transcription, and in the linked video file to see the context. Another useful feature of EXAKT is the possibility of conducting multilevel searches by adding annotation columns to the concordance lines. For example, a search for </w:t>
      </w:r>
      <w:r>
        <w:rPr>
          <w:i/>
        </w:rPr>
        <w:t>apple</w:t>
      </w:r>
      <w:r>
        <w:t xml:space="preserve"> or </w:t>
      </w:r>
      <w:r>
        <w:rPr>
          <w:i/>
        </w:rPr>
        <w:t>egg</w:t>
      </w:r>
      <w:r>
        <w:t xml:space="preserve"> can be combined with simultaneous searches on the ‘interaction’ and ‘action’ tiers, to give concordance lines indicating not only the linguistic context, as in a standard KWIC concordance, but also what type of interaction each occurrence belongs to and what action (if any), accompanies it. Table 5 shows an example of a multi-level concordance for the first four occurrences of </w:t>
      </w:r>
      <w:r>
        <w:rPr>
          <w:i/>
        </w:rPr>
        <w:t>egg</w:t>
      </w:r>
      <w:r>
        <w:t xml:space="preserve"> in Year 3.</w:t>
      </w:r>
    </w:p>
    <w:p w14:paraId="7BA4081E" w14:textId="77777777" w:rsidR="00B97426" w:rsidRDefault="00783A03">
      <w:pPr>
        <w:spacing w:after="120" w:line="240" w:lineRule="auto"/>
        <w:ind w:left="709"/>
        <w:rPr>
          <w:b/>
        </w:rPr>
      </w:pPr>
      <w:r>
        <w:rPr>
          <w:b/>
        </w:rPr>
        <w:t xml:space="preserve">Table 5: Extract from multi-level concordance for </w:t>
      </w:r>
      <w:r>
        <w:rPr>
          <w:b/>
          <w:i/>
        </w:rPr>
        <w:t>egg</w:t>
      </w:r>
      <w:r>
        <w:rPr>
          <w:b/>
        </w:rPr>
        <w:t>, Year 3.</w:t>
      </w:r>
    </w:p>
    <w:tbl>
      <w:tblPr>
        <w:tblW w:w="6828" w:type="dxa"/>
        <w:tblInd w:w="471" w:type="dxa"/>
        <w:tblCellMar>
          <w:top w:w="15" w:type="dxa"/>
          <w:left w:w="15" w:type="dxa"/>
          <w:bottom w:w="15" w:type="dxa"/>
          <w:right w:w="15" w:type="dxa"/>
        </w:tblCellMar>
        <w:tblLook w:val="04A0" w:firstRow="1" w:lastRow="0" w:firstColumn="1" w:lastColumn="0" w:noHBand="0" w:noVBand="1"/>
      </w:tblPr>
      <w:tblGrid>
        <w:gridCol w:w="280"/>
        <w:gridCol w:w="991"/>
        <w:gridCol w:w="80"/>
        <w:gridCol w:w="795"/>
        <w:gridCol w:w="551"/>
        <w:gridCol w:w="417"/>
        <w:gridCol w:w="1419"/>
        <w:gridCol w:w="2295"/>
      </w:tblGrid>
      <w:tr w:rsidR="00B97426" w14:paraId="56F797D1" w14:textId="77777777">
        <w:tc>
          <w:tcPr>
            <w:tcW w:w="3116" w:type="dxa"/>
            <w:gridSpan w:val="6"/>
            <w:tcBorders>
              <w:top w:val="single" w:sz="4" w:space="0" w:color="00000A"/>
              <w:bottom w:val="single" w:sz="4" w:space="0" w:color="00000A"/>
            </w:tcBorders>
            <w:shd w:val="clear" w:color="auto" w:fill="auto"/>
            <w:vAlign w:val="center"/>
          </w:tcPr>
          <w:p w14:paraId="5ED8727D" w14:textId="77777777" w:rsidR="00B97426" w:rsidRDefault="00783A03">
            <w:pPr>
              <w:spacing w:after="0" w:line="240" w:lineRule="auto"/>
              <w:jc w:val="center"/>
              <w:rPr>
                <w:rFonts w:eastAsia="Times New Roman"/>
                <w:i/>
                <w:szCs w:val="24"/>
                <w:lang w:val="fr-FR" w:eastAsia="fr-FR"/>
              </w:rPr>
            </w:pPr>
            <w:r>
              <w:rPr>
                <w:rFonts w:eastAsia="Times New Roman"/>
                <w:i/>
                <w:szCs w:val="24"/>
                <w:lang w:val="fr-FR" w:eastAsia="fr-FR"/>
              </w:rPr>
              <w:t>KWIC concordance</w:t>
            </w:r>
          </w:p>
        </w:tc>
        <w:tc>
          <w:tcPr>
            <w:tcW w:w="1419" w:type="dxa"/>
            <w:tcBorders>
              <w:top w:val="single" w:sz="4" w:space="0" w:color="00000A"/>
              <w:bottom w:val="single" w:sz="4" w:space="0" w:color="00000A"/>
            </w:tcBorders>
            <w:shd w:val="clear" w:color="auto" w:fill="auto"/>
            <w:vAlign w:val="center"/>
          </w:tcPr>
          <w:p w14:paraId="30AD0E89" w14:textId="77777777" w:rsidR="00B97426" w:rsidRDefault="00783A03">
            <w:pPr>
              <w:spacing w:after="0" w:line="240" w:lineRule="auto"/>
              <w:rPr>
                <w:rFonts w:eastAsia="Times New Roman"/>
                <w:i/>
                <w:szCs w:val="24"/>
                <w:lang w:val="fr-FR" w:eastAsia="fr-FR"/>
              </w:rPr>
            </w:pPr>
            <w:r>
              <w:rPr>
                <w:rFonts w:eastAsia="Times New Roman"/>
                <w:i/>
                <w:szCs w:val="24"/>
                <w:lang w:val="fr-FR" w:eastAsia="fr-FR"/>
              </w:rPr>
              <w:t>interaction</w:t>
            </w:r>
          </w:p>
        </w:tc>
        <w:tc>
          <w:tcPr>
            <w:tcW w:w="2292" w:type="dxa"/>
            <w:tcBorders>
              <w:top w:val="single" w:sz="4" w:space="0" w:color="00000A"/>
              <w:bottom w:val="single" w:sz="4" w:space="0" w:color="00000A"/>
            </w:tcBorders>
            <w:shd w:val="clear" w:color="auto" w:fill="auto"/>
            <w:vAlign w:val="center"/>
          </w:tcPr>
          <w:p w14:paraId="7A137189" w14:textId="77777777" w:rsidR="00B97426" w:rsidRDefault="00783A03">
            <w:pPr>
              <w:spacing w:after="0" w:line="240" w:lineRule="auto"/>
              <w:rPr>
                <w:rFonts w:eastAsia="Times New Roman"/>
                <w:i/>
                <w:szCs w:val="24"/>
                <w:lang w:val="fr-FR" w:eastAsia="fr-FR"/>
              </w:rPr>
            </w:pPr>
            <w:r>
              <w:rPr>
                <w:rFonts w:eastAsia="Times New Roman"/>
                <w:i/>
                <w:szCs w:val="24"/>
                <w:lang w:val="fr-FR" w:eastAsia="fr-FR"/>
              </w:rPr>
              <w:t>Action</w:t>
            </w:r>
          </w:p>
        </w:tc>
      </w:tr>
      <w:tr w:rsidR="00B97426" w14:paraId="22E62A20" w14:textId="77777777">
        <w:tc>
          <w:tcPr>
            <w:tcW w:w="281" w:type="dxa"/>
            <w:tcBorders>
              <w:top w:val="single" w:sz="4" w:space="0" w:color="00000A"/>
              <w:bottom w:val="single" w:sz="4" w:space="0" w:color="00000A"/>
            </w:tcBorders>
            <w:shd w:val="clear" w:color="auto" w:fill="auto"/>
            <w:vAlign w:val="center"/>
          </w:tcPr>
          <w:p w14:paraId="73882149" w14:textId="77777777" w:rsidR="00B97426" w:rsidRDefault="00783A03">
            <w:pPr>
              <w:spacing w:after="0" w:line="240" w:lineRule="auto"/>
              <w:rPr>
                <w:rFonts w:eastAsia="Times New Roman"/>
                <w:szCs w:val="24"/>
                <w:lang w:val="fr-FR" w:eastAsia="fr-FR"/>
              </w:rPr>
            </w:pPr>
            <w:r>
              <w:rPr>
                <w:rFonts w:eastAsia="Times New Roman"/>
                <w:szCs w:val="24"/>
                <w:lang w:val="fr-FR" w:eastAsia="fr-FR"/>
              </w:rPr>
              <w:t>1</w:t>
            </w:r>
          </w:p>
        </w:tc>
        <w:tc>
          <w:tcPr>
            <w:tcW w:w="992" w:type="dxa"/>
            <w:tcBorders>
              <w:top w:val="single" w:sz="4" w:space="0" w:color="00000A"/>
              <w:bottom w:val="single" w:sz="4" w:space="0" w:color="00000A"/>
            </w:tcBorders>
            <w:shd w:val="clear" w:color="auto" w:fill="auto"/>
            <w:vAlign w:val="center"/>
          </w:tcPr>
          <w:p w14:paraId="4871F118" w14:textId="77777777" w:rsidR="00B97426" w:rsidRDefault="00783A03">
            <w:pPr>
              <w:spacing w:after="0" w:line="240" w:lineRule="auto"/>
              <w:rPr>
                <w:rFonts w:eastAsia="Times New Roman"/>
                <w:szCs w:val="24"/>
                <w:lang w:val="fr-FR" w:eastAsia="fr-FR"/>
              </w:rPr>
            </w:pPr>
            <w:r>
              <w:rPr>
                <w:rFonts w:eastAsia="Times New Roman"/>
                <w:szCs w:val="24"/>
                <w:lang w:val="fr-FR" w:eastAsia="fr-FR"/>
              </w:rPr>
              <w:t>Teacher</w:t>
            </w:r>
          </w:p>
        </w:tc>
        <w:tc>
          <w:tcPr>
            <w:tcW w:w="80" w:type="dxa"/>
            <w:tcBorders>
              <w:top w:val="single" w:sz="4" w:space="0" w:color="00000A"/>
              <w:bottom w:val="single" w:sz="4" w:space="0" w:color="00000A"/>
            </w:tcBorders>
            <w:shd w:val="clear" w:color="auto" w:fill="auto"/>
            <w:vAlign w:val="center"/>
          </w:tcPr>
          <w:p w14:paraId="563AFE0F" w14:textId="77777777" w:rsidR="00B97426" w:rsidRDefault="00B97426">
            <w:pPr>
              <w:spacing w:after="0" w:line="240" w:lineRule="auto"/>
              <w:rPr>
                <w:rFonts w:eastAsia="Times New Roman"/>
                <w:szCs w:val="24"/>
                <w:lang w:val="fr-FR" w:eastAsia="fr-FR"/>
              </w:rPr>
            </w:pPr>
          </w:p>
        </w:tc>
        <w:tc>
          <w:tcPr>
            <w:tcW w:w="795" w:type="dxa"/>
            <w:tcBorders>
              <w:top w:val="single" w:sz="4" w:space="0" w:color="00000A"/>
              <w:bottom w:val="single" w:sz="4" w:space="0" w:color="00000A"/>
            </w:tcBorders>
            <w:shd w:val="clear" w:color="auto" w:fill="auto"/>
            <w:vAlign w:val="center"/>
          </w:tcPr>
          <w:p w14:paraId="30316535" w14:textId="77777777" w:rsidR="00B97426" w:rsidRDefault="00B97426">
            <w:pPr>
              <w:spacing w:after="0" w:line="240" w:lineRule="auto"/>
              <w:rPr>
                <w:rFonts w:eastAsia="Times New Roman"/>
                <w:szCs w:val="24"/>
                <w:lang w:val="fr-FR" w:eastAsia="fr-FR"/>
              </w:rPr>
            </w:pPr>
          </w:p>
        </w:tc>
        <w:tc>
          <w:tcPr>
            <w:tcW w:w="551" w:type="dxa"/>
            <w:tcBorders>
              <w:top w:val="single" w:sz="4" w:space="0" w:color="00000A"/>
              <w:bottom w:val="single" w:sz="4" w:space="0" w:color="00000A"/>
            </w:tcBorders>
            <w:shd w:val="clear" w:color="auto" w:fill="auto"/>
            <w:vAlign w:val="center"/>
          </w:tcPr>
          <w:p w14:paraId="72048156" w14:textId="77777777" w:rsidR="00B97426" w:rsidRDefault="00783A03">
            <w:pPr>
              <w:spacing w:after="0" w:line="240" w:lineRule="auto"/>
              <w:rPr>
                <w:rFonts w:eastAsia="Times New Roman"/>
                <w:szCs w:val="24"/>
                <w:lang w:val="fr-FR" w:eastAsia="fr-FR"/>
              </w:rPr>
            </w:pPr>
            <w:proofErr w:type="spellStart"/>
            <w:r>
              <w:rPr>
                <w:rFonts w:eastAsia="Times New Roman"/>
                <w:szCs w:val="24"/>
                <w:lang w:val="fr-FR" w:eastAsia="fr-FR"/>
              </w:rPr>
              <w:t>eggs</w:t>
            </w:r>
            <w:proofErr w:type="spellEnd"/>
          </w:p>
        </w:tc>
        <w:tc>
          <w:tcPr>
            <w:tcW w:w="415" w:type="dxa"/>
            <w:tcBorders>
              <w:top w:val="single" w:sz="4" w:space="0" w:color="00000A"/>
              <w:bottom w:val="single" w:sz="4" w:space="0" w:color="00000A"/>
            </w:tcBorders>
            <w:shd w:val="clear" w:color="auto" w:fill="auto"/>
            <w:vAlign w:val="center"/>
          </w:tcPr>
          <w:p w14:paraId="31E2AD57" w14:textId="77777777" w:rsidR="00B97426" w:rsidRDefault="00783A03">
            <w:pPr>
              <w:spacing w:after="0" w:line="240" w:lineRule="auto"/>
              <w:rPr>
                <w:rFonts w:eastAsia="Times New Roman"/>
                <w:szCs w:val="24"/>
                <w:lang w:val="fr-FR" w:eastAsia="fr-FR"/>
              </w:rPr>
            </w:pPr>
            <w:r>
              <w:rPr>
                <w:rFonts w:eastAsia="Times New Roman"/>
                <w:szCs w:val="24"/>
                <w:lang w:val="fr-FR" w:eastAsia="fr-FR"/>
              </w:rPr>
              <w:t>.</w:t>
            </w:r>
          </w:p>
        </w:tc>
        <w:tc>
          <w:tcPr>
            <w:tcW w:w="1417" w:type="dxa"/>
            <w:tcBorders>
              <w:top w:val="single" w:sz="4" w:space="0" w:color="00000A"/>
              <w:bottom w:val="single" w:sz="4" w:space="0" w:color="00000A"/>
            </w:tcBorders>
            <w:shd w:val="clear" w:color="auto" w:fill="auto"/>
            <w:vAlign w:val="center"/>
          </w:tcPr>
          <w:p w14:paraId="6020A810" w14:textId="77777777" w:rsidR="00B97426" w:rsidRDefault="00783A03">
            <w:pPr>
              <w:spacing w:after="0" w:line="240" w:lineRule="auto"/>
              <w:rPr>
                <w:rFonts w:eastAsia="Times New Roman"/>
                <w:szCs w:val="24"/>
                <w:lang w:val="fr-FR" w:eastAsia="fr-FR"/>
              </w:rPr>
            </w:pPr>
            <w:proofErr w:type="spellStart"/>
            <w:r>
              <w:rPr>
                <w:rFonts w:eastAsia="Times New Roman"/>
                <w:szCs w:val="24"/>
                <w:lang w:val="fr-FR" w:eastAsia="fr-FR"/>
              </w:rPr>
              <w:t>elicitS</w:t>
            </w:r>
            <w:proofErr w:type="spellEnd"/>
            <w:r>
              <w:rPr>
                <w:rFonts w:eastAsia="Times New Roman"/>
                <w:szCs w:val="24"/>
                <w:lang w:val="fr-FR" w:eastAsia="fr-FR"/>
              </w:rPr>
              <w:t xml:space="preserve"> </w:t>
            </w:r>
          </w:p>
        </w:tc>
        <w:tc>
          <w:tcPr>
            <w:tcW w:w="2296" w:type="dxa"/>
            <w:tcBorders>
              <w:top w:val="single" w:sz="4" w:space="0" w:color="00000A"/>
              <w:bottom w:val="single" w:sz="4" w:space="0" w:color="00000A"/>
            </w:tcBorders>
            <w:shd w:val="clear" w:color="auto" w:fill="auto"/>
            <w:vAlign w:val="center"/>
          </w:tcPr>
          <w:p w14:paraId="5FDC5643" w14:textId="77777777" w:rsidR="00B97426" w:rsidRDefault="00783A03">
            <w:pPr>
              <w:spacing w:after="0" w:line="240" w:lineRule="auto"/>
              <w:rPr>
                <w:rFonts w:eastAsia="Times New Roman"/>
                <w:szCs w:val="24"/>
                <w:lang w:val="fr-FR" w:eastAsia="fr-FR"/>
              </w:rPr>
            </w:pPr>
            <w:proofErr w:type="spellStart"/>
            <w:r>
              <w:rPr>
                <w:rFonts w:eastAsia="Times New Roman"/>
                <w:szCs w:val="24"/>
                <w:lang w:val="fr-FR" w:eastAsia="fr-FR"/>
              </w:rPr>
              <w:t>pointing</w:t>
            </w:r>
            <w:proofErr w:type="spellEnd"/>
            <w:r>
              <w:rPr>
                <w:rFonts w:eastAsia="Times New Roman"/>
                <w:szCs w:val="24"/>
                <w:lang w:val="fr-FR" w:eastAsia="fr-FR"/>
              </w:rPr>
              <w:t xml:space="preserve"> to </w:t>
            </w:r>
            <w:proofErr w:type="spellStart"/>
            <w:r>
              <w:rPr>
                <w:rFonts w:eastAsia="Times New Roman"/>
                <w:szCs w:val="24"/>
                <w:lang w:val="fr-FR" w:eastAsia="fr-FR"/>
              </w:rPr>
              <w:t>text</w:t>
            </w:r>
            <w:proofErr w:type="spellEnd"/>
            <w:r>
              <w:rPr>
                <w:rFonts w:eastAsia="Times New Roman"/>
                <w:szCs w:val="24"/>
                <w:lang w:val="fr-FR" w:eastAsia="fr-FR"/>
              </w:rPr>
              <w:t xml:space="preserve"> </w:t>
            </w:r>
          </w:p>
        </w:tc>
      </w:tr>
      <w:tr w:rsidR="00B97426" w14:paraId="7AC1EB9F" w14:textId="77777777">
        <w:tc>
          <w:tcPr>
            <w:tcW w:w="281" w:type="dxa"/>
            <w:tcBorders>
              <w:top w:val="single" w:sz="4" w:space="0" w:color="00000A"/>
              <w:bottom w:val="single" w:sz="4" w:space="0" w:color="00000A"/>
            </w:tcBorders>
            <w:shd w:val="clear" w:color="auto" w:fill="auto"/>
            <w:vAlign w:val="center"/>
          </w:tcPr>
          <w:p w14:paraId="72EAC2AC" w14:textId="77777777" w:rsidR="00B97426" w:rsidRDefault="00783A03">
            <w:pPr>
              <w:spacing w:after="0" w:line="240" w:lineRule="auto"/>
              <w:rPr>
                <w:rFonts w:eastAsia="Times New Roman"/>
                <w:szCs w:val="24"/>
                <w:lang w:val="fr-FR" w:eastAsia="fr-FR"/>
              </w:rPr>
            </w:pPr>
            <w:r>
              <w:rPr>
                <w:rFonts w:eastAsia="Times New Roman"/>
                <w:szCs w:val="24"/>
                <w:lang w:val="fr-FR" w:eastAsia="fr-FR"/>
              </w:rPr>
              <w:t>2</w:t>
            </w:r>
          </w:p>
        </w:tc>
        <w:tc>
          <w:tcPr>
            <w:tcW w:w="992" w:type="dxa"/>
            <w:tcBorders>
              <w:top w:val="single" w:sz="4" w:space="0" w:color="00000A"/>
              <w:bottom w:val="single" w:sz="4" w:space="0" w:color="00000A"/>
            </w:tcBorders>
            <w:shd w:val="clear" w:color="auto" w:fill="auto"/>
            <w:vAlign w:val="center"/>
          </w:tcPr>
          <w:p w14:paraId="333B3167" w14:textId="77777777" w:rsidR="00B97426" w:rsidRDefault="00783A03">
            <w:pPr>
              <w:spacing w:after="0" w:line="240" w:lineRule="auto"/>
              <w:rPr>
                <w:rFonts w:eastAsia="Times New Roman"/>
                <w:szCs w:val="24"/>
                <w:lang w:val="fr-FR" w:eastAsia="fr-FR"/>
              </w:rPr>
            </w:pPr>
            <w:r>
              <w:rPr>
                <w:rFonts w:eastAsia="Times New Roman"/>
                <w:szCs w:val="24"/>
                <w:lang w:val="fr-FR" w:eastAsia="fr-FR"/>
              </w:rPr>
              <w:t>Teacher</w:t>
            </w:r>
          </w:p>
        </w:tc>
        <w:tc>
          <w:tcPr>
            <w:tcW w:w="80" w:type="dxa"/>
            <w:tcBorders>
              <w:top w:val="single" w:sz="4" w:space="0" w:color="00000A"/>
              <w:bottom w:val="single" w:sz="4" w:space="0" w:color="00000A"/>
            </w:tcBorders>
            <w:shd w:val="clear" w:color="auto" w:fill="auto"/>
            <w:vAlign w:val="center"/>
          </w:tcPr>
          <w:p w14:paraId="00E30C12" w14:textId="77777777" w:rsidR="00B97426" w:rsidRDefault="00B97426">
            <w:pPr>
              <w:spacing w:after="0" w:line="240" w:lineRule="auto"/>
              <w:rPr>
                <w:rFonts w:eastAsia="Times New Roman"/>
                <w:szCs w:val="24"/>
                <w:lang w:val="fr-FR" w:eastAsia="fr-FR"/>
              </w:rPr>
            </w:pPr>
          </w:p>
        </w:tc>
        <w:tc>
          <w:tcPr>
            <w:tcW w:w="795" w:type="dxa"/>
            <w:tcBorders>
              <w:top w:val="single" w:sz="4" w:space="0" w:color="00000A"/>
              <w:bottom w:val="single" w:sz="4" w:space="0" w:color="00000A"/>
            </w:tcBorders>
            <w:shd w:val="clear" w:color="auto" w:fill="auto"/>
            <w:vAlign w:val="center"/>
          </w:tcPr>
          <w:p w14:paraId="2152C53D" w14:textId="77777777" w:rsidR="00B97426" w:rsidRDefault="00B97426">
            <w:pPr>
              <w:spacing w:after="0" w:line="240" w:lineRule="auto"/>
              <w:rPr>
                <w:rFonts w:eastAsia="Times New Roman"/>
                <w:szCs w:val="24"/>
                <w:lang w:val="fr-FR" w:eastAsia="fr-FR"/>
              </w:rPr>
            </w:pPr>
          </w:p>
        </w:tc>
        <w:tc>
          <w:tcPr>
            <w:tcW w:w="551" w:type="dxa"/>
            <w:tcBorders>
              <w:top w:val="single" w:sz="4" w:space="0" w:color="00000A"/>
              <w:bottom w:val="single" w:sz="4" w:space="0" w:color="00000A"/>
            </w:tcBorders>
            <w:shd w:val="clear" w:color="auto" w:fill="auto"/>
            <w:vAlign w:val="center"/>
          </w:tcPr>
          <w:p w14:paraId="7F657F90" w14:textId="77777777" w:rsidR="00B97426" w:rsidRDefault="00783A03">
            <w:pPr>
              <w:spacing w:after="0" w:line="240" w:lineRule="auto"/>
              <w:rPr>
                <w:rFonts w:eastAsia="Times New Roman"/>
                <w:szCs w:val="24"/>
                <w:lang w:val="fr-FR" w:eastAsia="fr-FR"/>
              </w:rPr>
            </w:pPr>
            <w:proofErr w:type="spellStart"/>
            <w:r>
              <w:rPr>
                <w:rFonts w:eastAsia="Times New Roman"/>
                <w:szCs w:val="24"/>
                <w:lang w:val="fr-FR" w:eastAsia="fr-FR"/>
              </w:rPr>
              <w:t>eggs</w:t>
            </w:r>
            <w:proofErr w:type="spellEnd"/>
          </w:p>
        </w:tc>
        <w:tc>
          <w:tcPr>
            <w:tcW w:w="415" w:type="dxa"/>
            <w:tcBorders>
              <w:top w:val="single" w:sz="4" w:space="0" w:color="00000A"/>
              <w:bottom w:val="single" w:sz="4" w:space="0" w:color="00000A"/>
            </w:tcBorders>
            <w:shd w:val="clear" w:color="auto" w:fill="auto"/>
            <w:vAlign w:val="center"/>
          </w:tcPr>
          <w:p w14:paraId="73DBAAD0" w14:textId="77777777" w:rsidR="00B97426" w:rsidRDefault="00783A03">
            <w:pPr>
              <w:spacing w:after="0" w:line="240" w:lineRule="auto"/>
              <w:rPr>
                <w:rFonts w:eastAsia="Times New Roman"/>
                <w:szCs w:val="24"/>
                <w:lang w:val="fr-FR" w:eastAsia="fr-FR"/>
              </w:rPr>
            </w:pPr>
            <w:r>
              <w:rPr>
                <w:rFonts w:eastAsia="Times New Roman"/>
                <w:szCs w:val="24"/>
                <w:lang w:val="fr-FR" w:eastAsia="fr-FR"/>
              </w:rPr>
              <w:t>.</w:t>
            </w:r>
          </w:p>
        </w:tc>
        <w:tc>
          <w:tcPr>
            <w:tcW w:w="1417" w:type="dxa"/>
            <w:tcBorders>
              <w:top w:val="single" w:sz="4" w:space="0" w:color="00000A"/>
              <w:bottom w:val="single" w:sz="4" w:space="0" w:color="00000A"/>
            </w:tcBorders>
            <w:shd w:val="clear" w:color="auto" w:fill="auto"/>
            <w:vAlign w:val="center"/>
          </w:tcPr>
          <w:p w14:paraId="4D34DA95" w14:textId="77777777" w:rsidR="00B97426" w:rsidRDefault="00783A03">
            <w:pPr>
              <w:spacing w:after="0" w:line="240" w:lineRule="auto"/>
              <w:rPr>
                <w:rFonts w:eastAsia="Times New Roman"/>
                <w:szCs w:val="24"/>
                <w:lang w:val="fr-FR" w:eastAsia="fr-FR"/>
              </w:rPr>
            </w:pPr>
            <w:proofErr w:type="spellStart"/>
            <w:r>
              <w:rPr>
                <w:rFonts w:eastAsia="Times New Roman"/>
                <w:szCs w:val="24"/>
                <w:lang w:val="fr-FR" w:eastAsia="fr-FR"/>
              </w:rPr>
              <w:t>elicitS</w:t>
            </w:r>
            <w:proofErr w:type="spellEnd"/>
            <w:r>
              <w:rPr>
                <w:rFonts w:eastAsia="Times New Roman"/>
                <w:szCs w:val="24"/>
                <w:lang w:val="fr-FR" w:eastAsia="fr-FR"/>
              </w:rPr>
              <w:t xml:space="preserve"> </w:t>
            </w:r>
          </w:p>
        </w:tc>
        <w:tc>
          <w:tcPr>
            <w:tcW w:w="2296" w:type="dxa"/>
            <w:tcBorders>
              <w:top w:val="single" w:sz="4" w:space="0" w:color="00000A"/>
              <w:bottom w:val="single" w:sz="4" w:space="0" w:color="00000A"/>
            </w:tcBorders>
            <w:shd w:val="clear" w:color="auto" w:fill="auto"/>
            <w:vAlign w:val="center"/>
          </w:tcPr>
          <w:p w14:paraId="7FB26B0E" w14:textId="77777777" w:rsidR="00B97426" w:rsidRDefault="00783A03">
            <w:pPr>
              <w:spacing w:after="0" w:line="240" w:lineRule="auto"/>
              <w:rPr>
                <w:rFonts w:eastAsia="Times New Roman"/>
                <w:szCs w:val="24"/>
                <w:lang w:val="fr-FR" w:eastAsia="fr-FR"/>
              </w:rPr>
            </w:pPr>
            <w:proofErr w:type="spellStart"/>
            <w:r>
              <w:rPr>
                <w:rFonts w:eastAsia="Times New Roman"/>
                <w:szCs w:val="24"/>
                <w:lang w:val="fr-FR" w:eastAsia="fr-FR"/>
              </w:rPr>
              <w:t>showing</w:t>
            </w:r>
            <w:proofErr w:type="spellEnd"/>
            <w:r>
              <w:rPr>
                <w:rFonts w:eastAsia="Times New Roman"/>
                <w:szCs w:val="24"/>
                <w:lang w:val="fr-FR" w:eastAsia="fr-FR"/>
              </w:rPr>
              <w:t xml:space="preserve"> </w:t>
            </w:r>
            <w:proofErr w:type="spellStart"/>
            <w:r>
              <w:rPr>
                <w:rFonts w:eastAsia="Times New Roman"/>
                <w:szCs w:val="24"/>
                <w:lang w:val="fr-FR" w:eastAsia="fr-FR"/>
              </w:rPr>
              <w:t>picture</w:t>
            </w:r>
            <w:proofErr w:type="spellEnd"/>
            <w:r>
              <w:rPr>
                <w:rFonts w:eastAsia="Times New Roman"/>
                <w:szCs w:val="24"/>
                <w:lang w:val="fr-FR" w:eastAsia="fr-FR"/>
              </w:rPr>
              <w:t xml:space="preserve"> </w:t>
            </w:r>
            <w:proofErr w:type="spellStart"/>
            <w:r>
              <w:rPr>
                <w:rFonts w:eastAsia="Times New Roman"/>
                <w:szCs w:val="24"/>
                <w:lang w:val="fr-FR" w:eastAsia="fr-FR"/>
              </w:rPr>
              <w:t>card</w:t>
            </w:r>
            <w:proofErr w:type="spellEnd"/>
            <w:r>
              <w:rPr>
                <w:rFonts w:eastAsia="Times New Roman"/>
                <w:szCs w:val="24"/>
                <w:lang w:val="fr-FR" w:eastAsia="fr-FR"/>
              </w:rPr>
              <w:t xml:space="preserve"> </w:t>
            </w:r>
          </w:p>
        </w:tc>
      </w:tr>
      <w:tr w:rsidR="00B97426" w14:paraId="71B2BD49" w14:textId="77777777">
        <w:tc>
          <w:tcPr>
            <w:tcW w:w="281" w:type="dxa"/>
            <w:tcBorders>
              <w:top w:val="single" w:sz="4" w:space="0" w:color="00000A"/>
              <w:bottom w:val="single" w:sz="4" w:space="0" w:color="00000A"/>
            </w:tcBorders>
            <w:shd w:val="clear" w:color="auto" w:fill="auto"/>
            <w:vAlign w:val="center"/>
          </w:tcPr>
          <w:p w14:paraId="7C79368F" w14:textId="77777777" w:rsidR="00B97426" w:rsidRDefault="00783A03">
            <w:pPr>
              <w:spacing w:after="0" w:line="240" w:lineRule="auto"/>
              <w:rPr>
                <w:rFonts w:eastAsia="Times New Roman"/>
                <w:szCs w:val="24"/>
                <w:lang w:val="fr-FR" w:eastAsia="fr-FR"/>
              </w:rPr>
            </w:pPr>
            <w:r>
              <w:rPr>
                <w:rFonts w:eastAsia="Times New Roman"/>
                <w:szCs w:val="24"/>
                <w:lang w:val="fr-FR" w:eastAsia="fr-FR"/>
              </w:rPr>
              <w:t>3</w:t>
            </w:r>
          </w:p>
        </w:tc>
        <w:tc>
          <w:tcPr>
            <w:tcW w:w="992" w:type="dxa"/>
            <w:tcBorders>
              <w:top w:val="single" w:sz="4" w:space="0" w:color="00000A"/>
              <w:bottom w:val="single" w:sz="4" w:space="0" w:color="00000A"/>
            </w:tcBorders>
            <w:shd w:val="clear" w:color="auto" w:fill="auto"/>
            <w:vAlign w:val="center"/>
          </w:tcPr>
          <w:p w14:paraId="512EF945" w14:textId="77777777" w:rsidR="00B97426" w:rsidRDefault="00783A03">
            <w:pPr>
              <w:spacing w:after="0" w:line="240" w:lineRule="auto"/>
              <w:rPr>
                <w:rFonts w:eastAsia="Times New Roman"/>
                <w:szCs w:val="24"/>
                <w:lang w:val="fr-FR" w:eastAsia="fr-FR"/>
              </w:rPr>
            </w:pPr>
            <w:r>
              <w:rPr>
                <w:rFonts w:eastAsia="Times New Roman"/>
                <w:szCs w:val="24"/>
                <w:lang w:val="fr-FR" w:eastAsia="fr-FR"/>
              </w:rPr>
              <w:t>Teacher</w:t>
            </w:r>
          </w:p>
        </w:tc>
        <w:tc>
          <w:tcPr>
            <w:tcW w:w="80" w:type="dxa"/>
            <w:tcBorders>
              <w:top w:val="single" w:sz="4" w:space="0" w:color="00000A"/>
              <w:bottom w:val="single" w:sz="4" w:space="0" w:color="00000A"/>
            </w:tcBorders>
            <w:shd w:val="clear" w:color="auto" w:fill="auto"/>
            <w:vAlign w:val="center"/>
          </w:tcPr>
          <w:p w14:paraId="121DA682" w14:textId="77777777" w:rsidR="00B97426" w:rsidRDefault="00B97426">
            <w:pPr>
              <w:spacing w:after="0" w:line="240" w:lineRule="auto"/>
              <w:rPr>
                <w:rFonts w:eastAsia="Times New Roman"/>
                <w:szCs w:val="24"/>
                <w:lang w:val="fr-FR" w:eastAsia="fr-FR"/>
              </w:rPr>
            </w:pPr>
          </w:p>
        </w:tc>
        <w:tc>
          <w:tcPr>
            <w:tcW w:w="795" w:type="dxa"/>
            <w:tcBorders>
              <w:top w:val="single" w:sz="4" w:space="0" w:color="00000A"/>
              <w:bottom w:val="single" w:sz="4" w:space="0" w:color="00000A"/>
            </w:tcBorders>
            <w:shd w:val="clear" w:color="auto" w:fill="auto"/>
            <w:vAlign w:val="center"/>
          </w:tcPr>
          <w:p w14:paraId="168985EC" w14:textId="77777777" w:rsidR="00B97426" w:rsidRDefault="00B97426">
            <w:pPr>
              <w:spacing w:after="0" w:line="240" w:lineRule="auto"/>
              <w:rPr>
                <w:rFonts w:eastAsia="Times New Roman"/>
                <w:szCs w:val="24"/>
                <w:lang w:val="fr-FR" w:eastAsia="fr-FR"/>
              </w:rPr>
            </w:pPr>
          </w:p>
        </w:tc>
        <w:tc>
          <w:tcPr>
            <w:tcW w:w="551" w:type="dxa"/>
            <w:tcBorders>
              <w:top w:val="single" w:sz="4" w:space="0" w:color="00000A"/>
              <w:bottom w:val="single" w:sz="4" w:space="0" w:color="00000A"/>
            </w:tcBorders>
            <w:shd w:val="clear" w:color="auto" w:fill="auto"/>
            <w:vAlign w:val="center"/>
          </w:tcPr>
          <w:p w14:paraId="34E36728" w14:textId="77777777" w:rsidR="00B97426" w:rsidRDefault="00783A03">
            <w:pPr>
              <w:spacing w:after="0" w:line="240" w:lineRule="auto"/>
              <w:rPr>
                <w:rFonts w:eastAsia="Times New Roman"/>
                <w:szCs w:val="24"/>
                <w:lang w:val="fr-FR" w:eastAsia="fr-FR"/>
              </w:rPr>
            </w:pPr>
            <w:proofErr w:type="spellStart"/>
            <w:r>
              <w:rPr>
                <w:rFonts w:eastAsia="Times New Roman"/>
                <w:szCs w:val="24"/>
                <w:lang w:val="fr-FR" w:eastAsia="fr-FR"/>
              </w:rPr>
              <w:t>eggs</w:t>
            </w:r>
            <w:proofErr w:type="spellEnd"/>
          </w:p>
        </w:tc>
        <w:tc>
          <w:tcPr>
            <w:tcW w:w="415" w:type="dxa"/>
            <w:tcBorders>
              <w:top w:val="single" w:sz="4" w:space="0" w:color="00000A"/>
              <w:bottom w:val="single" w:sz="4" w:space="0" w:color="00000A"/>
            </w:tcBorders>
            <w:shd w:val="clear" w:color="auto" w:fill="auto"/>
            <w:vAlign w:val="center"/>
          </w:tcPr>
          <w:p w14:paraId="12F93AC2" w14:textId="77777777" w:rsidR="00B97426" w:rsidRDefault="00783A03">
            <w:pPr>
              <w:spacing w:after="0" w:line="240" w:lineRule="auto"/>
              <w:rPr>
                <w:rFonts w:eastAsia="Times New Roman"/>
                <w:szCs w:val="24"/>
                <w:lang w:val="fr-FR" w:eastAsia="fr-FR"/>
              </w:rPr>
            </w:pPr>
            <w:r>
              <w:rPr>
                <w:rFonts w:eastAsia="Times New Roman"/>
                <w:szCs w:val="24"/>
                <w:lang w:val="fr-FR" w:eastAsia="fr-FR"/>
              </w:rPr>
              <w:t>.</w:t>
            </w:r>
          </w:p>
        </w:tc>
        <w:tc>
          <w:tcPr>
            <w:tcW w:w="1417" w:type="dxa"/>
            <w:tcBorders>
              <w:top w:val="single" w:sz="4" w:space="0" w:color="00000A"/>
              <w:bottom w:val="single" w:sz="4" w:space="0" w:color="00000A"/>
            </w:tcBorders>
            <w:shd w:val="clear" w:color="auto" w:fill="auto"/>
            <w:vAlign w:val="center"/>
          </w:tcPr>
          <w:p w14:paraId="7E4FD40D" w14:textId="77777777" w:rsidR="00B97426" w:rsidRDefault="00783A03">
            <w:pPr>
              <w:spacing w:after="0" w:line="240" w:lineRule="auto"/>
              <w:rPr>
                <w:rFonts w:eastAsia="Times New Roman"/>
                <w:szCs w:val="24"/>
                <w:lang w:val="fr-FR" w:eastAsia="fr-FR"/>
              </w:rPr>
            </w:pPr>
            <w:proofErr w:type="spellStart"/>
            <w:r>
              <w:rPr>
                <w:rFonts w:eastAsia="Times New Roman"/>
                <w:szCs w:val="24"/>
                <w:lang w:val="fr-FR" w:eastAsia="fr-FR"/>
              </w:rPr>
              <w:t>presMOD</w:t>
            </w:r>
            <w:proofErr w:type="spellEnd"/>
            <w:r>
              <w:rPr>
                <w:rFonts w:eastAsia="Times New Roman"/>
                <w:szCs w:val="24"/>
                <w:lang w:val="fr-FR" w:eastAsia="fr-FR"/>
              </w:rPr>
              <w:t xml:space="preserve"> </w:t>
            </w:r>
          </w:p>
        </w:tc>
        <w:tc>
          <w:tcPr>
            <w:tcW w:w="2296" w:type="dxa"/>
            <w:tcBorders>
              <w:top w:val="single" w:sz="4" w:space="0" w:color="00000A"/>
              <w:bottom w:val="single" w:sz="4" w:space="0" w:color="00000A"/>
            </w:tcBorders>
            <w:shd w:val="clear" w:color="auto" w:fill="auto"/>
            <w:vAlign w:val="center"/>
          </w:tcPr>
          <w:p w14:paraId="57870409" w14:textId="77777777" w:rsidR="00B97426" w:rsidRDefault="00B97426">
            <w:pPr>
              <w:spacing w:after="0" w:line="240" w:lineRule="auto"/>
              <w:rPr>
                <w:rFonts w:eastAsia="Times New Roman"/>
                <w:szCs w:val="24"/>
                <w:lang w:val="fr-FR" w:eastAsia="fr-FR"/>
              </w:rPr>
            </w:pPr>
          </w:p>
        </w:tc>
      </w:tr>
      <w:tr w:rsidR="00B97426" w14:paraId="1CB2D2C1" w14:textId="77777777">
        <w:tc>
          <w:tcPr>
            <w:tcW w:w="281" w:type="dxa"/>
            <w:tcBorders>
              <w:top w:val="single" w:sz="4" w:space="0" w:color="00000A"/>
              <w:bottom w:val="single" w:sz="4" w:space="0" w:color="00000A"/>
            </w:tcBorders>
            <w:shd w:val="clear" w:color="auto" w:fill="auto"/>
            <w:vAlign w:val="center"/>
          </w:tcPr>
          <w:p w14:paraId="71148890" w14:textId="77777777" w:rsidR="00B97426" w:rsidRDefault="00783A03">
            <w:pPr>
              <w:spacing w:after="0" w:line="240" w:lineRule="auto"/>
              <w:rPr>
                <w:rFonts w:eastAsia="Times New Roman"/>
                <w:szCs w:val="24"/>
                <w:lang w:val="fr-FR" w:eastAsia="fr-FR"/>
              </w:rPr>
            </w:pPr>
            <w:r>
              <w:rPr>
                <w:rFonts w:eastAsia="Times New Roman"/>
                <w:szCs w:val="24"/>
                <w:lang w:val="fr-FR" w:eastAsia="fr-FR"/>
              </w:rPr>
              <w:t>4</w:t>
            </w:r>
          </w:p>
        </w:tc>
        <w:tc>
          <w:tcPr>
            <w:tcW w:w="992" w:type="dxa"/>
            <w:tcBorders>
              <w:top w:val="single" w:sz="4" w:space="0" w:color="00000A"/>
              <w:bottom w:val="single" w:sz="4" w:space="0" w:color="00000A"/>
            </w:tcBorders>
            <w:shd w:val="clear" w:color="auto" w:fill="auto"/>
            <w:vAlign w:val="center"/>
          </w:tcPr>
          <w:p w14:paraId="3BC7DDA5" w14:textId="77777777" w:rsidR="00B97426" w:rsidRDefault="00783A03">
            <w:pPr>
              <w:spacing w:after="0" w:line="240" w:lineRule="auto"/>
              <w:rPr>
                <w:rFonts w:eastAsia="Times New Roman"/>
                <w:szCs w:val="24"/>
                <w:lang w:val="fr-FR" w:eastAsia="fr-FR"/>
              </w:rPr>
            </w:pPr>
            <w:r>
              <w:rPr>
                <w:rFonts w:eastAsia="Times New Roman"/>
                <w:szCs w:val="24"/>
                <w:lang w:val="fr-FR" w:eastAsia="fr-FR"/>
              </w:rPr>
              <w:t>Teacher</w:t>
            </w:r>
          </w:p>
        </w:tc>
        <w:tc>
          <w:tcPr>
            <w:tcW w:w="80" w:type="dxa"/>
            <w:tcBorders>
              <w:top w:val="single" w:sz="4" w:space="0" w:color="00000A"/>
              <w:bottom w:val="single" w:sz="4" w:space="0" w:color="00000A"/>
            </w:tcBorders>
            <w:shd w:val="clear" w:color="auto" w:fill="auto"/>
            <w:vAlign w:val="center"/>
          </w:tcPr>
          <w:p w14:paraId="7D8EDAFB" w14:textId="77777777" w:rsidR="00B97426" w:rsidRDefault="00B97426">
            <w:pPr>
              <w:spacing w:after="0" w:line="240" w:lineRule="auto"/>
              <w:rPr>
                <w:rFonts w:eastAsia="Times New Roman"/>
                <w:szCs w:val="24"/>
                <w:lang w:val="fr-FR" w:eastAsia="fr-FR"/>
              </w:rPr>
            </w:pPr>
          </w:p>
        </w:tc>
        <w:tc>
          <w:tcPr>
            <w:tcW w:w="795" w:type="dxa"/>
            <w:tcBorders>
              <w:top w:val="single" w:sz="4" w:space="0" w:color="00000A"/>
              <w:bottom w:val="single" w:sz="4" w:space="0" w:color="00000A"/>
            </w:tcBorders>
            <w:shd w:val="clear" w:color="auto" w:fill="auto"/>
            <w:vAlign w:val="center"/>
          </w:tcPr>
          <w:p w14:paraId="6C73B96E" w14:textId="77777777" w:rsidR="00B97426" w:rsidRDefault="00783A03">
            <w:pPr>
              <w:spacing w:after="0" w:line="240" w:lineRule="auto"/>
              <w:rPr>
                <w:rFonts w:eastAsia="Times New Roman"/>
                <w:szCs w:val="24"/>
                <w:lang w:val="fr-FR" w:eastAsia="fr-FR"/>
              </w:rPr>
            </w:pPr>
            <w:proofErr w:type="spellStart"/>
            <w:r>
              <w:rPr>
                <w:rFonts w:eastAsia="Times New Roman"/>
                <w:szCs w:val="24"/>
                <w:lang w:val="fr-FR" w:eastAsia="fr-FR"/>
              </w:rPr>
              <w:t>listen</w:t>
            </w:r>
            <w:proofErr w:type="spellEnd"/>
            <w:r>
              <w:rPr>
                <w:rFonts w:eastAsia="Times New Roman"/>
                <w:szCs w:val="24"/>
                <w:lang w:val="fr-FR" w:eastAsia="fr-FR"/>
              </w:rPr>
              <w:t xml:space="preserve"> !</w:t>
            </w:r>
          </w:p>
        </w:tc>
        <w:tc>
          <w:tcPr>
            <w:tcW w:w="551" w:type="dxa"/>
            <w:tcBorders>
              <w:top w:val="single" w:sz="4" w:space="0" w:color="00000A"/>
              <w:bottom w:val="single" w:sz="4" w:space="0" w:color="00000A"/>
            </w:tcBorders>
            <w:shd w:val="clear" w:color="auto" w:fill="auto"/>
            <w:vAlign w:val="center"/>
          </w:tcPr>
          <w:p w14:paraId="2E9DA0AE" w14:textId="77777777" w:rsidR="00B97426" w:rsidRDefault="00783A03">
            <w:pPr>
              <w:spacing w:after="0" w:line="240" w:lineRule="auto"/>
              <w:rPr>
                <w:rFonts w:eastAsia="Times New Roman"/>
                <w:szCs w:val="24"/>
                <w:lang w:val="fr-FR" w:eastAsia="fr-FR"/>
              </w:rPr>
            </w:pPr>
            <w:proofErr w:type="spellStart"/>
            <w:r>
              <w:rPr>
                <w:rFonts w:eastAsia="Times New Roman"/>
                <w:szCs w:val="24"/>
                <w:lang w:val="fr-FR" w:eastAsia="fr-FR"/>
              </w:rPr>
              <w:t>eggs</w:t>
            </w:r>
            <w:proofErr w:type="spellEnd"/>
          </w:p>
        </w:tc>
        <w:tc>
          <w:tcPr>
            <w:tcW w:w="415" w:type="dxa"/>
            <w:tcBorders>
              <w:top w:val="single" w:sz="4" w:space="0" w:color="00000A"/>
              <w:bottom w:val="single" w:sz="4" w:space="0" w:color="00000A"/>
            </w:tcBorders>
            <w:shd w:val="clear" w:color="auto" w:fill="auto"/>
            <w:vAlign w:val="center"/>
          </w:tcPr>
          <w:p w14:paraId="702A0674" w14:textId="77777777" w:rsidR="00B97426" w:rsidRDefault="00783A03">
            <w:pPr>
              <w:spacing w:after="0" w:line="240" w:lineRule="auto"/>
              <w:rPr>
                <w:rFonts w:eastAsia="Times New Roman"/>
                <w:szCs w:val="24"/>
                <w:lang w:val="fr-FR" w:eastAsia="fr-FR"/>
              </w:rPr>
            </w:pPr>
            <w:r>
              <w:rPr>
                <w:rFonts w:eastAsia="Times New Roman"/>
                <w:szCs w:val="24"/>
                <w:lang w:val="fr-FR" w:eastAsia="fr-FR"/>
              </w:rPr>
              <w:t>.</w:t>
            </w:r>
          </w:p>
        </w:tc>
        <w:tc>
          <w:tcPr>
            <w:tcW w:w="1417" w:type="dxa"/>
            <w:tcBorders>
              <w:top w:val="single" w:sz="4" w:space="0" w:color="00000A"/>
              <w:bottom w:val="single" w:sz="4" w:space="0" w:color="00000A"/>
            </w:tcBorders>
            <w:shd w:val="clear" w:color="auto" w:fill="auto"/>
            <w:vAlign w:val="center"/>
          </w:tcPr>
          <w:p w14:paraId="174688C7" w14:textId="77777777" w:rsidR="00B97426" w:rsidRDefault="00783A03">
            <w:pPr>
              <w:spacing w:after="0" w:line="240" w:lineRule="auto"/>
              <w:rPr>
                <w:rFonts w:eastAsia="Times New Roman"/>
                <w:szCs w:val="24"/>
                <w:lang w:val="fr-FR" w:eastAsia="fr-FR"/>
              </w:rPr>
            </w:pPr>
            <w:proofErr w:type="spellStart"/>
            <w:r>
              <w:rPr>
                <w:rFonts w:eastAsia="Times New Roman"/>
                <w:szCs w:val="24"/>
                <w:lang w:val="fr-FR" w:eastAsia="fr-FR"/>
              </w:rPr>
              <w:t>presMOD</w:t>
            </w:r>
            <w:proofErr w:type="spellEnd"/>
            <w:r>
              <w:rPr>
                <w:rFonts w:eastAsia="Times New Roman"/>
                <w:szCs w:val="24"/>
                <w:lang w:val="fr-FR" w:eastAsia="fr-FR"/>
              </w:rPr>
              <w:t xml:space="preserve"> </w:t>
            </w:r>
          </w:p>
        </w:tc>
        <w:tc>
          <w:tcPr>
            <w:tcW w:w="2296" w:type="dxa"/>
            <w:tcBorders>
              <w:top w:val="single" w:sz="4" w:space="0" w:color="00000A"/>
              <w:bottom w:val="single" w:sz="4" w:space="0" w:color="00000A"/>
            </w:tcBorders>
            <w:shd w:val="clear" w:color="auto" w:fill="auto"/>
            <w:vAlign w:val="center"/>
          </w:tcPr>
          <w:p w14:paraId="07F9FEDB" w14:textId="77777777" w:rsidR="00B97426" w:rsidRDefault="00B97426">
            <w:pPr>
              <w:spacing w:after="0" w:line="240" w:lineRule="auto"/>
              <w:rPr>
                <w:rFonts w:eastAsia="Times New Roman"/>
                <w:szCs w:val="24"/>
                <w:lang w:val="fr-FR" w:eastAsia="fr-FR"/>
              </w:rPr>
            </w:pPr>
          </w:p>
        </w:tc>
      </w:tr>
    </w:tbl>
    <w:p w14:paraId="134BFCA0" w14:textId="77777777" w:rsidR="00B97426" w:rsidRDefault="00783A03">
      <w:pPr>
        <w:spacing w:before="240"/>
      </w:pPr>
      <w:r>
        <w:t xml:space="preserve">These four occurrences correspond to a short presentation sequence in which the teacher first elicits a receptive response by pointing to a text on the whiteboard and holding up a picture card, and then by inviting a learner to come to the whiteboard and point to a picture of eggs (several loose eggs in a basket), followed by two repetitions where the teacher models the word </w:t>
      </w:r>
      <w:r>
        <w:rPr>
          <w:i/>
        </w:rPr>
        <w:t>eggs</w:t>
      </w:r>
      <w:r>
        <w:t xml:space="preserve"> without any accompanying action. Most of the succeeding uses of </w:t>
      </w:r>
      <w:r>
        <w:rPr>
          <w:i/>
        </w:rPr>
        <w:t>eggs</w:t>
      </w:r>
      <w:r>
        <w:t xml:space="preserve"> by the teacher (18/19) are elicitations (</w:t>
      </w:r>
      <w:r>
        <w:rPr>
          <w:i/>
        </w:rPr>
        <w:t>show me eggs</w:t>
      </w:r>
      <w:r>
        <w:t>), positive acknowledgements (</w:t>
      </w:r>
      <w:r>
        <w:rPr>
          <w:i/>
        </w:rPr>
        <w:t>eggs; eggs, yes</w:t>
      </w:r>
      <w:r>
        <w:t>), with just one elicitation in the form of a question, formulated as a declarative with rising intonation (</w:t>
      </w:r>
      <w:r>
        <w:rPr>
          <w:i/>
        </w:rPr>
        <w:t>it is an eggs?</w:t>
      </w:r>
      <w:r>
        <w:t xml:space="preserve">). Consequently, most of the learner uses of </w:t>
      </w:r>
      <w:r>
        <w:rPr>
          <w:i/>
        </w:rPr>
        <w:t>eggs</w:t>
      </w:r>
      <w:r>
        <w:t xml:space="preserve"> (24/26) are one-word repetition responses, sometimes accompanied by the action of holding up a picture card. Overall, teacher and learners combined, the average length of utterances containing the target food vocabulary is shorter in Year 3 (7.2 transcribed characters) than in Year 1 (10.4 characters), where a similar sequence in Year 1 – this time for </w:t>
      </w:r>
      <w:r>
        <w:rPr>
          <w:i/>
        </w:rPr>
        <w:t>apple</w:t>
      </w:r>
      <w:r>
        <w:t xml:space="preserve"> – begins in the same way with several teacher models, but then goes on to include more varied elicitation moves: elicitation questions (</w:t>
      </w:r>
      <w:r>
        <w:rPr>
          <w:i/>
        </w:rPr>
        <w:t>is it apple?</w:t>
      </w:r>
      <w:r>
        <w:t>), negative acknowledgement followed by a new elicitation (</w:t>
      </w:r>
      <w:r>
        <w:rPr>
          <w:i/>
        </w:rPr>
        <w:t>no, it’s not apple, what is it?</w:t>
      </w:r>
      <w:r>
        <w:t>), eliciting a correction (</w:t>
      </w:r>
      <w:r>
        <w:rPr>
          <w:i/>
        </w:rPr>
        <w:t>no, this is not...is it an apple?</w:t>
      </w:r>
      <w:r>
        <w:t>, accompanied by the action of holding up a learner’s slate). In turn, the learners’ responses consist not only of repetitions but also of answers, either as isolated words (</w:t>
      </w:r>
      <w:r>
        <w:rPr>
          <w:i/>
        </w:rPr>
        <w:t>apple</w:t>
      </w:r>
      <w:r>
        <w:t>) or as structures or fragments of structures (</w:t>
      </w:r>
      <w:proofErr w:type="spellStart"/>
      <w:proofErr w:type="gramStart"/>
      <w:r>
        <w:rPr>
          <w:i/>
        </w:rPr>
        <w:t>a</w:t>
      </w:r>
      <w:proofErr w:type="spellEnd"/>
      <w:proofErr w:type="gramEnd"/>
      <w:r>
        <w:rPr>
          <w:i/>
        </w:rPr>
        <w:t xml:space="preserve"> apple, it’s apple, it’s </w:t>
      </w:r>
      <w:proofErr w:type="spellStart"/>
      <w:r>
        <w:rPr>
          <w:i/>
        </w:rPr>
        <w:t>a</w:t>
      </w:r>
      <w:proofErr w:type="spellEnd"/>
      <w:r>
        <w:rPr>
          <w:i/>
        </w:rPr>
        <w:t xml:space="preserve"> apple</w:t>
      </w:r>
      <w:r>
        <w:t>).</w:t>
      </w:r>
    </w:p>
    <w:p w14:paraId="652736AD" w14:textId="77777777" w:rsidR="00B97426" w:rsidRDefault="00783A03">
      <w:r>
        <w:lastRenderedPageBreak/>
        <w:t xml:space="preserve">The pointing and showing that accompany the first occurrences of </w:t>
      </w:r>
      <w:r>
        <w:rPr>
          <w:i/>
        </w:rPr>
        <w:t>egg</w:t>
      </w:r>
      <w:r>
        <w:t xml:space="preserve"> are two of the most frequent actions (teachers and pupils combined) in both classes, along with gesturing, moving about the classroom and holding up cards, pictures or objects. Quantitative analysis of actions in the classroom is problematic, since one camera cannot capture everything that goes on, and among the many things which do appear in the frame, the transcriber will necessarily make selections as to what to annotate. Results of concordances on the ‘actions’ tier in these transcriptions are therefore more useful as pointers to other phenomena than for drawing conclusions about the frequency or distribution of the actions themselves. In this case, pointing, showing and holding up objects are clearly linked to techniques which the two teachers use to present and practice the words in association with their meaning and reference. Although the techniques are similar in the two classes, their relation with the language being produced is not quite the same. The concordance lines for Year 1 show a progression from initial presentation of target vocabulary (</w:t>
      </w:r>
      <w:r>
        <w:rPr>
          <w:i/>
        </w:rPr>
        <w:t>pear, chocolate, egg, apple</w:t>
      </w:r>
      <w:r>
        <w:t xml:space="preserve">, simultaneously pointing to picture cards), then through a </w:t>
      </w:r>
      <w:proofErr w:type="spellStart"/>
      <w:r>
        <w:rPr>
          <w:i/>
        </w:rPr>
        <w:t>wh</w:t>
      </w:r>
      <w:proofErr w:type="spellEnd"/>
      <w:r>
        <w:rPr>
          <w:i/>
        </w:rPr>
        <w:t>-</w:t>
      </w:r>
      <w:r>
        <w:t xml:space="preserve"> question sequence for active recall of the new words (</w:t>
      </w:r>
      <w:r>
        <w:rPr>
          <w:i/>
        </w:rPr>
        <w:t>what is it?,</w:t>
      </w:r>
      <w:r>
        <w:t xml:space="preserve"> pointing to card), and finally to getting the learners to draw pictures on their slates (</w:t>
      </w:r>
      <w:r>
        <w:rPr>
          <w:i/>
        </w:rPr>
        <w:t>you draw a banana on your board. boards up! good! this is a banana,</w:t>
      </w:r>
      <w:r>
        <w:t xml:space="preserve"> pointing to learner’s board). Later in the lesson, when the children are blindfolded and have to guess what kind of food they are tasting, the teacher’s ‘feeding’ action is accompanied by an instruction and a question (</w:t>
      </w:r>
      <w:r>
        <w:rPr>
          <w:i/>
        </w:rPr>
        <w:t>open your mouth. what is it?</w:t>
      </w:r>
      <w:r>
        <w:t xml:space="preserve">), while the learners’ ‘eating’ action is accompanied by exclamation, laughter and </w:t>
      </w:r>
      <w:r>
        <w:rPr>
          <w:i/>
        </w:rPr>
        <w:t>it’s N</w:t>
      </w:r>
      <w:r>
        <w:t xml:space="preserve"> or </w:t>
      </w:r>
      <w:r>
        <w:rPr>
          <w:i/>
        </w:rPr>
        <w:t>it’s a N</w:t>
      </w:r>
      <w:r>
        <w:t xml:space="preserve"> constructions (</w:t>
      </w:r>
      <w:r>
        <w:rPr>
          <w:i/>
        </w:rPr>
        <w:t>oh! it’s a banana</w:t>
      </w:r>
      <w:r>
        <w:t xml:space="preserve">). In the Year 3 class, where the new words are the ingredients needed to make pancakes, the teacher uses picture cards and pictures on the whiteboard to present the new vocabulary, but she tends to name the pictures herself, with less systematic recall effort from the learners. In the next lesson phase the teacher and learners manipulate the ingredients, taking them out of a shopping bag. Interestingly, this manipulation somewhat blurs the ‘substance’ meaning of the target words – </w:t>
      </w:r>
      <w:r>
        <w:rPr>
          <w:i/>
        </w:rPr>
        <w:t>sugar, milk, butter, flour</w:t>
      </w:r>
      <w:r>
        <w:t xml:space="preserve"> – since what is actually being manipulated are jars and boxes of ingredients. At the same time, between the presentation phase and the manipulation of ingredients, the transition from </w:t>
      </w:r>
      <w:proofErr w:type="spellStart"/>
      <w:r>
        <w:rPr>
          <w:i/>
        </w:rPr>
        <w:t>it’s+N</w:t>
      </w:r>
      <w:proofErr w:type="spellEnd"/>
      <w:r>
        <w:t xml:space="preserve"> forms to a new question and answer routine (</w:t>
      </w:r>
      <w:r>
        <w:rPr>
          <w:i/>
        </w:rPr>
        <w:t>what’s missing?</w:t>
      </w:r>
      <w:r>
        <w:t xml:space="preserve"> / </w:t>
      </w:r>
      <w:r>
        <w:rPr>
          <w:i/>
        </w:rPr>
        <w:t>what do you need?)</w:t>
      </w:r>
      <w:r>
        <w:t xml:space="preserve"> results in exchanges of the type: </w:t>
      </w:r>
      <w:r>
        <w:rPr>
          <w:i/>
        </w:rPr>
        <w:t xml:space="preserve">what do you need? it’s a butter. what is it? what do you need? </w:t>
      </w:r>
      <w:proofErr w:type="gramStart"/>
      <w:r>
        <w:rPr>
          <w:i/>
        </w:rPr>
        <w:t>it’s</w:t>
      </w:r>
      <w:proofErr w:type="gramEnd"/>
      <w:r>
        <w:rPr>
          <w:i/>
        </w:rPr>
        <w:t xml:space="preserve"> </w:t>
      </w:r>
      <w:proofErr w:type="spellStart"/>
      <w:r>
        <w:rPr>
          <w:i/>
        </w:rPr>
        <w:t>a</w:t>
      </w:r>
      <w:proofErr w:type="spellEnd"/>
      <w:r>
        <w:rPr>
          <w:i/>
        </w:rPr>
        <w:t xml:space="preserve"> egg. </w:t>
      </w:r>
      <w:proofErr w:type="gramStart"/>
      <w:r>
        <w:rPr>
          <w:i/>
        </w:rPr>
        <w:t>it’s</w:t>
      </w:r>
      <w:proofErr w:type="gramEnd"/>
      <w:r>
        <w:rPr>
          <w:i/>
        </w:rPr>
        <w:t xml:space="preserve"> a eggs</w:t>
      </w:r>
      <w:r>
        <w:t xml:space="preserve">. </w:t>
      </w:r>
    </w:p>
    <w:p w14:paraId="2C697FAA" w14:textId="77777777" w:rsidR="00B97426" w:rsidRDefault="00783A03">
      <w:r>
        <w:t>Comparing the learners’ productions in the two groups, we can focus on how they incorporate the new words into embryonic grammatical structures. Extracting all the learner utterances containing the target words and deleting all those that consist of only one word gives the inventory in Table 6; asterisks indicate non-target-like forms, either morphological (</w:t>
      </w:r>
      <w:proofErr w:type="spellStart"/>
      <w:r>
        <w:t>e.g</w:t>
      </w:r>
      <w:proofErr w:type="spellEnd"/>
      <w:r>
        <w:t xml:space="preserve"> “</w:t>
      </w:r>
      <w:proofErr w:type="spellStart"/>
      <w:r>
        <w:t>a</w:t>
      </w:r>
      <w:proofErr w:type="spellEnd"/>
      <w:r>
        <w:t xml:space="preserve"> apple”) or phonological (</w:t>
      </w:r>
      <w:proofErr w:type="spellStart"/>
      <w:r>
        <w:t>e.g</w:t>
      </w:r>
      <w:proofErr w:type="spellEnd"/>
      <w:r>
        <w:t xml:space="preserve"> “pear” pronounced /</w:t>
      </w:r>
      <w:proofErr w:type="spellStart"/>
      <w:r>
        <w:t>pɛ</w:t>
      </w:r>
      <w:proofErr w:type="spellEnd"/>
      <w:r>
        <w:t>/).</w:t>
      </w:r>
    </w:p>
    <w:p w14:paraId="6653570D" w14:textId="77777777" w:rsidR="00B97426" w:rsidRDefault="00783A03">
      <w:pPr>
        <w:spacing w:after="120" w:line="240" w:lineRule="auto"/>
        <w:rPr>
          <w:b/>
        </w:rPr>
      </w:pPr>
      <w:r>
        <w:rPr>
          <w:b/>
        </w:rPr>
        <w:t>Table 6: Comparison of target-word utterances by learners, Years 1 and 3</w:t>
      </w:r>
    </w:p>
    <w:tbl>
      <w:tblPr>
        <w:tblStyle w:val="Grilledutableau"/>
        <w:tblW w:w="6520" w:type="dxa"/>
        <w:tblInd w:w="1101" w:type="dxa"/>
        <w:tblCellMar>
          <w:left w:w="118" w:type="dxa"/>
        </w:tblCellMar>
        <w:tblLook w:val="04A0" w:firstRow="1" w:lastRow="0" w:firstColumn="1" w:lastColumn="0" w:noHBand="0" w:noVBand="1"/>
      </w:tblPr>
      <w:tblGrid>
        <w:gridCol w:w="3261"/>
        <w:gridCol w:w="3259"/>
      </w:tblGrid>
      <w:tr w:rsidR="00B97426" w14:paraId="0A112F3A" w14:textId="77777777">
        <w:tc>
          <w:tcPr>
            <w:tcW w:w="3260" w:type="dxa"/>
            <w:tcBorders>
              <w:left w:val="nil"/>
              <w:right w:val="nil"/>
            </w:tcBorders>
            <w:shd w:val="clear" w:color="auto" w:fill="auto"/>
            <w:vAlign w:val="bottom"/>
          </w:tcPr>
          <w:p w14:paraId="263F73B4" w14:textId="77777777" w:rsidR="00B97426" w:rsidRDefault="00783A03">
            <w:pPr>
              <w:spacing w:after="0" w:line="240" w:lineRule="auto"/>
              <w:rPr>
                <w:rFonts w:ascii="Calibri" w:hAnsi="Calibri" w:cs="Calibri"/>
                <w:color w:val="000000"/>
              </w:rPr>
            </w:pPr>
            <w:r>
              <w:rPr>
                <w:rFonts w:ascii="Calibri" w:hAnsi="Calibri" w:cs="Calibri"/>
                <w:color w:val="000000"/>
              </w:rPr>
              <w:t>Year 1</w:t>
            </w:r>
          </w:p>
        </w:tc>
        <w:tc>
          <w:tcPr>
            <w:tcW w:w="3259" w:type="dxa"/>
            <w:tcBorders>
              <w:left w:val="nil"/>
              <w:right w:val="nil"/>
            </w:tcBorders>
            <w:shd w:val="clear" w:color="auto" w:fill="auto"/>
            <w:vAlign w:val="bottom"/>
          </w:tcPr>
          <w:p w14:paraId="6B467C08" w14:textId="77777777" w:rsidR="00B97426" w:rsidRDefault="00783A03">
            <w:pPr>
              <w:spacing w:after="0" w:line="240" w:lineRule="auto"/>
              <w:rPr>
                <w:rFonts w:ascii="Calibri" w:hAnsi="Calibri" w:cs="Calibri"/>
                <w:color w:val="000000"/>
              </w:rPr>
            </w:pPr>
            <w:r>
              <w:rPr>
                <w:rFonts w:ascii="Calibri" w:hAnsi="Calibri" w:cs="Calibri"/>
                <w:color w:val="000000"/>
              </w:rPr>
              <w:t>Year 3</w:t>
            </w:r>
          </w:p>
        </w:tc>
      </w:tr>
      <w:tr w:rsidR="00B97426" w14:paraId="08F9560E" w14:textId="77777777">
        <w:tc>
          <w:tcPr>
            <w:tcW w:w="3260" w:type="dxa"/>
            <w:tcBorders>
              <w:left w:val="nil"/>
              <w:bottom w:val="nil"/>
              <w:right w:val="nil"/>
            </w:tcBorders>
            <w:shd w:val="clear" w:color="auto" w:fill="auto"/>
            <w:vAlign w:val="bottom"/>
          </w:tcPr>
          <w:p w14:paraId="504D8256" w14:textId="77777777" w:rsidR="00B97426" w:rsidRDefault="00783A03">
            <w:pPr>
              <w:spacing w:after="0" w:line="240" w:lineRule="auto"/>
              <w:rPr>
                <w:rFonts w:ascii="Calibri" w:hAnsi="Calibri" w:cs="Calibri"/>
                <w:color w:val="000000"/>
                <w:sz w:val="20"/>
              </w:rPr>
            </w:pPr>
            <w:bookmarkStart w:id="2" w:name="RANGE!A2%253AA5"/>
            <w:bookmarkEnd w:id="2"/>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a [*] apple .</w:t>
            </w:r>
          </w:p>
        </w:tc>
        <w:tc>
          <w:tcPr>
            <w:tcW w:w="3259" w:type="dxa"/>
            <w:tcBorders>
              <w:left w:val="nil"/>
              <w:bottom w:val="nil"/>
              <w:right w:val="nil"/>
            </w:tcBorders>
            <w:shd w:val="clear" w:color="auto" w:fill="auto"/>
            <w:vAlign w:val="bottom"/>
          </w:tcPr>
          <w:p w14:paraId="488DF4E8" w14:textId="77777777" w:rsidR="00B97426" w:rsidRDefault="00783A03">
            <w:pPr>
              <w:spacing w:after="0" w:line="240" w:lineRule="auto"/>
              <w:rPr>
                <w:rFonts w:ascii="Calibri" w:hAnsi="Calibri" w:cs="Calibri"/>
                <w:color w:val="000000"/>
                <w:sz w:val="20"/>
              </w:rPr>
            </w:pPr>
            <w:proofErr w:type="gramStart"/>
            <w:r>
              <w:rPr>
                <w:rFonts w:ascii="Calibri" w:hAnsi="Calibri" w:cs="Calibri"/>
                <w:color w:val="000000"/>
                <w:sz w:val="20"/>
              </w:rPr>
              <w:t>show</w:t>
            </w:r>
            <w:proofErr w:type="gramEnd"/>
            <w:r>
              <w:rPr>
                <w:rFonts w:ascii="Calibri" w:hAnsi="Calibri" w:cs="Calibri"/>
                <w:color w:val="000000"/>
                <w:sz w:val="20"/>
              </w:rPr>
              <w:t xml:space="preserve"> me:: (..) butter [*] .</w:t>
            </w:r>
          </w:p>
        </w:tc>
      </w:tr>
      <w:tr w:rsidR="00B97426" w14:paraId="1F8C1425" w14:textId="77777777">
        <w:tc>
          <w:tcPr>
            <w:tcW w:w="3260" w:type="dxa"/>
            <w:tcBorders>
              <w:top w:val="nil"/>
              <w:left w:val="nil"/>
              <w:bottom w:val="nil"/>
              <w:right w:val="nil"/>
            </w:tcBorders>
            <w:shd w:val="clear" w:color="auto" w:fill="auto"/>
            <w:vAlign w:val="bottom"/>
          </w:tcPr>
          <w:p w14:paraId="60670E88" w14:textId="77777777" w:rsidR="00B97426" w:rsidRDefault="00783A03">
            <w:pPr>
              <w:spacing w:after="0" w:line="240" w:lineRule="auto"/>
              <w:rPr>
                <w:rFonts w:ascii="Calibri" w:hAnsi="Calibri" w:cs="Calibri"/>
                <w:color w:val="000000"/>
                <w:sz w:val="20"/>
              </w:rPr>
            </w:pPr>
            <w:r>
              <w:rPr>
                <w:rFonts w:ascii="Calibri" w:hAnsi="Calibri" w:cs="Calibri"/>
                <w:color w:val="000000"/>
                <w:sz w:val="20"/>
              </w:rPr>
              <w:lastRenderedPageBreak/>
              <w:t>(</w:t>
            </w: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apple . </w:t>
            </w:r>
          </w:p>
        </w:tc>
        <w:tc>
          <w:tcPr>
            <w:tcW w:w="3259" w:type="dxa"/>
            <w:tcBorders>
              <w:top w:val="nil"/>
              <w:left w:val="nil"/>
              <w:bottom w:val="nil"/>
              <w:right w:val="nil"/>
            </w:tcBorders>
            <w:shd w:val="clear" w:color="auto" w:fill="auto"/>
            <w:vAlign w:val="bottom"/>
          </w:tcPr>
          <w:p w14:paraId="6CA56121" w14:textId="77777777" w:rsidR="00B97426" w:rsidRDefault="00783A03">
            <w:pPr>
              <w:spacing w:after="0" w:line="240" w:lineRule="auto"/>
              <w:rPr>
                <w:rFonts w:ascii="Calibri" w:hAnsi="Calibri" w:cs="Calibri"/>
                <w:color w:val="000000"/>
                <w:sz w:val="20"/>
              </w:rPr>
            </w:pPr>
            <w:r>
              <w:rPr>
                <w:rFonts w:ascii="Calibri" w:hAnsi="Calibri" w:cs="Calibri"/>
                <w:color w:val="000000"/>
                <w:sz w:val="20"/>
              </w:rPr>
              <w:t>(</w:t>
            </w: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a) butter ?</w:t>
            </w:r>
          </w:p>
        </w:tc>
      </w:tr>
      <w:tr w:rsidR="00B97426" w14:paraId="601B2A23" w14:textId="77777777">
        <w:tc>
          <w:tcPr>
            <w:tcW w:w="3260" w:type="dxa"/>
            <w:tcBorders>
              <w:top w:val="nil"/>
              <w:left w:val="nil"/>
              <w:bottom w:val="nil"/>
              <w:right w:val="nil"/>
            </w:tcBorders>
            <w:shd w:val="clear" w:color="auto" w:fill="auto"/>
            <w:vAlign w:val="bottom"/>
          </w:tcPr>
          <w:p w14:paraId="5BED8B4F" w14:textId="77777777" w:rsidR="00B97426" w:rsidRDefault="00783A03">
            <w:pPr>
              <w:spacing w:after="0" w:line="240" w:lineRule="auto"/>
              <w:rPr>
                <w:rFonts w:ascii="Calibri" w:hAnsi="Calibri" w:cs="Calibri"/>
                <w:color w:val="000000"/>
                <w:sz w:val="20"/>
              </w:rPr>
            </w:pPr>
            <w:r>
              <w:rPr>
                <w:rFonts w:ascii="Calibri" w:hAnsi="Calibri" w:cs="Calibri"/>
                <w:color w:val="000000"/>
                <w:sz w:val="20"/>
              </w:rPr>
              <w:t>&amp;a (..) (</w:t>
            </w: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a [*] apple .</w:t>
            </w:r>
          </w:p>
        </w:tc>
        <w:tc>
          <w:tcPr>
            <w:tcW w:w="3259" w:type="dxa"/>
            <w:tcBorders>
              <w:top w:val="nil"/>
              <w:left w:val="nil"/>
              <w:bottom w:val="nil"/>
              <w:right w:val="nil"/>
            </w:tcBorders>
            <w:shd w:val="clear" w:color="auto" w:fill="auto"/>
            <w:vAlign w:val="bottom"/>
          </w:tcPr>
          <w:p w14:paraId="4306348F" w14:textId="77777777" w:rsidR="00B97426" w:rsidRDefault="00783A03">
            <w:pPr>
              <w:spacing w:after="0" w:line="240" w:lineRule="auto"/>
              <w:rPr>
                <w:rFonts w:ascii="Calibri" w:hAnsi="Calibri" w:cs="Calibri"/>
                <w:color w:val="000000"/>
                <w:sz w:val="20"/>
              </w:rPr>
            </w:pPr>
            <w:proofErr w:type="gramStart"/>
            <w:r>
              <w:rPr>
                <w:rFonts w:ascii="Calibri" w:hAnsi="Calibri" w:cs="Calibri"/>
                <w:color w:val="000000"/>
                <w:sz w:val="20"/>
              </w:rPr>
              <w:t>we</w:t>
            </w:r>
            <w:proofErr w:type="gramEnd"/>
            <w:r>
              <w:rPr>
                <w:rFonts w:ascii="Calibri" w:hAnsi="Calibri" w:cs="Calibri"/>
                <w:color w:val="000000"/>
                <w:sz w:val="20"/>
              </w:rPr>
              <w:t xml:space="preserve"> (.) need (.) butter . (?)</w:t>
            </w:r>
          </w:p>
        </w:tc>
      </w:tr>
      <w:tr w:rsidR="00B97426" w14:paraId="37DA0216" w14:textId="77777777">
        <w:tc>
          <w:tcPr>
            <w:tcW w:w="3260" w:type="dxa"/>
            <w:tcBorders>
              <w:top w:val="nil"/>
              <w:left w:val="nil"/>
              <w:bottom w:val="nil"/>
              <w:right w:val="nil"/>
            </w:tcBorders>
            <w:shd w:val="clear" w:color="auto" w:fill="auto"/>
            <w:vAlign w:val="bottom"/>
          </w:tcPr>
          <w:p w14:paraId="0D2C78E7" w14:textId="77777777" w:rsidR="00B97426" w:rsidRDefault="00783A03">
            <w:pPr>
              <w:spacing w:after="0" w:line="240" w:lineRule="auto"/>
              <w:rPr>
                <w:rFonts w:ascii="Calibri" w:hAnsi="Calibri" w:cs="Calibri"/>
                <w:color w:val="000000"/>
                <w:sz w:val="20"/>
              </w:rPr>
            </w:pPr>
            <w:proofErr w:type="gramStart"/>
            <w:r>
              <w:rPr>
                <w:rFonts w:ascii="Calibri" w:hAnsi="Calibri" w:cs="Calibri"/>
                <w:color w:val="000000"/>
                <w:sz w:val="20"/>
              </w:rPr>
              <w:t>a</w:t>
            </w:r>
            <w:proofErr w:type="gramEnd"/>
            <w:r>
              <w:rPr>
                <w:rFonts w:ascii="Calibri" w:hAnsi="Calibri" w:cs="Calibri"/>
                <w:color w:val="000000"/>
                <w:sz w:val="20"/>
              </w:rPr>
              <w:t xml:space="preserve"> [*] apple . </w:t>
            </w:r>
          </w:p>
        </w:tc>
        <w:tc>
          <w:tcPr>
            <w:tcW w:w="3259" w:type="dxa"/>
            <w:tcBorders>
              <w:top w:val="nil"/>
              <w:left w:val="nil"/>
              <w:bottom w:val="nil"/>
              <w:right w:val="nil"/>
            </w:tcBorders>
            <w:shd w:val="clear" w:color="auto" w:fill="auto"/>
            <w:vAlign w:val="bottom"/>
          </w:tcPr>
          <w:p w14:paraId="7E26F6E1" w14:textId="77777777" w:rsidR="00B97426" w:rsidRDefault="00783A03">
            <w:pPr>
              <w:spacing w:after="0" w:line="240" w:lineRule="auto"/>
              <w:rPr>
                <w:rFonts w:ascii="Calibri" w:hAnsi="Calibri" w:cs="Calibri"/>
                <w:color w:val="000000"/>
                <w:sz w:val="20"/>
              </w:rPr>
            </w:pP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butter ?</w:t>
            </w:r>
          </w:p>
        </w:tc>
      </w:tr>
      <w:tr w:rsidR="00B97426" w14:paraId="22C4BF5C" w14:textId="77777777">
        <w:tc>
          <w:tcPr>
            <w:tcW w:w="3260" w:type="dxa"/>
            <w:tcBorders>
              <w:top w:val="nil"/>
              <w:left w:val="nil"/>
              <w:bottom w:val="nil"/>
              <w:right w:val="nil"/>
            </w:tcBorders>
            <w:shd w:val="clear" w:color="auto" w:fill="auto"/>
            <w:vAlign w:val="bottom"/>
          </w:tcPr>
          <w:p w14:paraId="418ED2A5" w14:textId="77777777" w:rsidR="00B97426" w:rsidRDefault="00783A03">
            <w:pPr>
              <w:spacing w:after="0" w:line="240" w:lineRule="auto"/>
              <w:rPr>
                <w:rFonts w:ascii="Calibri" w:hAnsi="Calibri" w:cs="Calibri"/>
                <w:color w:val="000000"/>
                <w:sz w:val="20"/>
              </w:rPr>
            </w:pPr>
            <w:bookmarkStart w:id="3" w:name="RANGE!A6%253AA11"/>
            <w:bookmarkEnd w:id="3"/>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a banana .</w:t>
            </w:r>
          </w:p>
        </w:tc>
        <w:tc>
          <w:tcPr>
            <w:tcW w:w="3259" w:type="dxa"/>
            <w:tcBorders>
              <w:top w:val="nil"/>
              <w:left w:val="nil"/>
              <w:bottom w:val="nil"/>
              <w:right w:val="nil"/>
            </w:tcBorders>
            <w:shd w:val="clear" w:color="auto" w:fill="auto"/>
            <w:vAlign w:val="bottom"/>
          </w:tcPr>
          <w:p w14:paraId="1F33D6D0" w14:textId="77777777" w:rsidR="00B97426" w:rsidRDefault="00783A03">
            <w:pPr>
              <w:spacing w:after="0" w:line="240" w:lineRule="auto"/>
              <w:rPr>
                <w:rFonts w:ascii="Calibri" w:hAnsi="Calibri" w:cs="Calibri"/>
                <w:color w:val="000000"/>
                <w:sz w:val="20"/>
              </w:rPr>
            </w:pP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a [*] egg .</w:t>
            </w:r>
          </w:p>
        </w:tc>
      </w:tr>
      <w:tr w:rsidR="00B97426" w14:paraId="6C7999BC" w14:textId="77777777">
        <w:tc>
          <w:tcPr>
            <w:tcW w:w="3260" w:type="dxa"/>
            <w:tcBorders>
              <w:top w:val="nil"/>
              <w:left w:val="nil"/>
              <w:bottom w:val="nil"/>
              <w:right w:val="nil"/>
            </w:tcBorders>
            <w:shd w:val="clear" w:color="auto" w:fill="auto"/>
            <w:vAlign w:val="bottom"/>
          </w:tcPr>
          <w:p w14:paraId="70EDDF12" w14:textId="77777777" w:rsidR="00B97426" w:rsidRDefault="00783A03">
            <w:pPr>
              <w:spacing w:after="0" w:line="240" w:lineRule="auto"/>
              <w:rPr>
                <w:rFonts w:ascii="Calibri" w:hAnsi="Calibri" w:cs="Calibri"/>
                <w:color w:val="000000"/>
                <w:sz w:val="20"/>
              </w:rPr>
            </w:pPr>
            <w:r>
              <w:rPr>
                <w:rFonts w:ascii="Calibri" w:hAnsi="Calibri" w:cs="Calibri"/>
                <w:color w:val="000000"/>
                <w:sz w:val="20"/>
              </w:rPr>
              <w:t>(</w:t>
            </w: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a) banana .</w:t>
            </w:r>
          </w:p>
        </w:tc>
        <w:tc>
          <w:tcPr>
            <w:tcW w:w="3259" w:type="dxa"/>
            <w:tcBorders>
              <w:top w:val="nil"/>
              <w:left w:val="nil"/>
              <w:bottom w:val="nil"/>
              <w:right w:val="nil"/>
            </w:tcBorders>
            <w:shd w:val="clear" w:color="auto" w:fill="auto"/>
            <w:vAlign w:val="bottom"/>
          </w:tcPr>
          <w:p w14:paraId="7093ADA5" w14:textId="77777777" w:rsidR="00B97426" w:rsidRDefault="00783A03">
            <w:pPr>
              <w:spacing w:after="0" w:line="240" w:lineRule="auto"/>
              <w:rPr>
                <w:rFonts w:ascii="Calibri" w:hAnsi="Calibri" w:cs="Calibri"/>
                <w:color w:val="000000"/>
                <w:sz w:val="20"/>
              </w:rPr>
            </w:pP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a [*] eggs .</w:t>
            </w:r>
          </w:p>
        </w:tc>
      </w:tr>
      <w:tr w:rsidR="00B97426" w14:paraId="0385DEEE" w14:textId="77777777">
        <w:tc>
          <w:tcPr>
            <w:tcW w:w="3260" w:type="dxa"/>
            <w:tcBorders>
              <w:top w:val="nil"/>
              <w:left w:val="nil"/>
              <w:bottom w:val="nil"/>
              <w:right w:val="nil"/>
            </w:tcBorders>
            <w:shd w:val="clear" w:color="auto" w:fill="auto"/>
            <w:vAlign w:val="bottom"/>
          </w:tcPr>
          <w:p w14:paraId="100BB8D0" w14:textId="77777777" w:rsidR="00B97426" w:rsidRDefault="00783A03">
            <w:pPr>
              <w:spacing w:after="0" w:line="240" w:lineRule="auto"/>
              <w:rPr>
                <w:rFonts w:ascii="Calibri" w:hAnsi="Calibri" w:cs="Calibri"/>
                <w:color w:val="000000"/>
                <w:sz w:val="20"/>
              </w:rPr>
            </w:pPr>
            <w:r>
              <w:rPr>
                <w:rFonts w:ascii="Calibri" w:hAnsi="Calibri" w:cs="Calibri"/>
                <w:color w:val="000000"/>
                <w:sz w:val="20"/>
              </w:rPr>
              <w:t>(it) 's a banana [*</w:t>
            </w:r>
            <w:proofErr w:type="gramStart"/>
            <w:r>
              <w:rPr>
                <w:rFonts w:ascii="Calibri" w:hAnsi="Calibri" w:cs="Calibri"/>
                <w:color w:val="000000"/>
                <w:sz w:val="20"/>
              </w:rPr>
              <w:t>] .</w:t>
            </w:r>
            <w:proofErr w:type="gramEnd"/>
            <w:r>
              <w:rPr>
                <w:rFonts w:ascii="Calibri" w:hAnsi="Calibri" w:cs="Calibri"/>
                <w:color w:val="000000"/>
                <w:sz w:val="20"/>
              </w:rPr>
              <w:t xml:space="preserve"> </w:t>
            </w:r>
          </w:p>
        </w:tc>
        <w:tc>
          <w:tcPr>
            <w:tcW w:w="3259" w:type="dxa"/>
            <w:tcBorders>
              <w:top w:val="nil"/>
              <w:left w:val="nil"/>
              <w:bottom w:val="nil"/>
              <w:right w:val="nil"/>
            </w:tcBorders>
            <w:shd w:val="clear" w:color="auto" w:fill="auto"/>
            <w:vAlign w:val="bottom"/>
          </w:tcPr>
          <w:p w14:paraId="2CBDAC40" w14:textId="77777777" w:rsidR="00B97426" w:rsidRDefault="00783A03">
            <w:pPr>
              <w:spacing w:after="0" w:line="240" w:lineRule="auto"/>
              <w:rPr>
                <w:rFonts w:ascii="Calibri" w:hAnsi="Calibri" w:cs="Calibri"/>
                <w:color w:val="000000"/>
                <w:sz w:val="20"/>
              </w:rPr>
            </w:pPr>
            <w:r>
              <w:rPr>
                <w:rFonts w:ascii="Calibri" w:hAnsi="Calibri" w:cs="Calibri"/>
                <w:color w:val="000000"/>
                <w:sz w:val="20"/>
              </w:rPr>
              <w:t>(</w:t>
            </w:r>
            <w:proofErr w:type="gramStart"/>
            <w:r>
              <w:rPr>
                <w:rFonts w:ascii="Calibri" w:hAnsi="Calibri" w:cs="Calibri"/>
                <w:color w:val="000000"/>
                <w:sz w:val="20"/>
              </w:rPr>
              <w:t>these</w:t>
            </w:r>
            <w:proofErr w:type="gramEnd"/>
            <w:r>
              <w:rPr>
                <w:rFonts w:ascii="Calibri" w:hAnsi="Calibri" w:cs="Calibri"/>
                <w:color w:val="000000"/>
                <w:sz w:val="20"/>
              </w:rPr>
              <w:t>) are eggs [*] .</w:t>
            </w:r>
          </w:p>
        </w:tc>
      </w:tr>
      <w:tr w:rsidR="00B97426" w14:paraId="17A29EBB" w14:textId="77777777">
        <w:tc>
          <w:tcPr>
            <w:tcW w:w="3260" w:type="dxa"/>
            <w:tcBorders>
              <w:top w:val="nil"/>
              <w:left w:val="nil"/>
              <w:bottom w:val="nil"/>
              <w:right w:val="nil"/>
            </w:tcBorders>
            <w:shd w:val="clear" w:color="auto" w:fill="auto"/>
            <w:vAlign w:val="bottom"/>
          </w:tcPr>
          <w:p w14:paraId="41C61578" w14:textId="77777777" w:rsidR="00B97426" w:rsidRDefault="00783A03">
            <w:pPr>
              <w:spacing w:after="0" w:line="240" w:lineRule="auto"/>
              <w:rPr>
                <w:rFonts w:ascii="Calibri" w:hAnsi="Calibri" w:cs="Calibri"/>
                <w:color w:val="000000"/>
                <w:sz w:val="20"/>
              </w:rPr>
            </w:pP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a banana . </w:t>
            </w:r>
          </w:p>
        </w:tc>
        <w:tc>
          <w:tcPr>
            <w:tcW w:w="3259" w:type="dxa"/>
            <w:tcBorders>
              <w:top w:val="nil"/>
              <w:left w:val="nil"/>
              <w:bottom w:val="nil"/>
              <w:right w:val="nil"/>
            </w:tcBorders>
            <w:shd w:val="clear" w:color="auto" w:fill="auto"/>
            <w:vAlign w:val="bottom"/>
          </w:tcPr>
          <w:p w14:paraId="67328198" w14:textId="77777777" w:rsidR="00B97426" w:rsidRDefault="00783A03">
            <w:pPr>
              <w:spacing w:after="0" w:line="240" w:lineRule="auto"/>
              <w:rPr>
                <w:rFonts w:ascii="Calibri" w:hAnsi="Calibri" w:cs="Calibri"/>
                <w:color w:val="000000"/>
                <w:sz w:val="20"/>
              </w:rPr>
            </w:pP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&amp;fro flour .</w:t>
            </w:r>
          </w:p>
        </w:tc>
      </w:tr>
      <w:tr w:rsidR="00B97426" w14:paraId="772B024C" w14:textId="77777777">
        <w:tc>
          <w:tcPr>
            <w:tcW w:w="3260" w:type="dxa"/>
            <w:tcBorders>
              <w:top w:val="nil"/>
              <w:left w:val="nil"/>
              <w:bottom w:val="nil"/>
              <w:right w:val="nil"/>
            </w:tcBorders>
            <w:shd w:val="clear" w:color="auto" w:fill="auto"/>
            <w:vAlign w:val="bottom"/>
          </w:tcPr>
          <w:p w14:paraId="54B01EBC" w14:textId="77777777" w:rsidR="00B97426" w:rsidRDefault="00783A03">
            <w:pPr>
              <w:spacing w:after="0" w:line="240" w:lineRule="auto"/>
              <w:rPr>
                <w:rFonts w:ascii="Calibri" w:hAnsi="Calibri" w:cs="Calibri"/>
                <w:color w:val="000000"/>
                <w:sz w:val="20"/>
              </w:rPr>
            </w:pP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 banana . </w:t>
            </w:r>
          </w:p>
        </w:tc>
        <w:tc>
          <w:tcPr>
            <w:tcW w:w="3259" w:type="dxa"/>
            <w:tcBorders>
              <w:top w:val="nil"/>
              <w:left w:val="nil"/>
              <w:bottom w:val="nil"/>
              <w:right w:val="nil"/>
            </w:tcBorders>
            <w:shd w:val="clear" w:color="auto" w:fill="auto"/>
            <w:vAlign w:val="bottom"/>
          </w:tcPr>
          <w:p w14:paraId="0397F1FC" w14:textId="77777777" w:rsidR="00B97426" w:rsidRDefault="00783A03">
            <w:pPr>
              <w:spacing w:after="0" w:line="240" w:lineRule="auto"/>
              <w:rPr>
                <w:rFonts w:ascii="Calibri" w:hAnsi="Calibri" w:cs="Calibri"/>
                <w:color w:val="000000"/>
                <w:sz w:val="20"/>
              </w:rPr>
            </w:pP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uh flour .</w:t>
            </w:r>
          </w:p>
        </w:tc>
      </w:tr>
      <w:tr w:rsidR="00B97426" w14:paraId="1242AAED" w14:textId="77777777">
        <w:tc>
          <w:tcPr>
            <w:tcW w:w="3260" w:type="dxa"/>
            <w:tcBorders>
              <w:top w:val="nil"/>
              <w:left w:val="nil"/>
              <w:bottom w:val="nil"/>
              <w:right w:val="nil"/>
            </w:tcBorders>
            <w:shd w:val="clear" w:color="auto" w:fill="auto"/>
            <w:vAlign w:val="bottom"/>
          </w:tcPr>
          <w:p w14:paraId="48040ED3" w14:textId="77777777" w:rsidR="00B97426" w:rsidRDefault="00783A03">
            <w:pPr>
              <w:spacing w:after="0" w:line="240" w:lineRule="auto"/>
              <w:rPr>
                <w:rFonts w:ascii="Calibri" w:hAnsi="Calibri" w:cs="Calibri"/>
                <w:color w:val="000000"/>
                <w:sz w:val="20"/>
              </w:rPr>
            </w:pP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a banana .</w:t>
            </w:r>
          </w:p>
        </w:tc>
        <w:tc>
          <w:tcPr>
            <w:tcW w:w="3259" w:type="dxa"/>
            <w:tcBorders>
              <w:top w:val="nil"/>
              <w:left w:val="nil"/>
              <w:bottom w:val="nil"/>
              <w:right w:val="nil"/>
            </w:tcBorders>
            <w:shd w:val="clear" w:color="auto" w:fill="auto"/>
            <w:vAlign w:val="bottom"/>
          </w:tcPr>
          <w:p w14:paraId="5EB9A02C" w14:textId="77777777" w:rsidR="00B97426" w:rsidRDefault="00783A03">
            <w:pPr>
              <w:spacing w:after="0" w:line="240" w:lineRule="auto"/>
              <w:rPr>
                <w:rFonts w:ascii="Calibri" w:hAnsi="Calibri" w:cs="Calibri"/>
                <w:color w:val="000000"/>
                <w:sz w:val="20"/>
              </w:rPr>
            </w:pP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flour .</w:t>
            </w:r>
          </w:p>
        </w:tc>
      </w:tr>
      <w:tr w:rsidR="00B97426" w14:paraId="192CE0A7" w14:textId="77777777">
        <w:tc>
          <w:tcPr>
            <w:tcW w:w="3260" w:type="dxa"/>
            <w:tcBorders>
              <w:top w:val="nil"/>
              <w:left w:val="nil"/>
              <w:bottom w:val="nil"/>
              <w:right w:val="nil"/>
            </w:tcBorders>
            <w:shd w:val="clear" w:color="auto" w:fill="auto"/>
            <w:vAlign w:val="bottom"/>
          </w:tcPr>
          <w:p w14:paraId="22A41201" w14:textId="77777777" w:rsidR="00B97426" w:rsidRDefault="00783A03">
            <w:pPr>
              <w:spacing w:after="0" w:line="240" w:lineRule="auto"/>
              <w:rPr>
                <w:rFonts w:ascii="Calibri" w:hAnsi="Calibri" w:cs="Calibri"/>
                <w:color w:val="000000"/>
                <w:sz w:val="20"/>
              </w:rPr>
            </w:pPr>
            <w:bookmarkStart w:id="4" w:name="RANGE!A12"/>
            <w:bookmarkEnd w:id="4"/>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a [*] chocolate .</w:t>
            </w:r>
          </w:p>
        </w:tc>
        <w:tc>
          <w:tcPr>
            <w:tcW w:w="3259" w:type="dxa"/>
            <w:tcBorders>
              <w:top w:val="nil"/>
              <w:left w:val="nil"/>
              <w:bottom w:val="nil"/>
              <w:right w:val="nil"/>
            </w:tcBorders>
            <w:shd w:val="clear" w:color="auto" w:fill="auto"/>
            <w:vAlign w:val="bottom"/>
          </w:tcPr>
          <w:p w14:paraId="0B5363EB" w14:textId="77777777" w:rsidR="00B97426" w:rsidRDefault="00783A03">
            <w:pPr>
              <w:spacing w:after="0" w:line="240" w:lineRule="auto"/>
              <w:rPr>
                <w:rFonts w:ascii="Calibri" w:hAnsi="Calibri" w:cs="Calibri"/>
                <w:color w:val="000000"/>
                <w:sz w:val="20"/>
              </w:rPr>
            </w:pPr>
            <w:r>
              <w:rPr>
                <w:rFonts w:ascii="Calibri" w:hAnsi="Calibri" w:cs="Calibri"/>
                <w:color w:val="000000"/>
                <w:sz w:val="20"/>
              </w:rPr>
              <w:t xml:space="preserve">I need </w:t>
            </w:r>
            <w:proofErr w:type="gramStart"/>
            <w:r>
              <w:rPr>
                <w:rFonts w:ascii="Calibri" w:hAnsi="Calibri" w:cs="Calibri"/>
                <w:color w:val="000000"/>
                <w:sz w:val="20"/>
              </w:rPr>
              <w:t>lemon .</w:t>
            </w:r>
            <w:proofErr w:type="gramEnd"/>
          </w:p>
        </w:tc>
      </w:tr>
      <w:tr w:rsidR="00B97426" w14:paraId="01952999" w14:textId="77777777">
        <w:tc>
          <w:tcPr>
            <w:tcW w:w="3260" w:type="dxa"/>
            <w:tcBorders>
              <w:top w:val="nil"/>
              <w:left w:val="nil"/>
              <w:bottom w:val="nil"/>
              <w:right w:val="nil"/>
            </w:tcBorders>
            <w:shd w:val="clear" w:color="auto" w:fill="auto"/>
            <w:vAlign w:val="bottom"/>
          </w:tcPr>
          <w:p w14:paraId="69B31592" w14:textId="77777777" w:rsidR="00B97426" w:rsidRDefault="00783A03">
            <w:pPr>
              <w:spacing w:after="0" w:line="240" w:lineRule="auto"/>
              <w:rPr>
                <w:rFonts w:ascii="Calibri" w:hAnsi="Calibri" w:cs="Calibri"/>
                <w:color w:val="000000"/>
                <w:sz w:val="20"/>
              </w:rPr>
            </w:pPr>
            <w:bookmarkStart w:id="5" w:name="RANGE!A13%253AA16"/>
            <w:bookmarkEnd w:id="5"/>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a: [*] orange . </w:t>
            </w:r>
          </w:p>
        </w:tc>
        <w:tc>
          <w:tcPr>
            <w:tcW w:w="3259" w:type="dxa"/>
            <w:tcBorders>
              <w:top w:val="nil"/>
              <w:left w:val="nil"/>
              <w:bottom w:val="nil"/>
              <w:right w:val="nil"/>
            </w:tcBorders>
            <w:shd w:val="clear" w:color="auto" w:fill="auto"/>
            <w:vAlign w:val="bottom"/>
          </w:tcPr>
          <w:p w14:paraId="164F7701" w14:textId="77777777" w:rsidR="00B97426" w:rsidRDefault="00783A03">
            <w:pPr>
              <w:spacing w:after="0" w:line="240" w:lineRule="auto"/>
              <w:rPr>
                <w:rFonts w:ascii="Calibri" w:hAnsi="Calibri" w:cs="Calibri"/>
                <w:color w:val="000000"/>
                <w:sz w:val="20"/>
              </w:rPr>
            </w:pPr>
            <w:proofErr w:type="gramStart"/>
            <w:r>
              <w:rPr>
                <w:rFonts w:ascii="Calibri" w:hAnsi="Calibri" w:cs="Calibri"/>
                <w:color w:val="000000"/>
                <w:sz w:val="20"/>
              </w:rPr>
              <w:t>it</w:t>
            </w:r>
            <w:proofErr w:type="gramEnd"/>
            <w:r>
              <w:rPr>
                <w:rFonts w:ascii="Calibri" w:hAnsi="Calibri" w:cs="Calibri"/>
                <w:color w:val="000000"/>
                <w:sz w:val="20"/>
              </w:rPr>
              <w:t xml:space="preserve"> is milk ?</w:t>
            </w:r>
          </w:p>
        </w:tc>
      </w:tr>
      <w:tr w:rsidR="00B97426" w14:paraId="29266F6E" w14:textId="77777777">
        <w:tc>
          <w:tcPr>
            <w:tcW w:w="3260" w:type="dxa"/>
            <w:tcBorders>
              <w:top w:val="nil"/>
              <w:left w:val="nil"/>
              <w:bottom w:val="nil"/>
              <w:right w:val="nil"/>
            </w:tcBorders>
            <w:shd w:val="clear" w:color="auto" w:fill="auto"/>
            <w:vAlign w:val="bottom"/>
          </w:tcPr>
          <w:p w14:paraId="526989F4" w14:textId="77777777" w:rsidR="00B97426" w:rsidRDefault="00783A03">
            <w:pPr>
              <w:spacing w:after="0" w:line="240" w:lineRule="auto"/>
              <w:rPr>
                <w:rFonts w:ascii="Calibri" w:hAnsi="Calibri" w:cs="Calibri"/>
                <w:color w:val="000000"/>
                <w:sz w:val="20"/>
              </w:rPr>
            </w:pP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a [*] orange [*] . </w:t>
            </w:r>
          </w:p>
        </w:tc>
        <w:tc>
          <w:tcPr>
            <w:tcW w:w="3259" w:type="dxa"/>
            <w:tcBorders>
              <w:top w:val="nil"/>
              <w:left w:val="nil"/>
              <w:bottom w:val="nil"/>
              <w:right w:val="nil"/>
            </w:tcBorders>
            <w:shd w:val="clear" w:color="auto" w:fill="auto"/>
            <w:vAlign w:val="bottom"/>
          </w:tcPr>
          <w:p w14:paraId="35DE3866" w14:textId="77777777" w:rsidR="00B97426" w:rsidRDefault="00783A03">
            <w:pPr>
              <w:spacing w:after="0" w:line="240" w:lineRule="auto"/>
              <w:rPr>
                <w:rFonts w:ascii="Calibri" w:hAnsi="Calibri" w:cs="Calibri"/>
                <w:color w:val="000000"/>
                <w:sz w:val="20"/>
              </w:rPr>
            </w:pPr>
            <w:r>
              <w:rPr>
                <w:rFonts w:ascii="Calibri" w:hAnsi="Calibri" w:cs="Calibri"/>
                <w:color w:val="000000"/>
                <w:sz w:val="20"/>
              </w:rPr>
              <w:t>(</w:t>
            </w: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milk ?</w:t>
            </w:r>
          </w:p>
        </w:tc>
      </w:tr>
      <w:tr w:rsidR="00B97426" w14:paraId="42139B0D" w14:textId="77777777">
        <w:tc>
          <w:tcPr>
            <w:tcW w:w="3260" w:type="dxa"/>
            <w:tcBorders>
              <w:top w:val="nil"/>
              <w:left w:val="nil"/>
              <w:bottom w:val="nil"/>
              <w:right w:val="nil"/>
            </w:tcBorders>
            <w:shd w:val="clear" w:color="auto" w:fill="auto"/>
            <w:vAlign w:val="bottom"/>
          </w:tcPr>
          <w:p w14:paraId="428DA8A6" w14:textId="77777777" w:rsidR="00B97426" w:rsidRDefault="00783A03">
            <w:pPr>
              <w:spacing w:after="0" w:line="240" w:lineRule="auto"/>
              <w:rPr>
                <w:rFonts w:ascii="Calibri" w:hAnsi="Calibri" w:cs="Calibri"/>
                <w:color w:val="000000"/>
                <w:sz w:val="20"/>
              </w:rPr>
            </w:pP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a [*] orange . </w:t>
            </w:r>
          </w:p>
        </w:tc>
        <w:tc>
          <w:tcPr>
            <w:tcW w:w="3259" w:type="dxa"/>
            <w:tcBorders>
              <w:top w:val="nil"/>
              <w:left w:val="nil"/>
              <w:bottom w:val="nil"/>
              <w:right w:val="nil"/>
            </w:tcBorders>
            <w:shd w:val="clear" w:color="auto" w:fill="auto"/>
            <w:vAlign w:val="bottom"/>
          </w:tcPr>
          <w:p w14:paraId="4F8BD267" w14:textId="77777777" w:rsidR="00B97426" w:rsidRDefault="00783A03">
            <w:pPr>
              <w:spacing w:after="0" w:line="240" w:lineRule="auto"/>
              <w:rPr>
                <w:rFonts w:ascii="Calibri" w:hAnsi="Calibri" w:cs="Calibri"/>
                <w:color w:val="000000"/>
                <w:sz w:val="20"/>
              </w:rPr>
            </w:pPr>
            <w:proofErr w:type="gramStart"/>
            <w:r>
              <w:rPr>
                <w:rFonts w:ascii="Calibri" w:hAnsi="Calibri" w:cs="Calibri"/>
                <w:color w:val="000000"/>
                <w:sz w:val="20"/>
              </w:rPr>
              <w:t>need</w:t>
            </w:r>
            <w:proofErr w:type="gramEnd"/>
            <w:r>
              <w:rPr>
                <w:rFonts w:ascii="Calibri" w:hAnsi="Calibri" w:cs="Calibri"/>
                <w:color w:val="000000"/>
                <w:sz w:val="20"/>
              </w:rPr>
              <w:t xml:space="preserve"> milk .</w:t>
            </w:r>
          </w:p>
        </w:tc>
      </w:tr>
      <w:tr w:rsidR="00B97426" w14:paraId="3A0140FA" w14:textId="77777777">
        <w:tc>
          <w:tcPr>
            <w:tcW w:w="3260" w:type="dxa"/>
            <w:tcBorders>
              <w:top w:val="nil"/>
              <w:left w:val="nil"/>
              <w:bottom w:val="nil"/>
              <w:right w:val="nil"/>
            </w:tcBorders>
            <w:shd w:val="clear" w:color="auto" w:fill="auto"/>
            <w:vAlign w:val="bottom"/>
          </w:tcPr>
          <w:p w14:paraId="05300F34" w14:textId="77777777" w:rsidR="00B97426" w:rsidRDefault="00783A03">
            <w:pPr>
              <w:spacing w:after="0" w:line="240" w:lineRule="auto"/>
              <w:rPr>
                <w:rFonts w:ascii="Calibri" w:hAnsi="Calibri" w:cs="Calibri"/>
                <w:color w:val="000000"/>
                <w:sz w:val="20"/>
              </w:rPr>
            </w:pPr>
            <w:r>
              <w:rPr>
                <w:rFonts w:ascii="Calibri" w:hAnsi="Calibri" w:cs="Calibri"/>
                <w:color w:val="000000"/>
                <w:sz w:val="20"/>
              </w:rPr>
              <w:t xml:space="preserve"> </w:t>
            </w: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 orange . </w:t>
            </w:r>
          </w:p>
        </w:tc>
        <w:tc>
          <w:tcPr>
            <w:tcW w:w="3259" w:type="dxa"/>
            <w:tcBorders>
              <w:top w:val="nil"/>
              <w:left w:val="nil"/>
              <w:bottom w:val="nil"/>
              <w:right w:val="nil"/>
            </w:tcBorders>
            <w:shd w:val="clear" w:color="auto" w:fill="auto"/>
            <w:vAlign w:val="bottom"/>
          </w:tcPr>
          <w:p w14:paraId="1FC3EA53" w14:textId="77777777" w:rsidR="00B97426" w:rsidRDefault="00783A03">
            <w:pPr>
              <w:spacing w:after="0" w:line="240" w:lineRule="auto"/>
              <w:rPr>
                <w:rFonts w:ascii="Calibri" w:hAnsi="Calibri" w:cs="Calibri"/>
                <w:color w:val="000000"/>
                <w:sz w:val="20"/>
              </w:rPr>
            </w:pPr>
            <w:r>
              <w:rPr>
                <w:rFonts w:ascii="Calibri" w:hAnsi="Calibri" w:cs="Calibri"/>
                <w:color w:val="000000"/>
                <w:sz w:val="20"/>
              </w:rPr>
              <w:t xml:space="preserve">(I need) </w:t>
            </w:r>
            <w:proofErr w:type="gramStart"/>
            <w:r>
              <w:rPr>
                <w:rFonts w:ascii="Calibri" w:hAnsi="Calibri" w:cs="Calibri"/>
                <w:color w:val="000000"/>
                <w:sz w:val="20"/>
              </w:rPr>
              <w:t>milk .</w:t>
            </w:r>
            <w:proofErr w:type="gramEnd"/>
          </w:p>
        </w:tc>
      </w:tr>
      <w:tr w:rsidR="00B97426" w14:paraId="211A19C2" w14:textId="77777777">
        <w:tc>
          <w:tcPr>
            <w:tcW w:w="3260" w:type="dxa"/>
            <w:tcBorders>
              <w:top w:val="nil"/>
              <w:left w:val="nil"/>
              <w:bottom w:val="nil"/>
              <w:right w:val="nil"/>
            </w:tcBorders>
            <w:shd w:val="clear" w:color="auto" w:fill="auto"/>
            <w:vAlign w:val="bottom"/>
          </w:tcPr>
          <w:p w14:paraId="5D2693F4" w14:textId="77777777" w:rsidR="00B97426" w:rsidRDefault="00783A03">
            <w:pPr>
              <w:spacing w:after="0" w:line="240" w:lineRule="auto"/>
              <w:rPr>
                <w:rFonts w:ascii="Calibri" w:hAnsi="Calibri" w:cs="Calibri"/>
                <w:color w:val="000000"/>
                <w:sz w:val="20"/>
              </w:rPr>
            </w:pPr>
            <w:bookmarkStart w:id="6" w:name="RANGE!A17%253AA23"/>
            <w:bookmarkEnd w:id="6"/>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a pear . </w:t>
            </w:r>
          </w:p>
        </w:tc>
        <w:tc>
          <w:tcPr>
            <w:tcW w:w="3259" w:type="dxa"/>
            <w:tcBorders>
              <w:top w:val="nil"/>
              <w:left w:val="nil"/>
              <w:bottom w:val="nil"/>
              <w:right w:val="nil"/>
            </w:tcBorders>
            <w:shd w:val="clear" w:color="auto" w:fill="auto"/>
            <w:vAlign w:val="bottom"/>
          </w:tcPr>
          <w:p w14:paraId="2C06EF61" w14:textId="77777777" w:rsidR="00B97426" w:rsidRDefault="00783A03">
            <w:pPr>
              <w:spacing w:after="0" w:line="240" w:lineRule="auto"/>
              <w:rPr>
                <w:rFonts w:ascii="Calibri" w:hAnsi="Calibri" w:cs="Calibri"/>
                <w:color w:val="000000"/>
                <w:sz w:val="20"/>
              </w:rPr>
            </w:pP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milk [*] .</w:t>
            </w:r>
          </w:p>
        </w:tc>
      </w:tr>
      <w:tr w:rsidR="00B97426" w14:paraId="19BD7D59" w14:textId="77777777">
        <w:tc>
          <w:tcPr>
            <w:tcW w:w="3260" w:type="dxa"/>
            <w:tcBorders>
              <w:top w:val="nil"/>
              <w:left w:val="nil"/>
              <w:bottom w:val="nil"/>
              <w:right w:val="nil"/>
            </w:tcBorders>
            <w:shd w:val="clear" w:color="auto" w:fill="auto"/>
            <w:vAlign w:val="bottom"/>
          </w:tcPr>
          <w:p w14:paraId="015ADFD4" w14:textId="77777777" w:rsidR="00B97426" w:rsidRDefault="00783A03">
            <w:pPr>
              <w:spacing w:after="0" w:line="240" w:lineRule="auto"/>
              <w:rPr>
                <w:rFonts w:ascii="Calibri" w:hAnsi="Calibri" w:cs="Calibri"/>
                <w:color w:val="000000"/>
                <w:sz w:val="20"/>
              </w:rPr>
            </w:pPr>
            <w:proofErr w:type="spellStart"/>
            <w:proofErr w:type="gramStart"/>
            <w:r>
              <w:rPr>
                <w:rFonts w:ascii="Calibri" w:hAnsi="Calibri" w:cs="Calibri"/>
                <w:color w:val="000000"/>
                <w:sz w:val="20"/>
              </w:rPr>
              <w:t>it 's</w:t>
            </w:r>
            <w:proofErr w:type="spellEnd"/>
            <w:proofErr w:type="gramEnd"/>
            <w:r>
              <w:rPr>
                <w:rFonts w:ascii="Calibri" w:hAnsi="Calibri" w:cs="Calibri"/>
                <w:color w:val="000000"/>
                <w:sz w:val="20"/>
              </w:rPr>
              <w:t xml:space="preserve"> a pear .</w:t>
            </w:r>
          </w:p>
        </w:tc>
        <w:tc>
          <w:tcPr>
            <w:tcW w:w="3259" w:type="dxa"/>
            <w:tcBorders>
              <w:top w:val="nil"/>
              <w:left w:val="nil"/>
              <w:bottom w:val="nil"/>
              <w:right w:val="nil"/>
            </w:tcBorders>
            <w:shd w:val="clear" w:color="auto" w:fill="auto"/>
            <w:vAlign w:val="bottom"/>
          </w:tcPr>
          <w:p w14:paraId="16496BE9" w14:textId="77777777" w:rsidR="00B97426" w:rsidRDefault="00B97426">
            <w:pPr>
              <w:spacing w:after="0" w:line="240" w:lineRule="auto"/>
              <w:rPr>
                <w:rFonts w:ascii="Calibri" w:hAnsi="Calibri" w:cs="Calibri"/>
                <w:color w:val="000000"/>
                <w:sz w:val="20"/>
              </w:rPr>
            </w:pPr>
          </w:p>
        </w:tc>
      </w:tr>
      <w:tr w:rsidR="00B97426" w14:paraId="1E4B5408" w14:textId="77777777">
        <w:tc>
          <w:tcPr>
            <w:tcW w:w="3260" w:type="dxa"/>
            <w:tcBorders>
              <w:top w:val="nil"/>
              <w:left w:val="nil"/>
              <w:bottom w:val="nil"/>
              <w:right w:val="nil"/>
            </w:tcBorders>
            <w:shd w:val="clear" w:color="auto" w:fill="auto"/>
            <w:vAlign w:val="bottom"/>
          </w:tcPr>
          <w:p w14:paraId="157E8B0D" w14:textId="77777777" w:rsidR="00B97426" w:rsidRDefault="00783A03">
            <w:pPr>
              <w:spacing w:after="0" w:line="240" w:lineRule="auto"/>
              <w:rPr>
                <w:rFonts w:ascii="Calibri" w:hAnsi="Calibri" w:cs="Calibri"/>
                <w:color w:val="000000"/>
                <w:sz w:val="20"/>
              </w:rPr>
            </w:pPr>
            <w:r>
              <w:rPr>
                <w:rFonts w:ascii="Calibri" w:hAnsi="Calibri" w:cs="Calibri"/>
                <w:color w:val="000000"/>
                <w:sz w:val="20"/>
              </w:rPr>
              <w:t xml:space="preserve">(a) </w:t>
            </w:r>
            <w:proofErr w:type="gramStart"/>
            <w:r>
              <w:rPr>
                <w:rFonts w:ascii="Calibri" w:hAnsi="Calibri" w:cs="Calibri"/>
                <w:color w:val="000000"/>
                <w:sz w:val="20"/>
              </w:rPr>
              <w:t>yellow</w:t>
            </w:r>
            <w:proofErr w:type="gramEnd"/>
            <w:r>
              <w:rPr>
                <w:rFonts w:ascii="Calibri" w:hAnsi="Calibri" w:cs="Calibri"/>
                <w:color w:val="000000"/>
                <w:sz w:val="20"/>
              </w:rPr>
              <w:t xml:space="preserve"> pear . </w:t>
            </w:r>
          </w:p>
        </w:tc>
        <w:tc>
          <w:tcPr>
            <w:tcW w:w="3259" w:type="dxa"/>
            <w:tcBorders>
              <w:top w:val="nil"/>
              <w:left w:val="nil"/>
              <w:bottom w:val="nil"/>
              <w:right w:val="nil"/>
            </w:tcBorders>
            <w:shd w:val="clear" w:color="auto" w:fill="auto"/>
            <w:vAlign w:val="bottom"/>
          </w:tcPr>
          <w:p w14:paraId="32A92709" w14:textId="77777777" w:rsidR="00B97426" w:rsidRDefault="00B97426">
            <w:pPr>
              <w:spacing w:after="0" w:line="240" w:lineRule="auto"/>
              <w:rPr>
                <w:rFonts w:ascii="Calibri" w:hAnsi="Calibri" w:cs="Calibri"/>
                <w:color w:val="000000"/>
                <w:sz w:val="20"/>
              </w:rPr>
            </w:pPr>
          </w:p>
        </w:tc>
      </w:tr>
      <w:tr w:rsidR="00B97426" w14:paraId="34A7CEEA" w14:textId="77777777">
        <w:tc>
          <w:tcPr>
            <w:tcW w:w="3260" w:type="dxa"/>
            <w:tcBorders>
              <w:top w:val="nil"/>
              <w:left w:val="nil"/>
              <w:bottom w:val="nil"/>
              <w:right w:val="nil"/>
            </w:tcBorders>
            <w:shd w:val="clear" w:color="auto" w:fill="auto"/>
            <w:vAlign w:val="bottom"/>
          </w:tcPr>
          <w:p w14:paraId="4AE38B3D" w14:textId="77777777" w:rsidR="00B97426" w:rsidRDefault="00783A03">
            <w:pPr>
              <w:spacing w:after="0" w:line="240" w:lineRule="auto"/>
              <w:rPr>
                <w:rFonts w:ascii="Calibri" w:hAnsi="Calibri" w:cs="Calibri"/>
                <w:color w:val="000000"/>
                <w:sz w:val="20"/>
              </w:rPr>
            </w:pPr>
            <w:proofErr w:type="gramStart"/>
            <w:r>
              <w:rPr>
                <w:rFonts w:ascii="Calibri" w:hAnsi="Calibri" w:cs="Calibri"/>
                <w:color w:val="000000"/>
                <w:sz w:val="20"/>
              </w:rPr>
              <w:t>a</w:t>
            </w:r>
            <w:proofErr w:type="gramEnd"/>
            <w:r>
              <w:rPr>
                <w:rFonts w:ascii="Calibri" w:hAnsi="Calibri" w:cs="Calibri"/>
                <w:color w:val="000000"/>
                <w:sz w:val="20"/>
              </w:rPr>
              <w:t xml:space="preserve"> pear .</w:t>
            </w:r>
          </w:p>
        </w:tc>
        <w:tc>
          <w:tcPr>
            <w:tcW w:w="3259" w:type="dxa"/>
            <w:tcBorders>
              <w:top w:val="nil"/>
              <w:left w:val="nil"/>
              <w:bottom w:val="nil"/>
              <w:right w:val="nil"/>
            </w:tcBorders>
            <w:shd w:val="clear" w:color="auto" w:fill="auto"/>
            <w:vAlign w:val="bottom"/>
          </w:tcPr>
          <w:p w14:paraId="16617A91" w14:textId="77777777" w:rsidR="00B97426" w:rsidRDefault="00B97426">
            <w:pPr>
              <w:spacing w:after="0" w:line="240" w:lineRule="auto"/>
              <w:rPr>
                <w:rFonts w:ascii="Calibri" w:hAnsi="Calibri" w:cs="Calibri"/>
                <w:color w:val="000000"/>
                <w:sz w:val="20"/>
              </w:rPr>
            </w:pPr>
          </w:p>
        </w:tc>
      </w:tr>
      <w:tr w:rsidR="00B97426" w14:paraId="29712C4F" w14:textId="77777777">
        <w:tc>
          <w:tcPr>
            <w:tcW w:w="3260" w:type="dxa"/>
            <w:tcBorders>
              <w:top w:val="nil"/>
              <w:left w:val="nil"/>
              <w:bottom w:val="nil"/>
              <w:right w:val="nil"/>
            </w:tcBorders>
            <w:shd w:val="clear" w:color="auto" w:fill="auto"/>
            <w:vAlign w:val="bottom"/>
          </w:tcPr>
          <w:p w14:paraId="24B9B05D" w14:textId="77777777" w:rsidR="00B97426" w:rsidRDefault="00783A03">
            <w:pPr>
              <w:spacing w:after="0" w:line="240" w:lineRule="auto"/>
            </w:pPr>
            <w:proofErr w:type="gramStart"/>
            <w:r>
              <w:rPr>
                <w:rFonts w:ascii="Calibri" w:hAnsi="Calibri" w:cs="Calibri"/>
                <w:color w:val="000000"/>
                <w:sz w:val="20"/>
              </w:rPr>
              <w:t>a</w:t>
            </w:r>
            <w:proofErr w:type="gramEnd"/>
            <w:r>
              <w:rPr>
                <w:rFonts w:ascii="Calibri" w:hAnsi="Calibri" w:cs="Calibri"/>
                <w:color w:val="000000"/>
                <w:sz w:val="20"/>
              </w:rPr>
              <w:t xml:space="preserve"> pear [*] . </w:t>
            </w:r>
          </w:p>
        </w:tc>
        <w:tc>
          <w:tcPr>
            <w:tcW w:w="3259" w:type="dxa"/>
            <w:tcBorders>
              <w:top w:val="nil"/>
              <w:left w:val="nil"/>
              <w:bottom w:val="nil"/>
              <w:right w:val="nil"/>
            </w:tcBorders>
            <w:shd w:val="clear" w:color="auto" w:fill="auto"/>
            <w:vAlign w:val="bottom"/>
          </w:tcPr>
          <w:p w14:paraId="02AFB2F6" w14:textId="77777777" w:rsidR="00B97426" w:rsidRDefault="00B97426">
            <w:pPr>
              <w:spacing w:after="0" w:line="240" w:lineRule="auto"/>
              <w:rPr>
                <w:rFonts w:ascii="Calibri" w:hAnsi="Calibri" w:cs="Calibri"/>
                <w:color w:val="000000"/>
                <w:sz w:val="20"/>
              </w:rPr>
            </w:pPr>
          </w:p>
        </w:tc>
      </w:tr>
      <w:tr w:rsidR="00B97426" w14:paraId="3F01D2EE" w14:textId="77777777">
        <w:tc>
          <w:tcPr>
            <w:tcW w:w="3260" w:type="dxa"/>
            <w:tcBorders>
              <w:top w:val="nil"/>
              <w:left w:val="nil"/>
              <w:bottom w:val="nil"/>
              <w:right w:val="nil"/>
            </w:tcBorders>
            <w:shd w:val="clear" w:color="auto" w:fill="auto"/>
            <w:vAlign w:val="bottom"/>
          </w:tcPr>
          <w:p w14:paraId="75BD9B3B" w14:textId="77777777" w:rsidR="00B97426" w:rsidRDefault="00783A03">
            <w:pPr>
              <w:spacing w:after="0" w:line="240" w:lineRule="auto"/>
              <w:rPr>
                <w:rFonts w:ascii="Calibri" w:hAnsi="Calibri" w:cs="Calibri"/>
                <w:color w:val="000000"/>
                <w:sz w:val="20"/>
              </w:rPr>
            </w:pPr>
            <w:proofErr w:type="gramStart"/>
            <w:r>
              <w:rPr>
                <w:rFonts w:ascii="Calibri" w:hAnsi="Calibri" w:cs="Calibri"/>
                <w:color w:val="000000"/>
                <w:sz w:val="20"/>
              </w:rPr>
              <w:t>it</w:t>
            </w:r>
            <w:proofErr w:type="gramEnd"/>
            <w:r>
              <w:rPr>
                <w:rFonts w:ascii="Calibri" w:hAnsi="Calibri" w:cs="Calibri"/>
                <w:color w:val="000000"/>
                <w:sz w:val="20"/>
              </w:rPr>
              <w:t xml:space="preserve"> ('s) a pear . </w:t>
            </w:r>
          </w:p>
        </w:tc>
        <w:tc>
          <w:tcPr>
            <w:tcW w:w="3259" w:type="dxa"/>
            <w:tcBorders>
              <w:top w:val="nil"/>
              <w:left w:val="nil"/>
              <w:bottom w:val="nil"/>
              <w:right w:val="nil"/>
            </w:tcBorders>
            <w:shd w:val="clear" w:color="auto" w:fill="auto"/>
            <w:vAlign w:val="bottom"/>
          </w:tcPr>
          <w:p w14:paraId="05F910B0" w14:textId="77777777" w:rsidR="00B97426" w:rsidRDefault="00B97426">
            <w:pPr>
              <w:spacing w:after="0" w:line="240" w:lineRule="auto"/>
              <w:rPr>
                <w:rFonts w:ascii="Calibri" w:hAnsi="Calibri" w:cs="Calibri"/>
                <w:color w:val="000000"/>
                <w:sz w:val="20"/>
              </w:rPr>
            </w:pPr>
          </w:p>
        </w:tc>
      </w:tr>
      <w:tr w:rsidR="00B97426" w14:paraId="1DAA9010" w14:textId="77777777">
        <w:tc>
          <w:tcPr>
            <w:tcW w:w="3260" w:type="dxa"/>
            <w:tcBorders>
              <w:top w:val="nil"/>
              <w:left w:val="nil"/>
              <w:right w:val="nil"/>
            </w:tcBorders>
            <w:shd w:val="clear" w:color="auto" w:fill="auto"/>
            <w:vAlign w:val="bottom"/>
          </w:tcPr>
          <w:p w14:paraId="4405C7A2" w14:textId="77777777" w:rsidR="00B97426" w:rsidRDefault="00783A03">
            <w:pPr>
              <w:spacing w:after="0" w:line="240" w:lineRule="auto"/>
              <w:rPr>
                <w:rFonts w:ascii="Calibri" w:hAnsi="Calibri" w:cs="Calibri"/>
                <w:color w:val="000000"/>
                <w:sz w:val="20"/>
              </w:rPr>
            </w:pPr>
            <w:r>
              <w:rPr>
                <w:rFonts w:ascii="Calibri" w:hAnsi="Calibri" w:cs="Calibri"/>
                <w:color w:val="000000"/>
                <w:sz w:val="20"/>
              </w:rPr>
              <w:t>(</w:t>
            </w:r>
            <w:proofErr w:type="gramStart"/>
            <w:r>
              <w:rPr>
                <w:rFonts w:ascii="Calibri" w:hAnsi="Calibri" w:cs="Calibri"/>
                <w:color w:val="000000"/>
                <w:sz w:val="20"/>
              </w:rPr>
              <w:t>it</w:t>
            </w:r>
            <w:proofErr w:type="gramEnd"/>
            <w:r>
              <w:rPr>
                <w:rFonts w:ascii="Calibri" w:hAnsi="Calibri" w:cs="Calibri"/>
                <w:color w:val="000000"/>
                <w:sz w:val="20"/>
              </w:rPr>
              <w:t xml:space="preserve"> was) pear .</w:t>
            </w:r>
          </w:p>
        </w:tc>
        <w:tc>
          <w:tcPr>
            <w:tcW w:w="3259" w:type="dxa"/>
            <w:tcBorders>
              <w:top w:val="nil"/>
              <w:left w:val="nil"/>
              <w:right w:val="nil"/>
            </w:tcBorders>
            <w:shd w:val="clear" w:color="auto" w:fill="auto"/>
            <w:vAlign w:val="bottom"/>
          </w:tcPr>
          <w:p w14:paraId="2CC85D28" w14:textId="77777777" w:rsidR="00B97426" w:rsidRDefault="00B97426">
            <w:pPr>
              <w:spacing w:after="0" w:line="240" w:lineRule="auto"/>
              <w:rPr>
                <w:rFonts w:ascii="Calibri" w:hAnsi="Calibri" w:cs="Calibri"/>
                <w:color w:val="000000"/>
                <w:sz w:val="20"/>
              </w:rPr>
            </w:pPr>
          </w:p>
        </w:tc>
      </w:tr>
    </w:tbl>
    <w:p w14:paraId="3365890F" w14:textId="517A3199" w:rsidR="00B97426" w:rsidRDefault="00783A03">
      <w:pPr>
        <w:spacing w:before="240"/>
      </w:pPr>
      <w:r>
        <w:t xml:space="preserve">Year 1 learners produced more </w:t>
      </w:r>
      <w:proofErr w:type="spellStart"/>
      <w:r>
        <w:t>grammaticalised</w:t>
      </w:r>
      <w:proofErr w:type="spellEnd"/>
      <w:r>
        <w:t xml:space="preserve"> utterances, mostly on the pattern </w:t>
      </w:r>
      <w:r>
        <w:rPr>
          <w:i/>
        </w:rPr>
        <w:t xml:space="preserve">it’s </w:t>
      </w:r>
      <w:proofErr w:type="gramStart"/>
      <w:r>
        <w:rPr>
          <w:i/>
        </w:rPr>
        <w:t>a</w:t>
      </w:r>
      <w:proofErr w:type="gramEnd"/>
      <w:r>
        <w:rPr>
          <w:i/>
        </w:rPr>
        <w:t xml:space="preserve"> N</w:t>
      </w:r>
      <w:r>
        <w:t>, sometimes appropriately, when naming pictures of fruit, but also inappropriately when referring to the fruit as substances, in the blindfold tasting activity. The Year 3 learners produced a greater variety of verb structures, not only the presentative</w:t>
      </w:r>
      <w:r>
        <w:rPr>
          <w:i/>
        </w:rPr>
        <w:t xml:space="preserve"> it’s</w:t>
      </w:r>
      <w:r>
        <w:t xml:space="preserve">, but also </w:t>
      </w:r>
      <w:r>
        <w:rPr>
          <w:i/>
        </w:rPr>
        <w:t>show me</w:t>
      </w:r>
      <w:r>
        <w:t xml:space="preserve"> and </w:t>
      </w:r>
      <w:r>
        <w:rPr>
          <w:i/>
        </w:rPr>
        <w:t>I need</w:t>
      </w:r>
      <w:r>
        <w:t>. However, the determiner choices do not follow a clear pattern in relation to the type of reference (object vs. substance) or singular-plural distinction (</w:t>
      </w:r>
      <w:r>
        <w:rPr>
          <w:i/>
        </w:rPr>
        <w:t xml:space="preserve">it’s </w:t>
      </w:r>
      <w:proofErr w:type="gramStart"/>
      <w:r>
        <w:rPr>
          <w:i/>
        </w:rPr>
        <w:t>a</w:t>
      </w:r>
      <w:proofErr w:type="gramEnd"/>
      <w:r>
        <w:rPr>
          <w:i/>
        </w:rPr>
        <w:t xml:space="preserve"> eggs</w:t>
      </w:r>
      <w:r>
        <w:t xml:space="preserve">). </w:t>
      </w:r>
    </w:p>
    <w:p w14:paraId="5947D6B8" w14:textId="076466A6" w:rsidR="00B97426" w:rsidRDefault="00783A03">
      <w:pPr>
        <w:spacing w:before="240"/>
      </w:pPr>
      <w:r>
        <w:t>In the Year 3 class, the food vocabulary items also occur in French translation. Implicit analogies with L1 are not detectable, but sometimes the learners produce spontaneous translations (Teacher:</w:t>
      </w:r>
      <w:r>
        <w:rPr>
          <w:i/>
        </w:rPr>
        <w:t xml:space="preserve"> it’s flour it’s flour it’s </w:t>
      </w:r>
      <w:proofErr w:type="gramStart"/>
      <w:r>
        <w:rPr>
          <w:i/>
        </w:rPr>
        <w:t>flour</w:t>
      </w:r>
      <w:r>
        <w:t> ;</w:t>
      </w:r>
      <w:proofErr w:type="gramEnd"/>
      <w:r>
        <w:t xml:space="preserve"> Learner: </w:t>
      </w:r>
      <w:proofErr w:type="spellStart"/>
      <w:r>
        <w:rPr>
          <w:i/>
        </w:rPr>
        <w:t>c’est</w:t>
      </w:r>
      <w:proofErr w:type="spellEnd"/>
      <w:r>
        <w:rPr>
          <w:i/>
        </w:rPr>
        <w:t xml:space="preserve"> de la </w:t>
      </w:r>
      <w:proofErr w:type="spellStart"/>
      <w:r>
        <w:rPr>
          <w:i/>
        </w:rPr>
        <w:t>farine</w:t>
      </w:r>
      <w:proofErr w:type="spellEnd"/>
      <w:r>
        <w:rPr>
          <w:i/>
        </w:rPr>
        <w:t> !</w:t>
      </w:r>
      <w:r>
        <w:t>) or use the L1 for metalinguistic comments (</w:t>
      </w:r>
      <w:proofErr w:type="spellStart"/>
      <w:r>
        <w:rPr>
          <w:i/>
          <w:color w:val="000000" w:themeColor="text1"/>
        </w:rPr>
        <w:t>beurre</w:t>
      </w:r>
      <w:proofErr w:type="spellEnd"/>
      <w:r>
        <w:rPr>
          <w:i/>
          <w:color w:val="000000" w:themeColor="text1"/>
        </w:rPr>
        <w:t xml:space="preserve"> </w:t>
      </w:r>
      <w:proofErr w:type="spellStart"/>
      <w:r>
        <w:rPr>
          <w:i/>
          <w:color w:val="000000" w:themeColor="text1"/>
        </w:rPr>
        <w:t>ça</w:t>
      </w:r>
      <w:proofErr w:type="spellEnd"/>
      <w:r>
        <w:rPr>
          <w:i/>
          <w:color w:val="000000" w:themeColor="text1"/>
        </w:rPr>
        <w:t xml:space="preserve"> </w:t>
      </w:r>
      <w:proofErr w:type="spellStart"/>
      <w:r>
        <w:rPr>
          <w:i/>
          <w:color w:val="000000" w:themeColor="text1"/>
        </w:rPr>
        <w:t>ressemble</w:t>
      </w:r>
      <w:proofErr w:type="spellEnd"/>
      <w:r>
        <w:rPr>
          <w:i/>
          <w:color w:val="000000" w:themeColor="text1"/>
        </w:rPr>
        <w:t xml:space="preserve"> à </w:t>
      </w:r>
      <w:proofErr w:type="spellStart"/>
      <w:r>
        <w:rPr>
          <w:i/>
          <w:color w:val="000000" w:themeColor="text1"/>
        </w:rPr>
        <w:t>bu:t</w:t>
      </w:r>
      <w:proofErr w:type="spellEnd"/>
      <w:r>
        <w:rPr>
          <w:i/>
          <w:color w:val="000000" w:themeColor="text1"/>
        </w:rPr>
        <w:t>(</w:t>
      </w:r>
      <w:proofErr w:type="spellStart"/>
      <w:r>
        <w:rPr>
          <w:i/>
          <w:color w:val="000000" w:themeColor="text1"/>
        </w:rPr>
        <w:t>ter</w:t>
      </w:r>
      <w:proofErr w:type="spellEnd"/>
      <w:r>
        <w:rPr>
          <w:i/>
          <w:color w:val="000000" w:themeColor="text1"/>
        </w:rPr>
        <w:t xml:space="preserve">); </w:t>
      </w:r>
      <w:r>
        <w:rPr>
          <w:rFonts w:eastAsia="Times New Roman"/>
          <w:i/>
          <w:color w:val="000000" w:themeColor="text1"/>
          <w:lang w:eastAsia="fr-FR"/>
        </w:rPr>
        <w:t>&amp;</w:t>
      </w:r>
      <w:proofErr w:type="spellStart"/>
      <w:r>
        <w:rPr>
          <w:rFonts w:eastAsia="Times New Roman"/>
          <w:i/>
          <w:color w:val="000000" w:themeColor="text1"/>
          <w:lang w:eastAsia="fr-FR"/>
        </w:rPr>
        <w:t>fl</w:t>
      </w:r>
      <w:proofErr w:type="spellEnd"/>
      <w:r>
        <w:rPr>
          <w:rFonts w:eastAsia="Times New Roman"/>
          <w:i/>
          <w:color w:val="000000" w:themeColor="text1"/>
          <w:lang w:eastAsia="fr-FR"/>
        </w:rPr>
        <w:t xml:space="preserve"> flour [/] flour . </w:t>
      </w:r>
      <w:r>
        <w:rPr>
          <w:rFonts w:eastAsia="Times New Roman"/>
          <w:bCs/>
          <w:i/>
          <w:color w:val="000000" w:themeColor="text1"/>
          <w:lang w:eastAsia="fr-FR"/>
        </w:rPr>
        <w:t xml:space="preserve">on </w:t>
      </w:r>
      <w:proofErr w:type="spellStart"/>
      <w:r>
        <w:rPr>
          <w:rFonts w:eastAsia="Times New Roman"/>
          <w:bCs/>
          <w:i/>
          <w:color w:val="000000" w:themeColor="text1"/>
          <w:lang w:eastAsia="fr-FR"/>
        </w:rPr>
        <w:t>prononce</w:t>
      </w:r>
      <w:proofErr w:type="spellEnd"/>
      <w:r>
        <w:rPr>
          <w:rFonts w:eastAsia="Times New Roman"/>
          <w:bCs/>
          <w:i/>
          <w:color w:val="000000" w:themeColor="text1"/>
          <w:lang w:eastAsia="fr-FR"/>
        </w:rPr>
        <w:t xml:space="preserve"> flour</w:t>
      </w:r>
      <w:r w:rsidR="00877FEC">
        <w:rPr>
          <w:rFonts w:eastAsia="Times New Roman"/>
          <w:bCs/>
          <w:i/>
          <w:color w:val="000000" w:themeColor="text1"/>
          <w:lang w:eastAsia="fr-FR"/>
        </w:rPr>
        <w:t xml:space="preserve"> </w:t>
      </w:r>
      <w:r w:rsidR="00877FEC">
        <w:rPr>
          <w:rFonts w:eastAsia="Times New Roman"/>
          <w:bCs/>
          <w:color w:val="000000" w:themeColor="text1"/>
          <w:lang w:eastAsia="fr-FR"/>
        </w:rPr>
        <w:t>[</w:t>
      </w:r>
      <w:r w:rsidR="00877FEC" w:rsidRPr="006F2903">
        <w:rPr>
          <w:rFonts w:eastAsia="Times New Roman"/>
          <w:bCs/>
          <w:i/>
          <w:color w:val="000000" w:themeColor="text1"/>
          <w:lang w:eastAsia="fr-FR"/>
        </w:rPr>
        <w:t>the French word</w:t>
      </w:r>
      <w:r w:rsidR="00877FEC">
        <w:rPr>
          <w:rFonts w:eastAsia="Times New Roman"/>
          <w:bCs/>
          <w:color w:val="000000" w:themeColor="text1"/>
          <w:lang w:eastAsia="fr-FR"/>
        </w:rPr>
        <w:t xml:space="preserve"> </w:t>
      </w:r>
      <w:proofErr w:type="spellStart"/>
      <w:r w:rsidR="00877FEC">
        <w:rPr>
          <w:rFonts w:eastAsia="Times New Roman"/>
          <w:bCs/>
          <w:color w:val="000000" w:themeColor="text1"/>
          <w:lang w:eastAsia="fr-FR"/>
        </w:rPr>
        <w:t>be</w:t>
      </w:r>
      <w:r w:rsidR="00550573">
        <w:rPr>
          <w:rFonts w:eastAsia="Times New Roman"/>
          <w:bCs/>
          <w:color w:val="000000" w:themeColor="text1"/>
          <w:lang w:eastAsia="fr-FR"/>
        </w:rPr>
        <w:t>u</w:t>
      </w:r>
      <w:r w:rsidR="00877FEC">
        <w:rPr>
          <w:rFonts w:eastAsia="Times New Roman"/>
          <w:bCs/>
          <w:color w:val="000000" w:themeColor="text1"/>
          <w:lang w:eastAsia="fr-FR"/>
        </w:rPr>
        <w:t>rre</w:t>
      </w:r>
      <w:proofErr w:type="spellEnd"/>
      <w:r w:rsidR="00877FEC">
        <w:rPr>
          <w:rFonts w:eastAsia="Times New Roman"/>
          <w:bCs/>
          <w:color w:val="000000" w:themeColor="text1"/>
          <w:lang w:eastAsia="fr-FR"/>
        </w:rPr>
        <w:t xml:space="preserve"> </w:t>
      </w:r>
      <w:r w:rsidR="00877FEC" w:rsidRPr="006F2903">
        <w:rPr>
          <w:rFonts w:eastAsia="Times New Roman"/>
          <w:bCs/>
          <w:i/>
          <w:color w:val="000000" w:themeColor="text1"/>
          <w:lang w:eastAsia="fr-FR"/>
        </w:rPr>
        <w:t>is like</w:t>
      </w:r>
      <w:r w:rsidR="00877FEC">
        <w:rPr>
          <w:rFonts w:eastAsia="Times New Roman"/>
          <w:bCs/>
          <w:color w:val="000000" w:themeColor="text1"/>
          <w:lang w:eastAsia="fr-FR"/>
        </w:rPr>
        <w:t xml:space="preserve"> butter; </w:t>
      </w:r>
      <w:r w:rsidR="00877FEC" w:rsidRPr="006F2903">
        <w:rPr>
          <w:rFonts w:eastAsia="Times New Roman"/>
          <w:bCs/>
          <w:i/>
          <w:color w:val="000000" w:themeColor="text1"/>
          <w:lang w:eastAsia="fr-FR"/>
        </w:rPr>
        <w:t xml:space="preserve">it’s pronounced </w:t>
      </w:r>
      <w:r w:rsidR="009E2681">
        <w:rPr>
          <w:rFonts w:eastAsia="Times New Roman"/>
          <w:bCs/>
          <w:i/>
          <w:color w:val="000000" w:themeColor="text1"/>
          <w:lang w:eastAsia="fr-FR"/>
        </w:rPr>
        <w:t>‘</w:t>
      </w:r>
      <w:r w:rsidR="00877FEC" w:rsidRPr="006F2903">
        <w:rPr>
          <w:rFonts w:eastAsia="Times New Roman"/>
          <w:bCs/>
          <w:color w:val="000000" w:themeColor="text1"/>
          <w:lang w:eastAsia="fr-FR"/>
        </w:rPr>
        <w:t>flour</w:t>
      </w:r>
      <w:r w:rsidR="009E2681">
        <w:rPr>
          <w:rFonts w:eastAsia="Times New Roman"/>
          <w:bCs/>
          <w:color w:val="000000" w:themeColor="text1"/>
          <w:lang w:eastAsia="fr-FR"/>
        </w:rPr>
        <w:t>’</w:t>
      </w:r>
      <w:r w:rsidR="00877FEC">
        <w:rPr>
          <w:rFonts w:eastAsia="Times New Roman"/>
          <w:bCs/>
          <w:color w:val="000000" w:themeColor="text1"/>
          <w:lang w:eastAsia="fr-FR"/>
        </w:rPr>
        <w:t>]</w:t>
      </w:r>
      <w:r>
        <w:rPr>
          <w:rFonts w:eastAsia="Times New Roman"/>
          <w:bCs/>
          <w:color w:val="000000" w:themeColor="text1"/>
          <w:lang w:eastAsia="fr-FR"/>
        </w:rPr>
        <w:t>). The teacher herself uses the L1 words for a final recapitulation sequence</w:t>
      </w:r>
      <w:r>
        <w:t xml:space="preserve"> (</w:t>
      </w:r>
      <w:r>
        <w:rPr>
          <w:i/>
        </w:rPr>
        <w:t xml:space="preserve">de la </w:t>
      </w:r>
      <w:proofErr w:type="spellStart"/>
      <w:r>
        <w:rPr>
          <w:i/>
        </w:rPr>
        <w:t>farine</w:t>
      </w:r>
      <w:proofErr w:type="spellEnd"/>
      <w:r>
        <w:rPr>
          <w:i/>
        </w:rPr>
        <w:t xml:space="preserve">. comment on le </w:t>
      </w:r>
      <w:proofErr w:type="spellStart"/>
      <w:r>
        <w:rPr>
          <w:i/>
        </w:rPr>
        <w:t>dit</w:t>
      </w:r>
      <w:proofErr w:type="spellEnd"/>
      <w:r>
        <w:rPr>
          <w:i/>
        </w:rPr>
        <w:t xml:space="preserve">? </w:t>
      </w:r>
      <w:proofErr w:type="spellStart"/>
      <w:r>
        <w:rPr>
          <w:i/>
        </w:rPr>
        <w:t>tu</w:t>
      </w:r>
      <w:proofErr w:type="spellEnd"/>
      <w:r>
        <w:rPr>
          <w:i/>
        </w:rPr>
        <w:t xml:space="preserve"> </w:t>
      </w:r>
      <w:proofErr w:type="spellStart"/>
      <w:r>
        <w:rPr>
          <w:i/>
        </w:rPr>
        <w:t>te</w:t>
      </w:r>
      <w:proofErr w:type="spellEnd"/>
      <w:r>
        <w:rPr>
          <w:i/>
        </w:rPr>
        <w:t xml:space="preserve"> </w:t>
      </w:r>
      <w:proofErr w:type="spellStart"/>
      <w:r>
        <w:rPr>
          <w:i/>
        </w:rPr>
        <w:t>souviens</w:t>
      </w:r>
      <w:proofErr w:type="spellEnd"/>
      <w:r>
        <w:rPr>
          <w:i/>
        </w:rPr>
        <w:t>?</w:t>
      </w:r>
      <w:r w:rsidR="00877FEC">
        <w:rPr>
          <w:i/>
        </w:rPr>
        <w:t xml:space="preserve"> </w:t>
      </w:r>
      <w:r w:rsidR="00877FEC">
        <w:t>[</w:t>
      </w:r>
      <w:r w:rsidR="009E2681">
        <w:t>‘</w:t>
      </w:r>
      <w:r w:rsidR="00877FEC">
        <w:rPr>
          <w:i/>
        </w:rPr>
        <w:t xml:space="preserve">de la </w:t>
      </w:r>
      <w:proofErr w:type="spellStart"/>
      <w:r w:rsidR="00877FEC">
        <w:rPr>
          <w:i/>
        </w:rPr>
        <w:t>farine</w:t>
      </w:r>
      <w:proofErr w:type="spellEnd"/>
      <w:r w:rsidR="009E2681">
        <w:rPr>
          <w:i/>
        </w:rPr>
        <w:t>’</w:t>
      </w:r>
      <w:r w:rsidR="00877FEC">
        <w:rPr>
          <w:i/>
        </w:rPr>
        <w:t xml:space="preserve"> - How do you say that? Who remembers?</w:t>
      </w:r>
      <w:r>
        <w:t>), since when she asked the learners what new things they had just learned, they spontaneously gave the words in French. Compared with the Year 1 class, the learners make more asides in L1 but also more frequent use of L1 related to the actual content of the lesson.</w:t>
      </w:r>
    </w:p>
    <w:p w14:paraId="34053B9E" w14:textId="77777777" w:rsidR="00B97426" w:rsidRDefault="00783A03">
      <w:pPr>
        <w:pStyle w:val="Titre2"/>
        <w:numPr>
          <w:ilvl w:val="0"/>
          <w:numId w:val="2"/>
        </w:numPr>
      </w:pPr>
      <w:r>
        <w:t>Conclusions for language-teaching and acquisition research</w:t>
      </w:r>
    </w:p>
    <w:p w14:paraId="47CCF005" w14:textId="77777777" w:rsidR="00B97426" w:rsidRDefault="00783A03">
      <w:r>
        <w:t xml:space="preserve">The analyses presented here compare two similar lessons of beginning English, with two different teachers, and two different learner groups (Year 1 six-year-olds, and Year 3 eight-year-olds). We have tried to show how combinations of quantitative (and more partial) qualitative analyses, across different levels of transcription and annotation, can shed light on some of the factors at play in classroom interaction. The focus of this chapter is on research methodology and the tools which can assist it. </w:t>
      </w:r>
      <w:r>
        <w:lastRenderedPageBreak/>
        <w:t xml:space="preserve">From the small comparison that we have used to illustrate these methodological issues, it is not possible to draw wide-ranging pedagogical conclusions. </w:t>
      </w:r>
    </w:p>
    <w:p w14:paraId="1C20BE92" w14:textId="31C29C16" w:rsidR="00B97426" w:rsidRDefault="00783A03">
      <w:r>
        <w:t>Nevertheless, a picture emerges, even from such a limited comparison, of two learning environments that are not equally effective. The learner-groups in Year 3 spoke half of the time in English, half in French. This is partially linked to frequency of off-task commentaries, but it is also revealing of the quality of memorisation taking place. At the end of their lesson, when asked during the metalinguistic wrap-up what new words they had learned, the Year 3 learners all gave the words initially in French. The Year 1 teacher used this final phase of the lesson to elicit, one last time, English words from picture cards (direct active recall), and the learners were able to provide the appropriate target words in English.</w:t>
      </w:r>
    </w:p>
    <w:p w14:paraId="2F3B96D8" w14:textId="77777777" w:rsidR="00B97426" w:rsidRDefault="00783A03">
      <w:r>
        <w:t xml:space="preserve">This outcome is observed at the end of a 30-40 minute lesson; it cannot be clearly attributed to any single cause, but probably results from an accumulation of differences in learning conditions between the two classes. It would be interesting to compare the same classroom over a longer time-span, following the techniques used by teachers to teach different sorts of language knowledge, to work on skills or culture. Another interesting line of observation would be to follow a small set of individual learners, much more closely than in the </w:t>
      </w:r>
      <w:proofErr w:type="spellStart"/>
      <w:r>
        <w:rPr>
          <w:i/>
        </w:rPr>
        <w:t>Seine&amp;Marne</w:t>
      </w:r>
      <w:proofErr w:type="spellEnd"/>
      <w:r>
        <w:t xml:space="preserve"> project, focusing on precise behaviour during a lesson: how often did a learner produce, within which type of interaction; which words did the learner say out loud, which did she only hear, in which contexts, with what frequency and what periodicity? In a small-group study, this could be tied in with measures of emergent language knowledge and skill, as well as measures of individual characteristics of the learner, in a methodology devoted to analysing combinations of the numerous factors that make up the complex learning environment of a language classroom. </w:t>
      </w:r>
    </w:p>
    <w:p w14:paraId="1C16B1F7" w14:textId="77777777" w:rsidR="00B97426" w:rsidRDefault="00783A03">
      <w:pPr>
        <w:pStyle w:val="Titre2"/>
        <w:numPr>
          <w:ilvl w:val="0"/>
          <w:numId w:val="0"/>
        </w:numPr>
      </w:pPr>
      <w:r>
        <w:t>References</w:t>
      </w:r>
    </w:p>
    <w:p w14:paraId="2DB60DE0" w14:textId="4D5A0ABD" w:rsidR="00B97426" w:rsidRDefault="00783A03">
      <w:pPr>
        <w:spacing w:after="120" w:line="240" w:lineRule="auto"/>
        <w:ind w:left="567" w:hanging="567"/>
      </w:pPr>
      <w:proofErr w:type="gramStart"/>
      <w:r>
        <w:t xml:space="preserve">Allen, Patrick &amp; </w:t>
      </w:r>
      <w:proofErr w:type="spellStart"/>
      <w:r>
        <w:t>Fröhlich</w:t>
      </w:r>
      <w:proofErr w:type="spellEnd"/>
      <w:r>
        <w:t xml:space="preserve">, Maria &amp; </w:t>
      </w:r>
      <w:proofErr w:type="spellStart"/>
      <w:r>
        <w:t>Spada</w:t>
      </w:r>
      <w:proofErr w:type="spellEnd"/>
      <w:r>
        <w:t>, Nina.</w:t>
      </w:r>
      <w:proofErr w:type="gramEnd"/>
      <w:r>
        <w:t xml:space="preserve"> 1983. The communicative orientation of language teaching: An observation scheme. In </w:t>
      </w:r>
      <w:proofErr w:type="spellStart"/>
      <w:r>
        <w:t>Handscombe</w:t>
      </w:r>
      <w:proofErr w:type="spellEnd"/>
      <w:r w:rsidR="009B150B">
        <w:t>, J.</w:t>
      </w:r>
      <w:r w:rsidR="00DD1D01">
        <w:t xml:space="preserve"> &amp; </w:t>
      </w:r>
      <w:r w:rsidR="000F557E">
        <w:t>Orem, R. &amp; Taylor, B.</w:t>
      </w:r>
      <w:r>
        <w:t xml:space="preserve"> (eds.), </w:t>
      </w:r>
      <w:proofErr w:type="gramStart"/>
      <w:r>
        <w:rPr>
          <w:i/>
        </w:rPr>
        <w:t>The</w:t>
      </w:r>
      <w:proofErr w:type="gramEnd"/>
      <w:r>
        <w:rPr>
          <w:i/>
        </w:rPr>
        <w:t xml:space="preserve"> question of control: Selected papers from the Annual Convention of Teachers of English to Speakers of Other Languages</w:t>
      </w:r>
      <w:r w:rsidR="006F2903">
        <w:t xml:space="preserve">. </w:t>
      </w:r>
      <w:proofErr w:type="gramStart"/>
      <w:r w:rsidR="006F2903">
        <w:t>231–</w:t>
      </w:r>
      <w:r w:rsidR="009B150B">
        <w:t>252.</w:t>
      </w:r>
      <w:proofErr w:type="gramEnd"/>
      <w:r w:rsidR="009B150B">
        <w:t xml:space="preserve"> Washington DC: TESOL.</w:t>
      </w:r>
      <w:r>
        <w:t xml:space="preserve"> .</w:t>
      </w:r>
    </w:p>
    <w:p w14:paraId="3C3F063E" w14:textId="22329466" w:rsidR="00B97426" w:rsidRDefault="00783A03">
      <w:pPr>
        <w:spacing w:after="120" w:line="240" w:lineRule="auto"/>
        <w:ind w:left="567" w:hanging="567"/>
      </w:pPr>
      <w:proofErr w:type="spellStart"/>
      <w:r>
        <w:t>Allwright</w:t>
      </w:r>
      <w:proofErr w:type="spellEnd"/>
      <w:r>
        <w:t xml:space="preserve">, Richard. 1984. The importance of interaction in classroom language learning. </w:t>
      </w:r>
      <w:proofErr w:type="gramStart"/>
      <w:r>
        <w:rPr>
          <w:i/>
        </w:rPr>
        <w:t>Applied Linguistics</w:t>
      </w:r>
      <w:r>
        <w:t xml:space="preserve"> 5(2).</w:t>
      </w:r>
      <w:proofErr w:type="gramEnd"/>
      <w:r>
        <w:t xml:space="preserve"> </w:t>
      </w:r>
      <w:proofErr w:type="gramStart"/>
      <w:r>
        <w:t>156–171.</w:t>
      </w:r>
      <w:proofErr w:type="gramEnd"/>
    </w:p>
    <w:p w14:paraId="58DF5762" w14:textId="77777777" w:rsidR="00B97426" w:rsidRPr="008E3C40" w:rsidRDefault="00783A03">
      <w:pPr>
        <w:spacing w:after="120" w:line="240" w:lineRule="auto"/>
        <w:ind w:left="567" w:hanging="567"/>
        <w:rPr>
          <w:i/>
          <w:lang w:val="fr-FR"/>
        </w:rPr>
      </w:pPr>
      <w:proofErr w:type="spellStart"/>
      <w:r>
        <w:t>Allwright</w:t>
      </w:r>
      <w:proofErr w:type="spellEnd"/>
      <w:r>
        <w:t xml:space="preserve">, Richard. 1988. </w:t>
      </w:r>
      <w:r>
        <w:rPr>
          <w:i/>
        </w:rPr>
        <w:t>Observation in the language classroom</w:t>
      </w:r>
      <w:r>
        <w:t xml:space="preserve">. </w:t>
      </w:r>
      <w:r w:rsidRPr="008E3C40">
        <w:rPr>
          <w:lang w:val="fr-FR"/>
        </w:rPr>
        <w:t>London: Longman</w:t>
      </w:r>
      <w:r w:rsidRPr="008E3C40">
        <w:rPr>
          <w:i/>
          <w:lang w:val="fr-FR"/>
        </w:rPr>
        <w:t>.</w:t>
      </w:r>
    </w:p>
    <w:p w14:paraId="0B2822CC" w14:textId="1DD0685D" w:rsidR="00B97426" w:rsidRDefault="00783A03">
      <w:pPr>
        <w:spacing w:after="120" w:line="240" w:lineRule="auto"/>
        <w:ind w:left="567" w:hanging="567"/>
        <w:rPr>
          <w:lang w:val="fr-FR"/>
        </w:rPr>
      </w:pPr>
      <w:r w:rsidRPr="006F2903">
        <w:rPr>
          <w:rStyle w:val="familyname"/>
          <w:lang w:val="fr-FR"/>
        </w:rPr>
        <w:t>Bange</w:t>
      </w:r>
      <w:r w:rsidRPr="006F2903">
        <w:rPr>
          <w:lang w:val="fr-FR"/>
        </w:rPr>
        <w:t xml:space="preserve">, Pierre. 1992. </w:t>
      </w:r>
      <w:r>
        <w:rPr>
          <w:lang w:val="fr-FR"/>
        </w:rPr>
        <w:t xml:space="preserve">À propos de la communication et de l’apprentissage de L2 </w:t>
      </w:r>
      <w:r>
        <w:rPr>
          <w:smallCaps/>
          <w:lang w:val="fr-FR"/>
        </w:rPr>
        <w:t>(</w:t>
      </w:r>
      <w:r>
        <w:rPr>
          <w:lang w:val="fr-FR"/>
        </w:rPr>
        <w:t>notamment dans ses formes institutionnelles</w:t>
      </w:r>
      <w:r>
        <w:rPr>
          <w:smallCaps/>
          <w:lang w:val="fr-FR"/>
        </w:rPr>
        <w:t>)</w:t>
      </w:r>
      <w:r>
        <w:rPr>
          <w:lang w:val="fr-FR"/>
        </w:rPr>
        <w:t xml:space="preserve">. </w:t>
      </w:r>
      <w:r>
        <w:rPr>
          <w:rStyle w:val="Enfasi"/>
          <w:lang w:val="fr-FR"/>
        </w:rPr>
        <w:t>Acquisition et interaction en langue étrangère</w:t>
      </w:r>
      <w:r>
        <w:rPr>
          <w:lang w:val="fr-FR"/>
        </w:rPr>
        <w:t xml:space="preserve"> 1.</w:t>
      </w:r>
      <w:r w:rsidR="006F2903">
        <w:rPr>
          <w:lang w:val="fr-FR"/>
        </w:rPr>
        <w:t xml:space="preserve"> 53</w:t>
      </w:r>
      <w:r w:rsidR="006F2903" w:rsidRPr="008E3C40">
        <w:rPr>
          <w:lang w:val="fr-FR"/>
        </w:rPr>
        <w:t>–</w:t>
      </w:r>
      <w:r w:rsidR="009B150B">
        <w:rPr>
          <w:lang w:val="fr-FR"/>
        </w:rPr>
        <w:t>85.</w:t>
      </w:r>
    </w:p>
    <w:p w14:paraId="1DCB9792" w14:textId="4A50821C" w:rsidR="00B97426" w:rsidRPr="008E3C40" w:rsidRDefault="00783A03">
      <w:pPr>
        <w:spacing w:after="120" w:line="240" w:lineRule="auto"/>
        <w:ind w:left="567" w:hanging="567"/>
        <w:rPr>
          <w:lang w:val="fr-FR"/>
        </w:rPr>
      </w:pPr>
      <w:proofErr w:type="spellStart"/>
      <w:r>
        <w:rPr>
          <w:lang w:val="fr-FR"/>
        </w:rPr>
        <w:t>Bauman</w:t>
      </w:r>
      <w:proofErr w:type="spellEnd"/>
      <w:r>
        <w:rPr>
          <w:lang w:val="fr-FR"/>
        </w:rPr>
        <w:t xml:space="preserve">, Richard &amp; Briggs, Charles. </w:t>
      </w:r>
      <w:r w:rsidRPr="008E3C40">
        <w:rPr>
          <w:lang w:val="fr-FR"/>
        </w:rPr>
        <w:t xml:space="preserve">1990. </w:t>
      </w:r>
      <w:proofErr w:type="spellStart"/>
      <w:r w:rsidRPr="008E3C40">
        <w:rPr>
          <w:lang w:val="fr-FR"/>
        </w:rPr>
        <w:t>Poetics</w:t>
      </w:r>
      <w:proofErr w:type="spellEnd"/>
      <w:r w:rsidRPr="008E3C40">
        <w:rPr>
          <w:lang w:val="fr-FR"/>
        </w:rPr>
        <w:t xml:space="preserve"> and performance as </w:t>
      </w:r>
      <w:proofErr w:type="spellStart"/>
      <w:r w:rsidRPr="008E3C40">
        <w:rPr>
          <w:lang w:val="fr-FR"/>
        </w:rPr>
        <w:t>critical</w:t>
      </w:r>
      <w:proofErr w:type="spellEnd"/>
      <w:r w:rsidRPr="008E3C40">
        <w:rPr>
          <w:lang w:val="fr-FR"/>
        </w:rPr>
        <w:t xml:space="preserve"> perspectives on </w:t>
      </w:r>
      <w:proofErr w:type="spellStart"/>
      <w:r w:rsidRPr="008E3C40">
        <w:rPr>
          <w:lang w:val="fr-FR"/>
        </w:rPr>
        <w:t>language</w:t>
      </w:r>
      <w:proofErr w:type="spellEnd"/>
      <w:r w:rsidRPr="008E3C40">
        <w:rPr>
          <w:lang w:val="fr-FR"/>
        </w:rPr>
        <w:t xml:space="preserve"> and social life, </w:t>
      </w:r>
      <w:proofErr w:type="spellStart"/>
      <w:r w:rsidRPr="008E3C40">
        <w:rPr>
          <w:i/>
          <w:lang w:val="fr-FR"/>
        </w:rPr>
        <w:t>Annual</w:t>
      </w:r>
      <w:proofErr w:type="spellEnd"/>
      <w:r w:rsidRPr="008E3C40">
        <w:rPr>
          <w:i/>
          <w:lang w:val="fr-FR"/>
        </w:rPr>
        <w:t xml:space="preserve"> </w:t>
      </w:r>
      <w:proofErr w:type="spellStart"/>
      <w:r w:rsidRPr="008E3C40">
        <w:rPr>
          <w:i/>
          <w:lang w:val="fr-FR"/>
        </w:rPr>
        <w:t>Review</w:t>
      </w:r>
      <w:proofErr w:type="spellEnd"/>
      <w:r w:rsidRPr="008E3C40">
        <w:rPr>
          <w:i/>
          <w:lang w:val="fr-FR"/>
        </w:rPr>
        <w:t xml:space="preserve"> of </w:t>
      </w:r>
      <w:proofErr w:type="spellStart"/>
      <w:r w:rsidRPr="008E3C40">
        <w:rPr>
          <w:i/>
          <w:lang w:val="fr-FR"/>
        </w:rPr>
        <w:t>Anthropology</w:t>
      </w:r>
      <w:proofErr w:type="spellEnd"/>
      <w:r w:rsidRPr="008E3C40">
        <w:rPr>
          <w:lang w:val="fr-FR"/>
        </w:rPr>
        <w:t xml:space="preserve"> 19. 59–88. </w:t>
      </w:r>
    </w:p>
    <w:p w14:paraId="26827D01" w14:textId="0D9C3B60" w:rsidR="00B97426" w:rsidRDefault="00783A03">
      <w:pPr>
        <w:spacing w:after="120" w:line="240" w:lineRule="auto"/>
        <w:ind w:left="567" w:hanging="567"/>
      </w:pPr>
      <w:r>
        <w:t xml:space="preserve">Bowers, Roger. 1980. </w:t>
      </w:r>
      <w:r>
        <w:rPr>
          <w:i/>
        </w:rPr>
        <w:t>Verbal behaviour in the language teaching classroom</w:t>
      </w:r>
      <w:r>
        <w:t>. Reading: Reading University. (Doctoral dissertation)</w:t>
      </w:r>
    </w:p>
    <w:p w14:paraId="77025558" w14:textId="79BD35BF" w:rsidR="00B97426" w:rsidRDefault="00783A03">
      <w:pPr>
        <w:spacing w:after="120" w:line="240" w:lineRule="auto"/>
        <w:ind w:left="567" w:hanging="567"/>
        <w:rPr>
          <w:color w:val="000000"/>
          <w:lang w:val="en-US"/>
        </w:rPr>
      </w:pPr>
      <w:proofErr w:type="spellStart"/>
      <w:r>
        <w:rPr>
          <w:color w:val="000000"/>
        </w:rPr>
        <w:lastRenderedPageBreak/>
        <w:t>Brebner</w:t>
      </w:r>
      <w:proofErr w:type="spellEnd"/>
      <w:r>
        <w:rPr>
          <w:color w:val="000000"/>
        </w:rPr>
        <w:t xml:space="preserve">, Mary. 1898. The method of teaching modern languages in Germany. </w:t>
      </w:r>
      <w:proofErr w:type="gramStart"/>
      <w:r>
        <w:rPr>
          <w:color w:val="000000"/>
        </w:rPr>
        <w:t xml:space="preserve">In </w:t>
      </w:r>
      <w:proofErr w:type="spellStart"/>
      <w:r>
        <w:rPr>
          <w:color w:val="000000"/>
        </w:rPr>
        <w:t>Howatt</w:t>
      </w:r>
      <w:proofErr w:type="spellEnd"/>
      <w:r>
        <w:rPr>
          <w:color w:val="000000"/>
        </w:rPr>
        <w:t xml:space="preserve">, </w:t>
      </w:r>
      <w:bookmarkStart w:id="7" w:name="move335341131"/>
      <w:r>
        <w:rPr>
          <w:color w:val="000000"/>
        </w:rPr>
        <w:t>A. P. R.</w:t>
      </w:r>
      <w:proofErr w:type="gramEnd"/>
      <w:r>
        <w:rPr>
          <w:color w:val="000000"/>
        </w:rPr>
        <w:t xml:space="preserve"> </w:t>
      </w:r>
      <w:bookmarkEnd w:id="7"/>
      <w:r>
        <w:rPr>
          <w:color w:val="000000"/>
        </w:rPr>
        <w:t xml:space="preserve"> &amp; Smith, Richard C. (eds.), </w:t>
      </w:r>
      <w:proofErr w:type="gramStart"/>
      <w:r>
        <w:rPr>
          <w:i/>
          <w:iCs/>
          <w:color w:val="000000"/>
        </w:rPr>
        <w:t>The</w:t>
      </w:r>
      <w:proofErr w:type="gramEnd"/>
      <w:r>
        <w:rPr>
          <w:i/>
          <w:iCs/>
          <w:color w:val="000000"/>
        </w:rPr>
        <w:t xml:space="preserve"> reform movement: Germany and France</w:t>
      </w:r>
      <w:r>
        <w:rPr>
          <w:color w:val="000000"/>
        </w:rPr>
        <w:t>, 195</w:t>
      </w:r>
      <w:r>
        <w:t>–</w:t>
      </w:r>
      <w:r>
        <w:rPr>
          <w:color w:val="000000"/>
        </w:rPr>
        <w:t xml:space="preserve">280. </w:t>
      </w:r>
      <w:r>
        <w:rPr>
          <w:i/>
          <w:iCs/>
          <w:color w:val="000000"/>
          <w:lang w:val="en-US"/>
        </w:rPr>
        <w:t>Modern Language Teaching</w:t>
      </w:r>
      <w:r>
        <w:rPr>
          <w:color w:val="000000"/>
          <w:lang w:val="en-US"/>
        </w:rPr>
        <w:t xml:space="preserve">, III. London (2002): Routledge. </w:t>
      </w:r>
    </w:p>
    <w:p w14:paraId="77617935" w14:textId="77777777" w:rsidR="006F2903" w:rsidRDefault="00783A03" w:rsidP="006F2903">
      <w:pPr>
        <w:spacing w:after="120" w:line="240" w:lineRule="auto"/>
        <w:ind w:left="567" w:hanging="567"/>
      </w:pPr>
      <w:r>
        <w:t xml:space="preserve">Brown, George. 1975. </w:t>
      </w:r>
      <w:r>
        <w:rPr>
          <w:i/>
        </w:rPr>
        <w:t>Microteaching</w:t>
      </w:r>
      <w:r>
        <w:t>. London: Methuen.</w:t>
      </w:r>
    </w:p>
    <w:p w14:paraId="694CEDC0" w14:textId="7173EBD9" w:rsidR="00B97426" w:rsidRPr="006F2903" w:rsidRDefault="00783A03" w:rsidP="006F2903">
      <w:pPr>
        <w:spacing w:after="120" w:line="240" w:lineRule="auto"/>
        <w:ind w:left="567" w:hanging="567"/>
      </w:pPr>
      <w:proofErr w:type="spellStart"/>
      <w:r>
        <w:rPr>
          <w:rFonts w:eastAsia="Times New Roman"/>
        </w:rPr>
        <w:t>Brundell</w:t>
      </w:r>
      <w:proofErr w:type="spellEnd"/>
      <w:r>
        <w:rPr>
          <w:rFonts w:eastAsia="Times New Roman"/>
        </w:rPr>
        <w:t>, Patrick &amp; Tennent, Paul</w:t>
      </w:r>
      <w:r>
        <w:rPr>
          <w:rFonts w:eastAsia="Times New Roman"/>
          <w:lang w:eastAsia="fr-FR"/>
        </w:rPr>
        <w:t xml:space="preserve"> &amp; </w:t>
      </w:r>
      <w:proofErr w:type="spellStart"/>
      <w:r>
        <w:rPr>
          <w:rFonts w:eastAsia="Times New Roman"/>
          <w:lang w:eastAsia="fr-FR"/>
        </w:rPr>
        <w:t>Greenhalgh</w:t>
      </w:r>
      <w:proofErr w:type="spellEnd"/>
      <w:r>
        <w:rPr>
          <w:rFonts w:eastAsia="Times New Roman"/>
          <w:lang w:eastAsia="fr-FR"/>
        </w:rPr>
        <w:t>, C</w:t>
      </w:r>
      <w:r>
        <w:rPr>
          <w:rFonts w:eastAsia="Times New Roman"/>
        </w:rPr>
        <w:t>hris &amp; Knight, Dawn &amp; Crabtree, Andy &amp; O’Malley, Claire</w:t>
      </w:r>
      <w:r>
        <w:rPr>
          <w:rFonts w:eastAsia="Times New Roman"/>
          <w:lang w:eastAsia="fr-FR"/>
        </w:rPr>
        <w:t xml:space="preserve"> &amp; Ainswo</w:t>
      </w:r>
      <w:r>
        <w:rPr>
          <w:rFonts w:eastAsia="Times New Roman"/>
        </w:rPr>
        <w:t xml:space="preserve">rth, </w:t>
      </w:r>
      <w:proofErr w:type="spellStart"/>
      <w:r>
        <w:rPr>
          <w:rFonts w:eastAsia="Times New Roman"/>
        </w:rPr>
        <w:t>Shaaron</w:t>
      </w:r>
      <w:proofErr w:type="spellEnd"/>
      <w:r>
        <w:rPr>
          <w:rFonts w:eastAsia="Times New Roman"/>
        </w:rPr>
        <w:t xml:space="preserve"> &amp; Clarke, David &amp; Carter, Ronald</w:t>
      </w:r>
      <w:r>
        <w:rPr>
          <w:rFonts w:eastAsia="Times New Roman"/>
          <w:lang w:eastAsia="fr-FR"/>
        </w:rPr>
        <w:t xml:space="preserve"> &amp; </w:t>
      </w:r>
      <w:proofErr w:type="spellStart"/>
      <w:r>
        <w:rPr>
          <w:rFonts w:eastAsia="Times New Roman"/>
          <w:lang w:eastAsia="fr-FR"/>
        </w:rPr>
        <w:t>Adolphs</w:t>
      </w:r>
      <w:proofErr w:type="spellEnd"/>
      <w:r>
        <w:rPr>
          <w:rFonts w:eastAsia="Times New Roman"/>
          <w:lang w:eastAsia="fr-FR"/>
        </w:rPr>
        <w:t xml:space="preserve">, </w:t>
      </w:r>
      <w:proofErr w:type="spellStart"/>
      <w:r>
        <w:rPr>
          <w:rFonts w:eastAsia="Times New Roman"/>
          <w:lang w:eastAsia="fr-FR"/>
        </w:rPr>
        <w:t>S</w:t>
      </w:r>
      <w:r>
        <w:rPr>
          <w:rFonts w:eastAsia="Times New Roman"/>
        </w:rPr>
        <w:t>venja</w:t>
      </w:r>
      <w:proofErr w:type="spellEnd"/>
      <w:r>
        <w:rPr>
          <w:rFonts w:eastAsia="Times New Roman"/>
        </w:rPr>
        <w:t>.</w:t>
      </w:r>
      <w:r>
        <w:rPr>
          <w:rFonts w:eastAsia="Times New Roman"/>
          <w:lang w:eastAsia="fr-FR"/>
        </w:rPr>
        <w:t xml:space="preserve"> 2008. Digital replay system (DRS): a tool for interaction analysis. </w:t>
      </w:r>
      <w:r w:rsidR="005D0853">
        <w:rPr>
          <w:rFonts w:eastAsia="Times New Roman"/>
          <w:lang w:eastAsia="fr-FR"/>
        </w:rPr>
        <w:t>(</w:t>
      </w:r>
      <w:hyperlink r:id="rId16" w:tooltip="https://drive.google.com/open?id=1iCnYiqu4YzkCXhAL1V2BLB8hs9f0im7U" w:history="1">
        <w:r w:rsidR="005D0853">
          <w:rPr>
            <w:rStyle w:val="Lienhypertexte"/>
          </w:rPr>
          <w:t>https://drive.google.com/open?id=1iCnYiqu4YzkCXhAL1V2BLB8hs9f0im7U</w:t>
        </w:r>
      </w:hyperlink>
      <w:r w:rsidR="005D0853">
        <w:t xml:space="preserve">) </w:t>
      </w:r>
      <w:proofErr w:type="gramStart"/>
      <w:r w:rsidR="005D0853">
        <w:t>(Accessed 2020-04-08).</w:t>
      </w:r>
      <w:proofErr w:type="gramEnd"/>
      <w:r w:rsidR="005D0853">
        <w:rPr>
          <w:rFonts w:eastAsia="Times New Roman"/>
          <w:lang w:eastAsia="fr-FR"/>
        </w:rPr>
        <w:t xml:space="preserve"> </w:t>
      </w:r>
      <w:r w:rsidR="00A85C72">
        <w:rPr>
          <w:rFonts w:eastAsia="Times New Roman"/>
          <w:lang w:eastAsia="fr-FR"/>
        </w:rPr>
        <w:t>(</w:t>
      </w:r>
    </w:p>
    <w:p w14:paraId="4749C3C1" w14:textId="391487D0" w:rsidR="00B97426" w:rsidRDefault="00783A03">
      <w:pPr>
        <w:spacing w:after="120" w:line="240" w:lineRule="auto"/>
        <w:ind w:left="567" w:hanging="567"/>
        <w:rPr>
          <w:rFonts w:eastAsia="Times New Roman"/>
          <w:lang w:eastAsia="fr-FR"/>
        </w:rPr>
      </w:pPr>
      <w:r>
        <w:rPr>
          <w:rFonts w:eastAsia="Times New Roman"/>
        </w:rPr>
        <w:t xml:space="preserve">Cassidy, Steve &amp; Schmidt, Thomas. </w:t>
      </w:r>
      <w:r>
        <w:rPr>
          <w:rFonts w:eastAsia="Times New Roman"/>
          <w:lang w:eastAsia="fr-FR"/>
        </w:rPr>
        <w:t>2017. Tools for multimo</w:t>
      </w:r>
      <w:r>
        <w:rPr>
          <w:rFonts w:eastAsia="Times New Roman"/>
        </w:rPr>
        <w:t>dal annotation. In Nancy</w:t>
      </w:r>
      <w:r>
        <w:rPr>
          <w:rFonts w:eastAsia="Times New Roman"/>
          <w:lang w:eastAsia="fr-FR"/>
        </w:rPr>
        <w:t xml:space="preserve"> Ide</w:t>
      </w:r>
      <w:r>
        <w:rPr>
          <w:rFonts w:eastAsia="Times New Roman"/>
        </w:rPr>
        <w:t xml:space="preserve"> &amp; James</w:t>
      </w:r>
      <w:r>
        <w:rPr>
          <w:rFonts w:eastAsia="Times New Roman"/>
          <w:lang w:eastAsia="fr-FR"/>
        </w:rPr>
        <w:t xml:space="preserve"> Pustejovsky (eds.), </w:t>
      </w:r>
      <w:r>
        <w:rPr>
          <w:rFonts w:eastAsia="Times New Roman"/>
          <w:i/>
          <w:iCs/>
          <w:lang w:eastAsia="fr-FR"/>
        </w:rPr>
        <w:t xml:space="preserve">Handbook of linguistic annotation, </w:t>
      </w:r>
      <w:r>
        <w:rPr>
          <w:rFonts w:eastAsia="Times New Roman"/>
          <w:lang w:eastAsia="fr-FR"/>
        </w:rPr>
        <w:t>209</w:t>
      </w:r>
      <w:r>
        <w:t>–</w:t>
      </w:r>
      <w:r>
        <w:rPr>
          <w:rFonts w:eastAsia="Times New Roman"/>
          <w:lang w:eastAsia="fr-FR"/>
        </w:rPr>
        <w:t xml:space="preserve">227. Dordrecht: Springer. </w:t>
      </w:r>
    </w:p>
    <w:p w14:paraId="73E79741" w14:textId="319BD3E1" w:rsidR="00B97426" w:rsidRDefault="00783A03">
      <w:pPr>
        <w:pStyle w:val="Titre2"/>
        <w:numPr>
          <w:ilvl w:val="0"/>
          <w:numId w:val="0"/>
        </w:numPr>
        <w:spacing w:line="240" w:lineRule="auto"/>
        <w:ind w:left="567" w:hanging="567"/>
        <w:rPr>
          <w:b w:val="0"/>
          <w:sz w:val="22"/>
          <w:szCs w:val="22"/>
        </w:rPr>
      </w:pPr>
      <w:r>
        <w:rPr>
          <w:b w:val="0"/>
          <w:sz w:val="22"/>
          <w:szCs w:val="22"/>
        </w:rPr>
        <w:t xml:space="preserve">Chapelle, Carole. 1990. The discourse of computer-assisted language learning: Toward a context for descriptive research. </w:t>
      </w:r>
      <w:r>
        <w:rPr>
          <w:b w:val="0"/>
          <w:i/>
          <w:sz w:val="22"/>
          <w:szCs w:val="22"/>
        </w:rPr>
        <w:t>TESOL Quarterly</w:t>
      </w:r>
      <w:r>
        <w:rPr>
          <w:b w:val="0"/>
          <w:sz w:val="22"/>
          <w:szCs w:val="22"/>
        </w:rPr>
        <w:t xml:space="preserve"> 24(2). </w:t>
      </w:r>
      <w:proofErr w:type="gramStart"/>
      <w:r>
        <w:rPr>
          <w:b w:val="0"/>
          <w:sz w:val="22"/>
          <w:szCs w:val="22"/>
        </w:rPr>
        <w:t>199</w:t>
      </w:r>
      <w:r>
        <w:t>–</w:t>
      </w:r>
      <w:r>
        <w:rPr>
          <w:b w:val="0"/>
          <w:sz w:val="22"/>
          <w:szCs w:val="22"/>
        </w:rPr>
        <w:t>225.</w:t>
      </w:r>
      <w:proofErr w:type="gramEnd"/>
    </w:p>
    <w:p w14:paraId="16A29825" w14:textId="421C3428" w:rsidR="00B97426" w:rsidRDefault="00783A03">
      <w:pPr>
        <w:pStyle w:val="Titre2"/>
        <w:numPr>
          <w:ilvl w:val="0"/>
          <w:numId w:val="0"/>
        </w:numPr>
        <w:spacing w:line="240" w:lineRule="auto"/>
        <w:ind w:left="567" w:hanging="567"/>
        <w:rPr>
          <w:b w:val="0"/>
          <w:sz w:val="22"/>
          <w:szCs w:val="22"/>
        </w:rPr>
      </w:pPr>
      <w:proofErr w:type="spellStart"/>
      <w:r>
        <w:rPr>
          <w:b w:val="0"/>
          <w:sz w:val="22"/>
          <w:szCs w:val="22"/>
        </w:rPr>
        <w:t>Chaudron</w:t>
      </w:r>
      <w:proofErr w:type="spellEnd"/>
      <w:r>
        <w:rPr>
          <w:b w:val="0"/>
          <w:sz w:val="22"/>
          <w:szCs w:val="22"/>
        </w:rPr>
        <w:t xml:space="preserve">, Craig. 1977. A descriptive model of discourse in the corrective treatment of learners' errors. </w:t>
      </w:r>
      <w:r>
        <w:rPr>
          <w:b w:val="0"/>
          <w:i/>
          <w:sz w:val="22"/>
          <w:szCs w:val="22"/>
        </w:rPr>
        <w:t>Language Learning</w:t>
      </w:r>
      <w:r>
        <w:rPr>
          <w:b w:val="0"/>
          <w:sz w:val="22"/>
          <w:szCs w:val="22"/>
        </w:rPr>
        <w:t xml:space="preserve"> 27(1). </w:t>
      </w:r>
      <w:proofErr w:type="gramStart"/>
      <w:r>
        <w:rPr>
          <w:b w:val="0"/>
          <w:sz w:val="22"/>
          <w:szCs w:val="22"/>
        </w:rPr>
        <w:t>29</w:t>
      </w:r>
      <w:r>
        <w:t>–</w:t>
      </w:r>
      <w:r>
        <w:rPr>
          <w:b w:val="0"/>
          <w:sz w:val="22"/>
          <w:szCs w:val="22"/>
        </w:rPr>
        <w:t>46.</w:t>
      </w:r>
      <w:proofErr w:type="gramEnd"/>
    </w:p>
    <w:p w14:paraId="76B37CE9" w14:textId="77777777" w:rsidR="00B97426" w:rsidRPr="006F2903" w:rsidRDefault="00783A03">
      <w:pPr>
        <w:spacing w:after="120" w:line="240" w:lineRule="auto"/>
        <w:ind w:left="567" w:hanging="567"/>
        <w:rPr>
          <w:rFonts w:eastAsia="Times New Roman"/>
          <w:lang w:val="en-US" w:eastAsia="fr-FR"/>
        </w:rPr>
      </w:pPr>
      <w:proofErr w:type="spellStart"/>
      <w:r>
        <w:t>Chaudron</w:t>
      </w:r>
      <w:proofErr w:type="spellEnd"/>
      <w:r>
        <w:t xml:space="preserve">, Craig. 1988. </w:t>
      </w:r>
      <w:r>
        <w:rPr>
          <w:i/>
        </w:rPr>
        <w:t>Second language classrooms</w:t>
      </w:r>
      <w:r>
        <w:t xml:space="preserve">. </w:t>
      </w:r>
      <w:r w:rsidRPr="006F2903">
        <w:rPr>
          <w:lang w:val="en-US"/>
        </w:rPr>
        <w:t>Cambridge: Cambridge University Press.</w:t>
      </w:r>
    </w:p>
    <w:p w14:paraId="5ECBDCB2" w14:textId="240F9A8B" w:rsidR="00B97426" w:rsidRDefault="00783A03">
      <w:pPr>
        <w:spacing w:after="120" w:line="240" w:lineRule="auto"/>
        <w:ind w:left="567" w:hanging="567"/>
        <w:rPr>
          <w:lang w:val="fr-FR"/>
        </w:rPr>
      </w:pPr>
      <w:proofErr w:type="gramStart"/>
      <w:r>
        <w:rPr>
          <w:lang w:val="fr-FR"/>
        </w:rPr>
        <w:t>de</w:t>
      </w:r>
      <w:proofErr w:type="gramEnd"/>
      <w:r>
        <w:rPr>
          <w:lang w:val="fr-FR"/>
        </w:rPr>
        <w:t xml:space="preserve"> Pietro, Jean-François &amp; </w:t>
      </w:r>
      <w:proofErr w:type="spellStart"/>
      <w:r>
        <w:rPr>
          <w:lang w:val="fr-FR"/>
        </w:rPr>
        <w:t>Matthey</w:t>
      </w:r>
      <w:proofErr w:type="spellEnd"/>
      <w:r>
        <w:rPr>
          <w:lang w:val="fr-FR"/>
        </w:rPr>
        <w:t xml:space="preserve">, Marinette &amp; </w:t>
      </w:r>
      <w:proofErr w:type="spellStart"/>
      <w:r>
        <w:rPr>
          <w:lang w:val="fr-FR"/>
        </w:rPr>
        <w:t>Py</w:t>
      </w:r>
      <w:proofErr w:type="spellEnd"/>
      <w:r>
        <w:rPr>
          <w:lang w:val="fr-FR"/>
        </w:rPr>
        <w:t xml:space="preserve">, Bernard.1989. Acquisition et contrat didactique : les séquences potentiellement acquisitionnelles dans la conversation exolingue. In Weil, Dominique &amp; </w:t>
      </w:r>
      <w:proofErr w:type="spellStart"/>
      <w:r>
        <w:rPr>
          <w:lang w:val="fr-FR"/>
        </w:rPr>
        <w:t>Fugier</w:t>
      </w:r>
      <w:proofErr w:type="spellEnd"/>
      <w:r>
        <w:rPr>
          <w:lang w:val="fr-FR"/>
        </w:rPr>
        <w:t>, Huguette (</w:t>
      </w:r>
      <w:proofErr w:type="spellStart"/>
      <w:r>
        <w:rPr>
          <w:lang w:val="fr-FR"/>
        </w:rPr>
        <w:t>eds</w:t>
      </w:r>
      <w:proofErr w:type="spellEnd"/>
      <w:r>
        <w:rPr>
          <w:lang w:val="fr-FR"/>
        </w:rPr>
        <w:t xml:space="preserve">.), </w:t>
      </w:r>
      <w:r>
        <w:rPr>
          <w:rStyle w:val="Enfasi"/>
          <w:lang w:val="fr-FR"/>
        </w:rPr>
        <w:t>Actes du troisième colloque régional de linguistique</w:t>
      </w:r>
      <w:r>
        <w:rPr>
          <w:bCs/>
          <w:lang w:val="fr-FR"/>
        </w:rPr>
        <w:t>,</w:t>
      </w:r>
      <w:r>
        <w:rPr>
          <w:lang w:val="fr-FR"/>
        </w:rPr>
        <w:t xml:space="preserve"> 99–124. Strasbourg: Université des Sciences Humaines et Université Louis Pasteur.</w:t>
      </w:r>
    </w:p>
    <w:p w14:paraId="4DDE81CA" w14:textId="2D19A316" w:rsidR="00B97426" w:rsidRPr="008E3C40" w:rsidRDefault="00783A03">
      <w:pPr>
        <w:spacing w:after="120" w:line="240" w:lineRule="auto"/>
        <w:ind w:left="567" w:hanging="567"/>
        <w:rPr>
          <w:lang w:val="en-US"/>
        </w:rPr>
      </w:pPr>
      <w:proofErr w:type="spellStart"/>
      <w:r>
        <w:rPr>
          <w:lang w:val="fr-FR"/>
        </w:rPr>
        <w:t>Develotte</w:t>
      </w:r>
      <w:proofErr w:type="spellEnd"/>
      <w:r>
        <w:rPr>
          <w:lang w:val="fr-FR"/>
        </w:rPr>
        <w:t xml:space="preserve">, Christine &amp; </w:t>
      </w:r>
      <w:proofErr w:type="spellStart"/>
      <w:r>
        <w:rPr>
          <w:lang w:val="fr-FR"/>
        </w:rPr>
        <w:t>Guichon</w:t>
      </w:r>
      <w:proofErr w:type="spellEnd"/>
      <w:r>
        <w:rPr>
          <w:lang w:val="fr-FR"/>
        </w:rPr>
        <w:t xml:space="preserve">, Nicolas &amp; </w:t>
      </w:r>
      <w:proofErr w:type="spellStart"/>
      <w:r>
        <w:rPr>
          <w:lang w:val="fr-FR"/>
        </w:rPr>
        <w:t>Nikolaev</w:t>
      </w:r>
      <w:proofErr w:type="spellEnd"/>
      <w:r>
        <w:rPr>
          <w:lang w:val="fr-FR"/>
        </w:rPr>
        <w:t xml:space="preserve">, </w:t>
      </w:r>
      <w:proofErr w:type="spellStart"/>
      <w:r>
        <w:rPr>
          <w:lang w:val="fr-FR"/>
        </w:rPr>
        <w:t>Viorica</w:t>
      </w:r>
      <w:proofErr w:type="spellEnd"/>
      <w:r>
        <w:rPr>
          <w:lang w:val="fr-FR"/>
        </w:rPr>
        <w:t xml:space="preserve">. 2008. Apprendre et enseigner les langues en visioconférence. </w:t>
      </w:r>
      <w:proofErr w:type="gramStart"/>
      <w:r w:rsidRPr="008E3C40">
        <w:rPr>
          <w:i/>
          <w:lang w:val="en-US"/>
        </w:rPr>
        <w:t xml:space="preserve">Les Dossiers de </w:t>
      </w:r>
      <w:proofErr w:type="spellStart"/>
      <w:r w:rsidRPr="008E3C40">
        <w:rPr>
          <w:i/>
          <w:lang w:val="en-US"/>
        </w:rPr>
        <w:t>l'ingénierie</w:t>
      </w:r>
      <w:proofErr w:type="spellEnd"/>
      <w:r w:rsidRPr="008E3C40">
        <w:rPr>
          <w:i/>
          <w:lang w:val="en-US"/>
        </w:rPr>
        <w:t xml:space="preserve"> </w:t>
      </w:r>
      <w:proofErr w:type="spellStart"/>
      <w:r w:rsidRPr="008E3C40">
        <w:rPr>
          <w:i/>
          <w:lang w:val="en-US"/>
        </w:rPr>
        <w:t>éducative</w:t>
      </w:r>
      <w:proofErr w:type="spellEnd"/>
      <w:r w:rsidRPr="008E3C40">
        <w:rPr>
          <w:lang w:val="en-US"/>
        </w:rPr>
        <w:t xml:space="preserve"> 63/64.</w:t>
      </w:r>
      <w:proofErr w:type="gramEnd"/>
      <w:r w:rsidRPr="008E3C40">
        <w:rPr>
          <w:lang w:val="en-US"/>
        </w:rPr>
        <w:t xml:space="preserve"> </w:t>
      </w:r>
      <w:proofErr w:type="gramStart"/>
      <w:r w:rsidRPr="008E3C40">
        <w:rPr>
          <w:lang w:val="en-US"/>
        </w:rPr>
        <w:t>69–72.</w:t>
      </w:r>
      <w:proofErr w:type="gramEnd"/>
    </w:p>
    <w:p w14:paraId="6C25F626" w14:textId="3517A87A" w:rsidR="00B97426" w:rsidRDefault="00783A03">
      <w:pPr>
        <w:spacing w:after="120" w:line="240" w:lineRule="auto"/>
        <w:ind w:left="567" w:hanging="567"/>
      </w:pPr>
      <w:r w:rsidRPr="006F2903">
        <w:rPr>
          <w:lang w:val="en-US"/>
        </w:rPr>
        <w:t xml:space="preserve">Erickson, Frederick. 2004. </w:t>
      </w:r>
      <w:r>
        <w:t xml:space="preserve">Origins: A brief intellectual and technological history of the emergence of multimodal discourse analysis. In Levine, Philip &amp; </w:t>
      </w:r>
      <w:proofErr w:type="spellStart"/>
      <w:r>
        <w:t>Scollon</w:t>
      </w:r>
      <w:proofErr w:type="spellEnd"/>
      <w:r>
        <w:t>, Ron (</w:t>
      </w:r>
      <w:proofErr w:type="spellStart"/>
      <w:proofErr w:type="gramStart"/>
      <w:r>
        <w:t>eds</w:t>
      </w:r>
      <w:proofErr w:type="spellEnd"/>
      <w:proofErr w:type="gramEnd"/>
      <w:r>
        <w:t xml:space="preserve">), </w:t>
      </w:r>
      <w:r w:rsidR="006F2903">
        <w:rPr>
          <w:i/>
        </w:rPr>
        <w:t>Discourse and technology: Multimodal d</w:t>
      </w:r>
      <w:r>
        <w:rPr>
          <w:i/>
        </w:rPr>
        <w:t>iscourse</w:t>
      </w:r>
      <w:r w:rsidR="006F2903">
        <w:rPr>
          <w:i/>
        </w:rPr>
        <w:t xml:space="preserve"> a</w:t>
      </w:r>
      <w:r>
        <w:rPr>
          <w:i/>
        </w:rPr>
        <w:t>nalysis</w:t>
      </w:r>
      <w:r>
        <w:t>, 196–207. Washington</w:t>
      </w:r>
      <w:r w:rsidR="006F2903">
        <w:t>,</w:t>
      </w:r>
      <w:r>
        <w:t xml:space="preserve"> DC: Georgetown University Press. </w:t>
      </w:r>
    </w:p>
    <w:p w14:paraId="076112DC" w14:textId="75A49F47" w:rsidR="00B97426" w:rsidRDefault="00783A03">
      <w:pPr>
        <w:spacing w:after="120" w:line="240" w:lineRule="auto"/>
        <w:ind w:left="567" w:hanging="567"/>
        <w:rPr>
          <w:bCs/>
        </w:rPr>
      </w:pPr>
      <w:proofErr w:type="gramStart"/>
      <w:r>
        <w:t>Firth, Alan &amp; Wagner, Johannes.</w:t>
      </w:r>
      <w:proofErr w:type="gramEnd"/>
      <w:r>
        <w:t xml:space="preserve"> 1997. </w:t>
      </w:r>
      <w:r>
        <w:rPr>
          <w:bCs/>
        </w:rPr>
        <w:t xml:space="preserve">On discourse, communication, and (some) fundamental concepts in SLA research. </w:t>
      </w:r>
      <w:proofErr w:type="gramStart"/>
      <w:r>
        <w:rPr>
          <w:i/>
          <w:iCs/>
        </w:rPr>
        <w:t xml:space="preserve">The Modern Language Journal </w:t>
      </w:r>
      <w:r>
        <w:t>81(3).</w:t>
      </w:r>
      <w:proofErr w:type="gramEnd"/>
      <w:r>
        <w:t xml:space="preserve"> </w:t>
      </w:r>
      <w:proofErr w:type="gramStart"/>
      <w:r>
        <w:t>285–</w:t>
      </w:r>
      <w:r>
        <w:rPr>
          <w:bCs/>
        </w:rPr>
        <w:t>300.</w:t>
      </w:r>
      <w:proofErr w:type="gramEnd"/>
      <w:r>
        <w:rPr>
          <w:bCs/>
        </w:rPr>
        <w:t xml:space="preserve"> </w:t>
      </w:r>
    </w:p>
    <w:p w14:paraId="321D298F" w14:textId="77777777" w:rsidR="00B97426" w:rsidRDefault="00783A03">
      <w:pPr>
        <w:spacing w:after="120" w:line="240" w:lineRule="auto"/>
        <w:ind w:left="567" w:hanging="567"/>
      </w:pPr>
      <w:r>
        <w:t xml:space="preserve">Flanders, Ned A. 1970. </w:t>
      </w:r>
      <w:r>
        <w:rPr>
          <w:i/>
        </w:rPr>
        <w:t xml:space="preserve">Analysing teaching </w:t>
      </w:r>
      <w:proofErr w:type="spellStart"/>
      <w:r>
        <w:rPr>
          <w:i/>
        </w:rPr>
        <w:t>behavior</w:t>
      </w:r>
      <w:proofErr w:type="spellEnd"/>
      <w:r>
        <w:t>. Reading Mass: Addison-Wesley.</w:t>
      </w:r>
    </w:p>
    <w:p w14:paraId="23D03029" w14:textId="7DECB2F7" w:rsidR="00B97426" w:rsidRDefault="00783A03">
      <w:pPr>
        <w:spacing w:after="120" w:line="240" w:lineRule="auto"/>
        <w:ind w:left="567" w:hanging="567"/>
      </w:pPr>
      <w:proofErr w:type="spellStart"/>
      <w:r>
        <w:t>Gass</w:t>
      </w:r>
      <w:proofErr w:type="spellEnd"/>
      <w:r>
        <w:t xml:space="preserve">, Susan. 1998. Apples and oranges: Or, why apples are not orange and don’t need to be: </w:t>
      </w:r>
      <w:r>
        <w:rPr>
          <w:bCs/>
        </w:rPr>
        <w:t xml:space="preserve">A </w:t>
      </w:r>
      <w:r>
        <w:t xml:space="preserve">response to Firth and Wagner. </w:t>
      </w:r>
      <w:proofErr w:type="gramStart"/>
      <w:r>
        <w:rPr>
          <w:i/>
          <w:iCs/>
        </w:rPr>
        <w:t>The Modern Language Journal</w:t>
      </w:r>
      <w:r>
        <w:t xml:space="preserve"> 82(1).</w:t>
      </w:r>
      <w:proofErr w:type="gramEnd"/>
      <w:r>
        <w:t xml:space="preserve"> </w:t>
      </w:r>
      <w:proofErr w:type="gramStart"/>
      <w:r>
        <w:t>83–90.</w:t>
      </w:r>
      <w:proofErr w:type="gramEnd"/>
    </w:p>
    <w:p w14:paraId="04D46D3D" w14:textId="624A1B6D" w:rsidR="00B97426" w:rsidRDefault="00783A03">
      <w:pPr>
        <w:pStyle w:val="Titre1"/>
        <w:spacing w:after="120" w:line="240" w:lineRule="auto"/>
        <w:ind w:left="567" w:hanging="567"/>
        <w:rPr>
          <w:b w:val="0"/>
          <w:lang w:val="en-GB"/>
        </w:rPr>
      </w:pPr>
      <w:proofErr w:type="spellStart"/>
      <w:r>
        <w:rPr>
          <w:b w:val="0"/>
          <w:lang w:val="en-GB"/>
        </w:rPr>
        <w:t>Glüer</w:t>
      </w:r>
      <w:proofErr w:type="spellEnd"/>
      <w:r>
        <w:rPr>
          <w:b w:val="0"/>
          <w:lang w:val="en-GB"/>
        </w:rPr>
        <w:t xml:space="preserve">, Michael. 2018. Software for coding and </w:t>
      </w:r>
      <w:proofErr w:type="spellStart"/>
      <w:r>
        <w:rPr>
          <w:b w:val="0"/>
          <w:lang w:val="en-GB"/>
        </w:rPr>
        <w:t>analyzing</w:t>
      </w:r>
      <w:proofErr w:type="spellEnd"/>
      <w:r>
        <w:rPr>
          <w:b w:val="0"/>
          <w:lang w:val="en-GB"/>
        </w:rPr>
        <w:t xml:space="preserve"> interaction processes. </w:t>
      </w:r>
      <w:proofErr w:type="gramStart"/>
      <w:r>
        <w:rPr>
          <w:b w:val="0"/>
          <w:lang w:val="en-GB"/>
        </w:rPr>
        <w:t xml:space="preserve">In </w:t>
      </w:r>
      <w:proofErr w:type="spellStart"/>
      <w:r>
        <w:rPr>
          <w:b w:val="0"/>
          <w:lang w:val="en-GB"/>
        </w:rPr>
        <w:t>Brauner</w:t>
      </w:r>
      <w:proofErr w:type="spellEnd"/>
      <w:r>
        <w:rPr>
          <w:b w:val="0"/>
          <w:lang w:val="en-GB"/>
        </w:rPr>
        <w:t xml:space="preserve">, Elisabeth &amp; Boos, Margarete &amp; Kolbe, Michaela (eds.), </w:t>
      </w:r>
      <w:r>
        <w:rPr>
          <w:b w:val="0"/>
          <w:i/>
          <w:lang w:val="en-GB"/>
        </w:rPr>
        <w:t xml:space="preserve">The Cambridge Handbook of group interaction analysis, </w:t>
      </w:r>
      <w:r>
        <w:rPr>
          <w:b w:val="0"/>
          <w:lang w:val="en-GB"/>
        </w:rPr>
        <w:t>245</w:t>
      </w:r>
      <w:r>
        <w:t>–</w:t>
      </w:r>
      <w:r>
        <w:rPr>
          <w:b w:val="0"/>
          <w:lang w:val="en-GB"/>
        </w:rPr>
        <w:t>274.</w:t>
      </w:r>
      <w:proofErr w:type="gramEnd"/>
      <w:r>
        <w:rPr>
          <w:b w:val="0"/>
          <w:lang w:val="en-GB"/>
        </w:rPr>
        <w:t xml:space="preserve"> Cambridge: Cambridge University Press.</w:t>
      </w:r>
    </w:p>
    <w:p w14:paraId="646F768E" w14:textId="500B0D92" w:rsidR="00B97426" w:rsidRDefault="00783A03">
      <w:pPr>
        <w:spacing w:after="120" w:line="240" w:lineRule="auto"/>
        <w:ind w:left="567" w:hanging="567"/>
        <w:rPr>
          <w:rFonts w:eastAsia="Times New Roman"/>
          <w:lang w:eastAsia="fr-FR"/>
        </w:rPr>
      </w:pPr>
      <w:proofErr w:type="spellStart"/>
      <w:r w:rsidRPr="008E3C40">
        <w:rPr>
          <w:rFonts w:eastAsia="Times New Roman"/>
          <w:lang w:val="fr-FR" w:eastAsia="fr-FR"/>
        </w:rPr>
        <w:t>Grandcolas</w:t>
      </w:r>
      <w:proofErr w:type="spellEnd"/>
      <w:r w:rsidRPr="008E3C40">
        <w:rPr>
          <w:rFonts w:eastAsia="Times New Roman"/>
          <w:lang w:val="fr-FR" w:eastAsia="fr-FR"/>
        </w:rPr>
        <w:t>, Bernadette and Soulé-</w:t>
      </w:r>
      <w:proofErr w:type="spellStart"/>
      <w:r w:rsidRPr="008E3C40">
        <w:rPr>
          <w:rFonts w:eastAsia="Times New Roman"/>
          <w:lang w:val="fr-FR" w:eastAsia="fr-FR"/>
        </w:rPr>
        <w:t>Susbielles</w:t>
      </w:r>
      <w:proofErr w:type="spellEnd"/>
      <w:r w:rsidRPr="008E3C40">
        <w:rPr>
          <w:rFonts w:eastAsia="Times New Roman"/>
          <w:lang w:val="fr-FR" w:eastAsia="fr-FR"/>
        </w:rPr>
        <w:t xml:space="preserve">, Nicole. </w:t>
      </w:r>
      <w:r>
        <w:rPr>
          <w:rFonts w:eastAsia="Times New Roman"/>
          <w:lang w:eastAsia="fr-FR"/>
        </w:rPr>
        <w:t xml:space="preserve">1986. </w:t>
      </w:r>
      <w:r>
        <w:rPr>
          <w:rFonts w:eastAsia="Times New Roman"/>
          <w:bCs/>
          <w:kern w:val="2"/>
          <w:lang w:eastAsia="fr-FR"/>
        </w:rPr>
        <w:t xml:space="preserve">The analysis of the foreign language classroom. </w:t>
      </w:r>
      <w:r>
        <w:rPr>
          <w:rFonts w:eastAsia="Times New Roman"/>
          <w:i/>
          <w:iCs/>
          <w:lang w:eastAsia="fr-FR"/>
        </w:rPr>
        <w:t>Studies in Second Language Acquisition</w:t>
      </w:r>
      <w:r>
        <w:rPr>
          <w:rFonts w:eastAsia="Times New Roman"/>
          <w:lang w:eastAsia="fr-FR"/>
        </w:rPr>
        <w:t xml:space="preserve"> 8(3). </w:t>
      </w:r>
      <w:proofErr w:type="gramStart"/>
      <w:r>
        <w:rPr>
          <w:rFonts w:eastAsia="Times New Roman"/>
          <w:lang w:eastAsia="fr-FR"/>
        </w:rPr>
        <w:t>293</w:t>
      </w:r>
      <w:r>
        <w:t>–</w:t>
      </w:r>
      <w:r>
        <w:rPr>
          <w:rFonts w:eastAsia="Times New Roman"/>
          <w:lang w:eastAsia="fr-FR"/>
        </w:rPr>
        <w:t>308.</w:t>
      </w:r>
      <w:proofErr w:type="gramEnd"/>
    </w:p>
    <w:p w14:paraId="232404AC" w14:textId="095A3409" w:rsidR="00B97426" w:rsidRDefault="006F2903">
      <w:pPr>
        <w:spacing w:after="120" w:line="240" w:lineRule="auto"/>
        <w:ind w:left="567" w:hanging="567"/>
        <w:rPr>
          <w:lang w:val="fr-FR"/>
        </w:rPr>
      </w:pPr>
      <w:r>
        <w:rPr>
          <w:lang w:val="en-US"/>
        </w:rPr>
        <w:t>Hilton, Heather</w:t>
      </w:r>
      <w:r w:rsidR="00783A03">
        <w:rPr>
          <w:lang w:val="en-US"/>
        </w:rPr>
        <w:t xml:space="preserve"> E. &amp; Royer, Carine. </w:t>
      </w:r>
      <w:r w:rsidR="00783A03">
        <w:t xml:space="preserve">2014. An analysis of complexity in primary school L2 English learning. </w:t>
      </w:r>
      <w:r w:rsidR="00783A03" w:rsidRPr="006F2903">
        <w:rPr>
          <w:i/>
          <w:lang w:val="fr-FR"/>
        </w:rPr>
        <w:t xml:space="preserve">EUROSLA </w:t>
      </w:r>
      <w:proofErr w:type="spellStart"/>
      <w:r w:rsidR="00783A03" w:rsidRPr="006F2903">
        <w:rPr>
          <w:i/>
          <w:lang w:val="fr-FR"/>
        </w:rPr>
        <w:t>Yearbook</w:t>
      </w:r>
      <w:proofErr w:type="spellEnd"/>
      <w:r w:rsidR="00783A03">
        <w:rPr>
          <w:lang w:val="fr-FR"/>
        </w:rPr>
        <w:t xml:space="preserve"> 14. 65</w:t>
      </w:r>
      <w:r w:rsidR="00783A03" w:rsidRPr="006F2903">
        <w:rPr>
          <w:lang w:val="fr-FR"/>
        </w:rPr>
        <w:t>–</w:t>
      </w:r>
      <w:r w:rsidR="00783A03">
        <w:rPr>
          <w:lang w:val="fr-FR"/>
        </w:rPr>
        <w:t>78.</w:t>
      </w:r>
    </w:p>
    <w:p w14:paraId="37D40138" w14:textId="48D42923" w:rsidR="00B97426" w:rsidRDefault="006F2903">
      <w:pPr>
        <w:spacing w:after="120" w:line="240" w:lineRule="auto"/>
        <w:ind w:left="567" w:hanging="567"/>
        <w:rPr>
          <w:lang w:val="fr-FR"/>
        </w:rPr>
      </w:pPr>
      <w:r>
        <w:rPr>
          <w:lang w:val="fr-FR"/>
        </w:rPr>
        <w:t>Hilton, Heather</w:t>
      </w:r>
      <w:r w:rsidR="00783A03">
        <w:rPr>
          <w:lang w:val="fr-FR"/>
        </w:rPr>
        <w:t xml:space="preserve"> E. 2008. </w:t>
      </w:r>
      <w:r w:rsidR="00783A03">
        <w:rPr>
          <w:i/>
          <w:lang w:val="fr-FR"/>
        </w:rPr>
        <w:t>Manuel de transcription, Corpus PAROLE</w:t>
      </w:r>
      <w:r w:rsidR="00783A03">
        <w:rPr>
          <w:lang w:val="fr-FR"/>
        </w:rPr>
        <w:t>. Chambéry: Université de Savoie.</w:t>
      </w:r>
    </w:p>
    <w:p w14:paraId="5B3F86CD" w14:textId="07E27B68" w:rsidR="00B97426" w:rsidRPr="006F2903" w:rsidRDefault="006F2903">
      <w:pPr>
        <w:spacing w:after="120" w:line="240" w:lineRule="auto"/>
        <w:ind w:left="567" w:hanging="567"/>
        <w:rPr>
          <w:lang w:val="en-US"/>
        </w:rPr>
      </w:pPr>
      <w:r w:rsidRPr="008E3C40">
        <w:rPr>
          <w:lang w:val="en-US"/>
        </w:rPr>
        <w:t>Hilton, Heather</w:t>
      </w:r>
      <w:r w:rsidR="00783A03" w:rsidRPr="008E3C40">
        <w:rPr>
          <w:lang w:val="en-US"/>
        </w:rPr>
        <w:t xml:space="preserve"> E. 2017. </w:t>
      </w:r>
      <w:r w:rsidR="00783A03">
        <w:rPr>
          <w:lang w:val="en-US"/>
        </w:rPr>
        <w:t xml:space="preserve">Individual differences and English L2 learning in two primary classrooms in France. In </w:t>
      </w:r>
      <w:proofErr w:type="spellStart"/>
      <w:r w:rsidR="00783A03">
        <w:rPr>
          <w:lang w:val="en-US"/>
        </w:rPr>
        <w:t>Enever</w:t>
      </w:r>
      <w:proofErr w:type="spellEnd"/>
      <w:r w:rsidR="00783A03">
        <w:rPr>
          <w:lang w:val="en-US"/>
        </w:rPr>
        <w:t xml:space="preserve">, J. &amp; Lundgren, E. (eds.), </w:t>
      </w:r>
      <w:proofErr w:type="gramStart"/>
      <w:r w:rsidR="00783A03">
        <w:rPr>
          <w:i/>
          <w:lang w:val="en-US"/>
        </w:rPr>
        <w:t>Researching</w:t>
      </w:r>
      <w:proofErr w:type="gramEnd"/>
      <w:r w:rsidR="00783A03">
        <w:rPr>
          <w:i/>
          <w:lang w:val="en-US"/>
        </w:rPr>
        <w:t xml:space="preserve"> the complexity of early language learning in instructed contexts</w:t>
      </w:r>
      <w:r w:rsidR="00783A03">
        <w:rPr>
          <w:lang w:val="en-US"/>
        </w:rPr>
        <w:t xml:space="preserve">, </w:t>
      </w:r>
      <w:r w:rsidR="00783A03" w:rsidRPr="006F2903">
        <w:rPr>
          <w:lang w:val="en-US"/>
        </w:rPr>
        <w:t>127</w:t>
      </w:r>
      <w:r w:rsidR="00783A03">
        <w:t>–</w:t>
      </w:r>
      <w:r w:rsidR="00783A03" w:rsidRPr="006F2903">
        <w:rPr>
          <w:lang w:val="en-US"/>
        </w:rPr>
        <w:t>144. Bristol: Multilingual Matters.</w:t>
      </w:r>
    </w:p>
    <w:p w14:paraId="2F234EED" w14:textId="6CF0F686" w:rsidR="00B97426" w:rsidRDefault="006F2903">
      <w:pPr>
        <w:spacing w:after="120" w:line="240" w:lineRule="auto"/>
        <w:ind w:left="567" w:hanging="567"/>
        <w:rPr>
          <w:lang w:val="fr-FR"/>
        </w:rPr>
      </w:pPr>
      <w:proofErr w:type="gramStart"/>
      <w:r>
        <w:rPr>
          <w:lang w:val="en-US"/>
        </w:rPr>
        <w:t>Hilton, Heather</w:t>
      </w:r>
      <w:r w:rsidR="00783A03" w:rsidRPr="006F2903">
        <w:rPr>
          <w:lang w:val="en-US"/>
        </w:rPr>
        <w:t xml:space="preserve"> E. &amp; </w:t>
      </w:r>
      <w:proofErr w:type="spellStart"/>
      <w:r w:rsidR="00783A03" w:rsidRPr="006F2903">
        <w:rPr>
          <w:lang w:val="en-US"/>
        </w:rPr>
        <w:t>Lenart</w:t>
      </w:r>
      <w:proofErr w:type="spellEnd"/>
      <w:r w:rsidR="00783A03" w:rsidRPr="006F2903">
        <w:rPr>
          <w:lang w:val="en-US"/>
        </w:rPr>
        <w:t xml:space="preserve">, </w:t>
      </w:r>
      <w:proofErr w:type="spellStart"/>
      <w:r w:rsidR="00783A03" w:rsidRPr="006F2903">
        <w:rPr>
          <w:lang w:val="en-US"/>
        </w:rPr>
        <w:t>Ewa</w:t>
      </w:r>
      <w:proofErr w:type="spellEnd"/>
      <w:r w:rsidR="00783A03" w:rsidRPr="006F2903">
        <w:rPr>
          <w:lang w:val="en-US"/>
        </w:rPr>
        <w:t xml:space="preserve"> &amp; </w:t>
      </w:r>
      <w:proofErr w:type="spellStart"/>
      <w:r w:rsidR="00783A03" w:rsidRPr="006F2903">
        <w:rPr>
          <w:lang w:val="en-US"/>
        </w:rPr>
        <w:t>Zoghlami</w:t>
      </w:r>
      <w:proofErr w:type="spellEnd"/>
      <w:r w:rsidR="00783A03" w:rsidRPr="006F2903">
        <w:rPr>
          <w:lang w:val="en-US"/>
        </w:rPr>
        <w:t xml:space="preserve">, </w:t>
      </w:r>
      <w:proofErr w:type="spellStart"/>
      <w:r w:rsidR="00783A03" w:rsidRPr="006F2903">
        <w:rPr>
          <w:lang w:val="en-US"/>
        </w:rPr>
        <w:t>Naouel</w:t>
      </w:r>
      <w:proofErr w:type="spellEnd"/>
      <w:r w:rsidR="00783A03" w:rsidRPr="006F2903">
        <w:rPr>
          <w:lang w:val="en-US"/>
        </w:rPr>
        <w:t>.</w:t>
      </w:r>
      <w:proofErr w:type="gramEnd"/>
      <w:r w:rsidR="00783A03" w:rsidRPr="006F2903">
        <w:rPr>
          <w:lang w:val="en-US"/>
        </w:rPr>
        <w:t xml:space="preserve"> </w:t>
      </w:r>
      <w:r w:rsidR="00783A03" w:rsidRPr="008E3C40">
        <w:rPr>
          <w:lang w:val="en-US"/>
        </w:rPr>
        <w:t xml:space="preserve">2016. </w:t>
      </w:r>
      <w:r w:rsidR="00783A03">
        <w:rPr>
          <w:lang w:val="fr-FR"/>
        </w:rPr>
        <w:t xml:space="preserve">Compréhension </w:t>
      </w:r>
      <w:proofErr w:type="gramStart"/>
      <w:r w:rsidR="00783A03">
        <w:rPr>
          <w:lang w:val="fr-FR"/>
        </w:rPr>
        <w:t>et</w:t>
      </w:r>
      <w:proofErr w:type="gramEnd"/>
      <w:r w:rsidR="00783A03">
        <w:rPr>
          <w:lang w:val="fr-FR"/>
        </w:rPr>
        <w:t xml:space="preserve"> production en anglais L2 à l’école primaire. </w:t>
      </w:r>
      <w:r w:rsidR="00783A03">
        <w:rPr>
          <w:i/>
          <w:lang w:val="fr-FR"/>
        </w:rPr>
        <w:t>Revue française de linguistique appliquée</w:t>
      </w:r>
      <w:r w:rsidR="00783A03">
        <w:rPr>
          <w:lang w:val="fr-FR"/>
        </w:rPr>
        <w:t xml:space="preserve"> XX1(2). 65</w:t>
      </w:r>
      <w:r w:rsidR="00783A03" w:rsidRPr="006F2903">
        <w:rPr>
          <w:lang w:val="fr-FR"/>
        </w:rPr>
        <w:t>–</w:t>
      </w:r>
      <w:r w:rsidR="00783A03">
        <w:rPr>
          <w:lang w:val="fr-FR"/>
        </w:rPr>
        <w:t>80.</w:t>
      </w:r>
    </w:p>
    <w:p w14:paraId="78979583" w14:textId="54C6DEC8" w:rsidR="00B97426" w:rsidRDefault="00783A03">
      <w:pPr>
        <w:spacing w:after="120" w:line="240" w:lineRule="auto"/>
        <w:ind w:left="567" w:hanging="567"/>
      </w:pPr>
      <w:r w:rsidRPr="008E3C40">
        <w:rPr>
          <w:lang w:val="en-US"/>
        </w:rPr>
        <w:lastRenderedPageBreak/>
        <w:t xml:space="preserve">Jarvis, Gilbert A. 1968. </w:t>
      </w:r>
      <w:proofErr w:type="gramStart"/>
      <w:r w:rsidRPr="008E3C40">
        <w:rPr>
          <w:lang w:val="en-US"/>
        </w:rPr>
        <w:t>A behavioral observation system for classroom foreign language skill acquisition activities.</w:t>
      </w:r>
      <w:proofErr w:type="gramEnd"/>
      <w:r w:rsidRPr="008E3C40">
        <w:rPr>
          <w:lang w:val="en-US"/>
        </w:rPr>
        <w:t xml:space="preserve"> </w:t>
      </w:r>
      <w:proofErr w:type="gramStart"/>
      <w:r>
        <w:rPr>
          <w:i/>
        </w:rPr>
        <w:t>Modern Language Journal</w:t>
      </w:r>
      <w:r>
        <w:t xml:space="preserve"> 52.</w:t>
      </w:r>
      <w:proofErr w:type="gramEnd"/>
      <w:r>
        <w:t xml:space="preserve"> </w:t>
      </w:r>
      <w:proofErr w:type="gramStart"/>
      <w:r>
        <w:t>335–341.</w:t>
      </w:r>
      <w:proofErr w:type="gramEnd"/>
    </w:p>
    <w:p w14:paraId="6A4FC45D" w14:textId="6C5D774B" w:rsidR="00B97426" w:rsidRDefault="00783A03">
      <w:pPr>
        <w:spacing w:after="120" w:line="240" w:lineRule="auto"/>
        <w:ind w:left="567" w:hanging="567"/>
      </w:pPr>
      <w:r>
        <w:t xml:space="preserve">Jefferson, Gail. 1972. Side sequences. In D. N. </w:t>
      </w:r>
      <w:proofErr w:type="spellStart"/>
      <w:r>
        <w:t>Sudnow</w:t>
      </w:r>
      <w:proofErr w:type="spellEnd"/>
      <w:r>
        <w:t xml:space="preserve"> (ed.), </w:t>
      </w:r>
      <w:r>
        <w:rPr>
          <w:i/>
          <w:iCs/>
        </w:rPr>
        <w:t>Studies in social interaction</w:t>
      </w:r>
      <w:r>
        <w:rPr>
          <w:iCs/>
        </w:rPr>
        <w:t>.</w:t>
      </w:r>
      <w:r>
        <w:t xml:space="preserve"> </w:t>
      </w:r>
      <w:proofErr w:type="gramStart"/>
      <w:r>
        <w:t>294–33.</w:t>
      </w:r>
      <w:proofErr w:type="gramEnd"/>
      <w:r>
        <w:t xml:space="preserve"> New York: Free Press.</w:t>
      </w:r>
    </w:p>
    <w:p w14:paraId="112D14B5" w14:textId="0A118A95" w:rsidR="00B97426" w:rsidRDefault="00783A03">
      <w:pPr>
        <w:spacing w:after="120" w:line="240" w:lineRule="auto"/>
        <w:ind w:left="567" w:hanging="567"/>
      </w:pPr>
      <w:r>
        <w:t xml:space="preserve">Jefferson, Gail. 1983. Issues in the transcription of naturally-occurring talk: Caricature versus capturing pronunciational particulars. </w:t>
      </w:r>
      <w:r>
        <w:rPr>
          <w:i/>
          <w:iCs/>
        </w:rPr>
        <w:t xml:space="preserve">Tilburg Papers in Language and </w:t>
      </w:r>
      <w:proofErr w:type="gramStart"/>
      <w:r>
        <w:rPr>
          <w:i/>
          <w:iCs/>
        </w:rPr>
        <w:t>Literature</w:t>
      </w:r>
      <w:r>
        <w:t xml:space="preserve">  34</w:t>
      </w:r>
      <w:proofErr w:type="gramEnd"/>
      <w:r>
        <w:t xml:space="preserve">. </w:t>
      </w:r>
      <w:proofErr w:type="gramStart"/>
      <w:r>
        <w:t>1–12.</w:t>
      </w:r>
      <w:proofErr w:type="gramEnd"/>
      <w:r>
        <w:t xml:space="preserve"> </w:t>
      </w:r>
    </w:p>
    <w:p w14:paraId="09800CF8" w14:textId="79E8387A" w:rsidR="00B97426" w:rsidRDefault="00783A03">
      <w:pPr>
        <w:spacing w:after="120" w:line="240" w:lineRule="auto"/>
        <w:ind w:left="567" w:hanging="567"/>
      </w:pPr>
      <w:r>
        <w:t xml:space="preserve">Jefferson, Gail. 1996. A case of transcriptional stereotyping. </w:t>
      </w:r>
      <w:proofErr w:type="gramStart"/>
      <w:r>
        <w:rPr>
          <w:i/>
          <w:iCs/>
        </w:rPr>
        <w:t xml:space="preserve">Journal of Pragmatics </w:t>
      </w:r>
      <w:r>
        <w:rPr>
          <w:iCs/>
        </w:rPr>
        <w:t>26</w:t>
      </w:r>
      <w:r>
        <w:t>(2).</w:t>
      </w:r>
      <w:proofErr w:type="gramEnd"/>
      <w:r>
        <w:t xml:space="preserve"> </w:t>
      </w:r>
      <w:proofErr w:type="gramStart"/>
      <w:r>
        <w:t>159–170.</w:t>
      </w:r>
      <w:proofErr w:type="gramEnd"/>
    </w:p>
    <w:p w14:paraId="38BBB802" w14:textId="243415F4" w:rsidR="00C55071" w:rsidRDefault="00C55071" w:rsidP="006F2903">
      <w:pPr>
        <w:spacing w:after="120" w:line="240" w:lineRule="auto"/>
        <w:ind w:left="567" w:right="74" w:hanging="567"/>
      </w:pPr>
      <w:bookmarkStart w:id="8" w:name="_Hlk37256648"/>
      <w:r w:rsidRPr="000E7715">
        <w:t>Jefferson, Gail. 2004. Glossary of transcript symbols with an introduction. In Lerner, Gene (ed.)</w:t>
      </w:r>
      <w:r>
        <w:t>,</w:t>
      </w:r>
      <w:r w:rsidRPr="000E7715">
        <w:t xml:space="preserve"> </w:t>
      </w:r>
      <w:r w:rsidRPr="000E7715">
        <w:rPr>
          <w:i/>
          <w:iCs/>
        </w:rPr>
        <w:t>Conversation analysis: Studies from the first generation</w:t>
      </w:r>
      <w:r w:rsidRPr="000E7715">
        <w:t xml:space="preserve">. </w:t>
      </w:r>
      <w:proofErr w:type="gramStart"/>
      <w:r w:rsidR="006F2903">
        <w:t>13–</w:t>
      </w:r>
      <w:r>
        <w:t>31.</w:t>
      </w:r>
      <w:proofErr w:type="gramEnd"/>
      <w:r>
        <w:t xml:space="preserve"> </w:t>
      </w:r>
      <w:r w:rsidRPr="000E7715">
        <w:t xml:space="preserve">Amsterdam: </w:t>
      </w:r>
      <w:proofErr w:type="spellStart"/>
      <w:r w:rsidRPr="000E7715">
        <w:t>Benjamins</w:t>
      </w:r>
      <w:proofErr w:type="spellEnd"/>
      <w:r w:rsidRPr="000E7715">
        <w:t>.</w:t>
      </w:r>
      <w:bookmarkEnd w:id="8"/>
    </w:p>
    <w:p w14:paraId="107E35D4" w14:textId="4DA68105" w:rsidR="00B97426" w:rsidRDefault="00783A03">
      <w:pPr>
        <w:spacing w:after="120" w:line="240" w:lineRule="auto"/>
        <w:ind w:left="567" w:hanging="567"/>
      </w:pPr>
      <w:r>
        <w:rPr>
          <w:rStyle w:val="personname"/>
        </w:rPr>
        <w:t>Jones, Rodney</w:t>
      </w:r>
      <w:r>
        <w:t xml:space="preserve">. 2013. </w:t>
      </w:r>
      <w:r>
        <w:rPr>
          <w:bCs/>
          <w:iCs/>
        </w:rPr>
        <w:t>Data collection and transcription in discourse analysis: a technological history.</w:t>
      </w:r>
      <w:r>
        <w:t xml:space="preserve"> In </w:t>
      </w:r>
      <w:r>
        <w:rPr>
          <w:rStyle w:val="personname"/>
        </w:rPr>
        <w:t>Hyland, K.</w:t>
      </w:r>
      <w:r>
        <w:t xml:space="preserve"> &amp; </w:t>
      </w:r>
      <w:proofErr w:type="spellStart"/>
      <w:r>
        <w:rPr>
          <w:rStyle w:val="personname"/>
        </w:rPr>
        <w:t>Paltridge</w:t>
      </w:r>
      <w:proofErr w:type="spellEnd"/>
      <w:r>
        <w:rPr>
          <w:rStyle w:val="personname"/>
        </w:rPr>
        <w:t>, B.</w:t>
      </w:r>
      <w:r>
        <w:t xml:space="preserve"> (eds.), </w:t>
      </w:r>
      <w:r>
        <w:rPr>
          <w:i/>
        </w:rPr>
        <w:t>The Bloomsbury Companion to discourse analysis</w:t>
      </w:r>
      <w:r>
        <w:t>, 9–21. London: Bloomsbury.</w:t>
      </w:r>
    </w:p>
    <w:p w14:paraId="54E3AE2D" w14:textId="3E7C583D" w:rsidR="00B97426" w:rsidRDefault="00783A03">
      <w:pPr>
        <w:spacing w:after="120" w:line="240" w:lineRule="auto"/>
        <w:ind w:left="567" w:hanging="567"/>
        <w:rPr>
          <w:rFonts w:eastAsiaTheme="minorHAnsi"/>
          <w:bCs/>
        </w:rPr>
      </w:pPr>
      <w:r>
        <w:rPr>
          <w:bCs/>
        </w:rPr>
        <w:t>Kasper, Gabriele. 1997.</w:t>
      </w:r>
      <w:r>
        <w:rPr>
          <w:bCs/>
          <w:iCs/>
        </w:rPr>
        <w:t xml:space="preserve"> “A”</w:t>
      </w:r>
      <w:r>
        <w:rPr>
          <w:bCs/>
          <w:i/>
          <w:iCs/>
        </w:rPr>
        <w:t xml:space="preserve"> </w:t>
      </w:r>
      <w:r>
        <w:rPr>
          <w:bCs/>
        </w:rPr>
        <w:t xml:space="preserve">stands for acquisition: A response to Firth and Wagner. </w:t>
      </w:r>
      <w:proofErr w:type="gramStart"/>
      <w:r>
        <w:rPr>
          <w:i/>
          <w:iCs/>
        </w:rPr>
        <w:t xml:space="preserve">The Modern Language Journal </w:t>
      </w:r>
      <w:r>
        <w:t>81(3).</w:t>
      </w:r>
      <w:proofErr w:type="gramEnd"/>
      <w:r>
        <w:t xml:space="preserve"> </w:t>
      </w:r>
      <w:proofErr w:type="gramStart"/>
      <w:r>
        <w:t>307–</w:t>
      </w:r>
      <w:r>
        <w:rPr>
          <w:bCs/>
        </w:rPr>
        <w:t>312.</w:t>
      </w:r>
      <w:proofErr w:type="gramEnd"/>
    </w:p>
    <w:p w14:paraId="3D9DDBF9" w14:textId="14DD68C3" w:rsidR="00B97426" w:rsidRDefault="00783A03">
      <w:pPr>
        <w:spacing w:after="120" w:line="240" w:lineRule="auto"/>
        <w:ind w:left="567" w:hanging="567"/>
      </w:pPr>
      <w:proofErr w:type="spellStart"/>
      <w:r>
        <w:t>Kipp</w:t>
      </w:r>
      <w:proofErr w:type="spellEnd"/>
      <w:r>
        <w:t xml:space="preserve">, Michael. 2014. ANVIL: A universal video research tool. </w:t>
      </w:r>
      <w:proofErr w:type="gramStart"/>
      <w:r>
        <w:t xml:space="preserve">In Durand, J. &amp; Gut, U. &amp; Kristofferson, G. (eds.), </w:t>
      </w:r>
      <w:r>
        <w:rPr>
          <w:i/>
          <w:iCs/>
        </w:rPr>
        <w:t>Handbook of corpus phonology</w:t>
      </w:r>
      <w:r>
        <w:t>, 420–436.</w:t>
      </w:r>
      <w:proofErr w:type="gramEnd"/>
      <w:r>
        <w:t xml:space="preserve"> Oxford: Oxford University Press.</w:t>
      </w:r>
    </w:p>
    <w:p w14:paraId="6C0CC150" w14:textId="23A0E617" w:rsidR="00B97426" w:rsidRDefault="00783A03">
      <w:pPr>
        <w:spacing w:after="120" w:line="240" w:lineRule="auto"/>
        <w:ind w:left="567" w:hanging="567"/>
      </w:pPr>
      <w:proofErr w:type="spellStart"/>
      <w:r>
        <w:t>Lausberg</w:t>
      </w:r>
      <w:proofErr w:type="spellEnd"/>
      <w:r>
        <w:t xml:space="preserve">, </w:t>
      </w:r>
      <w:proofErr w:type="spellStart"/>
      <w:r>
        <w:t>Hedda</w:t>
      </w:r>
      <w:proofErr w:type="spellEnd"/>
      <w:r>
        <w:t xml:space="preserve">. &amp; </w:t>
      </w:r>
      <w:proofErr w:type="spellStart"/>
      <w:r>
        <w:t>Sloetjes</w:t>
      </w:r>
      <w:proofErr w:type="spellEnd"/>
      <w:r>
        <w:t xml:space="preserve">, Han. 2009. Coding gestural </w:t>
      </w:r>
      <w:proofErr w:type="spellStart"/>
      <w:r>
        <w:t>behavior</w:t>
      </w:r>
      <w:proofErr w:type="spellEnd"/>
      <w:r>
        <w:t xml:space="preserve"> with the NEUROGES-ELAN system. </w:t>
      </w:r>
      <w:proofErr w:type="spellStart"/>
      <w:proofErr w:type="gramStart"/>
      <w:r>
        <w:rPr>
          <w:i/>
        </w:rPr>
        <w:t>Behavior</w:t>
      </w:r>
      <w:proofErr w:type="spellEnd"/>
      <w:r>
        <w:rPr>
          <w:i/>
        </w:rPr>
        <w:t xml:space="preserve"> Research Methods, Instruments, &amp; Computers</w:t>
      </w:r>
      <w:r>
        <w:t xml:space="preserve"> 41(3).</w:t>
      </w:r>
      <w:proofErr w:type="gramEnd"/>
      <w:r>
        <w:t xml:space="preserve"> </w:t>
      </w:r>
      <w:proofErr w:type="gramStart"/>
      <w:r>
        <w:t>841–849.</w:t>
      </w:r>
      <w:proofErr w:type="gramEnd"/>
    </w:p>
    <w:p w14:paraId="4060FC72" w14:textId="059FAB1D" w:rsidR="00B97426" w:rsidRDefault="00783A03">
      <w:pPr>
        <w:spacing w:after="120" w:line="240" w:lineRule="auto"/>
        <w:ind w:left="567" w:hanging="567"/>
        <w:rPr>
          <w:bCs/>
        </w:rPr>
      </w:pPr>
      <w:r>
        <w:t xml:space="preserve">Long, Michael. 1997. </w:t>
      </w:r>
      <w:r>
        <w:rPr>
          <w:bCs/>
        </w:rPr>
        <w:t>Construct validity in SLA research: A response to Firth and Wagner.</w:t>
      </w:r>
      <w:r>
        <w:rPr>
          <w:b/>
          <w:bCs/>
        </w:rPr>
        <w:t xml:space="preserve"> </w:t>
      </w:r>
      <w:proofErr w:type="gramStart"/>
      <w:r>
        <w:rPr>
          <w:i/>
          <w:iCs/>
        </w:rPr>
        <w:t xml:space="preserve">The Modern Language Journal </w:t>
      </w:r>
      <w:r>
        <w:t>81(3).</w:t>
      </w:r>
      <w:proofErr w:type="gramEnd"/>
      <w:r>
        <w:t xml:space="preserve"> </w:t>
      </w:r>
      <w:proofErr w:type="gramStart"/>
      <w:r>
        <w:t>318–</w:t>
      </w:r>
      <w:r>
        <w:rPr>
          <w:bCs/>
        </w:rPr>
        <w:t>323.</w:t>
      </w:r>
      <w:proofErr w:type="gramEnd"/>
    </w:p>
    <w:p w14:paraId="63C167EB" w14:textId="77777777" w:rsidR="00B97426" w:rsidRDefault="00783A03">
      <w:pPr>
        <w:spacing w:after="120" w:line="240" w:lineRule="auto"/>
        <w:ind w:left="567" w:hanging="567"/>
      </w:pPr>
      <w:r>
        <w:t xml:space="preserve">MacWhinney, Brian. 2000. </w:t>
      </w:r>
      <w:r>
        <w:rPr>
          <w:i/>
        </w:rPr>
        <w:t xml:space="preserve">The CHILDES project: Tools for analysing talk. </w:t>
      </w:r>
      <w:r>
        <w:t>Mahwah NJ: Lawrence Erlbaum.</w:t>
      </w:r>
    </w:p>
    <w:p w14:paraId="0DBC9FA8" w14:textId="6D06FF44" w:rsidR="00B97426" w:rsidRDefault="00783A03">
      <w:pPr>
        <w:spacing w:after="120" w:line="240" w:lineRule="auto"/>
        <w:ind w:left="567" w:hanging="567"/>
      </w:pPr>
      <w:r>
        <w:t xml:space="preserve">MacWhinney, Brian. 2010. A tale of two paradigms. </w:t>
      </w:r>
      <w:proofErr w:type="gramStart"/>
      <w:r>
        <w:t xml:space="preserve">In </w:t>
      </w:r>
      <w:proofErr w:type="spellStart"/>
      <w:r>
        <w:t>Kail</w:t>
      </w:r>
      <w:proofErr w:type="spellEnd"/>
      <w:r>
        <w:t xml:space="preserve">, M. &amp; </w:t>
      </w:r>
      <w:proofErr w:type="spellStart"/>
      <w:r>
        <w:t>Hickmann</w:t>
      </w:r>
      <w:proofErr w:type="spellEnd"/>
      <w:r>
        <w:t xml:space="preserve">, M. (eds.), </w:t>
      </w:r>
      <w:r>
        <w:rPr>
          <w:i/>
        </w:rPr>
        <w:t>Language acquisition across linguistic and cognitive systems</w:t>
      </w:r>
      <w:r>
        <w:t>, 17–32.</w:t>
      </w:r>
      <w:proofErr w:type="gramEnd"/>
      <w:r>
        <w:t xml:space="preserve"> Amsterdam: </w:t>
      </w:r>
      <w:proofErr w:type="spellStart"/>
      <w:r>
        <w:t>Benjamins</w:t>
      </w:r>
      <w:proofErr w:type="spellEnd"/>
      <w:r>
        <w:t>.</w:t>
      </w:r>
    </w:p>
    <w:p w14:paraId="1845981F" w14:textId="407BB45C" w:rsidR="00B97426" w:rsidRDefault="00783A03">
      <w:pPr>
        <w:spacing w:after="120" w:line="240" w:lineRule="auto"/>
        <w:ind w:left="567" w:hanging="567"/>
      </w:pPr>
      <w:proofErr w:type="spellStart"/>
      <w:r>
        <w:t>Markee</w:t>
      </w:r>
      <w:proofErr w:type="spellEnd"/>
      <w:r>
        <w:t xml:space="preserve">, </w:t>
      </w:r>
      <w:proofErr w:type="spellStart"/>
      <w:r>
        <w:t>Numa</w:t>
      </w:r>
      <w:proofErr w:type="spellEnd"/>
      <w:r>
        <w:t xml:space="preserve">. 2000. </w:t>
      </w:r>
      <w:r>
        <w:rPr>
          <w:i/>
        </w:rPr>
        <w:t>Conversation analysis</w:t>
      </w:r>
      <w:r>
        <w:t xml:space="preserve">. Mahwah NJ: Lawrence </w:t>
      </w:r>
      <w:proofErr w:type="spellStart"/>
      <w:r>
        <w:t>Erlabaum</w:t>
      </w:r>
      <w:proofErr w:type="spellEnd"/>
      <w:r>
        <w:t xml:space="preserve">. </w:t>
      </w:r>
    </w:p>
    <w:p w14:paraId="40E9978E" w14:textId="4B402506" w:rsidR="00B97426" w:rsidRDefault="00783A03">
      <w:pPr>
        <w:spacing w:after="120" w:line="240" w:lineRule="auto"/>
        <w:ind w:left="567" w:hanging="567"/>
      </w:pPr>
      <w:r>
        <w:t xml:space="preserve">Mary, Latisha. 2014. Pre-service primary teachers’ self-evaluations of language proficiency and self-efficacy for teaching English to young learners. In </w:t>
      </w:r>
      <w:proofErr w:type="spellStart"/>
      <w:r>
        <w:t>Enever</w:t>
      </w:r>
      <w:proofErr w:type="spellEnd"/>
      <w:r>
        <w:t xml:space="preserve">, Janet &amp; </w:t>
      </w:r>
      <w:proofErr w:type="spellStart"/>
      <w:r>
        <w:t>Lindgreen</w:t>
      </w:r>
      <w:proofErr w:type="spellEnd"/>
      <w:r>
        <w:t xml:space="preserve">, Eva &amp; Ivanov, </w:t>
      </w:r>
      <w:proofErr w:type="spellStart"/>
      <w:r>
        <w:t>Sergij</w:t>
      </w:r>
      <w:proofErr w:type="spellEnd"/>
      <w:r>
        <w:t xml:space="preserve"> (eds.), </w:t>
      </w:r>
      <w:r>
        <w:rPr>
          <w:i/>
        </w:rPr>
        <w:t xml:space="preserve">Conference </w:t>
      </w:r>
      <w:proofErr w:type="spellStart"/>
      <w:r>
        <w:rPr>
          <w:i/>
        </w:rPr>
        <w:t>Procedings</w:t>
      </w:r>
      <w:proofErr w:type="spellEnd"/>
      <w:r w:rsidR="006F2903">
        <w:rPr>
          <w:i/>
        </w:rPr>
        <w:t xml:space="preserve"> from early language l</w:t>
      </w:r>
      <w:r>
        <w:rPr>
          <w:i/>
        </w:rPr>
        <w:t>earning</w:t>
      </w:r>
      <w:r w:rsidR="006F2903">
        <w:rPr>
          <w:i/>
        </w:rPr>
        <w:t>: Theory and p</w:t>
      </w:r>
      <w:r>
        <w:rPr>
          <w:i/>
        </w:rPr>
        <w:t>ractice</w:t>
      </w:r>
      <w:r>
        <w:t xml:space="preserve">, 86–90. </w:t>
      </w:r>
      <w:proofErr w:type="spellStart"/>
      <w:r>
        <w:t>Umeå</w:t>
      </w:r>
      <w:proofErr w:type="spellEnd"/>
      <w:r>
        <w:t xml:space="preserve">: </w:t>
      </w:r>
      <w:proofErr w:type="spellStart"/>
      <w:r>
        <w:t>Institutionen</w:t>
      </w:r>
      <w:proofErr w:type="spellEnd"/>
      <w:r>
        <w:t xml:space="preserve"> </w:t>
      </w:r>
      <w:proofErr w:type="spellStart"/>
      <w:r>
        <w:t>för</w:t>
      </w:r>
      <w:proofErr w:type="spellEnd"/>
      <w:r>
        <w:t xml:space="preserve"> </w:t>
      </w:r>
      <w:proofErr w:type="spellStart"/>
      <w:r>
        <w:t>sprakstudier</w:t>
      </w:r>
      <w:proofErr w:type="spellEnd"/>
      <w:r>
        <w:t>.</w:t>
      </w:r>
    </w:p>
    <w:p w14:paraId="5C680890" w14:textId="2A5F23ED" w:rsidR="00B97426" w:rsidRDefault="00783A03">
      <w:pPr>
        <w:spacing w:after="120" w:line="240" w:lineRule="auto"/>
        <w:ind w:left="567" w:hanging="567"/>
        <w:rPr>
          <w:lang w:val="en-US"/>
        </w:rPr>
      </w:pPr>
      <w:proofErr w:type="spellStart"/>
      <w:r>
        <w:rPr>
          <w:lang w:val="en-US"/>
        </w:rPr>
        <w:t>Mondada</w:t>
      </w:r>
      <w:proofErr w:type="spellEnd"/>
      <w:r>
        <w:rPr>
          <w:lang w:val="en-US"/>
        </w:rPr>
        <w:t>, L</w:t>
      </w:r>
      <w:proofErr w:type="spellStart"/>
      <w:r>
        <w:t>orenza</w:t>
      </w:r>
      <w:proofErr w:type="spellEnd"/>
      <w:r>
        <w:t xml:space="preserve">. </w:t>
      </w:r>
      <w:r>
        <w:rPr>
          <w:lang w:val="en-US"/>
        </w:rPr>
        <w:t xml:space="preserve">2007. Commentary: transcript variations and the indexicality of transcribing practices. </w:t>
      </w:r>
      <w:r>
        <w:rPr>
          <w:i/>
          <w:iCs/>
          <w:lang w:val="en-US"/>
        </w:rPr>
        <w:t>Discourse Studies</w:t>
      </w:r>
      <w:r>
        <w:rPr>
          <w:lang w:val="en-US"/>
        </w:rPr>
        <w:t xml:space="preserve"> 9(6). </w:t>
      </w:r>
      <w:proofErr w:type="gramStart"/>
      <w:r>
        <w:rPr>
          <w:lang w:val="en-US"/>
        </w:rPr>
        <w:t>809</w:t>
      </w:r>
      <w:r w:rsidR="002B60E4">
        <w:t>–</w:t>
      </w:r>
      <w:r>
        <w:rPr>
          <w:lang w:val="en-US"/>
        </w:rPr>
        <w:t>821.</w:t>
      </w:r>
      <w:proofErr w:type="gramEnd"/>
    </w:p>
    <w:p w14:paraId="1E1D5E52" w14:textId="1EF2050E" w:rsidR="00B97426" w:rsidRDefault="00783A03">
      <w:pPr>
        <w:spacing w:after="120" w:line="240" w:lineRule="auto"/>
        <w:ind w:left="567" w:hanging="567"/>
      </w:pPr>
      <w:r>
        <w:t xml:space="preserve">Mori, Junko. 2007. Border crossings? Exploring the intersection of Second Language Acquisition, Conversation Analysis, and foreign language pedagogy. </w:t>
      </w:r>
      <w:proofErr w:type="gramStart"/>
      <w:r>
        <w:rPr>
          <w:i/>
          <w:iCs/>
        </w:rPr>
        <w:t>The Modern Language Journal</w:t>
      </w:r>
      <w:r>
        <w:t xml:space="preserve"> 91.</w:t>
      </w:r>
      <w:proofErr w:type="gramEnd"/>
      <w:r>
        <w:t xml:space="preserve"> </w:t>
      </w:r>
      <w:proofErr w:type="gramStart"/>
      <w:r>
        <w:t>849–862.</w:t>
      </w:r>
      <w:proofErr w:type="gramEnd"/>
      <w:r>
        <w:t xml:space="preserve"> </w:t>
      </w:r>
    </w:p>
    <w:p w14:paraId="67B839BE" w14:textId="57E0B94D" w:rsidR="00B97426" w:rsidRDefault="00783A03">
      <w:pPr>
        <w:spacing w:after="120" w:line="240" w:lineRule="auto"/>
        <w:ind w:left="567" w:hanging="567"/>
      </w:pPr>
      <w:r>
        <w:t xml:space="preserve">Moskowitz, Gertrude. 1976. The classroom interaction of outstanding language teachers. </w:t>
      </w:r>
      <w:proofErr w:type="gramStart"/>
      <w:r>
        <w:rPr>
          <w:i/>
        </w:rPr>
        <w:t>Foreign Language Annals</w:t>
      </w:r>
      <w:r>
        <w:t xml:space="preserve"> 9(2).</w:t>
      </w:r>
      <w:proofErr w:type="gramEnd"/>
      <w:r>
        <w:t xml:space="preserve"> </w:t>
      </w:r>
      <w:proofErr w:type="gramStart"/>
      <w:r>
        <w:t>135–157.</w:t>
      </w:r>
      <w:proofErr w:type="gramEnd"/>
    </w:p>
    <w:p w14:paraId="218C1294" w14:textId="77777777" w:rsidR="00B97426" w:rsidRDefault="00783A03">
      <w:pPr>
        <w:spacing w:after="120" w:line="240" w:lineRule="auto"/>
        <w:ind w:left="567" w:hanging="567"/>
      </w:pPr>
      <w:r>
        <w:t xml:space="preserve">Nunan, David. 1989. </w:t>
      </w:r>
      <w:r>
        <w:rPr>
          <w:i/>
        </w:rPr>
        <w:t>Understanding language classrooms</w:t>
      </w:r>
      <w:r>
        <w:t>. Hemel Hempstead: Prentice Hall.</w:t>
      </w:r>
    </w:p>
    <w:p w14:paraId="15B18877" w14:textId="50762DB9" w:rsidR="00B97426" w:rsidRDefault="00783A03">
      <w:pPr>
        <w:spacing w:after="120" w:line="240" w:lineRule="auto"/>
        <w:ind w:left="567" w:hanging="567"/>
        <w:rPr>
          <w:b/>
          <w:lang w:val="fr-FR"/>
        </w:rPr>
      </w:pPr>
      <w:r>
        <w:rPr>
          <w:rStyle w:val="lev"/>
          <w:b w:val="0"/>
        </w:rPr>
        <w:t xml:space="preserve">Ochs, Elinor. 1979. Transcription as theory. </w:t>
      </w:r>
      <w:proofErr w:type="gramStart"/>
      <w:r>
        <w:rPr>
          <w:rStyle w:val="lev"/>
          <w:b w:val="0"/>
        </w:rPr>
        <w:t xml:space="preserve">In Ochs, Elinor &amp; </w:t>
      </w:r>
      <w:proofErr w:type="spellStart"/>
      <w:r>
        <w:rPr>
          <w:rStyle w:val="lev"/>
          <w:b w:val="0"/>
        </w:rPr>
        <w:t>Schieffelin</w:t>
      </w:r>
      <w:proofErr w:type="spellEnd"/>
      <w:r>
        <w:rPr>
          <w:rStyle w:val="lev"/>
          <w:b w:val="0"/>
        </w:rPr>
        <w:t xml:space="preserve">, Bambi (eds.), </w:t>
      </w:r>
      <w:r>
        <w:rPr>
          <w:rStyle w:val="lev"/>
          <w:b w:val="0"/>
          <w:i/>
        </w:rPr>
        <w:t>Developmental pragmatics</w:t>
      </w:r>
      <w:r>
        <w:rPr>
          <w:rStyle w:val="lev"/>
          <w:b w:val="0"/>
        </w:rPr>
        <w:t xml:space="preserve">, </w:t>
      </w:r>
      <w:r>
        <w:rPr>
          <w:rStyle w:val="lev"/>
          <w:b w:val="0"/>
          <w:lang w:val="en-US"/>
        </w:rPr>
        <w:t>43</w:t>
      </w:r>
      <w:r>
        <w:t>–</w:t>
      </w:r>
      <w:r>
        <w:rPr>
          <w:rStyle w:val="lev"/>
          <w:b w:val="0"/>
          <w:lang w:val="en-US"/>
        </w:rPr>
        <w:t>72.</w:t>
      </w:r>
      <w:proofErr w:type="gramEnd"/>
      <w:r>
        <w:rPr>
          <w:rStyle w:val="lev"/>
          <w:b w:val="0"/>
          <w:lang w:val="en-US"/>
        </w:rPr>
        <w:t xml:space="preserve"> </w:t>
      </w:r>
      <w:r>
        <w:rPr>
          <w:rStyle w:val="lev"/>
          <w:b w:val="0"/>
          <w:lang w:val="fr-FR"/>
        </w:rPr>
        <w:t xml:space="preserve">New York: </w:t>
      </w:r>
      <w:proofErr w:type="spellStart"/>
      <w:r>
        <w:rPr>
          <w:rStyle w:val="lev"/>
          <w:b w:val="0"/>
          <w:lang w:val="fr-FR"/>
        </w:rPr>
        <w:t>Academic</w:t>
      </w:r>
      <w:proofErr w:type="spellEnd"/>
      <w:r>
        <w:rPr>
          <w:rStyle w:val="lev"/>
          <w:b w:val="0"/>
          <w:lang w:val="fr-FR"/>
        </w:rPr>
        <w:t xml:space="preserve"> </w:t>
      </w:r>
      <w:proofErr w:type="spellStart"/>
      <w:r>
        <w:rPr>
          <w:rStyle w:val="lev"/>
          <w:b w:val="0"/>
          <w:lang w:val="fr-FR"/>
        </w:rPr>
        <w:t>Press</w:t>
      </w:r>
      <w:proofErr w:type="spellEnd"/>
      <w:r>
        <w:rPr>
          <w:rStyle w:val="lev"/>
          <w:b w:val="0"/>
          <w:lang w:val="fr-FR"/>
        </w:rPr>
        <w:t>.</w:t>
      </w:r>
    </w:p>
    <w:p w14:paraId="56CD08C2" w14:textId="77777777" w:rsidR="00B97426" w:rsidRDefault="00783A03">
      <w:pPr>
        <w:spacing w:after="120" w:line="240" w:lineRule="auto"/>
        <w:ind w:left="567" w:hanging="567"/>
        <w:rPr>
          <w:color w:val="000000"/>
          <w:lang w:val="fr-FR"/>
        </w:rPr>
      </w:pPr>
      <w:r>
        <w:rPr>
          <w:color w:val="000000"/>
          <w:lang w:val="fr-FR"/>
        </w:rPr>
        <w:t xml:space="preserve">Passy, Paul. 1885. </w:t>
      </w:r>
      <w:r>
        <w:rPr>
          <w:i/>
          <w:iCs/>
          <w:color w:val="000000"/>
          <w:lang w:val="fr-FR"/>
        </w:rPr>
        <w:t xml:space="preserve">L'Instruction primaire aux Etats-Unis: Rapport présenté au Ministère de l'Instruction publique. </w:t>
      </w:r>
      <w:r>
        <w:rPr>
          <w:color w:val="000000"/>
          <w:lang w:val="fr-FR"/>
        </w:rPr>
        <w:t xml:space="preserve">Paris: Charles Delagrave. </w:t>
      </w:r>
    </w:p>
    <w:p w14:paraId="12D5D7EA" w14:textId="7F01EA1F" w:rsidR="00B97426" w:rsidRDefault="00783A03">
      <w:pPr>
        <w:spacing w:after="120" w:line="240" w:lineRule="auto"/>
        <w:ind w:left="567" w:hanging="567"/>
        <w:rPr>
          <w:lang w:val="fr-FR"/>
        </w:rPr>
      </w:pPr>
      <w:proofErr w:type="spellStart"/>
      <w:r>
        <w:rPr>
          <w:lang w:val="fr-FR"/>
        </w:rPr>
        <w:t>Pekarek</w:t>
      </w:r>
      <w:proofErr w:type="spellEnd"/>
      <w:r>
        <w:rPr>
          <w:lang w:val="fr-FR"/>
        </w:rPr>
        <w:t xml:space="preserve"> </w:t>
      </w:r>
      <w:proofErr w:type="spellStart"/>
      <w:r>
        <w:rPr>
          <w:lang w:val="fr-FR"/>
        </w:rPr>
        <w:t>Doehler</w:t>
      </w:r>
      <w:proofErr w:type="spellEnd"/>
      <w:r>
        <w:rPr>
          <w:lang w:val="fr-FR"/>
        </w:rPr>
        <w:t xml:space="preserve">, Simona. 2000. Approches interactionnistes de l’acquisition des langues étrangères: concepts, recherches, perspectives. </w:t>
      </w:r>
      <w:r>
        <w:rPr>
          <w:i/>
          <w:iCs/>
          <w:lang w:val="fr-FR"/>
        </w:rPr>
        <w:t xml:space="preserve">Acquisition et interaction en langue étrangère </w:t>
      </w:r>
      <w:r>
        <w:rPr>
          <w:lang w:val="fr-FR"/>
        </w:rPr>
        <w:t>12. 1</w:t>
      </w:r>
      <w:r w:rsidRPr="002B60E4">
        <w:rPr>
          <w:lang w:val="fr-FR"/>
        </w:rPr>
        <w:t>–</w:t>
      </w:r>
      <w:r>
        <w:rPr>
          <w:lang w:val="fr-FR"/>
        </w:rPr>
        <w:t>18.</w:t>
      </w:r>
    </w:p>
    <w:p w14:paraId="30C8F2E4" w14:textId="32D952E2" w:rsidR="00B97426" w:rsidRDefault="00783A03">
      <w:pPr>
        <w:spacing w:after="120" w:line="240" w:lineRule="auto"/>
        <w:ind w:left="567" w:hanging="567"/>
        <w:rPr>
          <w:iCs/>
        </w:rPr>
      </w:pPr>
      <w:proofErr w:type="spellStart"/>
      <w:r>
        <w:rPr>
          <w:iCs/>
          <w:lang w:val="fr-FR"/>
        </w:rPr>
        <w:lastRenderedPageBreak/>
        <w:t>Poulisse</w:t>
      </w:r>
      <w:proofErr w:type="spellEnd"/>
      <w:r>
        <w:rPr>
          <w:iCs/>
          <w:lang w:val="fr-FR"/>
        </w:rPr>
        <w:t xml:space="preserve">, </w:t>
      </w:r>
      <w:proofErr w:type="spellStart"/>
      <w:r>
        <w:rPr>
          <w:iCs/>
          <w:lang w:val="fr-FR"/>
        </w:rPr>
        <w:t>Nanda</w:t>
      </w:r>
      <w:proofErr w:type="spellEnd"/>
      <w:r>
        <w:rPr>
          <w:iCs/>
          <w:lang w:val="fr-FR"/>
        </w:rPr>
        <w:t xml:space="preserve">. 1997. </w:t>
      </w:r>
      <w:proofErr w:type="spellStart"/>
      <w:r w:rsidRPr="00D201EF">
        <w:rPr>
          <w:iCs/>
          <w:lang w:val="fr-FR"/>
        </w:rPr>
        <w:t>Some</w:t>
      </w:r>
      <w:proofErr w:type="spellEnd"/>
      <w:r w:rsidRPr="00D201EF">
        <w:rPr>
          <w:iCs/>
          <w:lang w:val="fr-FR"/>
        </w:rPr>
        <w:t xml:space="preserve"> </w:t>
      </w:r>
      <w:proofErr w:type="spellStart"/>
      <w:r w:rsidRPr="00D201EF">
        <w:rPr>
          <w:iCs/>
          <w:lang w:val="fr-FR"/>
        </w:rPr>
        <w:t>words</w:t>
      </w:r>
      <w:proofErr w:type="spellEnd"/>
      <w:r w:rsidRPr="00D201EF">
        <w:rPr>
          <w:iCs/>
          <w:lang w:val="fr-FR"/>
        </w:rPr>
        <w:t xml:space="preserve"> in </w:t>
      </w:r>
      <w:proofErr w:type="spellStart"/>
      <w:r w:rsidRPr="00D201EF">
        <w:rPr>
          <w:iCs/>
          <w:lang w:val="fr-FR"/>
        </w:rPr>
        <w:t>defence</w:t>
      </w:r>
      <w:proofErr w:type="spellEnd"/>
      <w:r w:rsidRPr="00D201EF">
        <w:rPr>
          <w:iCs/>
          <w:lang w:val="fr-FR"/>
        </w:rPr>
        <w:t xml:space="preserve"> of the </w:t>
      </w:r>
      <w:proofErr w:type="spellStart"/>
      <w:r w:rsidRPr="00D201EF">
        <w:rPr>
          <w:iCs/>
          <w:lang w:val="fr-FR"/>
        </w:rPr>
        <w:t>psycholinguistic</w:t>
      </w:r>
      <w:proofErr w:type="spellEnd"/>
      <w:r w:rsidRPr="00D201EF">
        <w:rPr>
          <w:iCs/>
          <w:lang w:val="fr-FR"/>
        </w:rPr>
        <w:t xml:space="preserve"> </w:t>
      </w:r>
      <w:proofErr w:type="spellStart"/>
      <w:r w:rsidRPr="00D201EF">
        <w:rPr>
          <w:iCs/>
          <w:lang w:val="fr-FR"/>
        </w:rPr>
        <w:t>approach</w:t>
      </w:r>
      <w:proofErr w:type="spellEnd"/>
      <w:r w:rsidRPr="00D201EF">
        <w:rPr>
          <w:iCs/>
          <w:lang w:val="fr-FR"/>
        </w:rPr>
        <w:t xml:space="preserve">: A </w:t>
      </w:r>
      <w:proofErr w:type="spellStart"/>
      <w:r w:rsidRPr="00D201EF">
        <w:rPr>
          <w:iCs/>
          <w:lang w:val="fr-FR"/>
        </w:rPr>
        <w:t>response</w:t>
      </w:r>
      <w:proofErr w:type="spellEnd"/>
      <w:r w:rsidRPr="00D201EF">
        <w:rPr>
          <w:iCs/>
          <w:lang w:val="fr-FR"/>
        </w:rPr>
        <w:t xml:space="preserve"> to Firth and Wagner. </w:t>
      </w:r>
      <w:proofErr w:type="gramStart"/>
      <w:r w:rsidRPr="002B60E4">
        <w:rPr>
          <w:i/>
          <w:iCs/>
        </w:rPr>
        <w:t>The Modern Language Journal</w:t>
      </w:r>
      <w:r>
        <w:rPr>
          <w:iCs/>
        </w:rPr>
        <w:t xml:space="preserve"> 81(3).</w:t>
      </w:r>
      <w:proofErr w:type="gramEnd"/>
      <w:r>
        <w:rPr>
          <w:iCs/>
        </w:rPr>
        <w:t xml:space="preserve"> </w:t>
      </w:r>
      <w:proofErr w:type="gramStart"/>
      <w:r>
        <w:rPr>
          <w:iCs/>
        </w:rPr>
        <w:t>324</w:t>
      </w:r>
      <w:r>
        <w:t>–</w:t>
      </w:r>
      <w:r>
        <w:rPr>
          <w:iCs/>
        </w:rPr>
        <w:t>328.</w:t>
      </w:r>
      <w:proofErr w:type="gramEnd"/>
    </w:p>
    <w:p w14:paraId="281AE83A" w14:textId="137F8F0A" w:rsidR="00B97426" w:rsidRDefault="00783A03">
      <w:pPr>
        <w:spacing w:after="120" w:line="240" w:lineRule="auto"/>
        <w:ind w:left="567" w:hanging="567"/>
        <w:rPr>
          <w:color w:val="FF0000"/>
          <w:lang w:val="en-US"/>
        </w:rPr>
      </w:pPr>
      <w:proofErr w:type="gramStart"/>
      <w:r>
        <w:t>Rose</w:t>
      </w:r>
      <w:proofErr w:type="gramEnd"/>
      <w:r>
        <w:t xml:space="preserve">, Yvan &amp; </w:t>
      </w:r>
      <w:proofErr w:type="spellStart"/>
      <w:r>
        <w:t>MacWhinney</w:t>
      </w:r>
      <w:proofErr w:type="spellEnd"/>
      <w:r>
        <w:t xml:space="preserve">, Brian &amp; Byrne, </w:t>
      </w:r>
      <w:proofErr w:type="spellStart"/>
      <w:r>
        <w:t>Rodrigue</w:t>
      </w:r>
      <w:proofErr w:type="spellEnd"/>
      <w:r>
        <w:t xml:space="preserve"> &amp; </w:t>
      </w:r>
      <w:proofErr w:type="spellStart"/>
      <w:r>
        <w:t>Hedlund</w:t>
      </w:r>
      <w:proofErr w:type="spellEnd"/>
      <w:r>
        <w:t xml:space="preserve">, Gregory &amp; </w:t>
      </w:r>
      <w:proofErr w:type="spellStart"/>
      <w:r>
        <w:t>Maddocks</w:t>
      </w:r>
      <w:proofErr w:type="spellEnd"/>
      <w:r>
        <w:t xml:space="preserve">, Keith &amp; O’Brien, Philip &amp; Wareham, Todd 2006. </w:t>
      </w:r>
      <w:r>
        <w:rPr>
          <w:lang w:val="en-US"/>
        </w:rPr>
        <w:t xml:space="preserve">Introducing </w:t>
      </w:r>
      <w:proofErr w:type="spellStart"/>
      <w:r>
        <w:rPr>
          <w:i/>
          <w:lang w:val="en-US"/>
        </w:rPr>
        <w:t>Phon</w:t>
      </w:r>
      <w:proofErr w:type="spellEnd"/>
      <w:r>
        <w:rPr>
          <w:lang w:val="en-US"/>
        </w:rPr>
        <w:t xml:space="preserve">: A Software Solution for the Study of Phonological Acquisition. In </w:t>
      </w:r>
      <w:proofErr w:type="spellStart"/>
      <w:r>
        <w:rPr>
          <w:lang w:val="en-US"/>
        </w:rPr>
        <w:t>Bamman</w:t>
      </w:r>
      <w:proofErr w:type="spellEnd"/>
      <w:r>
        <w:rPr>
          <w:lang w:val="en-US"/>
        </w:rPr>
        <w:t xml:space="preserve">, D. &amp; </w:t>
      </w:r>
      <w:proofErr w:type="spellStart"/>
      <w:r>
        <w:rPr>
          <w:lang w:val="en-US"/>
        </w:rPr>
        <w:t>Magnitskaia</w:t>
      </w:r>
      <w:proofErr w:type="spellEnd"/>
      <w:r>
        <w:rPr>
          <w:lang w:val="en-US"/>
        </w:rPr>
        <w:t xml:space="preserve">, T. &amp; </w:t>
      </w:r>
      <w:proofErr w:type="spellStart"/>
      <w:r>
        <w:rPr>
          <w:lang w:val="en-US"/>
        </w:rPr>
        <w:t>Zaller</w:t>
      </w:r>
      <w:proofErr w:type="spellEnd"/>
      <w:r>
        <w:rPr>
          <w:lang w:val="en-US"/>
        </w:rPr>
        <w:t xml:space="preserve">, C. (eds.), </w:t>
      </w:r>
      <w:r>
        <w:rPr>
          <w:i/>
          <w:lang w:val="en-US"/>
        </w:rPr>
        <w:t>Proceedings of the 30th Annual Boston University Conference on Language Development</w:t>
      </w:r>
      <w:r>
        <w:rPr>
          <w:lang w:val="en-US"/>
        </w:rPr>
        <w:t>, 489</w:t>
      </w:r>
      <w:r>
        <w:t>–</w:t>
      </w:r>
      <w:r>
        <w:rPr>
          <w:lang w:val="en-US"/>
        </w:rPr>
        <w:t xml:space="preserve">500. Somerville, MA: </w:t>
      </w:r>
      <w:proofErr w:type="spellStart"/>
      <w:r>
        <w:rPr>
          <w:lang w:val="en-US"/>
        </w:rPr>
        <w:t>Cascadilla</w:t>
      </w:r>
      <w:proofErr w:type="spellEnd"/>
      <w:r>
        <w:rPr>
          <w:lang w:val="en-US"/>
        </w:rPr>
        <w:t xml:space="preserve"> Press.</w:t>
      </w:r>
    </w:p>
    <w:p w14:paraId="2B4BB2EB" w14:textId="3EF57D0B" w:rsidR="00B97426" w:rsidRDefault="00783A03">
      <w:pPr>
        <w:spacing w:after="120" w:line="240" w:lineRule="auto"/>
        <w:ind w:left="567" w:hanging="567"/>
      </w:pPr>
      <w:proofErr w:type="gramStart"/>
      <w:r>
        <w:rPr>
          <w:lang w:val="en-US"/>
        </w:rPr>
        <w:t xml:space="preserve">Sacks, Harvey &amp; </w:t>
      </w:r>
      <w:proofErr w:type="spellStart"/>
      <w:r>
        <w:rPr>
          <w:lang w:val="en-US"/>
        </w:rPr>
        <w:t>Schegloff</w:t>
      </w:r>
      <w:proofErr w:type="spellEnd"/>
      <w:r>
        <w:rPr>
          <w:lang w:val="en-US"/>
        </w:rPr>
        <w:t>, Emanuel &amp; Jefferson, Gail.</w:t>
      </w:r>
      <w:proofErr w:type="gramEnd"/>
      <w:r>
        <w:rPr>
          <w:lang w:val="en-US"/>
        </w:rPr>
        <w:t xml:space="preserve"> 1974. </w:t>
      </w:r>
      <w:r>
        <w:t xml:space="preserve">A simplest systematics for the organization of turn-taking for conversation. </w:t>
      </w:r>
      <w:proofErr w:type="gramStart"/>
      <w:r w:rsidRPr="002B60E4">
        <w:rPr>
          <w:i/>
        </w:rPr>
        <w:t>Language</w:t>
      </w:r>
      <w:r>
        <w:t xml:space="preserve"> 50(4).</w:t>
      </w:r>
      <w:proofErr w:type="gramEnd"/>
      <w:r>
        <w:t xml:space="preserve"> </w:t>
      </w:r>
      <w:proofErr w:type="gramStart"/>
      <w:r>
        <w:t>696–735.</w:t>
      </w:r>
      <w:proofErr w:type="gramEnd"/>
    </w:p>
    <w:p w14:paraId="121B9D8B" w14:textId="31225D47" w:rsidR="00B97426" w:rsidRDefault="00783A03">
      <w:pPr>
        <w:spacing w:after="120" w:line="240" w:lineRule="auto"/>
        <w:ind w:left="567" w:hanging="567"/>
      </w:pPr>
      <w:proofErr w:type="spellStart"/>
      <w:r>
        <w:t>Schegloff</w:t>
      </w:r>
      <w:proofErr w:type="spellEnd"/>
      <w:r>
        <w:t xml:space="preserve">, Emanuel. 1982. Discourse as an interactional achievement: some uses of ‘uh </w:t>
      </w:r>
      <w:proofErr w:type="spellStart"/>
      <w:r>
        <w:t>uh</w:t>
      </w:r>
      <w:proofErr w:type="spellEnd"/>
      <w:r>
        <w:t xml:space="preserve">’ and other things that come between sentences. In Tannen, Deborah (ed.), </w:t>
      </w:r>
      <w:proofErr w:type="spellStart"/>
      <w:r>
        <w:rPr>
          <w:i/>
        </w:rPr>
        <w:t>Analyzing</w:t>
      </w:r>
      <w:proofErr w:type="spellEnd"/>
      <w:r>
        <w:rPr>
          <w:i/>
        </w:rPr>
        <w:t xml:space="preserve"> discourse: Text and talk; Georgetown University Round Table on Languages and Linguistics</w:t>
      </w:r>
      <w:r>
        <w:t xml:space="preserve"> </w:t>
      </w:r>
      <w:r>
        <w:rPr>
          <w:i/>
        </w:rPr>
        <w:t>1981,</w:t>
      </w:r>
      <w:r>
        <w:t xml:space="preserve"> 229–249. Washington DC: Georgetown University Press.</w:t>
      </w:r>
    </w:p>
    <w:p w14:paraId="48778B80" w14:textId="40E8D42D" w:rsidR="00B97426" w:rsidRDefault="00783A03">
      <w:pPr>
        <w:spacing w:after="120" w:line="240" w:lineRule="auto"/>
        <w:ind w:left="567" w:hanging="567"/>
      </w:pPr>
      <w:proofErr w:type="spellStart"/>
      <w:r>
        <w:t>Schegloff</w:t>
      </w:r>
      <w:proofErr w:type="spellEnd"/>
      <w:r>
        <w:t xml:space="preserve">, Emanuel. 2000. When ‘others’ initiate repair. </w:t>
      </w:r>
      <w:proofErr w:type="gramStart"/>
      <w:r>
        <w:rPr>
          <w:i/>
        </w:rPr>
        <w:t>Applied Linguistics</w:t>
      </w:r>
      <w:r>
        <w:t xml:space="preserve"> 21(2).</w:t>
      </w:r>
      <w:proofErr w:type="gramEnd"/>
      <w:r>
        <w:t xml:space="preserve"> 205–43.</w:t>
      </w:r>
    </w:p>
    <w:p w14:paraId="2D2F9B92" w14:textId="2F43978B" w:rsidR="00B97426" w:rsidRDefault="00783A03">
      <w:pPr>
        <w:spacing w:after="120" w:line="240" w:lineRule="auto"/>
        <w:ind w:left="567" w:hanging="567"/>
      </w:pPr>
      <w:proofErr w:type="spellStart"/>
      <w:proofErr w:type="gramStart"/>
      <w:r>
        <w:t>Schegloff</w:t>
      </w:r>
      <w:proofErr w:type="spellEnd"/>
      <w:r>
        <w:t>, Emanuel &amp; Jefferson, Gail &amp; Sacks, Harvey.</w:t>
      </w:r>
      <w:proofErr w:type="gramEnd"/>
      <w:r>
        <w:t xml:space="preserve"> 1977. The preference for self-correction in the organization of repair in conversation. </w:t>
      </w:r>
      <w:proofErr w:type="gramStart"/>
      <w:r>
        <w:rPr>
          <w:i/>
        </w:rPr>
        <w:t>Language</w:t>
      </w:r>
      <w:r>
        <w:t xml:space="preserve"> 53(2).</w:t>
      </w:r>
      <w:proofErr w:type="gramEnd"/>
      <w:r>
        <w:t xml:space="preserve"> </w:t>
      </w:r>
      <w:proofErr w:type="gramStart"/>
      <w:r>
        <w:t>361–382.</w:t>
      </w:r>
      <w:proofErr w:type="gramEnd"/>
    </w:p>
    <w:p w14:paraId="623DB9A9" w14:textId="11BD7414" w:rsidR="00B97426" w:rsidRDefault="00783A03">
      <w:pPr>
        <w:spacing w:after="120" w:line="240" w:lineRule="auto"/>
        <w:ind w:left="567" w:hanging="567"/>
        <w:rPr>
          <w:color w:val="000000"/>
        </w:rPr>
      </w:pPr>
      <w:proofErr w:type="gramStart"/>
      <w:r w:rsidRPr="008E3C40">
        <w:rPr>
          <w:color w:val="000000"/>
          <w:lang w:val="en-US"/>
        </w:rPr>
        <w:t xml:space="preserve">Schmidt, Thomas &amp; </w:t>
      </w:r>
      <w:proofErr w:type="spellStart"/>
      <w:r w:rsidRPr="008E3C40">
        <w:rPr>
          <w:color w:val="000000"/>
          <w:lang w:val="en-US"/>
        </w:rPr>
        <w:t>Wörner</w:t>
      </w:r>
      <w:proofErr w:type="spellEnd"/>
      <w:r w:rsidRPr="008E3C40">
        <w:rPr>
          <w:color w:val="000000"/>
          <w:lang w:val="en-US"/>
        </w:rPr>
        <w:t>, Kai.</w:t>
      </w:r>
      <w:proofErr w:type="gramEnd"/>
      <w:r w:rsidRPr="008E3C40">
        <w:rPr>
          <w:color w:val="000000"/>
          <w:lang w:val="en-US"/>
        </w:rPr>
        <w:t xml:space="preserve"> 2014. </w:t>
      </w:r>
      <w:proofErr w:type="spellStart"/>
      <w:r w:rsidRPr="006F2903">
        <w:rPr>
          <w:color w:val="000000"/>
          <w:lang w:val="de-DE"/>
        </w:rPr>
        <w:t>EXMARaLDA</w:t>
      </w:r>
      <w:proofErr w:type="spellEnd"/>
      <w:r w:rsidRPr="006F2903">
        <w:rPr>
          <w:color w:val="000000"/>
          <w:lang w:val="de-DE"/>
        </w:rPr>
        <w:t xml:space="preserve">. </w:t>
      </w:r>
      <w:proofErr w:type="gramStart"/>
      <w:r>
        <w:rPr>
          <w:color w:val="000000"/>
          <w:lang w:val="en-US"/>
        </w:rPr>
        <w:t xml:space="preserve">In U. Gut, J. Durand &amp; G. </w:t>
      </w:r>
      <w:proofErr w:type="spellStart"/>
      <w:r>
        <w:rPr>
          <w:color w:val="000000"/>
          <w:lang w:val="en-US"/>
        </w:rPr>
        <w:t>Kristofferse</w:t>
      </w:r>
      <w:proofErr w:type="spellEnd"/>
      <w:r>
        <w:rPr>
          <w:color w:val="000000"/>
          <w:lang w:val="en-US"/>
        </w:rPr>
        <w:t xml:space="preserve"> (eds.), </w:t>
      </w:r>
      <w:r>
        <w:rPr>
          <w:i/>
          <w:iCs/>
          <w:color w:val="000000"/>
          <w:lang w:val="en-US"/>
        </w:rPr>
        <w:t xml:space="preserve">Handbook on corpus phonology, </w:t>
      </w:r>
      <w:r>
        <w:rPr>
          <w:color w:val="000000"/>
          <w:lang w:val="en-US"/>
        </w:rPr>
        <w:t>402</w:t>
      </w:r>
      <w:r>
        <w:t>–</w:t>
      </w:r>
      <w:r>
        <w:rPr>
          <w:color w:val="000000"/>
          <w:lang w:val="en-US"/>
        </w:rPr>
        <w:t>419.</w:t>
      </w:r>
      <w:proofErr w:type="gramEnd"/>
      <w:r>
        <w:rPr>
          <w:color w:val="000000"/>
          <w:lang w:val="en-US"/>
        </w:rPr>
        <w:t xml:space="preserve"> </w:t>
      </w:r>
      <w:r>
        <w:rPr>
          <w:color w:val="000000"/>
        </w:rPr>
        <w:t xml:space="preserve">Oxford: Oxford University Press. Software: http://www.exmaralda.org/. </w:t>
      </w:r>
    </w:p>
    <w:p w14:paraId="75086F0B" w14:textId="77777777" w:rsidR="00B97426" w:rsidRDefault="00783A03">
      <w:pPr>
        <w:spacing w:after="120" w:line="240" w:lineRule="auto"/>
        <w:ind w:left="567" w:hanging="567"/>
      </w:pPr>
      <w:r>
        <w:t xml:space="preserve">Seedhouse, Paul. 2004. </w:t>
      </w:r>
      <w:r>
        <w:rPr>
          <w:i/>
          <w:iCs/>
        </w:rPr>
        <w:t>The interactional architecture of the language classroom: A conversation analysis perspective</w:t>
      </w:r>
      <w:r>
        <w:t>.</w:t>
      </w:r>
      <w:r>
        <w:rPr>
          <w:i/>
          <w:iCs/>
        </w:rPr>
        <w:t xml:space="preserve"> </w:t>
      </w:r>
      <w:r>
        <w:t>Oxford: Blackwell.</w:t>
      </w:r>
      <w:bookmarkStart w:id="9" w:name="move33534666"/>
      <w:bookmarkEnd w:id="9"/>
    </w:p>
    <w:p w14:paraId="5F98F35A" w14:textId="77777777" w:rsidR="00B97426" w:rsidRDefault="00783A03">
      <w:pPr>
        <w:spacing w:after="120" w:line="240" w:lineRule="auto"/>
        <w:ind w:left="567" w:hanging="567"/>
        <w:rPr>
          <w:rFonts w:eastAsia="Times New Roman"/>
          <w:lang w:eastAsia="fr-FR"/>
        </w:rPr>
      </w:pPr>
      <w:r>
        <w:t xml:space="preserve">Seedhouse, Paul. 2005. </w:t>
      </w:r>
      <w:r>
        <w:rPr>
          <w:rFonts w:eastAsia="Times New Roman"/>
          <w:lang w:eastAsia="fr-FR"/>
        </w:rPr>
        <w:t xml:space="preserve">Conversation Analysis and language learning. </w:t>
      </w:r>
      <w:r>
        <w:rPr>
          <w:rFonts w:eastAsia="Times New Roman"/>
          <w:i/>
          <w:lang w:eastAsia="fr-FR"/>
        </w:rPr>
        <w:t>Language Teaching</w:t>
      </w:r>
      <w:r>
        <w:rPr>
          <w:rFonts w:eastAsia="Times New Roman"/>
          <w:lang w:eastAsia="fr-FR"/>
        </w:rPr>
        <w:t xml:space="preserve"> 38(4).165-187.</w:t>
      </w:r>
    </w:p>
    <w:p w14:paraId="09BCB55D" w14:textId="77777777" w:rsidR="00B97426" w:rsidRDefault="00783A03">
      <w:pPr>
        <w:spacing w:after="120" w:line="240" w:lineRule="auto"/>
        <w:ind w:left="567" w:hanging="567"/>
      </w:pPr>
      <w:r>
        <w:t xml:space="preserve">Seedhouse, Paul.  2010. Locusts, snowflakes and recasts: complexity theory and spoken interaction, </w:t>
      </w:r>
      <w:r>
        <w:rPr>
          <w:i/>
        </w:rPr>
        <w:t xml:space="preserve">Classroom Discourse </w:t>
      </w:r>
      <w:r>
        <w:t>1(1). 4–24</w:t>
      </w:r>
    </w:p>
    <w:p w14:paraId="27867951" w14:textId="1E87C75D" w:rsidR="00B97426" w:rsidRDefault="00783A03">
      <w:pPr>
        <w:spacing w:after="120" w:line="240" w:lineRule="auto"/>
        <w:ind w:left="567" w:hanging="567"/>
      </w:pPr>
      <w:r>
        <w:t xml:space="preserve">Seedhouse Paul. 2015. L2 Classroom interaction as a complex adaptive system. </w:t>
      </w:r>
      <w:r>
        <w:rPr>
          <w:rStyle w:val="Enfasi"/>
          <w:i w:val="0"/>
        </w:rPr>
        <w:t>In</w:t>
      </w:r>
      <w:r>
        <w:t xml:space="preserve"> </w:t>
      </w:r>
      <w:proofErr w:type="spellStart"/>
      <w:r>
        <w:t>Markee</w:t>
      </w:r>
      <w:proofErr w:type="spellEnd"/>
      <w:r>
        <w:t xml:space="preserve">, N, (ed.) </w:t>
      </w:r>
      <w:proofErr w:type="gramStart"/>
      <w:r>
        <w:rPr>
          <w:rStyle w:val="Enfasi"/>
        </w:rPr>
        <w:t>The</w:t>
      </w:r>
      <w:proofErr w:type="gramEnd"/>
      <w:r>
        <w:rPr>
          <w:rStyle w:val="Enfasi"/>
        </w:rPr>
        <w:t xml:space="preserve"> handbook of classroom discourse and interaction, </w:t>
      </w:r>
      <w:r>
        <w:t>373–389. Malden, MA: Wiley-Blackwell.</w:t>
      </w:r>
    </w:p>
    <w:p w14:paraId="2FD544D4" w14:textId="0B91EA1E" w:rsidR="00B97426" w:rsidRDefault="00783A03">
      <w:pPr>
        <w:spacing w:after="120" w:line="240" w:lineRule="auto"/>
        <w:ind w:left="567" w:hanging="567"/>
      </w:pPr>
      <w:bookmarkStart w:id="10" w:name="move335346661111"/>
      <w:bookmarkEnd w:id="10"/>
      <w:proofErr w:type="spellStart"/>
      <w:r>
        <w:t>Seliger</w:t>
      </w:r>
      <w:proofErr w:type="spellEnd"/>
      <w:r>
        <w:t>, Herbert &amp; Long, Michael (</w:t>
      </w:r>
      <w:proofErr w:type="spellStart"/>
      <w:proofErr w:type="gramStart"/>
      <w:r>
        <w:t>eds</w:t>
      </w:r>
      <w:proofErr w:type="spellEnd"/>
      <w:proofErr w:type="gramEnd"/>
      <w:r>
        <w:t xml:space="preserve">). 1983. </w:t>
      </w:r>
      <w:r>
        <w:rPr>
          <w:i/>
        </w:rPr>
        <w:t xml:space="preserve">Classroom oriented research in Second Language Acquisition. </w:t>
      </w:r>
      <w:r>
        <w:t>Rowley: Newbury House.</w:t>
      </w:r>
    </w:p>
    <w:p w14:paraId="23BE3F87" w14:textId="77777777" w:rsidR="00B97426" w:rsidRDefault="00783A03">
      <w:pPr>
        <w:spacing w:after="120" w:line="240" w:lineRule="auto"/>
        <w:ind w:left="567" w:hanging="567"/>
      </w:pPr>
      <w:r>
        <w:t xml:space="preserve">Sinclair, John &amp; </w:t>
      </w:r>
      <w:proofErr w:type="spellStart"/>
      <w:r>
        <w:t>Coulthard</w:t>
      </w:r>
      <w:proofErr w:type="spellEnd"/>
      <w:r>
        <w:t xml:space="preserve">, Malcolm. 1975. </w:t>
      </w:r>
      <w:r>
        <w:rPr>
          <w:i/>
        </w:rPr>
        <w:t>Towards an analysis of discourse</w:t>
      </w:r>
      <w:r>
        <w:t>. Oxford: Oxford University Press.</w:t>
      </w:r>
    </w:p>
    <w:p w14:paraId="5497DCFB" w14:textId="6152ECFB" w:rsidR="00B97426" w:rsidRDefault="00783A03">
      <w:pPr>
        <w:spacing w:after="120" w:line="240" w:lineRule="auto"/>
        <w:ind w:left="567" w:hanging="567"/>
        <w:rPr>
          <w:rFonts w:eastAsiaTheme="minorHAnsi"/>
        </w:rPr>
      </w:pPr>
      <w:proofErr w:type="spellStart"/>
      <w:r>
        <w:t>Tognini-Bonelli</w:t>
      </w:r>
      <w:proofErr w:type="spellEnd"/>
      <w:r>
        <w:t xml:space="preserve">, Elena. 2001. </w:t>
      </w:r>
      <w:r>
        <w:rPr>
          <w:i/>
        </w:rPr>
        <w:t>Corpus linguistics at work</w:t>
      </w:r>
      <w:r>
        <w:t xml:space="preserve">. Amsterdam: John </w:t>
      </w:r>
      <w:proofErr w:type="spellStart"/>
      <w:r>
        <w:t>Benjamins</w:t>
      </w:r>
      <w:proofErr w:type="spellEnd"/>
      <w:r>
        <w:t>.</w:t>
      </w:r>
    </w:p>
    <w:p w14:paraId="61057933" w14:textId="77777777" w:rsidR="00B97426" w:rsidRDefault="00783A03">
      <w:pPr>
        <w:spacing w:after="120" w:line="240" w:lineRule="auto"/>
        <w:ind w:left="567" w:hanging="567"/>
      </w:pPr>
      <w:r>
        <w:t xml:space="preserve">Ullmann, Rebecca., &amp; </w:t>
      </w:r>
      <w:proofErr w:type="spellStart"/>
      <w:r>
        <w:t>Geva</w:t>
      </w:r>
      <w:proofErr w:type="spellEnd"/>
      <w:r>
        <w:t xml:space="preserve">, Esther. 1982. </w:t>
      </w:r>
      <w:r>
        <w:rPr>
          <w:i/>
        </w:rPr>
        <w:t>The target language observation scheme (TALOS).</w:t>
      </w:r>
      <w:r>
        <w:t xml:space="preserve"> York region Board of education, core French evaluation project. Toronto: Ontario Institute for Studies in Education.</w:t>
      </w:r>
      <w:bookmarkStart w:id="11" w:name="move33534726"/>
      <w:bookmarkEnd w:id="11"/>
    </w:p>
    <w:p w14:paraId="2A078893" w14:textId="734BC4C5" w:rsidR="00B97426" w:rsidRDefault="00783A03">
      <w:pPr>
        <w:spacing w:after="120" w:line="240" w:lineRule="auto"/>
        <w:ind w:left="567" w:hanging="567"/>
      </w:pPr>
      <w:proofErr w:type="gramStart"/>
      <w:r>
        <w:t xml:space="preserve">Ullman, Rebecca &amp; </w:t>
      </w:r>
      <w:proofErr w:type="spellStart"/>
      <w:r>
        <w:t>Geva</w:t>
      </w:r>
      <w:proofErr w:type="spellEnd"/>
      <w:r>
        <w:t>, Esther.</w:t>
      </w:r>
      <w:proofErr w:type="gramEnd"/>
      <w:r>
        <w:t xml:space="preserve"> 1984. Approaches to observation in second language classes. </w:t>
      </w:r>
      <w:proofErr w:type="gramStart"/>
      <w:r>
        <w:t xml:space="preserve">In </w:t>
      </w:r>
      <w:proofErr w:type="spellStart"/>
      <w:r>
        <w:t>Brumfit</w:t>
      </w:r>
      <w:proofErr w:type="spellEnd"/>
      <w:r>
        <w:t xml:space="preserve">, </w:t>
      </w:r>
      <w:bookmarkStart w:id="12" w:name="move335347361"/>
      <w:r>
        <w:t>C. J.</w:t>
      </w:r>
      <w:proofErr w:type="gramEnd"/>
      <w:r>
        <w:t xml:space="preserve"> </w:t>
      </w:r>
      <w:bookmarkEnd w:id="12"/>
      <w:r>
        <w:t xml:space="preserve"> </w:t>
      </w:r>
      <w:proofErr w:type="gramStart"/>
      <w:r>
        <w:t xml:space="preserve">(ed.), </w:t>
      </w:r>
      <w:r>
        <w:rPr>
          <w:i/>
        </w:rPr>
        <w:t xml:space="preserve">Language issues and education policies (ELT Documents 119), </w:t>
      </w:r>
      <w:r>
        <w:t>113–128.</w:t>
      </w:r>
      <w:proofErr w:type="gramEnd"/>
      <w:r>
        <w:t xml:space="preserve"> Oxford: Pergamon.</w:t>
      </w:r>
    </w:p>
    <w:p w14:paraId="26D396BD" w14:textId="77777777" w:rsidR="00B97426" w:rsidRPr="002B60E4" w:rsidRDefault="00783A03">
      <w:pPr>
        <w:spacing w:after="120" w:line="240" w:lineRule="auto"/>
        <w:ind w:left="567" w:hanging="567"/>
        <w:rPr>
          <w:lang w:val="fr-FR"/>
        </w:rPr>
      </w:pPr>
      <w:bookmarkStart w:id="13" w:name="move335347261111"/>
      <w:bookmarkEnd w:id="13"/>
      <w:proofErr w:type="gramStart"/>
      <w:r>
        <w:rPr>
          <w:lang w:val="en-US"/>
        </w:rPr>
        <w:t>van</w:t>
      </w:r>
      <w:proofErr w:type="gramEnd"/>
      <w:r>
        <w:rPr>
          <w:lang w:val="en-US"/>
        </w:rPr>
        <w:t xml:space="preserve"> Lier, Leo. 1988. </w:t>
      </w:r>
      <w:r>
        <w:rPr>
          <w:i/>
        </w:rPr>
        <w:t>The classroom and the language learner</w:t>
      </w:r>
      <w:r>
        <w:t xml:space="preserve">. </w:t>
      </w:r>
      <w:r w:rsidRPr="00D201EF">
        <w:rPr>
          <w:lang w:val="fr-FR"/>
        </w:rPr>
        <w:t>London: Longman.</w:t>
      </w:r>
    </w:p>
    <w:p w14:paraId="1E4A95D2" w14:textId="7BE1742D" w:rsidR="00B97426" w:rsidRDefault="00783A03">
      <w:pPr>
        <w:spacing w:after="120" w:line="240" w:lineRule="auto"/>
        <w:ind w:left="567" w:hanging="567"/>
        <w:rPr>
          <w:color w:val="000000"/>
          <w:lang w:val="de-DE"/>
        </w:rPr>
      </w:pPr>
      <w:r w:rsidRPr="00D201EF">
        <w:rPr>
          <w:color w:val="000000"/>
          <w:lang w:val="fr-FR"/>
        </w:rPr>
        <w:t xml:space="preserve">Véronique, Daniel. 1992. </w:t>
      </w:r>
      <w:r>
        <w:rPr>
          <w:color w:val="000000"/>
          <w:lang w:val="fr-FR"/>
        </w:rPr>
        <w:t xml:space="preserve">Recherches sur l'acquisition des langues secondes: Un état des lieux et quelques perspectives. </w:t>
      </w:r>
      <w:r>
        <w:rPr>
          <w:i/>
          <w:iCs/>
          <w:color w:val="000000"/>
          <w:lang w:val="de-DE"/>
        </w:rPr>
        <w:t xml:space="preserve">AILE </w:t>
      </w:r>
      <w:r>
        <w:rPr>
          <w:iCs/>
          <w:color w:val="000000"/>
          <w:lang w:val="de-DE"/>
        </w:rPr>
        <w:t>1.</w:t>
      </w:r>
      <w:r>
        <w:rPr>
          <w:i/>
          <w:iCs/>
          <w:color w:val="000000"/>
          <w:lang w:val="de-DE"/>
        </w:rPr>
        <w:t xml:space="preserve"> </w:t>
      </w:r>
      <w:r>
        <w:rPr>
          <w:color w:val="000000"/>
          <w:lang w:val="de-DE"/>
        </w:rPr>
        <w:t>5</w:t>
      </w:r>
      <w:r>
        <w:rPr>
          <w:lang w:val="de-DE"/>
        </w:rPr>
        <w:t>–</w:t>
      </w:r>
      <w:r>
        <w:rPr>
          <w:color w:val="000000"/>
          <w:lang w:val="de-DE"/>
        </w:rPr>
        <w:t>35.</w:t>
      </w:r>
    </w:p>
    <w:p w14:paraId="2E6265DE" w14:textId="03E2E429" w:rsidR="00B97426" w:rsidRDefault="00783A03">
      <w:pPr>
        <w:spacing w:after="120" w:line="240" w:lineRule="auto"/>
        <w:ind w:left="567" w:hanging="567"/>
      </w:pPr>
      <w:proofErr w:type="spellStart"/>
      <w:r>
        <w:rPr>
          <w:lang w:val="de-DE"/>
        </w:rPr>
        <w:t>Wittenburg</w:t>
      </w:r>
      <w:proofErr w:type="spellEnd"/>
      <w:r>
        <w:rPr>
          <w:lang w:val="de-DE"/>
        </w:rPr>
        <w:t xml:space="preserve">, Peter &amp; </w:t>
      </w:r>
      <w:proofErr w:type="spellStart"/>
      <w:r>
        <w:rPr>
          <w:lang w:val="de-DE"/>
        </w:rPr>
        <w:t>Brugman</w:t>
      </w:r>
      <w:proofErr w:type="spellEnd"/>
      <w:r>
        <w:rPr>
          <w:lang w:val="de-DE"/>
        </w:rPr>
        <w:t xml:space="preserve">, </w:t>
      </w:r>
      <w:proofErr w:type="spellStart"/>
      <w:r>
        <w:rPr>
          <w:lang w:val="de-DE"/>
        </w:rPr>
        <w:t>Hennie</w:t>
      </w:r>
      <w:proofErr w:type="spellEnd"/>
      <w:r>
        <w:rPr>
          <w:lang w:val="de-DE"/>
        </w:rPr>
        <w:t xml:space="preserve"> &amp; Russel, Albert &amp; </w:t>
      </w:r>
      <w:proofErr w:type="spellStart"/>
      <w:r>
        <w:rPr>
          <w:lang w:val="de-DE"/>
        </w:rPr>
        <w:t>Klassmann</w:t>
      </w:r>
      <w:proofErr w:type="spellEnd"/>
      <w:r>
        <w:rPr>
          <w:lang w:val="de-DE"/>
        </w:rPr>
        <w:t xml:space="preserve">, Alex &amp; </w:t>
      </w:r>
      <w:proofErr w:type="spellStart"/>
      <w:r>
        <w:rPr>
          <w:lang w:val="de-DE"/>
        </w:rPr>
        <w:t>Sloetjes</w:t>
      </w:r>
      <w:proofErr w:type="spellEnd"/>
      <w:r>
        <w:rPr>
          <w:lang w:val="de-DE"/>
        </w:rPr>
        <w:t xml:space="preserve">, Han 2006. </w:t>
      </w:r>
      <w:r>
        <w:t xml:space="preserve">ELAN: a Professional Framework for Multimodality Research. </w:t>
      </w:r>
      <w:proofErr w:type="gramStart"/>
      <w:r>
        <w:t xml:space="preserve">In </w:t>
      </w:r>
      <w:r>
        <w:rPr>
          <w:i/>
        </w:rPr>
        <w:t>Proceedings of the Fifth International Conference on Language Resources and Evaluation</w:t>
      </w:r>
      <w:r>
        <w:t xml:space="preserve">, </w:t>
      </w:r>
      <w:r>
        <w:rPr>
          <w:i/>
        </w:rPr>
        <w:t>LREC 2006</w:t>
      </w:r>
      <w:r>
        <w:t>, 1556–1559.</w:t>
      </w:r>
      <w:proofErr w:type="gramEnd"/>
      <w:r>
        <w:t xml:space="preserve"> http://hdl.handle.net/11858/00-001M-0000-0013-1E7E-4</w:t>
      </w:r>
    </w:p>
    <w:p w14:paraId="0FEAC18E" w14:textId="1282B2A9" w:rsidR="00B97426" w:rsidRDefault="00783A03">
      <w:pPr>
        <w:spacing w:after="120" w:line="240" w:lineRule="auto"/>
        <w:ind w:left="567" w:hanging="567"/>
        <w:rPr>
          <w:lang w:val="fr-FR"/>
        </w:rPr>
      </w:pPr>
      <w:r>
        <w:lastRenderedPageBreak/>
        <w:t xml:space="preserve">Wragg, Edward. 1970. Interaction analysis in the foreign language classroom. </w:t>
      </w:r>
      <w:r>
        <w:rPr>
          <w:i/>
          <w:lang w:val="fr-FR"/>
        </w:rPr>
        <w:t xml:space="preserve">Modern </w:t>
      </w:r>
      <w:proofErr w:type="spellStart"/>
      <w:r>
        <w:rPr>
          <w:i/>
          <w:lang w:val="fr-FR"/>
        </w:rPr>
        <w:t>Language</w:t>
      </w:r>
      <w:proofErr w:type="spellEnd"/>
      <w:r>
        <w:rPr>
          <w:i/>
          <w:lang w:val="fr-FR"/>
        </w:rPr>
        <w:t xml:space="preserve"> Journal</w:t>
      </w:r>
      <w:r>
        <w:rPr>
          <w:lang w:val="fr-FR"/>
        </w:rPr>
        <w:t xml:space="preserve"> 54(2). 116</w:t>
      </w:r>
      <w:r w:rsidRPr="002B60E4">
        <w:rPr>
          <w:lang w:val="fr-FR"/>
        </w:rPr>
        <w:t>–</w:t>
      </w:r>
      <w:r>
        <w:rPr>
          <w:lang w:val="fr-FR"/>
        </w:rPr>
        <w:t>120.</w:t>
      </w:r>
    </w:p>
    <w:p w14:paraId="3C101823" w14:textId="008C1E5C" w:rsidR="00B97426" w:rsidRDefault="00783A03">
      <w:pPr>
        <w:spacing w:after="120" w:line="240" w:lineRule="auto"/>
        <w:ind w:left="567" w:hanging="567"/>
        <w:rPr>
          <w:lang w:val="fr-FR"/>
        </w:rPr>
      </w:pPr>
      <w:r>
        <w:rPr>
          <w:color w:val="000000"/>
          <w:lang w:val="fr-FR"/>
        </w:rPr>
        <w:t xml:space="preserve">Young, Andrea &amp; Mary, </w:t>
      </w:r>
      <w:proofErr w:type="spellStart"/>
      <w:r>
        <w:rPr>
          <w:color w:val="000000"/>
          <w:lang w:val="fr-FR"/>
        </w:rPr>
        <w:t>Latisha</w:t>
      </w:r>
      <w:proofErr w:type="spellEnd"/>
      <w:r>
        <w:rPr>
          <w:color w:val="000000"/>
          <w:lang w:val="fr-FR"/>
        </w:rPr>
        <w:t xml:space="preserve"> 2010. Une formation des professeurs des écoles en phase avec le 21</w:t>
      </w:r>
      <w:r>
        <w:rPr>
          <w:color w:val="000000"/>
          <w:vertAlign w:val="superscript"/>
          <w:lang w:val="fr-FR"/>
        </w:rPr>
        <w:t>e</w:t>
      </w:r>
      <w:r>
        <w:rPr>
          <w:color w:val="000000"/>
          <w:lang w:val="fr-FR"/>
        </w:rPr>
        <w:t xml:space="preserve"> siècle. In Cadet, Lucile &amp; Goes, J. &amp; </w:t>
      </w:r>
      <w:proofErr w:type="spellStart"/>
      <w:r>
        <w:rPr>
          <w:color w:val="000000"/>
          <w:lang w:val="fr-FR"/>
        </w:rPr>
        <w:t>Mangiante</w:t>
      </w:r>
      <w:proofErr w:type="spellEnd"/>
      <w:r>
        <w:rPr>
          <w:color w:val="000000"/>
          <w:lang w:val="fr-FR"/>
        </w:rPr>
        <w:t>, J.M. (</w:t>
      </w:r>
      <w:proofErr w:type="spellStart"/>
      <w:r>
        <w:rPr>
          <w:color w:val="000000"/>
          <w:lang w:val="fr-FR"/>
        </w:rPr>
        <w:t>eds</w:t>
      </w:r>
      <w:proofErr w:type="spellEnd"/>
      <w:r>
        <w:rPr>
          <w:color w:val="000000"/>
          <w:lang w:val="fr-FR"/>
        </w:rPr>
        <w:t xml:space="preserve">.), </w:t>
      </w:r>
      <w:r>
        <w:rPr>
          <w:i/>
          <w:color w:val="000000"/>
          <w:lang w:val="fr-FR"/>
        </w:rPr>
        <w:t>Langue et intégration : Dimensions institutionnelle, socio-professionnelle et universitaire</w:t>
      </w:r>
      <w:r>
        <w:rPr>
          <w:color w:val="000000"/>
          <w:lang w:val="fr-FR"/>
        </w:rPr>
        <w:t xml:space="preserve">, </w:t>
      </w:r>
      <w:r w:rsidRPr="002B60E4">
        <w:rPr>
          <w:color w:val="000000"/>
          <w:lang w:val="fr-FR"/>
        </w:rPr>
        <w:t>349</w:t>
      </w:r>
      <w:r>
        <w:rPr>
          <w:lang w:val="fr-FR"/>
        </w:rPr>
        <w:t>–</w:t>
      </w:r>
      <w:r w:rsidRPr="002B60E4">
        <w:rPr>
          <w:color w:val="000000"/>
          <w:lang w:val="fr-FR"/>
        </w:rPr>
        <w:t>354. Brussels: Peter Lang.</w:t>
      </w:r>
    </w:p>
    <w:p w14:paraId="507ACF5B" w14:textId="77777777" w:rsidR="00B97426" w:rsidRPr="002B60E4" w:rsidRDefault="00B97426">
      <w:pPr>
        <w:spacing w:after="120" w:line="240" w:lineRule="auto"/>
        <w:rPr>
          <w:lang w:val="fr-FR"/>
        </w:rPr>
      </w:pPr>
    </w:p>
    <w:sectPr w:rsidR="00B97426" w:rsidRPr="002B60E4">
      <w:headerReference w:type="default" r:id="rId17"/>
      <w:footerReference w:type="default" r:id="rId18"/>
      <w:headerReference w:type="first" r:id="rId19"/>
      <w:footerReference w:type="first" r:id="rId20"/>
      <w:pgSz w:w="11906" w:h="16838"/>
      <w:pgMar w:top="1417" w:right="1417" w:bottom="1417" w:left="1417" w:header="0" w:footer="0" w:gutter="0"/>
      <w:cols w:space="720"/>
      <w:formProt w:val="0"/>
      <w:titlePg/>
      <w:docGrid w:linePitch="360" w:charSpace="12288"/>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1F5755" w15:done="0"/>
  <w15:commentEx w15:paraId="78662520" w15:done="0"/>
  <w15:commentEx w15:paraId="01AB473F" w15:done="0"/>
  <w15:commentEx w15:paraId="22D8F0DD" w15:done="0"/>
  <w15:commentEx w15:paraId="779D11DF" w15:done="0"/>
  <w15:commentEx w15:paraId="207100C6" w15:done="0"/>
  <w15:commentEx w15:paraId="5FC382B5" w15:done="0"/>
  <w15:commentEx w15:paraId="6A7A4CC4" w15:done="0"/>
  <w15:commentEx w15:paraId="5D5041C6" w15:done="0"/>
  <w15:commentEx w15:paraId="6AF821A4" w15:done="0"/>
  <w15:commentEx w15:paraId="4C2F932D" w15:done="0"/>
  <w15:commentEx w15:paraId="582E1643" w15:done="0"/>
  <w15:commentEx w15:paraId="34DFF211" w15:paraIdParent="582E1643" w15:done="0"/>
  <w15:commentEx w15:paraId="7B18FE46" w15:done="0"/>
  <w15:commentEx w15:paraId="08DFBFE4" w15:done="0"/>
  <w15:commentEx w15:paraId="0AD13611" w15:done="0"/>
  <w15:commentEx w15:paraId="1713F269" w15:done="0"/>
  <w15:commentEx w15:paraId="73475D84" w15:done="0"/>
  <w15:commentEx w15:paraId="13DB73B6" w15:done="0"/>
  <w15:commentEx w15:paraId="64F2D02D" w15:done="0"/>
  <w15:commentEx w15:paraId="52293DFD" w15:done="0"/>
  <w15:commentEx w15:paraId="133C057B" w15:done="0"/>
  <w15:commentEx w15:paraId="46ACCEC0" w15:paraIdParent="133C057B" w15:done="0"/>
  <w15:commentEx w15:paraId="00AAE8C0" w15:done="0"/>
  <w15:commentEx w15:paraId="5263436C" w15:paraIdParent="00AAE8C0" w15:done="0"/>
  <w15:commentEx w15:paraId="37AFAF8B" w15:done="0"/>
  <w15:commentEx w15:paraId="53B401B2" w15:paraIdParent="37AFAF8B" w15:done="0"/>
  <w15:commentEx w15:paraId="69EE3E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1F5755" w16cid:durableId="22387D8B"/>
  <w16cid:commentId w16cid:paraId="78662520" w16cid:durableId="22387D8C"/>
  <w16cid:commentId w16cid:paraId="01AB473F" w16cid:durableId="22387D8D"/>
  <w16cid:commentId w16cid:paraId="22D8F0DD" w16cid:durableId="22387D8E"/>
  <w16cid:commentId w16cid:paraId="779D11DF" w16cid:durableId="22387D8F"/>
  <w16cid:commentId w16cid:paraId="207100C6" w16cid:durableId="22388718"/>
  <w16cid:commentId w16cid:paraId="5FC382B5" w16cid:durableId="22387D90"/>
  <w16cid:commentId w16cid:paraId="6A7A4CC4" w16cid:durableId="22387D91"/>
  <w16cid:commentId w16cid:paraId="5D5041C6" w16cid:durableId="22387D92"/>
  <w16cid:commentId w16cid:paraId="6AF821A4" w16cid:durableId="22387D93"/>
  <w16cid:commentId w16cid:paraId="4C2F932D" w16cid:durableId="22387D94"/>
  <w16cid:commentId w16cid:paraId="582E1643" w16cid:durableId="22387D95"/>
  <w16cid:commentId w16cid:paraId="34DFF211" w16cid:durableId="22388AA4"/>
  <w16cid:commentId w16cid:paraId="7B18FE46" w16cid:durableId="22387D96"/>
  <w16cid:commentId w16cid:paraId="08DFBFE4" w16cid:durableId="22387D97"/>
  <w16cid:commentId w16cid:paraId="0AD13611" w16cid:durableId="22387D98"/>
  <w16cid:commentId w16cid:paraId="1713F269" w16cid:durableId="22387D99"/>
  <w16cid:commentId w16cid:paraId="73475D84" w16cid:durableId="22387D9A"/>
  <w16cid:commentId w16cid:paraId="13DB73B6" w16cid:durableId="22387D9B"/>
  <w16cid:commentId w16cid:paraId="64F2D02D" w16cid:durableId="22387D9C"/>
  <w16cid:commentId w16cid:paraId="52293DFD" w16cid:durableId="22387D9D"/>
  <w16cid:commentId w16cid:paraId="133C057B" w16cid:durableId="22387D9E"/>
  <w16cid:commentId w16cid:paraId="46ACCEC0" w16cid:durableId="2238A159"/>
  <w16cid:commentId w16cid:paraId="00AAE8C0" w16cid:durableId="22387D9F"/>
  <w16cid:commentId w16cid:paraId="5263436C" w16cid:durableId="2238A1AB"/>
  <w16cid:commentId w16cid:paraId="37AFAF8B" w16cid:durableId="22387DA0"/>
  <w16cid:commentId w16cid:paraId="53B401B2" w16cid:durableId="2238A252"/>
  <w16cid:commentId w16cid:paraId="69EE3E43" w16cid:durableId="22387DA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BF457" w14:textId="77777777" w:rsidR="005458CD" w:rsidRDefault="005458CD">
      <w:r>
        <w:separator/>
      </w:r>
    </w:p>
  </w:endnote>
  <w:endnote w:type="continuationSeparator" w:id="0">
    <w:p w14:paraId="2129C271" w14:textId="77777777" w:rsidR="005458CD" w:rsidRDefault="005458CD">
      <w:r>
        <w:continuationSeparator/>
      </w:r>
    </w:p>
  </w:endnote>
  <w:endnote w:id="1">
    <w:p w14:paraId="1BAEE761" w14:textId="22631A1F" w:rsidR="006F2903" w:rsidRDefault="006F2903">
      <w:pPr>
        <w:pStyle w:val="Notedefin"/>
      </w:pPr>
      <w:r>
        <w:rPr>
          <w:rStyle w:val="Caratterinotadichiusura"/>
        </w:rPr>
        <w:endnoteRef/>
      </w:r>
      <w:r>
        <w:t xml:space="preserve"> </w:t>
      </w:r>
      <w:r>
        <w:rPr>
          <w:lang w:val="en-US"/>
        </w:rPr>
        <w:t xml:space="preserve">The research team was able to take advantage of a change in the national curriculum for foreign languages, which lowered the starting point for L2 study in 2011, and enabled this comparison of children starting English at age six, and age eight in the same school system during the 2012-13 school </w:t>
      </w:r>
      <w:proofErr w:type="gramStart"/>
      <w:r>
        <w:rPr>
          <w:lang w:val="en-US"/>
        </w:rPr>
        <w:t>year</w:t>
      </w:r>
      <w:proofErr w:type="gramEnd"/>
      <w:r>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FreeSans">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DF0CC" w14:textId="77777777" w:rsidR="006F2903" w:rsidRDefault="006F290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DBAED" w14:textId="77777777" w:rsidR="006F2903" w:rsidRDefault="006F290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3EF21" w14:textId="77777777" w:rsidR="005458CD" w:rsidRDefault="005458CD">
      <w:pPr>
        <w:spacing w:after="0" w:line="240" w:lineRule="auto"/>
      </w:pPr>
      <w:r>
        <w:separator/>
      </w:r>
    </w:p>
  </w:footnote>
  <w:footnote w:type="continuationSeparator" w:id="0">
    <w:p w14:paraId="150C1EB9" w14:textId="77777777" w:rsidR="005458CD" w:rsidRDefault="005458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CFA00" w14:textId="77777777" w:rsidR="006F2903" w:rsidRDefault="006F290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52239" w14:textId="77777777" w:rsidR="006F2903" w:rsidRDefault="006F290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63C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AB337E"/>
    <w:multiLevelType w:val="multilevel"/>
    <w:tmpl w:val="70528A02"/>
    <w:lvl w:ilvl="0">
      <w:start w:val="1"/>
      <w:numFmt w:val="bullet"/>
      <w:lvlText w:val="▫"/>
      <w:lvlJc w:val="left"/>
      <w:pPr>
        <w:ind w:left="360" w:hanging="360"/>
      </w:pPr>
      <w:rPr>
        <w:rFonts w:ascii="Calibri" w:hAnsi="Calibri" w:cs="Calibri"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2F767A59"/>
    <w:multiLevelType w:val="multilevel"/>
    <w:tmpl w:val="0244556C"/>
    <w:lvl w:ilvl="0">
      <w:start w:val="1"/>
      <w:numFmt w:val="bullet"/>
      <w:lvlText w:val="▫"/>
      <w:lvlJc w:val="left"/>
      <w:pPr>
        <w:ind w:left="360" w:hanging="360"/>
      </w:pPr>
      <w:rPr>
        <w:rFonts w:ascii="Calibri" w:hAnsi="Calibri" w:cs="Calibri" w:hint="default"/>
        <w:sz w:val="2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44F93948"/>
    <w:multiLevelType w:val="multilevel"/>
    <w:tmpl w:val="6988F9F0"/>
    <w:lvl w:ilvl="0">
      <w:start w:val="1"/>
      <w:numFmt w:val="decimal"/>
      <w:pStyle w:val="Titre2"/>
      <w:lvlText w:val="%1."/>
      <w:lvlJc w:val="left"/>
      <w:pPr>
        <w:ind w:left="360" w:hanging="360"/>
      </w:pPr>
    </w:lvl>
    <w:lvl w:ilvl="1">
      <w:start w:val="1"/>
      <w:numFmt w:val="decimal"/>
      <w:pStyle w:val="Titre3"/>
      <w:lvlText w:val="%1.%2."/>
      <w:lvlJc w:val="left"/>
      <w:pPr>
        <w:ind w:left="792" w:hanging="432"/>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9CF4198"/>
    <w:multiLevelType w:val="multilevel"/>
    <w:tmpl w:val="26FE3B2E"/>
    <w:lvl w:ilvl="0">
      <w:start w:val="1"/>
      <w:numFmt w:val="bullet"/>
      <w:lvlText w:val="▫"/>
      <w:lvlJc w:val="left"/>
      <w:pPr>
        <w:ind w:left="360" w:hanging="360"/>
      </w:pPr>
      <w:rPr>
        <w:rFonts w:ascii="Calibri" w:hAnsi="Calibri" w:cs="Calibri" w:hint="default"/>
        <w:b/>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4A4C1B1D"/>
    <w:multiLevelType w:val="multilevel"/>
    <w:tmpl w:val="B3CC2244"/>
    <w:lvl w:ilvl="0">
      <w:start w:val="1"/>
      <w:numFmt w:val="bullet"/>
      <w:lvlText w:val="▫"/>
      <w:lvlJc w:val="left"/>
      <w:pPr>
        <w:ind w:left="360" w:hanging="360"/>
      </w:pPr>
      <w:rPr>
        <w:rFonts w:ascii="Calibri" w:hAnsi="Calibri" w:cs="Calibri"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nsid w:val="4FE13E61"/>
    <w:multiLevelType w:val="multilevel"/>
    <w:tmpl w:val="B428EC86"/>
    <w:lvl w:ilvl="0">
      <w:start w:val="1"/>
      <w:numFmt w:val="bullet"/>
      <w:lvlText w:val="▫"/>
      <w:lvlJc w:val="left"/>
      <w:pPr>
        <w:ind w:left="360" w:hanging="360"/>
      </w:pPr>
      <w:rPr>
        <w:rFonts w:ascii="Calibri" w:hAnsi="Calibri" w:cs="Calibri"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5BA50172"/>
    <w:multiLevelType w:val="multilevel"/>
    <w:tmpl w:val="1FF45614"/>
    <w:lvl w:ilvl="0">
      <w:start w:val="1"/>
      <w:numFmt w:val="bullet"/>
      <w:lvlText w:val="▫"/>
      <w:lvlJc w:val="left"/>
      <w:pPr>
        <w:ind w:left="360" w:hanging="360"/>
      </w:pPr>
      <w:rPr>
        <w:rFonts w:ascii="Calibri" w:hAnsi="Calibri" w:cs="Calibri" w:hint="default"/>
        <w:sz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nsid w:val="67ED3561"/>
    <w:multiLevelType w:val="multilevel"/>
    <w:tmpl w:val="F2AE8E14"/>
    <w:lvl w:ilvl="0">
      <w:start w:val="1"/>
      <w:numFmt w:val="bullet"/>
      <w:lvlText w:val="▫"/>
      <w:lvlJc w:val="left"/>
      <w:pPr>
        <w:ind w:left="360" w:hanging="360"/>
      </w:pPr>
      <w:rPr>
        <w:rFonts w:ascii="Calibri" w:hAnsi="Calibri" w:cs="Calibri"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71745103"/>
    <w:multiLevelType w:val="multilevel"/>
    <w:tmpl w:val="55F8A42C"/>
    <w:lvl w:ilvl="0">
      <w:start w:val="1"/>
      <w:numFmt w:val="bullet"/>
      <w:lvlText w:val="▫"/>
      <w:lvlJc w:val="left"/>
      <w:pPr>
        <w:ind w:left="360" w:hanging="360"/>
      </w:pPr>
      <w:rPr>
        <w:rFonts w:ascii="Calibri" w:hAnsi="Calibri" w:cs="Calibri"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nsid w:val="76DD5090"/>
    <w:multiLevelType w:val="multilevel"/>
    <w:tmpl w:val="BA3E6486"/>
    <w:lvl w:ilvl="0">
      <w:start w:val="1"/>
      <w:numFmt w:val="bullet"/>
      <w:lvlText w:val="▫"/>
      <w:lvlJc w:val="left"/>
      <w:pPr>
        <w:ind w:left="360" w:hanging="360"/>
      </w:pPr>
      <w:rPr>
        <w:rFonts w:ascii="Calibri" w:hAnsi="Calibri" w:cs="Calibri"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7AD50538"/>
    <w:multiLevelType w:val="multilevel"/>
    <w:tmpl w:val="E11EF0DC"/>
    <w:lvl w:ilvl="0">
      <w:start w:val="1"/>
      <w:numFmt w:val="bullet"/>
      <w:lvlText w:val="▫"/>
      <w:lvlJc w:val="left"/>
      <w:pPr>
        <w:ind w:left="360" w:hanging="360"/>
      </w:pPr>
      <w:rPr>
        <w:rFonts w:ascii="Calibri" w:hAnsi="Calibri" w:cs="Calibri"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3"/>
  </w:num>
  <w:num w:numId="2">
    <w:abstractNumId w:val="0"/>
  </w:num>
  <w:num w:numId="3">
    <w:abstractNumId w:val="11"/>
  </w:num>
  <w:num w:numId="4">
    <w:abstractNumId w:val="7"/>
  </w:num>
  <w:num w:numId="5">
    <w:abstractNumId w:val="8"/>
  </w:num>
  <w:num w:numId="6">
    <w:abstractNumId w:val="1"/>
  </w:num>
  <w:num w:numId="7">
    <w:abstractNumId w:val="10"/>
  </w:num>
  <w:num w:numId="8">
    <w:abstractNumId w:val="9"/>
  </w:num>
  <w:num w:numId="9">
    <w:abstractNumId w:val="4"/>
  </w:num>
  <w:num w:numId="10">
    <w:abstractNumId w:val="6"/>
  </w:num>
  <w:num w:numId="11">
    <w:abstractNumId w:val="2"/>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Osborne">
    <w15:presenceInfo w15:providerId="None" w15:userId="John Osbor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426"/>
    <w:rsid w:val="00093DF0"/>
    <w:rsid w:val="000F557E"/>
    <w:rsid w:val="00170F26"/>
    <w:rsid w:val="002B60E4"/>
    <w:rsid w:val="002D2114"/>
    <w:rsid w:val="003141ED"/>
    <w:rsid w:val="005458CD"/>
    <w:rsid w:val="00550573"/>
    <w:rsid w:val="005D0853"/>
    <w:rsid w:val="005D4D36"/>
    <w:rsid w:val="006C4635"/>
    <w:rsid w:val="006F2903"/>
    <w:rsid w:val="00710DAB"/>
    <w:rsid w:val="00783A03"/>
    <w:rsid w:val="00877FEC"/>
    <w:rsid w:val="008E3C40"/>
    <w:rsid w:val="009B150B"/>
    <w:rsid w:val="009E2681"/>
    <w:rsid w:val="00A259C6"/>
    <w:rsid w:val="00A85C72"/>
    <w:rsid w:val="00AB3B4F"/>
    <w:rsid w:val="00AE12A5"/>
    <w:rsid w:val="00B97426"/>
    <w:rsid w:val="00C55071"/>
    <w:rsid w:val="00D201EF"/>
    <w:rsid w:val="00DD1D0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BD7"/>
    <w:pPr>
      <w:spacing w:after="200" w:line="360" w:lineRule="auto"/>
    </w:pPr>
    <w:rPr>
      <w:rFonts w:ascii="Times New Roman" w:hAnsi="Times New Roman" w:cs="Times New Roman"/>
      <w:sz w:val="22"/>
      <w:lang w:val="en-GB"/>
    </w:rPr>
  </w:style>
  <w:style w:type="paragraph" w:styleId="Titre1">
    <w:name w:val="heading 1"/>
    <w:basedOn w:val="Normal"/>
    <w:next w:val="Normal"/>
    <w:link w:val="Titre1Car"/>
    <w:uiPriority w:val="9"/>
    <w:qFormat/>
    <w:rsid w:val="004E42C2"/>
    <w:pPr>
      <w:outlineLvl w:val="0"/>
    </w:pPr>
    <w:rPr>
      <w:b/>
      <w:lang w:val="en-US"/>
    </w:rPr>
  </w:style>
  <w:style w:type="paragraph" w:styleId="Titre2">
    <w:name w:val="heading 2"/>
    <w:basedOn w:val="Normal"/>
    <w:next w:val="Normal"/>
    <w:link w:val="Titre2Car"/>
    <w:uiPriority w:val="9"/>
    <w:unhideWhenUsed/>
    <w:qFormat/>
    <w:rsid w:val="00AD405C"/>
    <w:pPr>
      <w:numPr>
        <w:numId w:val="1"/>
      </w:numPr>
      <w:spacing w:before="200" w:after="120"/>
      <w:outlineLvl w:val="1"/>
    </w:pPr>
    <w:rPr>
      <w:rFonts w:eastAsiaTheme="majorEastAsia"/>
      <w:b/>
      <w:bCs/>
      <w:sz w:val="24"/>
      <w:szCs w:val="26"/>
    </w:rPr>
  </w:style>
  <w:style w:type="paragraph" w:styleId="Titre3">
    <w:name w:val="heading 3"/>
    <w:basedOn w:val="Normal"/>
    <w:next w:val="Normal"/>
    <w:link w:val="Titre3Car"/>
    <w:uiPriority w:val="9"/>
    <w:unhideWhenUsed/>
    <w:qFormat/>
    <w:rsid w:val="00294A17"/>
    <w:pPr>
      <w:numPr>
        <w:ilvl w:val="1"/>
        <w:numId w:val="1"/>
      </w:numPr>
      <w:spacing w:before="120" w:after="120"/>
      <w:outlineLvl w:val="2"/>
    </w:pPr>
    <w:rPr>
      <w:rFonts w:eastAsiaTheme="majorEastAsia"/>
      <w:b/>
      <w:bCs/>
    </w:rPr>
  </w:style>
  <w:style w:type="paragraph" w:styleId="Titre4">
    <w:name w:val="heading 4"/>
    <w:basedOn w:val="Normal"/>
    <w:next w:val="Normal"/>
    <w:link w:val="Titre4Car"/>
    <w:uiPriority w:val="9"/>
    <w:unhideWhenUsed/>
    <w:qFormat/>
    <w:rsid w:val="00D7434B"/>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D7434B"/>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D7434B"/>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D7434B"/>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D7434B"/>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D7434B"/>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4E42C2"/>
    <w:rPr>
      <w:rFonts w:ascii="Times New Roman" w:hAnsi="Times New Roman" w:cs="Times New Roman"/>
      <w:b/>
      <w:lang w:val="en-US"/>
    </w:rPr>
  </w:style>
  <w:style w:type="character" w:customStyle="1" w:styleId="Titre2Car">
    <w:name w:val="Titre 2 Car"/>
    <w:basedOn w:val="Policepardfaut"/>
    <w:link w:val="Titre2"/>
    <w:uiPriority w:val="9"/>
    <w:qFormat/>
    <w:rsid w:val="00AD405C"/>
    <w:rPr>
      <w:rFonts w:ascii="Times New Roman" w:eastAsiaTheme="majorEastAsia" w:hAnsi="Times New Roman" w:cs="Times New Roman"/>
      <w:b/>
      <w:bCs/>
      <w:sz w:val="24"/>
      <w:szCs w:val="26"/>
      <w:lang w:val="en-GB"/>
    </w:rPr>
  </w:style>
  <w:style w:type="character" w:customStyle="1" w:styleId="Titre3Car">
    <w:name w:val="Titre 3 Car"/>
    <w:basedOn w:val="Policepardfaut"/>
    <w:link w:val="Titre3"/>
    <w:uiPriority w:val="9"/>
    <w:qFormat/>
    <w:rsid w:val="00294A17"/>
    <w:rPr>
      <w:rFonts w:ascii="Times New Roman" w:eastAsiaTheme="majorEastAsia" w:hAnsi="Times New Roman" w:cs="Times New Roman"/>
      <w:b/>
      <w:bCs/>
      <w:lang w:val="en-GB"/>
    </w:rPr>
  </w:style>
  <w:style w:type="character" w:customStyle="1" w:styleId="Titre4Car">
    <w:name w:val="Titre 4 Car"/>
    <w:basedOn w:val="Policepardfaut"/>
    <w:link w:val="Titre4"/>
    <w:uiPriority w:val="9"/>
    <w:qFormat/>
    <w:rsid w:val="00D7434B"/>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qFormat/>
    <w:rsid w:val="00D7434B"/>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semiHidden/>
    <w:qFormat/>
    <w:rsid w:val="00D7434B"/>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qFormat/>
    <w:rsid w:val="00D7434B"/>
    <w:rPr>
      <w:rFonts w:asciiTheme="majorHAnsi" w:eastAsiaTheme="majorEastAsia" w:hAnsiTheme="majorHAnsi" w:cstheme="majorBidi"/>
      <w:i/>
      <w:iCs/>
    </w:rPr>
  </w:style>
  <w:style w:type="character" w:customStyle="1" w:styleId="Titre8Car">
    <w:name w:val="Titre 8 Car"/>
    <w:basedOn w:val="Policepardfaut"/>
    <w:link w:val="Titre8"/>
    <w:uiPriority w:val="9"/>
    <w:semiHidden/>
    <w:qFormat/>
    <w:rsid w:val="00D7434B"/>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qFormat/>
    <w:rsid w:val="00D7434B"/>
    <w:rPr>
      <w:rFonts w:asciiTheme="majorHAnsi" w:eastAsiaTheme="majorEastAsia" w:hAnsiTheme="majorHAnsi" w:cstheme="majorBidi"/>
      <w:i/>
      <w:iCs/>
      <w:spacing w:val="5"/>
      <w:sz w:val="20"/>
      <w:szCs w:val="20"/>
    </w:rPr>
  </w:style>
  <w:style w:type="character" w:customStyle="1" w:styleId="TitreCar">
    <w:name w:val="Titre Car"/>
    <w:basedOn w:val="Policepardfaut"/>
    <w:link w:val="Titre"/>
    <w:uiPriority w:val="10"/>
    <w:qFormat/>
    <w:rsid w:val="00D7434B"/>
    <w:rPr>
      <w:rFonts w:asciiTheme="majorHAnsi" w:eastAsiaTheme="majorEastAsia" w:hAnsiTheme="majorHAnsi" w:cstheme="majorBidi"/>
      <w:spacing w:val="5"/>
      <w:sz w:val="52"/>
      <w:szCs w:val="52"/>
    </w:rPr>
  </w:style>
  <w:style w:type="character" w:customStyle="1" w:styleId="Sous-titreCar">
    <w:name w:val="Sous-titre Car"/>
    <w:basedOn w:val="Policepardfaut"/>
    <w:uiPriority w:val="11"/>
    <w:qFormat/>
    <w:rsid w:val="00D7434B"/>
    <w:rPr>
      <w:rFonts w:asciiTheme="majorHAnsi" w:eastAsiaTheme="majorEastAsia" w:hAnsiTheme="majorHAnsi" w:cstheme="majorBidi"/>
      <w:i/>
      <w:iCs/>
      <w:spacing w:val="13"/>
      <w:sz w:val="24"/>
      <w:szCs w:val="24"/>
    </w:rPr>
  </w:style>
  <w:style w:type="character" w:styleId="lev">
    <w:name w:val="Strong"/>
    <w:uiPriority w:val="22"/>
    <w:qFormat/>
    <w:rsid w:val="00D7434B"/>
    <w:rPr>
      <w:b/>
      <w:bCs/>
    </w:rPr>
  </w:style>
  <w:style w:type="character" w:customStyle="1" w:styleId="Enfasi">
    <w:name w:val="Enfasi"/>
    <w:basedOn w:val="Policepardfaut"/>
    <w:uiPriority w:val="20"/>
    <w:qFormat/>
    <w:rsid w:val="009970A1"/>
    <w:rPr>
      <w:i/>
      <w:iCs/>
    </w:rPr>
  </w:style>
  <w:style w:type="character" w:customStyle="1" w:styleId="CitationCar">
    <w:name w:val="Citation Car"/>
    <w:basedOn w:val="Policepardfaut"/>
    <w:link w:val="Citation"/>
    <w:uiPriority w:val="29"/>
    <w:qFormat/>
    <w:rsid w:val="00D7434B"/>
    <w:rPr>
      <w:i/>
      <w:iCs/>
    </w:rPr>
  </w:style>
  <w:style w:type="character" w:customStyle="1" w:styleId="CitationintenseCar">
    <w:name w:val="Citation intense Car"/>
    <w:basedOn w:val="Policepardfaut"/>
    <w:link w:val="Citationintense"/>
    <w:uiPriority w:val="30"/>
    <w:qFormat/>
    <w:rsid w:val="00D7434B"/>
    <w:rPr>
      <w:b/>
      <w:bCs/>
      <w:i/>
      <w:iCs/>
    </w:rPr>
  </w:style>
  <w:style w:type="character" w:styleId="Emphaseple">
    <w:name w:val="Subtle Emphasis"/>
    <w:uiPriority w:val="19"/>
    <w:qFormat/>
    <w:rsid w:val="00D7434B"/>
    <w:rPr>
      <w:i/>
      <w:iCs/>
    </w:rPr>
  </w:style>
  <w:style w:type="character" w:styleId="Emphaseintense">
    <w:name w:val="Intense Emphasis"/>
    <w:uiPriority w:val="21"/>
    <w:qFormat/>
    <w:rsid w:val="00D7434B"/>
    <w:rPr>
      <w:b/>
      <w:bCs/>
    </w:rPr>
  </w:style>
  <w:style w:type="character" w:styleId="Rfrenceple">
    <w:name w:val="Subtle Reference"/>
    <w:uiPriority w:val="31"/>
    <w:qFormat/>
    <w:rsid w:val="00D7434B"/>
    <w:rPr>
      <w:smallCaps/>
    </w:rPr>
  </w:style>
  <w:style w:type="character" w:styleId="Rfrenceintense">
    <w:name w:val="Intense Reference"/>
    <w:uiPriority w:val="32"/>
    <w:qFormat/>
    <w:rsid w:val="00D7434B"/>
    <w:rPr>
      <w:smallCaps/>
      <w:spacing w:val="5"/>
      <w:u w:val="single"/>
    </w:rPr>
  </w:style>
  <w:style w:type="character" w:styleId="Titredulivre">
    <w:name w:val="Book Title"/>
    <w:uiPriority w:val="33"/>
    <w:qFormat/>
    <w:rsid w:val="00D7434B"/>
    <w:rPr>
      <w:i/>
      <w:iCs/>
      <w:smallCaps/>
      <w:spacing w:val="5"/>
    </w:rPr>
  </w:style>
  <w:style w:type="character" w:customStyle="1" w:styleId="SansinterligneCar">
    <w:name w:val="Sans interligne Car"/>
    <w:basedOn w:val="Policepardfaut"/>
    <w:link w:val="Sansinterligne"/>
    <w:uiPriority w:val="1"/>
    <w:qFormat/>
    <w:rsid w:val="00D7434B"/>
  </w:style>
  <w:style w:type="character" w:customStyle="1" w:styleId="En-tteCar">
    <w:name w:val="En-tête Car"/>
    <w:basedOn w:val="Policepardfaut"/>
    <w:uiPriority w:val="99"/>
    <w:qFormat/>
    <w:rsid w:val="00D7434B"/>
  </w:style>
  <w:style w:type="character" w:customStyle="1" w:styleId="PieddepageCar">
    <w:name w:val="Pied de page Car"/>
    <w:basedOn w:val="Policepardfaut"/>
    <w:link w:val="Pieddepage"/>
    <w:uiPriority w:val="99"/>
    <w:qFormat/>
    <w:rsid w:val="00D7434B"/>
  </w:style>
  <w:style w:type="character" w:styleId="Marquedecommentaire">
    <w:name w:val="annotation reference"/>
    <w:basedOn w:val="Policepardfaut"/>
    <w:uiPriority w:val="99"/>
    <w:semiHidden/>
    <w:unhideWhenUsed/>
    <w:qFormat/>
    <w:rsid w:val="008379E4"/>
    <w:rPr>
      <w:sz w:val="16"/>
      <w:szCs w:val="16"/>
    </w:rPr>
  </w:style>
  <w:style w:type="character" w:customStyle="1" w:styleId="CommentaireCar">
    <w:name w:val="Commentaire Car"/>
    <w:basedOn w:val="Policepardfaut"/>
    <w:link w:val="Commentaire"/>
    <w:uiPriority w:val="99"/>
    <w:qFormat/>
    <w:rsid w:val="008379E4"/>
    <w:rPr>
      <w:rFonts w:ascii="Times New Roman" w:hAnsi="Times New Roman" w:cs="Times New Roman"/>
      <w:sz w:val="20"/>
      <w:szCs w:val="20"/>
      <w:lang w:val="en-GB"/>
    </w:rPr>
  </w:style>
  <w:style w:type="character" w:customStyle="1" w:styleId="ObjetducommentaireCar">
    <w:name w:val="Objet du commentaire Car"/>
    <w:basedOn w:val="CommentaireCar"/>
    <w:link w:val="Objetducommentaire"/>
    <w:uiPriority w:val="99"/>
    <w:semiHidden/>
    <w:qFormat/>
    <w:rsid w:val="008379E4"/>
    <w:rPr>
      <w:rFonts w:ascii="Times New Roman" w:hAnsi="Times New Roman" w:cs="Times New Roman"/>
      <w:b/>
      <w:bCs/>
      <w:sz w:val="20"/>
      <w:szCs w:val="20"/>
      <w:lang w:val="en-GB"/>
    </w:rPr>
  </w:style>
  <w:style w:type="character" w:customStyle="1" w:styleId="TextedebullesCar">
    <w:name w:val="Texte de bulles Car"/>
    <w:basedOn w:val="Policepardfaut"/>
    <w:link w:val="Textedebulles"/>
    <w:uiPriority w:val="99"/>
    <w:semiHidden/>
    <w:qFormat/>
    <w:rsid w:val="008379E4"/>
    <w:rPr>
      <w:rFonts w:ascii="Tahoma" w:hAnsi="Tahoma" w:cs="Tahoma"/>
      <w:sz w:val="16"/>
      <w:szCs w:val="16"/>
      <w:lang w:val="en-GB"/>
    </w:rPr>
  </w:style>
  <w:style w:type="character" w:customStyle="1" w:styleId="personname">
    <w:name w:val="person_name"/>
    <w:basedOn w:val="Policepardfaut"/>
    <w:qFormat/>
    <w:rsid w:val="000F3185"/>
  </w:style>
  <w:style w:type="character" w:customStyle="1" w:styleId="familyname">
    <w:name w:val="familyname"/>
    <w:basedOn w:val="Policepardfaut"/>
    <w:qFormat/>
    <w:rsid w:val="000F3185"/>
  </w:style>
  <w:style w:type="character" w:customStyle="1" w:styleId="ListLabel1">
    <w:name w:val="ListLabel 1"/>
    <w:qFormat/>
    <w:rsid w:val="00BB7F77"/>
    <w:rPr>
      <w:rFonts w:cs="Courier New"/>
    </w:rPr>
  </w:style>
  <w:style w:type="character" w:customStyle="1" w:styleId="ListLabel2">
    <w:name w:val="ListLabel 2"/>
    <w:qFormat/>
    <w:rsid w:val="00BB7F77"/>
    <w:rPr>
      <w:rFonts w:cs="Courier New"/>
    </w:rPr>
  </w:style>
  <w:style w:type="character" w:customStyle="1" w:styleId="ListLabel3">
    <w:name w:val="ListLabel 3"/>
    <w:qFormat/>
    <w:rsid w:val="00BB7F77"/>
    <w:rPr>
      <w:rFonts w:cs="Courier New"/>
    </w:rPr>
  </w:style>
  <w:style w:type="character" w:customStyle="1" w:styleId="ListLabel4">
    <w:name w:val="ListLabel 4"/>
    <w:qFormat/>
    <w:rsid w:val="00BB7F77"/>
    <w:rPr>
      <w:rFonts w:cs="Courier New"/>
    </w:rPr>
  </w:style>
  <w:style w:type="character" w:customStyle="1" w:styleId="ListLabel5">
    <w:name w:val="ListLabel 5"/>
    <w:qFormat/>
    <w:rsid w:val="00BB7F77"/>
    <w:rPr>
      <w:rFonts w:cs="Courier New"/>
    </w:rPr>
  </w:style>
  <w:style w:type="character" w:customStyle="1" w:styleId="ListLabel6">
    <w:name w:val="ListLabel 6"/>
    <w:qFormat/>
    <w:rsid w:val="00BB7F77"/>
    <w:rPr>
      <w:rFonts w:cs="Courier New"/>
    </w:rPr>
  </w:style>
  <w:style w:type="character" w:customStyle="1" w:styleId="ListLabel7">
    <w:name w:val="ListLabel 7"/>
    <w:qFormat/>
    <w:rsid w:val="00BB7F77"/>
    <w:rPr>
      <w:rFonts w:cs="Courier New"/>
    </w:rPr>
  </w:style>
  <w:style w:type="character" w:customStyle="1" w:styleId="ListLabel8">
    <w:name w:val="ListLabel 8"/>
    <w:qFormat/>
    <w:rsid w:val="00BB7F77"/>
    <w:rPr>
      <w:rFonts w:cs="Courier New"/>
    </w:rPr>
  </w:style>
  <w:style w:type="character" w:customStyle="1" w:styleId="ListLabel9">
    <w:name w:val="ListLabel 9"/>
    <w:qFormat/>
    <w:rsid w:val="00BB7F77"/>
    <w:rPr>
      <w:rFonts w:cs="Courier New"/>
    </w:rPr>
  </w:style>
  <w:style w:type="character" w:customStyle="1" w:styleId="ListLabel10">
    <w:name w:val="ListLabel 10"/>
    <w:qFormat/>
    <w:rsid w:val="00BB7F77"/>
    <w:rPr>
      <w:rFonts w:cs="Courier New"/>
    </w:rPr>
  </w:style>
  <w:style w:type="character" w:customStyle="1" w:styleId="ListLabel11">
    <w:name w:val="ListLabel 11"/>
    <w:qFormat/>
    <w:rsid w:val="00BB7F77"/>
    <w:rPr>
      <w:rFonts w:cs="Courier New"/>
    </w:rPr>
  </w:style>
  <w:style w:type="character" w:customStyle="1" w:styleId="ListLabel12">
    <w:name w:val="ListLabel 12"/>
    <w:qFormat/>
    <w:rsid w:val="00BB7F77"/>
    <w:rPr>
      <w:rFonts w:cs="Courier New"/>
    </w:rPr>
  </w:style>
  <w:style w:type="character" w:customStyle="1" w:styleId="ListLabel13">
    <w:name w:val="ListLabel 13"/>
    <w:qFormat/>
    <w:rsid w:val="00BB7F77"/>
    <w:rPr>
      <w:rFonts w:cs="Courier New"/>
    </w:rPr>
  </w:style>
  <w:style w:type="character" w:customStyle="1" w:styleId="ListLabel14">
    <w:name w:val="ListLabel 14"/>
    <w:qFormat/>
    <w:rsid w:val="00BB7F77"/>
    <w:rPr>
      <w:rFonts w:cs="Courier New"/>
    </w:rPr>
  </w:style>
  <w:style w:type="character" w:customStyle="1" w:styleId="ListLabel15">
    <w:name w:val="ListLabel 15"/>
    <w:qFormat/>
    <w:rsid w:val="00BB7F77"/>
    <w:rPr>
      <w:rFonts w:cs="Courier New"/>
    </w:rPr>
  </w:style>
  <w:style w:type="character" w:customStyle="1" w:styleId="ListLabel16">
    <w:name w:val="ListLabel 16"/>
    <w:qFormat/>
    <w:rsid w:val="00BB7F77"/>
    <w:rPr>
      <w:rFonts w:cs="Courier New"/>
    </w:rPr>
  </w:style>
  <w:style w:type="character" w:customStyle="1" w:styleId="ListLabel17">
    <w:name w:val="ListLabel 17"/>
    <w:qFormat/>
    <w:rsid w:val="00BB7F77"/>
    <w:rPr>
      <w:rFonts w:cs="Courier New"/>
    </w:rPr>
  </w:style>
  <w:style w:type="character" w:customStyle="1" w:styleId="ListLabel18">
    <w:name w:val="ListLabel 18"/>
    <w:qFormat/>
    <w:rsid w:val="00BB7F77"/>
    <w:rPr>
      <w:rFonts w:cs="Courier New"/>
    </w:rPr>
  </w:style>
  <w:style w:type="character" w:customStyle="1" w:styleId="ListLabel19">
    <w:name w:val="ListLabel 19"/>
    <w:qFormat/>
    <w:rsid w:val="00BB7F77"/>
    <w:rPr>
      <w:rFonts w:cs="Courier New"/>
    </w:rPr>
  </w:style>
  <w:style w:type="character" w:customStyle="1" w:styleId="ListLabel20">
    <w:name w:val="ListLabel 20"/>
    <w:qFormat/>
    <w:rsid w:val="00BB7F77"/>
    <w:rPr>
      <w:rFonts w:cs="Courier New"/>
    </w:rPr>
  </w:style>
  <w:style w:type="character" w:customStyle="1" w:styleId="ListLabel21">
    <w:name w:val="ListLabel 21"/>
    <w:qFormat/>
    <w:rsid w:val="00BB7F77"/>
    <w:rPr>
      <w:rFonts w:cs="Courier New"/>
    </w:rPr>
  </w:style>
  <w:style w:type="character" w:customStyle="1" w:styleId="ListLabel22">
    <w:name w:val="ListLabel 22"/>
    <w:qFormat/>
    <w:rsid w:val="00BB7F77"/>
    <w:rPr>
      <w:rFonts w:cs="Courier New"/>
    </w:rPr>
  </w:style>
  <w:style w:type="character" w:customStyle="1" w:styleId="ListLabel23">
    <w:name w:val="ListLabel 23"/>
    <w:qFormat/>
    <w:rsid w:val="00BB7F77"/>
    <w:rPr>
      <w:rFonts w:cs="Courier New"/>
    </w:rPr>
  </w:style>
  <w:style w:type="character" w:customStyle="1" w:styleId="ListLabel24">
    <w:name w:val="ListLabel 24"/>
    <w:qFormat/>
    <w:rsid w:val="00BB7F77"/>
    <w:rPr>
      <w:rFonts w:cs="Courier New"/>
    </w:rPr>
  </w:style>
  <w:style w:type="character" w:customStyle="1" w:styleId="ListLabel25">
    <w:name w:val="ListLabel 25"/>
    <w:qFormat/>
    <w:rsid w:val="00BB7F77"/>
    <w:rPr>
      <w:rFonts w:cs="Courier New"/>
    </w:rPr>
  </w:style>
  <w:style w:type="character" w:customStyle="1" w:styleId="ListLabel26">
    <w:name w:val="ListLabel 26"/>
    <w:qFormat/>
    <w:rsid w:val="00BB7F77"/>
    <w:rPr>
      <w:rFonts w:cs="Courier New"/>
    </w:rPr>
  </w:style>
  <w:style w:type="character" w:customStyle="1" w:styleId="ListLabel27">
    <w:name w:val="ListLabel 27"/>
    <w:qFormat/>
    <w:rsid w:val="00BB7F77"/>
    <w:rPr>
      <w:rFonts w:cs="Courier New"/>
    </w:rPr>
  </w:style>
  <w:style w:type="character" w:customStyle="1" w:styleId="ListLabel28">
    <w:name w:val="ListLabel 28"/>
    <w:qFormat/>
    <w:rsid w:val="00BB7F77"/>
    <w:rPr>
      <w:rFonts w:cs="Courier New"/>
    </w:rPr>
  </w:style>
  <w:style w:type="character" w:customStyle="1" w:styleId="ListLabel29">
    <w:name w:val="ListLabel 29"/>
    <w:qFormat/>
    <w:rsid w:val="00BB7F77"/>
    <w:rPr>
      <w:rFonts w:cs="Courier New"/>
    </w:rPr>
  </w:style>
  <w:style w:type="character" w:customStyle="1" w:styleId="ListLabel30">
    <w:name w:val="ListLabel 30"/>
    <w:qFormat/>
    <w:rsid w:val="00BB7F77"/>
    <w:rPr>
      <w:rFonts w:cs="Courier New"/>
    </w:rPr>
  </w:style>
  <w:style w:type="character" w:customStyle="1" w:styleId="ListLabel31">
    <w:name w:val="ListLabel 31"/>
    <w:qFormat/>
    <w:rsid w:val="00BB7F77"/>
    <w:rPr>
      <w:rFonts w:cs="Courier New"/>
    </w:rPr>
  </w:style>
  <w:style w:type="character" w:customStyle="1" w:styleId="ListLabel32">
    <w:name w:val="ListLabel 32"/>
    <w:qFormat/>
    <w:rsid w:val="00BB7F77"/>
    <w:rPr>
      <w:rFonts w:cs="Courier New"/>
    </w:rPr>
  </w:style>
  <w:style w:type="character" w:customStyle="1" w:styleId="ListLabel33">
    <w:name w:val="ListLabel 33"/>
    <w:qFormat/>
    <w:rsid w:val="00BB7F77"/>
    <w:rPr>
      <w:rFonts w:cs="Courier New"/>
    </w:rPr>
  </w:style>
  <w:style w:type="character" w:customStyle="1" w:styleId="ListLabel34">
    <w:name w:val="ListLabel 34"/>
    <w:qFormat/>
    <w:rsid w:val="00BB7F77"/>
    <w:rPr>
      <w:rFonts w:cs="Courier New"/>
    </w:rPr>
  </w:style>
  <w:style w:type="character" w:customStyle="1" w:styleId="ListLabel35">
    <w:name w:val="ListLabel 35"/>
    <w:qFormat/>
    <w:rsid w:val="00BB7F77"/>
    <w:rPr>
      <w:rFonts w:cs="Courier New"/>
    </w:rPr>
  </w:style>
  <w:style w:type="character" w:customStyle="1" w:styleId="ListLabel36">
    <w:name w:val="ListLabel 36"/>
    <w:qFormat/>
    <w:rsid w:val="00BB7F77"/>
    <w:rPr>
      <w:rFonts w:cs="Courier New"/>
    </w:rPr>
  </w:style>
  <w:style w:type="character" w:customStyle="1" w:styleId="ListLabel37">
    <w:name w:val="ListLabel 37"/>
    <w:qFormat/>
    <w:rsid w:val="00BB7F77"/>
    <w:rPr>
      <w:rFonts w:cs="Courier New"/>
    </w:rPr>
  </w:style>
  <w:style w:type="character" w:customStyle="1" w:styleId="ListLabel38">
    <w:name w:val="ListLabel 38"/>
    <w:qFormat/>
    <w:rsid w:val="00BB7F77"/>
    <w:rPr>
      <w:rFonts w:cs="Courier New"/>
    </w:rPr>
  </w:style>
  <w:style w:type="character" w:customStyle="1" w:styleId="ListLabel39">
    <w:name w:val="ListLabel 39"/>
    <w:qFormat/>
    <w:rsid w:val="00BB7F77"/>
    <w:rPr>
      <w:rFonts w:cs="Courier New"/>
    </w:rPr>
  </w:style>
  <w:style w:type="character" w:customStyle="1" w:styleId="ListLabel40">
    <w:name w:val="ListLabel 40"/>
    <w:qFormat/>
    <w:rsid w:val="00BB7F77"/>
    <w:rPr>
      <w:rFonts w:cs="Courier New"/>
    </w:rPr>
  </w:style>
  <w:style w:type="character" w:customStyle="1" w:styleId="ListLabel41">
    <w:name w:val="ListLabel 41"/>
    <w:qFormat/>
    <w:rsid w:val="00BB7F77"/>
    <w:rPr>
      <w:rFonts w:cs="Courier New"/>
    </w:rPr>
  </w:style>
  <w:style w:type="character" w:customStyle="1" w:styleId="ListLabel42">
    <w:name w:val="ListLabel 42"/>
    <w:qFormat/>
    <w:rsid w:val="00BB7F77"/>
    <w:rPr>
      <w:rFonts w:cs="Courier New"/>
    </w:rPr>
  </w:style>
  <w:style w:type="character" w:customStyle="1" w:styleId="ListLabel43">
    <w:name w:val="ListLabel 43"/>
    <w:qFormat/>
    <w:rsid w:val="00BB7F77"/>
    <w:rPr>
      <w:rFonts w:cs="Courier New"/>
    </w:rPr>
  </w:style>
  <w:style w:type="character" w:customStyle="1" w:styleId="ListLabel44">
    <w:name w:val="ListLabel 44"/>
    <w:qFormat/>
    <w:rsid w:val="00BB7F77"/>
    <w:rPr>
      <w:rFonts w:cs="Courier New"/>
    </w:rPr>
  </w:style>
  <w:style w:type="character" w:customStyle="1" w:styleId="ListLabel45">
    <w:name w:val="ListLabel 45"/>
    <w:qFormat/>
    <w:rsid w:val="00BB7F77"/>
    <w:rPr>
      <w:rFonts w:cs="Courier New"/>
    </w:rPr>
  </w:style>
  <w:style w:type="character" w:customStyle="1" w:styleId="ListLabel46">
    <w:name w:val="ListLabel 46"/>
    <w:qFormat/>
    <w:rsid w:val="00BB7F77"/>
    <w:rPr>
      <w:rFonts w:cs="Courier New"/>
    </w:rPr>
  </w:style>
  <w:style w:type="character" w:customStyle="1" w:styleId="ListLabel47">
    <w:name w:val="ListLabel 47"/>
    <w:qFormat/>
    <w:rsid w:val="00BB7F77"/>
    <w:rPr>
      <w:rFonts w:cs="Courier New"/>
    </w:rPr>
  </w:style>
  <w:style w:type="character" w:customStyle="1" w:styleId="ListLabel48">
    <w:name w:val="ListLabel 48"/>
    <w:qFormat/>
    <w:rsid w:val="00BB7F77"/>
    <w:rPr>
      <w:rFonts w:cs="Courier New"/>
    </w:rPr>
  </w:style>
  <w:style w:type="character" w:customStyle="1" w:styleId="ListLabel49">
    <w:name w:val="ListLabel 49"/>
    <w:qFormat/>
    <w:rsid w:val="00BB7F77"/>
    <w:rPr>
      <w:rFonts w:cs="Courier New"/>
    </w:rPr>
  </w:style>
  <w:style w:type="character" w:customStyle="1" w:styleId="ListLabel50">
    <w:name w:val="ListLabel 50"/>
    <w:qFormat/>
    <w:rsid w:val="00BB7F77"/>
    <w:rPr>
      <w:rFonts w:cs="Courier New"/>
    </w:rPr>
  </w:style>
  <w:style w:type="character" w:customStyle="1" w:styleId="ListLabel51">
    <w:name w:val="ListLabel 51"/>
    <w:qFormat/>
    <w:rsid w:val="00BB7F77"/>
    <w:rPr>
      <w:rFonts w:cs="Courier New"/>
    </w:rPr>
  </w:style>
  <w:style w:type="character" w:customStyle="1" w:styleId="ListLabel52">
    <w:name w:val="ListLabel 52"/>
    <w:qFormat/>
    <w:rsid w:val="00BB7F77"/>
    <w:rPr>
      <w:rFonts w:cs="Courier New"/>
    </w:rPr>
  </w:style>
  <w:style w:type="character" w:customStyle="1" w:styleId="ListLabel53">
    <w:name w:val="ListLabel 53"/>
    <w:qFormat/>
    <w:rsid w:val="00BB7F77"/>
    <w:rPr>
      <w:rFonts w:cs="Courier New"/>
    </w:rPr>
  </w:style>
  <w:style w:type="character" w:customStyle="1" w:styleId="ListLabel54">
    <w:name w:val="ListLabel 54"/>
    <w:qFormat/>
    <w:rsid w:val="00BB7F77"/>
    <w:rPr>
      <w:rFonts w:cs="Courier New"/>
    </w:rPr>
  </w:style>
  <w:style w:type="character" w:customStyle="1" w:styleId="ListLabel55">
    <w:name w:val="ListLabel 55"/>
    <w:qFormat/>
    <w:rsid w:val="00BB7F77"/>
    <w:rPr>
      <w:rFonts w:cs="Courier New"/>
    </w:rPr>
  </w:style>
  <w:style w:type="character" w:customStyle="1" w:styleId="ListLabel56">
    <w:name w:val="ListLabel 56"/>
    <w:qFormat/>
    <w:rsid w:val="00BB7F77"/>
    <w:rPr>
      <w:rFonts w:cs="Courier New"/>
    </w:rPr>
  </w:style>
  <w:style w:type="character" w:customStyle="1" w:styleId="ListLabel57">
    <w:name w:val="ListLabel 57"/>
    <w:qFormat/>
    <w:rsid w:val="00BB7F77"/>
    <w:rPr>
      <w:rFonts w:cs="Courier New"/>
    </w:rPr>
  </w:style>
  <w:style w:type="character" w:customStyle="1" w:styleId="ListLabel58">
    <w:name w:val="ListLabel 58"/>
    <w:qFormat/>
    <w:rsid w:val="00BB7F77"/>
    <w:rPr>
      <w:rFonts w:cs="Courier New"/>
    </w:rPr>
  </w:style>
  <w:style w:type="character" w:customStyle="1" w:styleId="ListLabel59">
    <w:name w:val="ListLabel 59"/>
    <w:qFormat/>
    <w:rsid w:val="00BB7F77"/>
    <w:rPr>
      <w:rFonts w:cs="Courier New"/>
    </w:rPr>
  </w:style>
  <w:style w:type="character" w:customStyle="1" w:styleId="ListLabel60">
    <w:name w:val="ListLabel 60"/>
    <w:qFormat/>
    <w:rsid w:val="00BB7F77"/>
    <w:rPr>
      <w:rFonts w:cs="Courier New"/>
    </w:rPr>
  </w:style>
  <w:style w:type="character" w:customStyle="1" w:styleId="ListLabel61">
    <w:name w:val="ListLabel 61"/>
    <w:qFormat/>
    <w:rsid w:val="00BB7F77"/>
    <w:rPr>
      <w:rFonts w:cs="Courier New"/>
    </w:rPr>
  </w:style>
  <w:style w:type="character" w:customStyle="1" w:styleId="ListLabel62">
    <w:name w:val="ListLabel 62"/>
    <w:qFormat/>
    <w:rsid w:val="00BB7F77"/>
    <w:rPr>
      <w:rFonts w:cs="Courier New"/>
    </w:rPr>
  </w:style>
  <w:style w:type="character" w:customStyle="1" w:styleId="ListLabel63">
    <w:name w:val="ListLabel 63"/>
    <w:qFormat/>
    <w:rsid w:val="00BB7F77"/>
    <w:rPr>
      <w:rFonts w:cs="Courier New"/>
    </w:rPr>
  </w:style>
  <w:style w:type="character" w:customStyle="1" w:styleId="ListLabel64">
    <w:name w:val="ListLabel 64"/>
    <w:qFormat/>
    <w:rsid w:val="00BB7F77"/>
    <w:rPr>
      <w:rFonts w:cs="Courier New"/>
    </w:rPr>
  </w:style>
  <w:style w:type="character" w:customStyle="1" w:styleId="ListLabel65">
    <w:name w:val="ListLabel 65"/>
    <w:qFormat/>
    <w:rsid w:val="00BB7F77"/>
    <w:rPr>
      <w:rFonts w:cs="Courier New"/>
    </w:rPr>
  </w:style>
  <w:style w:type="character" w:customStyle="1" w:styleId="ListLabel66">
    <w:name w:val="ListLabel 66"/>
    <w:qFormat/>
    <w:rsid w:val="00BB7F77"/>
    <w:rPr>
      <w:rFonts w:cs="Courier New"/>
    </w:rPr>
  </w:style>
  <w:style w:type="character" w:customStyle="1" w:styleId="ListLabel67">
    <w:name w:val="ListLabel 67"/>
    <w:qFormat/>
    <w:rPr>
      <w:rFonts w:cs="Calibri"/>
      <w:sz w:val="20"/>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Calibri"/>
      <w:sz w:val="18"/>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Calibri"/>
      <w:sz w:val="20"/>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Calibri"/>
      <w:sz w:val="18"/>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Calibri"/>
      <w:sz w:val="20"/>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Calibri"/>
      <w:sz w:val="20"/>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Calibri"/>
      <w:b/>
      <w:sz w:val="20"/>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Calibri"/>
      <w:sz w:val="18"/>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Calibri"/>
      <w:sz w:val="21"/>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alibri"/>
      <w:sz w:val="20"/>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NotedebasdepageCar">
    <w:name w:val="Note de bas de page Car"/>
    <w:basedOn w:val="Policepardfaut"/>
    <w:link w:val="Notedebasdepage"/>
    <w:uiPriority w:val="99"/>
    <w:semiHidden/>
    <w:qFormat/>
    <w:rsid w:val="002B7827"/>
    <w:rPr>
      <w:rFonts w:ascii="Times New Roman" w:hAnsi="Times New Roman" w:cs="Times New Roman"/>
      <w:sz w:val="20"/>
      <w:szCs w:val="20"/>
      <w:lang w:val="en-GB"/>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Policepardfaut"/>
    <w:uiPriority w:val="99"/>
    <w:semiHidden/>
    <w:unhideWhenUsed/>
    <w:qFormat/>
    <w:rsid w:val="002B7827"/>
    <w:rPr>
      <w:vertAlign w:val="superscript"/>
    </w:rPr>
  </w:style>
  <w:style w:type="character" w:customStyle="1" w:styleId="NotedefinCar">
    <w:name w:val="Note de fin Car"/>
    <w:basedOn w:val="Policepardfaut"/>
    <w:link w:val="Notedefin"/>
    <w:uiPriority w:val="99"/>
    <w:semiHidden/>
    <w:qFormat/>
    <w:rsid w:val="002B7827"/>
    <w:rPr>
      <w:rFonts w:ascii="Times New Roman" w:hAnsi="Times New Roman" w:cs="Times New Roman"/>
      <w:sz w:val="20"/>
      <w:szCs w:val="20"/>
      <w:lang w:val="en-GB"/>
    </w:rPr>
  </w:style>
  <w:style w:type="character" w:customStyle="1" w:styleId="Richiamoallanotadichiusura">
    <w:name w:val="Richiamo alla nota di chiusura"/>
    <w:rPr>
      <w:vertAlign w:val="superscript"/>
    </w:rPr>
  </w:style>
  <w:style w:type="character" w:customStyle="1" w:styleId="EndnoteCharacters">
    <w:name w:val="Endnote Characters"/>
    <w:basedOn w:val="Policepardfaut"/>
    <w:uiPriority w:val="99"/>
    <w:semiHidden/>
    <w:unhideWhenUsed/>
    <w:qFormat/>
    <w:rsid w:val="002B7827"/>
    <w:rPr>
      <w:vertAlign w:val="superscript"/>
    </w:rPr>
  </w:style>
  <w:style w:type="character" w:customStyle="1" w:styleId="ListLabel157">
    <w:name w:val="ListLabel 157"/>
    <w:qFormat/>
    <w:rPr>
      <w:rFonts w:cs="Calibri"/>
      <w:sz w:val="20"/>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Calibri"/>
      <w:sz w:val="18"/>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Calibri"/>
      <w:sz w:val="20"/>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Calibri"/>
      <w:sz w:val="18"/>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Calibri"/>
      <w:sz w:val="20"/>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Calibri"/>
      <w:sz w:val="20"/>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Calibri"/>
      <w:b/>
      <w:sz w:val="20"/>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Calibri"/>
      <w:sz w:val="18"/>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Calibri"/>
      <w:sz w:val="21"/>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Calibri"/>
      <w:sz w:val="20"/>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Caratterinotadichiusura">
    <w:name w:val="Caratteri nota di chiusura"/>
    <w:qFormat/>
  </w:style>
  <w:style w:type="character" w:customStyle="1" w:styleId="Caratterinotaapidipagina">
    <w:name w:val="Caratteri nota a piè di pagina"/>
    <w:qFormat/>
  </w:style>
  <w:style w:type="character" w:customStyle="1" w:styleId="ListLabel247">
    <w:name w:val="ListLabel 247"/>
    <w:qFormat/>
    <w:rPr>
      <w:rFonts w:cs="Calibri"/>
      <w:sz w:val="20"/>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Calibri"/>
      <w:sz w:val="18"/>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Calibri"/>
      <w:sz w:val="20"/>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Calibri"/>
      <w:sz w:val="18"/>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Calibri"/>
      <w:sz w:val="20"/>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Calibri"/>
      <w:sz w:val="20"/>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Calibri"/>
      <w:b/>
      <w:sz w:val="20"/>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Calibri"/>
      <w:sz w:val="18"/>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Calibri"/>
      <w:sz w:val="21"/>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Calibri"/>
      <w:sz w:val="20"/>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paragraph" w:customStyle="1" w:styleId="Titolo">
    <w:name w:val="Titolo"/>
    <w:basedOn w:val="Normal"/>
    <w:next w:val="Corpsdetexte"/>
    <w:qFormat/>
    <w:pPr>
      <w:keepNext/>
      <w:spacing w:before="240" w:after="120"/>
    </w:pPr>
    <w:rPr>
      <w:rFonts w:eastAsia="Noto Sans CJK SC" w:cs="Lohit Devanagari"/>
      <w:sz w:val="28"/>
      <w:szCs w:val="28"/>
    </w:rPr>
  </w:style>
  <w:style w:type="paragraph" w:styleId="Corpsdetexte">
    <w:name w:val="Body Text"/>
    <w:basedOn w:val="Normal"/>
    <w:rsid w:val="00BB7F77"/>
    <w:pPr>
      <w:spacing w:after="140" w:line="288" w:lineRule="auto"/>
    </w:pPr>
  </w:style>
  <w:style w:type="paragraph" w:styleId="Liste">
    <w:name w:val="List"/>
    <w:basedOn w:val="Corpsdetexte"/>
    <w:rsid w:val="00BB7F77"/>
    <w:rPr>
      <w:rFonts w:cs="FreeSans"/>
      <w:sz w:val="24"/>
    </w:rPr>
  </w:style>
  <w:style w:type="paragraph" w:styleId="Lgende">
    <w:name w:val="caption"/>
    <w:basedOn w:val="Normal"/>
    <w:next w:val="Normal"/>
    <w:uiPriority w:val="35"/>
    <w:semiHidden/>
    <w:unhideWhenUsed/>
    <w:qFormat/>
    <w:rsid w:val="00D7434B"/>
    <w:rPr>
      <w:b/>
      <w:bCs/>
      <w:sz w:val="18"/>
      <w:szCs w:val="18"/>
    </w:rPr>
  </w:style>
  <w:style w:type="paragraph" w:customStyle="1" w:styleId="Indice">
    <w:name w:val="Indice"/>
    <w:basedOn w:val="Normal"/>
    <w:qFormat/>
    <w:rsid w:val="00BB7F77"/>
    <w:pPr>
      <w:suppressLineNumbers/>
    </w:pPr>
    <w:rPr>
      <w:rFonts w:cs="FreeSans"/>
      <w:sz w:val="24"/>
    </w:rPr>
  </w:style>
  <w:style w:type="paragraph" w:customStyle="1" w:styleId="Titolo1">
    <w:name w:val="Titolo1"/>
    <w:basedOn w:val="Normal"/>
    <w:next w:val="Corpsdetexte"/>
    <w:qFormat/>
    <w:rsid w:val="00BB7F77"/>
    <w:pPr>
      <w:keepNext/>
      <w:spacing w:before="240" w:after="120"/>
    </w:pPr>
    <w:rPr>
      <w:rFonts w:eastAsia="Noto Sans CJK SC Regular" w:cs="FreeSans"/>
      <w:sz w:val="28"/>
      <w:szCs w:val="28"/>
    </w:rPr>
  </w:style>
  <w:style w:type="paragraph" w:customStyle="1" w:styleId="Default">
    <w:name w:val="Default"/>
    <w:qFormat/>
    <w:rsid w:val="00F44BA8"/>
    <w:rPr>
      <w:rFonts w:ascii="Calibri" w:eastAsia="Calibri" w:hAnsi="Calibri" w:cs="Calibri"/>
      <w:color w:val="000000"/>
      <w:sz w:val="24"/>
      <w:szCs w:val="24"/>
    </w:rPr>
  </w:style>
  <w:style w:type="paragraph" w:styleId="Titre">
    <w:name w:val="Title"/>
    <w:basedOn w:val="Normal"/>
    <w:next w:val="Normal"/>
    <w:link w:val="TitreCar"/>
    <w:uiPriority w:val="10"/>
    <w:qFormat/>
    <w:rsid w:val="00D7434B"/>
    <w:pPr>
      <w:pBdr>
        <w:bottom w:val="single" w:sz="4" w:space="1" w:color="00000A"/>
      </w:pBdr>
      <w:spacing w:line="240" w:lineRule="auto"/>
      <w:contextualSpacing/>
    </w:pPr>
    <w:rPr>
      <w:rFonts w:asciiTheme="majorHAnsi" w:eastAsiaTheme="majorEastAsia" w:hAnsiTheme="majorHAnsi" w:cstheme="majorBidi"/>
      <w:spacing w:val="5"/>
      <w:sz w:val="52"/>
      <w:szCs w:val="52"/>
    </w:rPr>
  </w:style>
  <w:style w:type="paragraph" w:styleId="Sous-titre">
    <w:name w:val="Subtitle"/>
    <w:basedOn w:val="Normal"/>
    <w:next w:val="Normal"/>
    <w:uiPriority w:val="11"/>
    <w:qFormat/>
    <w:rsid w:val="00D7434B"/>
    <w:pPr>
      <w:spacing w:after="600"/>
    </w:pPr>
    <w:rPr>
      <w:rFonts w:asciiTheme="majorHAnsi" w:eastAsiaTheme="majorEastAsia" w:hAnsiTheme="majorHAnsi" w:cstheme="majorBidi"/>
      <w:i/>
      <w:iCs/>
      <w:spacing w:val="13"/>
      <w:sz w:val="24"/>
      <w:szCs w:val="24"/>
    </w:rPr>
  </w:style>
  <w:style w:type="paragraph" w:styleId="Sansinterligne">
    <w:name w:val="No Spacing"/>
    <w:basedOn w:val="Normal"/>
    <w:link w:val="SansinterligneCar"/>
    <w:uiPriority w:val="1"/>
    <w:qFormat/>
    <w:rsid w:val="00D7434B"/>
    <w:pPr>
      <w:spacing w:after="0" w:line="240" w:lineRule="auto"/>
    </w:pPr>
  </w:style>
  <w:style w:type="paragraph" w:styleId="Paragraphedeliste">
    <w:name w:val="List Paragraph"/>
    <w:basedOn w:val="Normal"/>
    <w:uiPriority w:val="34"/>
    <w:qFormat/>
    <w:rsid w:val="00D7434B"/>
    <w:pPr>
      <w:ind w:left="720"/>
      <w:contextualSpacing/>
    </w:pPr>
  </w:style>
  <w:style w:type="paragraph" w:styleId="Citation">
    <w:name w:val="Quote"/>
    <w:basedOn w:val="Normal"/>
    <w:next w:val="Normal"/>
    <w:link w:val="CitationCar"/>
    <w:uiPriority w:val="29"/>
    <w:qFormat/>
    <w:rsid w:val="00D7434B"/>
    <w:pPr>
      <w:spacing w:before="200" w:after="0"/>
      <w:ind w:left="360" w:right="360"/>
    </w:pPr>
    <w:rPr>
      <w:i/>
      <w:iCs/>
    </w:rPr>
  </w:style>
  <w:style w:type="paragraph" w:styleId="Citationintense">
    <w:name w:val="Intense Quote"/>
    <w:basedOn w:val="Normal"/>
    <w:next w:val="Normal"/>
    <w:link w:val="CitationintenseCar"/>
    <w:uiPriority w:val="30"/>
    <w:qFormat/>
    <w:rsid w:val="00D7434B"/>
    <w:pPr>
      <w:pBdr>
        <w:bottom w:val="single" w:sz="4" w:space="1" w:color="00000A"/>
      </w:pBdr>
      <w:spacing w:before="200" w:after="280"/>
      <w:ind w:left="1008" w:right="1152"/>
      <w:jc w:val="both"/>
    </w:pPr>
    <w:rPr>
      <w:b/>
      <w:bCs/>
      <w:i/>
      <w:iCs/>
    </w:rPr>
  </w:style>
  <w:style w:type="paragraph" w:styleId="En-ttedetabledesmatires">
    <w:name w:val="TOC Heading"/>
    <w:basedOn w:val="Titre1"/>
    <w:next w:val="Normal"/>
    <w:uiPriority w:val="39"/>
    <w:semiHidden/>
    <w:unhideWhenUsed/>
    <w:qFormat/>
    <w:rsid w:val="00D7434B"/>
    <w:rPr>
      <w:lang w:bidi="en-US"/>
    </w:rPr>
  </w:style>
  <w:style w:type="paragraph" w:styleId="En-tte">
    <w:name w:val="header"/>
    <w:basedOn w:val="Normal"/>
    <w:uiPriority w:val="99"/>
    <w:unhideWhenUsed/>
    <w:rsid w:val="00D7434B"/>
    <w:pPr>
      <w:tabs>
        <w:tab w:val="center" w:pos="4536"/>
        <w:tab w:val="right" w:pos="9072"/>
      </w:tabs>
      <w:spacing w:after="0" w:line="240" w:lineRule="auto"/>
    </w:pPr>
  </w:style>
  <w:style w:type="paragraph" w:styleId="Pieddepage">
    <w:name w:val="footer"/>
    <w:basedOn w:val="Normal"/>
    <w:link w:val="PieddepageCar"/>
    <w:uiPriority w:val="99"/>
    <w:unhideWhenUsed/>
    <w:rsid w:val="00D7434B"/>
    <w:pPr>
      <w:tabs>
        <w:tab w:val="center" w:pos="4536"/>
        <w:tab w:val="right" w:pos="9072"/>
      </w:tabs>
      <w:spacing w:after="0" w:line="240" w:lineRule="auto"/>
    </w:pPr>
  </w:style>
  <w:style w:type="paragraph" w:styleId="Commentaire">
    <w:name w:val="annotation text"/>
    <w:basedOn w:val="Normal"/>
    <w:link w:val="CommentaireCar"/>
    <w:uiPriority w:val="99"/>
    <w:unhideWhenUsed/>
    <w:qFormat/>
    <w:rsid w:val="008379E4"/>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8379E4"/>
    <w:rPr>
      <w:b/>
      <w:bCs/>
    </w:rPr>
  </w:style>
  <w:style w:type="paragraph" w:styleId="Textedebulles">
    <w:name w:val="Balloon Text"/>
    <w:basedOn w:val="Normal"/>
    <w:link w:val="TextedebullesCar"/>
    <w:uiPriority w:val="99"/>
    <w:semiHidden/>
    <w:unhideWhenUsed/>
    <w:qFormat/>
    <w:rsid w:val="008379E4"/>
    <w:pPr>
      <w:spacing w:after="0" w:line="240" w:lineRule="auto"/>
    </w:pPr>
    <w:rPr>
      <w:rFonts w:ascii="Tahoma" w:hAnsi="Tahoma" w:cs="Tahoma"/>
      <w:sz w:val="16"/>
      <w:szCs w:val="16"/>
    </w:rPr>
  </w:style>
  <w:style w:type="paragraph" w:styleId="Rvision">
    <w:name w:val="Revision"/>
    <w:uiPriority w:val="99"/>
    <w:semiHidden/>
    <w:qFormat/>
    <w:rsid w:val="00886878"/>
    <w:rPr>
      <w:rFonts w:ascii="Times New Roman" w:hAnsi="Times New Roman" w:cs="Times New Roman"/>
      <w:sz w:val="22"/>
      <w:lang w:val="en-GB"/>
    </w:rPr>
  </w:style>
  <w:style w:type="paragraph" w:styleId="NormalWeb">
    <w:name w:val="Normal (Web)"/>
    <w:basedOn w:val="Normal"/>
    <w:uiPriority w:val="99"/>
    <w:semiHidden/>
    <w:unhideWhenUsed/>
    <w:qFormat/>
    <w:rsid w:val="009F1EB4"/>
    <w:pPr>
      <w:spacing w:beforeAutospacing="1" w:afterAutospacing="1" w:line="240" w:lineRule="auto"/>
    </w:pPr>
    <w:rPr>
      <w:rFonts w:eastAsia="Times New Roman"/>
      <w:sz w:val="24"/>
      <w:szCs w:val="24"/>
      <w:lang w:val="fr-FR" w:eastAsia="fr-FR"/>
    </w:rPr>
  </w:style>
  <w:style w:type="paragraph" w:styleId="Notedebasdepage">
    <w:name w:val="footnote text"/>
    <w:basedOn w:val="Normal"/>
    <w:link w:val="NotedebasdepageCar"/>
    <w:uiPriority w:val="99"/>
    <w:semiHidden/>
    <w:unhideWhenUsed/>
    <w:rsid w:val="002B7827"/>
    <w:pPr>
      <w:spacing w:after="0" w:line="240" w:lineRule="auto"/>
    </w:pPr>
    <w:rPr>
      <w:sz w:val="20"/>
      <w:szCs w:val="20"/>
    </w:rPr>
  </w:style>
  <w:style w:type="paragraph" w:styleId="Notedefin">
    <w:name w:val="endnote text"/>
    <w:basedOn w:val="Normal"/>
    <w:link w:val="NotedefinCar"/>
    <w:uiPriority w:val="99"/>
    <w:semiHidden/>
    <w:unhideWhenUsed/>
    <w:rsid w:val="002B7827"/>
    <w:pPr>
      <w:spacing w:after="0" w:line="240" w:lineRule="auto"/>
    </w:pPr>
    <w:rPr>
      <w:sz w:val="20"/>
      <w:szCs w:val="20"/>
    </w:rPr>
  </w:style>
  <w:style w:type="table" w:styleId="Grilledutableau">
    <w:name w:val="Table Grid"/>
    <w:basedOn w:val="TableauNormal"/>
    <w:uiPriority w:val="59"/>
    <w:rsid w:val="00ED6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D085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BD7"/>
    <w:pPr>
      <w:spacing w:after="200" w:line="360" w:lineRule="auto"/>
    </w:pPr>
    <w:rPr>
      <w:rFonts w:ascii="Times New Roman" w:hAnsi="Times New Roman" w:cs="Times New Roman"/>
      <w:sz w:val="22"/>
      <w:lang w:val="en-GB"/>
    </w:rPr>
  </w:style>
  <w:style w:type="paragraph" w:styleId="Titre1">
    <w:name w:val="heading 1"/>
    <w:basedOn w:val="Normal"/>
    <w:next w:val="Normal"/>
    <w:link w:val="Titre1Car"/>
    <w:uiPriority w:val="9"/>
    <w:qFormat/>
    <w:rsid w:val="004E42C2"/>
    <w:pPr>
      <w:outlineLvl w:val="0"/>
    </w:pPr>
    <w:rPr>
      <w:b/>
      <w:lang w:val="en-US"/>
    </w:rPr>
  </w:style>
  <w:style w:type="paragraph" w:styleId="Titre2">
    <w:name w:val="heading 2"/>
    <w:basedOn w:val="Normal"/>
    <w:next w:val="Normal"/>
    <w:link w:val="Titre2Car"/>
    <w:uiPriority w:val="9"/>
    <w:unhideWhenUsed/>
    <w:qFormat/>
    <w:rsid w:val="00AD405C"/>
    <w:pPr>
      <w:numPr>
        <w:numId w:val="1"/>
      </w:numPr>
      <w:spacing w:before="200" w:after="120"/>
      <w:outlineLvl w:val="1"/>
    </w:pPr>
    <w:rPr>
      <w:rFonts w:eastAsiaTheme="majorEastAsia"/>
      <w:b/>
      <w:bCs/>
      <w:sz w:val="24"/>
      <w:szCs w:val="26"/>
    </w:rPr>
  </w:style>
  <w:style w:type="paragraph" w:styleId="Titre3">
    <w:name w:val="heading 3"/>
    <w:basedOn w:val="Normal"/>
    <w:next w:val="Normal"/>
    <w:link w:val="Titre3Car"/>
    <w:uiPriority w:val="9"/>
    <w:unhideWhenUsed/>
    <w:qFormat/>
    <w:rsid w:val="00294A17"/>
    <w:pPr>
      <w:numPr>
        <w:ilvl w:val="1"/>
        <w:numId w:val="1"/>
      </w:numPr>
      <w:spacing w:before="120" w:after="120"/>
      <w:outlineLvl w:val="2"/>
    </w:pPr>
    <w:rPr>
      <w:rFonts w:eastAsiaTheme="majorEastAsia"/>
      <w:b/>
      <w:bCs/>
    </w:rPr>
  </w:style>
  <w:style w:type="paragraph" w:styleId="Titre4">
    <w:name w:val="heading 4"/>
    <w:basedOn w:val="Normal"/>
    <w:next w:val="Normal"/>
    <w:link w:val="Titre4Car"/>
    <w:uiPriority w:val="9"/>
    <w:unhideWhenUsed/>
    <w:qFormat/>
    <w:rsid w:val="00D7434B"/>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D7434B"/>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D7434B"/>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D7434B"/>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D7434B"/>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D7434B"/>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4E42C2"/>
    <w:rPr>
      <w:rFonts w:ascii="Times New Roman" w:hAnsi="Times New Roman" w:cs="Times New Roman"/>
      <w:b/>
      <w:lang w:val="en-US"/>
    </w:rPr>
  </w:style>
  <w:style w:type="character" w:customStyle="1" w:styleId="Titre2Car">
    <w:name w:val="Titre 2 Car"/>
    <w:basedOn w:val="Policepardfaut"/>
    <w:link w:val="Titre2"/>
    <w:uiPriority w:val="9"/>
    <w:qFormat/>
    <w:rsid w:val="00AD405C"/>
    <w:rPr>
      <w:rFonts w:ascii="Times New Roman" w:eastAsiaTheme="majorEastAsia" w:hAnsi="Times New Roman" w:cs="Times New Roman"/>
      <w:b/>
      <w:bCs/>
      <w:sz w:val="24"/>
      <w:szCs w:val="26"/>
      <w:lang w:val="en-GB"/>
    </w:rPr>
  </w:style>
  <w:style w:type="character" w:customStyle="1" w:styleId="Titre3Car">
    <w:name w:val="Titre 3 Car"/>
    <w:basedOn w:val="Policepardfaut"/>
    <w:link w:val="Titre3"/>
    <w:uiPriority w:val="9"/>
    <w:qFormat/>
    <w:rsid w:val="00294A17"/>
    <w:rPr>
      <w:rFonts w:ascii="Times New Roman" w:eastAsiaTheme="majorEastAsia" w:hAnsi="Times New Roman" w:cs="Times New Roman"/>
      <w:b/>
      <w:bCs/>
      <w:lang w:val="en-GB"/>
    </w:rPr>
  </w:style>
  <w:style w:type="character" w:customStyle="1" w:styleId="Titre4Car">
    <w:name w:val="Titre 4 Car"/>
    <w:basedOn w:val="Policepardfaut"/>
    <w:link w:val="Titre4"/>
    <w:uiPriority w:val="9"/>
    <w:qFormat/>
    <w:rsid w:val="00D7434B"/>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qFormat/>
    <w:rsid w:val="00D7434B"/>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semiHidden/>
    <w:qFormat/>
    <w:rsid w:val="00D7434B"/>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qFormat/>
    <w:rsid w:val="00D7434B"/>
    <w:rPr>
      <w:rFonts w:asciiTheme="majorHAnsi" w:eastAsiaTheme="majorEastAsia" w:hAnsiTheme="majorHAnsi" w:cstheme="majorBidi"/>
      <w:i/>
      <w:iCs/>
    </w:rPr>
  </w:style>
  <w:style w:type="character" w:customStyle="1" w:styleId="Titre8Car">
    <w:name w:val="Titre 8 Car"/>
    <w:basedOn w:val="Policepardfaut"/>
    <w:link w:val="Titre8"/>
    <w:uiPriority w:val="9"/>
    <w:semiHidden/>
    <w:qFormat/>
    <w:rsid w:val="00D7434B"/>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qFormat/>
    <w:rsid w:val="00D7434B"/>
    <w:rPr>
      <w:rFonts w:asciiTheme="majorHAnsi" w:eastAsiaTheme="majorEastAsia" w:hAnsiTheme="majorHAnsi" w:cstheme="majorBidi"/>
      <w:i/>
      <w:iCs/>
      <w:spacing w:val="5"/>
      <w:sz w:val="20"/>
      <w:szCs w:val="20"/>
    </w:rPr>
  </w:style>
  <w:style w:type="character" w:customStyle="1" w:styleId="TitreCar">
    <w:name w:val="Titre Car"/>
    <w:basedOn w:val="Policepardfaut"/>
    <w:link w:val="Titre"/>
    <w:uiPriority w:val="10"/>
    <w:qFormat/>
    <w:rsid w:val="00D7434B"/>
    <w:rPr>
      <w:rFonts w:asciiTheme="majorHAnsi" w:eastAsiaTheme="majorEastAsia" w:hAnsiTheme="majorHAnsi" w:cstheme="majorBidi"/>
      <w:spacing w:val="5"/>
      <w:sz w:val="52"/>
      <w:szCs w:val="52"/>
    </w:rPr>
  </w:style>
  <w:style w:type="character" w:customStyle="1" w:styleId="Sous-titreCar">
    <w:name w:val="Sous-titre Car"/>
    <w:basedOn w:val="Policepardfaut"/>
    <w:uiPriority w:val="11"/>
    <w:qFormat/>
    <w:rsid w:val="00D7434B"/>
    <w:rPr>
      <w:rFonts w:asciiTheme="majorHAnsi" w:eastAsiaTheme="majorEastAsia" w:hAnsiTheme="majorHAnsi" w:cstheme="majorBidi"/>
      <w:i/>
      <w:iCs/>
      <w:spacing w:val="13"/>
      <w:sz w:val="24"/>
      <w:szCs w:val="24"/>
    </w:rPr>
  </w:style>
  <w:style w:type="character" w:styleId="lev">
    <w:name w:val="Strong"/>
    <w:uiPriority w:val="22"/>
    <w:qFormat/>
    <w:rsid w:val="00D7434B"/>
    <w:rPr>
      <w:b/>
      <w:bCs/>
    </w:rPr>
  </w:style>
  <w:style w:type="character" w:customStyle="1" w:styleId="Enfasi">
    <w:name w:val="Enfasi"/>
    <w:basedOn w:val="Policepardfaut"/>
    <w:uiPriority w:val="20"/>
    <w:qFormat/>
    <w:rsid w:val="009970A1"/>
    <w:rPr>
      <w:i/>
      <w:iCs/>
    </w:rPr>
  </w:style>
  <w:style w:type="character" w:customStyle="1" w:styleId="CitationCar">
    <w:name w:val="Citation Car"/>
    <w:basedOn w:val="Policepardfaut"/>
    <w:link w:val="Citation"/>
    <w:uiPriority w:val="29"/>
    <w:qFormat/>
    <w:rsid w:val="00D7434B"/>
    <w:rPr>
      <w:i/>
      <w:iCs/>
    </w:rPr>
  </w:style>
  <w:style w:type="character" w:customStyle="1" w:styleId="CitationintenseCar">
    <w:name w:val="Citation intense Car"/>
    <w:basedOn w:val="Policepardfaut"/>
    <w:link w:val="Citationintense"/>
    <w:uiPriority w:val="30"/>
    <w:qFormat/>
    <w:rsid w:val="00D7434B"/>
    <w:rPr>
      <w:b/>
      <w:bCs/>
      <w:i/>
      <w:iCs/>
    </w:rPr>
  </w:style>
  <w:style w:type="character" w:styleId="Emphaseple">
    <w:name w:val="Subtle Emphasis"/>
    <w:uiPriority w:val="19"/>
    <w:qFormat/>
    <w:rsid w:val="00D7434B"/>
    <w:rPr>
      <w:i/>
      <w:iCs/>
    </w:rPr>
  </w:style>
  <w:style w:type="character" w:styleId="Emphaseintense">
    <w:name w:val="Intense Emphasis"/>
    <w:uiPriority w:val="21"/>
    <w:qFormat/>
    <w:rsid w:val="00D7434B"/>
    <w:rPr>
      <w:b/>
      <w:bCs/>
    </w:rPr>
  </w:style>
  <w:style w:type="character" w:styleId="Rfrenceple">
    <w:name w:val="Subtle Reference"/>
    <w:uiPriority w:val="31"/>
    <w:qFormat/>
    <w:rsid w:val="00D7434B"/>
    <w:rPr>
      <w:smallCaps/>
    </w:rPr>
  </w:style>
  <w:style w:type="character" w:styleId="Rfrenceintense">
    <w:name w:val="Intense Reference"/>
    <w:uiPriority w:val="32"/>
    <w:qFormat/>
    <w:rsid w:val="00D7434B"/>
    <w:rPr>
      <w:smallCaps/>
      <w:spacing w:val="5"/>
      <w:u w:val="single"/>
    </w:rPr>
  </w:style>
  <w:style w:type="character" w:styleId="Titredulivre">
    <w:name w:val="Book Title"/>
    <w:uiPriority w:val="33"/>
    <w:qFormat/>
    <w:rsid w:val="00D7434B"/>
    <w:rPr>
      <w:i/>
      <w:iCs/>
      <w:smallCaps/>
      <w:spacing w:val="5"/>
    </w:rPr>
  </w:style>
  <w:style w:type="character" w:customStyle="1" w:styleId="SansinterligneCar">
    <w:name w:val="Sans interligne Car"/>
    <w:basedOn w:val="Policepardfaut"/>
    <w:link w:val="Sansinterligne"/>
    <w:uiPriority w:val="1"/>
    <w:qFormat/>
    <w:rsid w:val="00D7434B"/>
  </w:style>
  <w:style w:type="character" w:customStyle="1" w:styleId="En-tteCar">
    <w:name w:val="En-tête Car"/>
    <w:basedOn w:val="Policepardfaut"/>
    <w:uiPriority w:val="99"/>
    <w:qFormat/>
    <w:rsid w:val="00D7434B"/>
  </w:style>
  <w:style w:type="character" w:customStyle="1" w:styleId="PieddepageCar">
    <w:name w:val="Pied de page Car"/>
    <w:basedOn w:val="Policepardfaut"/>
    <w:link w:val="Pieddepage"/>
    <w:uiPriority w:val="99"/>
    <w:qFormat/>
    <w:rsid w:val="00D7434B"/>
  </w:style>
  <w:style w:type="character" w:styleId="Marquedecommentaire">
    <w:name w:val="annotation reference"/>
    <w:basedOn w:val="Policepardfaut"/>
    <w:uiPriority w:val="99"/>
    <w:semiHidden/>
    <w:unhideWhenUsed/>
    <w:qFormat/>
    <w:rsid w:val="008379E4"/>
    <w:rPr>
      <w:sz w:val="16"/>
      <w:szCs w:val="16"/>
    </w:rPr>
  </w:style>
  <w:style w:type="character" w:customStyle="1" w:styleId="CommentaireCar">
    <w:name w:val="Commentaire Car"/>
    <w:basedOn w:val="Policepardfaut"/>
    <w:link w:val="Commentaire"/>
    <w:uiPriority w:val="99"/>
    <w:qFormat/>
    <w:rsid w:val="008379E4"/>
    <w:rPr>
      <w:rFonts w:ascii="Times New Roman" w:hAnsi="Times New Roman" w:cs="Times New Roman"/>
      <w:sz w:val="20"/>
      <w:szCs w:val="20"/>
      <w:lang w:val="en-GB"/>
    </w:rPr>
  </w:style>
  <w:style w:type="character" w:customStyle="1" w:styleId="ObjetducommentaireCar">
    <w:name w:val="Objet du commentaire Car"/>
    <w:basedOn w:val="CommentaireCar"/>
    <w:link w:val="Objetducommentaire"/>
    <w:uiPriority w:val="99"/>
    <w:semiHidden/>
    <w:qFormat/>
    <w:rsid w:val="008379E4"/>
    <w:rPr>
      <w:rFonts w:ascii="Times New Roman" w:hAnsi="Times New Roman" w:cs="Times New Roman"/>
      <w:b/>
      <w:bCs/>
      <w:sz w:val="20"/>
      <w:szCs w:val="20"/>
      <w:lang w:val="en-GB"/>
    </w:rPr>
  </w:style>
  <w:style w:type="character" w:customStyle="1" w:styleId="TextedebullesCar">
    <w:name w:val="Texte de bulles Car"/>
    <w:basedOn w:val="Policepardfaut"/>
    <w:link w:val="Textedebulles"/>
    <w:uiPriority w:val="99"/>
    <w:semiHidden/>
    <w:qFormat/>
    <w:rsid w:val="008379E4"/>
    <w:rPr>
      <w:rFonts w:ascii="Tahoma" w:hAnsi="Tahoma" w:cs="Tahoma"/>
      <w:sz w:val="16"/>
      <w:szCs w:val="16"/>
      <w:lang w:val="en-GB"/>
    </w:rPr>
  </w:style>
  <w:style w:type="character" w:customStyle="1" w:styleId="personname">
    <w:name w:val="person_name"/>
    <w:basedOn w:val="Policepardfaut"/>
    <w:qFormat/>
    <w:rsid w:val="000F3185"/>
  </w:style>
  <w:style w:type="character" w:customStyle="1" w:styleId="familyname">
    <w:name w:val="familyname"/>
    <w:basedOn w:val="Policepardfaut"/>
    <w:qFormat/>
    <w:rsid w:val="000F3185"/>
  </w:style>
  <w:style w:type="character" w:customStyle="1" w:styleId="ListLabel1">
    <w:name w:val="ListLabel 1"/>
    <w:qFormat/>
    <w:rsid w:val="00BB7F77"/>
    <w:rPr>
      <w:rFonts w:cs="Courier New"/>
    </w:rPr>
  </w:style>
  <w:style w:type="character" w:customStyle="1" w:styleId="ListLabel2">
    <w:name w:val="ListLabel 2"/>
    <w:qFormat/>
    <w:rsid w:val="00BB7F77"/>
    <w:rPr>
      <w:rFonts w:cs="Courier New"/>
    </w:rPr>
  </w:style>
  <w:style w:type="character" w:customStyle="1" w:styleId="ListLabel3">
    <w:name w:val="ListLabel 3"/>
    <w:qFormat/>
    <w:rsid w:val="00BB7F77"/>
    <w:rPr>
      <w:rFonts w:cs="Courier New"/>
    </w:rPr>
  </w:style>
  <w:style w:type="character" w:customStyle="1" w:styleId="ListLabel4">
    <w:name w:val="ListLabel 4"/>
    <w:qFormat/>
    <w:rsid w:val="00BB7F77"/>
    <w:rPr>
      <w:rFonts w:cs="Courier New"/>
    </w:rPr>
  </w:style>
  <w:style w:type="character" w:customStyle="1" w:styleId="ListLabel5">
    <w:name w:val="ListLabel 5"/>
    <w:qFormat/>
    <w:rsid w:val="00BB7F77"/>
    <w:rPr>
      <w:rFonts w:cs="Courier New"/>
    </w:rPr>
  </w:style>
  <w:style w:type="character" w:customStyle="1" w:styleId="ListLabel6">
    <w:name w:val="ListLabel 6"/>
    <w:qFormat/>
    <w:rsid w:val="00BB7F77"/>
    <w:rPr>
      <w:rFonts w:cs="Courier New"/>
    </w:rPr>
  </w:style>
  <w:style w:type="character" w:customStyle="1" w:styleId="ListLabel7">
    <w:name w:val="ListLabel 7"/>
    <w:qFormat/>
    <w:rsid w:val="00BB7F77"/>
    <w:rPr>
      <w:rFonts w:cs="Courier New"/>
    </w:rPr>
  </w:style>
  <w:style w:type="character" w:customStyle="1" w:styleId="ListLabel8">
    <w:name w:val="ListLabel 8"/>
    <w:qFormat/>
    <w:rsid w:val="00BB7F77"/>
    <w:rPr>
      <w:rFonts w:cs="Courier New"/>
    </w:rPr>
  </w:style>
  <w:style w:type="character" w:customStyle="1" w:styleId="ListLabel9">
    <w:name w:val="ListLabel 9"/>
    <w:qFormat/>
    <w:rsid w:val="00BB7F77"/>
    <w:rPr>
      <w:rFonts w:cs="Courier New"/>
    </w:rPr>
  </w:style>
  <w:style w:type="character" w:customStyle="1" w:styleId="ListLabel10">
    <w:name w:val="ListLabel 10"/>
    <w:qFormat/>
    <w:rsid w:val="00BB7F77"/>
    <w:rPr>
      <w:rFonts w:cs="Courier New"/>
    </w:rPr>
  </w:style>
  <w:style w:type="character" w:customStyle="1" w:styleId="ListLabel11">
    <w:name w:val="ListLabel 11"/>
    <w:qFormat/>
    <w:rsid w:val="00BB7F77"/>
    <w:rPr>
      <w:rFonts w:cs="Courier New"/>
    </w:rPr>
  </w:style>
  <w:style w:type="character" w:customStyle="1" w:styleId="ListLabel12">
    <w:name w:val="ListLabel 12"/>
    <w:qFormat/>
    <w:rsid w:val="00BB7F77"/>
    <w:rPr>
      <w:rFonts w:cs="Courier New"/>
    </w:rPr>
  </w:style>
  <w:style w:type="character" w:customStyle="1" w:styleId="ListLabel13">
    <w:name w:val="ListLabel 13"/>
    <w:qFormat/>
    <w:rsid w:val="00BB7F77"/>
    <w:rPr>
      <w:rFonts w:cs="Courier New"/>
    </w:rPr>
  </w:style>
  <w:style w:type="character" w:customStyle="1" w:styleId="ListLabel14">
    <w:name w:val="ListLabel 14"/>
    <w:qFormat/>
    <w:rsid w:val="00BB7F77"/>
    <w:rPr>
      <w:rFonts w:cs="Courier New"/>
    </w:rPr>
  </w:style>
  <w:style w:type="character" w:customStyle="1" w:styleId="ListLabel15">
    <w:name w:val="ListLabel 15"/>
    <w:qFormat/>
    <w:rsid w:val="00BB7F77"/>
    <w:rPr>
      <w:rFonts w:cs="Courier New"/>
    </w:rPr>
  </w:style>
  <w:style w:type="character" w:customStyle="1" w:styleId="ListLabel16">
    <w:name w:val="ListLabel 16"/>
    <w:qFormat/>
    <w:rsid w:val="00BB7F77"/>
    <w:rPr>
      <w:rFonts w:cs="Courier New"/>
    </w:rPr>
  </w:style>
  <w:style w:type="character" w:customStyle="1" w:styleId="ListLabel17">
    <w:name w:val="ListLabel 17"/>
    <w:qFormat/>
    <w:rsid w:val="00BB7F77"/>
    <w:rPr>
      <w:rFonts w:cs="Courier New"/>
    </w:rPr>
  </w:style>
  <w:style w:type="character" w:customStyle="1" w:styleId="ListLabel18">
    <w:name w:val="ListLabel 18"/>
    <w:qFormat/>
    <w:rsid w:val="00BB7F77"/>
    <w:rPr>
      <w:rFonts w:cs="Courier New"/>
    </w:rPr>
  </w:style>
  <w:style w:type="character" w:customStyle="1" w:styleId="ListLabel19">
    <w:name w:val="ListLabel 19"/>
    <w:qFormat/>
    <w:rsid w:val="00BB7F77"/>
    <w:rPr>
      <w:rFonts w:cs="Courier New"/>
    </w:rPr>
  </w:style>
  <w:style w:type="character" w:customStyle="1" w:styleId="ListLabel20">
    <w:name w:val="ListLabel 20"/>
    <w:qFormat/>
    <w:rsid w:val="00BB7F77"/>
    <w:rPr>
      <w:rFonts w:cs="Courier New"/>
    </w:rPr>
  </w:style>
  <w:style w:type="character" w:customStyle="1" w:styleId="ListLabel21">
    <w:name w:val="ListLabel 21"/>
    <w:qFormat/>
    <w:rsid w:val="00BB7F77"/>
    <w:rPr>
      <w:rFonts w:cs="Courier New"/>
    </w:rPr>
  </w:style>
  <w:style w:type="character" w:customStyle="1" w:styleId="ListLabel22">
    <w:name w:val="ListLabel 22"/>
    <w:qFormat/>
    <w:rsid w:val="00BB7F77"/>
    <w:rPr>
      <w:rFonts w:cs="Courier New"/>
    </w:rPr>
  </w:style>
  <w:style w:type="character" w:customStyle="1" w:styleId="ListLabel23">
    <w:name w:val="ListLabel 23"/>
    <w:qFormat/>
    <w:rsid w:val="00BB7F77"/>
    <w:rPr>
      <w:rFonts w:cs="Courier New"/>
    </w:rPr>
  </w:style>
  <w:style w:type="character" w:customStyle="1" w:styleId="ListLabel24">
    <w:name w:val="ListLabel 24"/>
    <w:qFormat/>
    <w:rsid w:val="00BB7F77"/>
    <w:rPr>
      <w:rFonts w:cs="Courier New"/>
    </w:rPr>
  </w:style>
  <w:style w:type="character" w:customStyle="1" w:styleId="ListLabel25">
    <w:name w:val="ListLabel 25"/>
    <w:qFormat/>
    <w:rsid w:val="00BB7F77"/>
    <w:rPr>
      <w:rFonts w:cs="Courier New"/>
    </w:rPr>
  </w:style>
  <w:style w:type="character" w:customStyle="1" w:styleId="ListLabel26">
    <w:name w:val="ListLabel 26"/>
    <w:qFormat/>
    <w:rsid w:val="00BB7F77"/>
    <w:rPr>
      <w:rFonts w:cs="Courier New"/>
    </w:rPr>
  </w:style>
  <w:style w:type="character" w:customStyle="1" w:styleId="ListLabel27">
    <w:name w:val="ListLabel 27"/>
    <w:qFormat/>
    <w:rsid w:val="00BB7F77"/>
    <w:rPr>
      <w:rFonts w:cs="Courier New"/>
    </w:rPr>
  </w:style>
  <w:style w:type="character" w:customStyle="1" w:styleId="ListLabel28">
    <w:name w:val="ListLabel 28"/>
    <w:qFormat/>
    <w:rsid w:val="00BB7F77"/>
    <w:rPr>
      <w:rFonts w:cs="Courier New"/>
    </w:rPr>
  </w:style>
  <w:style w:type="character" w:customStyle="1" w:styleId="ListLabel29">
    <w:name w:val="ListLabel 29"/>
    <w:qFormat/>
    <w:rsid w:val="00BB7F77"/>
    <w:rPr>
      <w:rFonts w:cs="Courier New"/>
    </w:rPr>
  </w:style>
  <w:style w:type="character" w:customStyle="1" w:styleId="ListLabel30">
    <w:name w:val="ListLabel 30"/>
    <w:qFormat/>
    <w:rsid w:val="00BB7F77"/>
    <w:rPr>
      <w:rFonts w:cs="Courier New"/>
    </w:rPr>
  </w:style>
  <w:style w:type="character" w:customStyle="1" w:styleId="ListLabel31">
    <w:name w:val="ListLabel 31"/>
    <w:qFormat/>
    <w:rsid w:val="00BB7F77"/>
    <w:rPr>
      <w:rFonts w:cs="Courier New"/>
    </w:rPr>
  </w:style>
  <w:style w:type="character" w:customStyle="1" w:styleId="ListLabel32">
    <w:name w:val="ListLabel 32"/>
    <w:qFormat/>
    <w:rsid w:val="00BB7F77"/>
    <w:rPr>
      <w:rFonts w:cs="Courier New"/>
    </w:rPr>
  </w:style>
  <w:style w:type="character" w:customStyle="1" w:styleId="ListLabel33">
    <w:name w:val="ListLabel 33"/>
    <w:qFormat/>
    <w:rsid w:val="00BB7F77"/>
    <w:rPr>
      <w:rFonts w:cs="Courier New"/>
    </w:rPr>
  </w:style>
  <w:style w:type="character" w:customStyle="1" w:styleId="ListLabel34">
    <w:name w:val="ListLabel 34"/>
    <w:qFormat/>
    <w:rsid w:val="00BB7F77"/>
    <w:rPr>
      <w:rFonts w:cs="Courier New"/>
    </w:rPr>
  </w:style>
  <w:style w:type="character" w:customStyle="1" w:styleId="ListLabel35">
    <w:name w:val="ListLabel 35"/>
    <w:qFormat/>
    <w:rsid w:val="00BB7F77"/>
    <w:rPr>
      <w:rFonts w:cs="Courier New"/>
    </w:rPr>
  </w:style>
  <w:style w:type="character" w:customStyle="1" w:styleId="ListLabel36">
    <w:name w:val="ListLabel 36"/>
    <w:qFormat/>
    <w:rsid w:val="00BB7F77"/>
    <w:rPr>
      <w:rFonts w:cs="Courier New"/>
    </w:rPr>
  </w:style>
  <w:style w:type="character" w:customStyle="1" w:styleId="ListLabel37">
    <w:name w:val="ListLabel 37"/>
    <w:qFormat/>
    <w:rsid w:val="00BB7F77"/>
    <w:rPr>
      <w:rFonts w:cs="Courier New"/>
    </w:rPr>
  </w:style>
  <w:style w:type="character" w:customStyle="1" w:styleId="ListLabel38">
    <w:name w:val="ListLabel 38"/>
    <w:qFormat/>
    <w:rsid w:val="00BB7F77"/>
    <w:rPr>
      <w:rFonts w:cs="Courier New"/>
    </w:rPr>
  </w:style>
  <w:style w:type="character" w:customStyle="1" w:styleId="ListLabel39">
    <w:name w:val="ListLabel 39"/>
    <w:qFormat/>
    <w:rsid w:val="00BB7F77"/>
    <w:rPr>
      <w:rFonts w:cs="Courier New"/>
    </w:rPr>
  </w:style>
  <w:style w:type="character" w:customStyle="1" w:styleId="ListLabel40">
    <w:name w:val="ListLabel 40"/>
    <w:qFormat/>
    <w:rsid w:val="00BB7F77"/>
    <w:rPr>
      <w:rFonts w:cs="Courier New"/>
    </w:rPr>
  </w:style>
  <w:style w:type="character" w:customStyle="1" w:styleId="ListLabel41">
    <w:name w:val="ListLabel 41"/>
    <w:qFormat/>
    <w:rsid w:val="00BB7F77"/>
    <w:rPr>
      <w:rFonts w:cs="Courier New"/>
    </w:rPr>
  </w:style>
  <w:style w:type="character" w:customStyle="1" w:styleId="ListLabel42">
    <w:name w:val="ListLabel 42"/>
    <w:qFormat/>
    <w:rsid w:val="00BB7F77"/>
    <w:rPr>
      <w:rFonts w:cs="Courier New"/>
    </w:rPr>
  </w:style>
  <w:style w:type="character" w:customStyle="1" w:styleId="ListLabel43">
    <w:name w:val="ListLabel 43"/>
    <w:qFormat/>
    <w:rsid w:val="00BB7F77"/>
    <w:rPr>
      <w:rFonts w:cs="Courier New"/>
    </w:rPr>
  </w:style>
  <w:style w:type="character" w:customStyle="1" w:styleId="ListLabel44">
    <w:name w:val="ListLabel 44"/>
    <w:qFormat/>
    <w:rsid w:val="00BB7F77"/>
    <w:rPr>
      <w:rFonts w:cs="Courier New"/>
    </w:rPr>
  </w:style>
  <w:style w:type="character" w:customStyle="1" w:styleId="ListLabel45">
    <w:name w:val="ListLabel 45"/>
    <w:qFormat/>
    <w:rsid w:val="00BB7F77"/>
    <w:rPr>
      <w:rFonts w:cs="Courier New"/>
    </w:rPr>
  </w:style>
  <w:style w:type="character" w:customStyle="1" w:styleId="ListLabel46">
    <w:name w:val="ListLabel 46"/>
    <w:qFormat/>
    <w:rsid w:val="00BB7F77"/>
    <w:rPr>
      <w:rFonts w:cs="Courier New"/>
    </w:rPr>
  </w:style>
  <w:style w:type="character" w:customStyle="1" w:styleId="ListLabel47">
    <w:name w:val="ListLabel 47"/>
    <w:qFormat/>
    <w:rsid w:val="00BB7F77"/>
    <w:rPr>
      <w:rFonts w:cs="Courier New"/>
    </w:rPr>
  </w:style>
  <w:style w:type="character" w:customStyle="1" w:styleId="ListLabel48">
    <w:name w:val="ListLabel 48"/>
    <w:qFormat/>
    <w:rsid w:val="00BB7F77"/>
    <w:rPr>
      <w:rFonts w:cs="Courier New"/>
    </w:rPr>
  </w:style>
  <w:style w:type="character" w:customStyle="1" w:styleId="ListLabel49">
    <w:name w:val="ListLabel 49"/>
    <w:qFormat/>
    <w:rsid w:val="00BB7F77"/>
    <w:rPr>
      <w:rFonts w:cs="Courier New"/>
    </w:rPr>
  </w:style>
  <w:style w:type="character" w:customStyle="1" w:styleId="ListLabel50">
    <w:name w:val="ListLabel 50"/>
    <w:qFormat/>
    <w:rsid w:val="00BB7F77"/>
    <w:rPr>
      <w:rFonts w:cs="Courier New"/>
    </w:rPr>
  </w:style>
  <w:style w:type="character" w:customStyle="1" w:styleId="ListLabel51">
    <w:name w:val="ListLabel 51"/>
    <w:qFormat/>
    <w:rsid w:val="00BB7F77"/>
    <w:rPr>
      <w:rFonts w:cs="Courier New"/>
    </w:rPr>
  </w:style>
  <w:style w:type="character" w:customStyle="1" w:styleId="ListLabel52">
    <w:name w:val="ListLabel 52"/>
    <w:qFormat/>
    <w:rsid w:val="00BB7F77"/>
    <w:rPr>
      <w:rFonts w:cs="Courier New"/>
    </w:rPr>
  </w:style>
  <w:style w:type="character" w:customStyle="1" w:styleId="ListLabel53">
    <w:name w:val="ListLabel 53"/>
    <w:qFormat/>
    <w:rsid w:val="00BB7F77"/>
    <w:rPr>
      <w:rFonts w:cs="Courier New"/>
    </w:rPr>
  </w:style>
  <w:style w:type="character" w:customStyle="1" w:styleId="ListLabel54">
    <w:name w:val="ListLabel 54"/>
    <w:qFormat/>
    <w:rsid w:val="00BB7F77"/>
    <w:rPr>
      <w:rFonts w:cs="Courier New"/>
    </w:rPr>
  </w:style>
  <w:style w:type="character" w:customStyle="1" w:styleId="ListLabel55">
    <w:name w:val="ListLabel 55"/>
    <w:qFormat/>
    <w:rsid w:val="00BB7F77"/>
    <w:rPr>
      <w:rFonts w:cs="Courier New"/>
    </w:rPr>
  </w:style>
  <w:style w:type="character" w:customStyle="1" w:styleId="ListLabel56">
    <w:name w:val="ListLabel 56"/>
    <w:qFormat/>
    <w:rsid w:val="00BB7F77"/>
    <w:rPr>
      <w:rFonts w:cs="Courier New"/>
    </w:rPr>
  </w:style>
  <w:style w:type="character" w:customStyle="1" w:styleId="ListLabel57">
    <w:name w:val="ListLabel 57"/>
    <w:qFormat/>
    <w:rsid w:val="00BB7F77"/>
    <w:rPr>
      <w:rFonts w:cs="Courier New"/>
    </w:rPr>
  </w:style>
  <w:style w:type="character" w:customStyle="1" w:styleId="ListLabel58">
    <w:name w:val="ListLabel 58"/>
    <w:qFormat/>
    <w:rsid w:val="00BB7F77"/>
    <w:rPr>
      <w:rFonts w:cs="Courier New"/>
    </w:rPr>
  </w:style>
  <w:style w:type="character" w:customStyle="1" w:styleId="ListLabel59">
    <w:name w:val="ListLabel 59"/>
    <w:qFormat/>
    <w:rsid w:val="00BB7F77"/>
    <w:rPr>
      <w:rFonts w:cs="Courier New"/>
    </w:rPr>
  </w:style>
  <w:style w:type="character" w:customStyle="1" w:styleId="ListLabel60">
    <w:name w:val="ListLabel 60"/>
    <w:qFormat/>
    <w:rsid w:val="00BB7F77"/>
    <w:rPr>
      <w:rFonts w:cs="Courier New"/>
    </w:rPr>
  </w:style>
  <w:style w:type="character" w:customStyle="1" w:styleId="ListLabel61">
    <w:name w:val="ListLabel 61"/>
    <w:qFormat/>
    <w:rsid w:val="00BB7F77"/>
    <w:rPr>
      <w:rFonts w:cs="Courier New"/>
    </w:rPr>
  </w:style>
  <w:style w:type="character" w:customStyle="1" w:styleId="ListLabel62">
    <w:name w:val="ListLabel 62"/>
    <w:qFormat/>
    <w:rsid w:val="00BB7F77"/>
    <w:rPr>
      <w:rFonts w:cs="Courier New"/>
    </w:rPr>
  </w:style>
  <w:style w:type="character" w:customStyle="1" w:styleId="ListLabel63">
    <w:name w:val="ListLabel 63"/>
    <w:qFormat/>
    <w:rsid w:val="00BB7F77"/>
    <w:rPr>
      <w:rFonts w:cs="Courier New"/>
    </w:rPr>
  </w:style>
  <w:style w:type="character" w:customStyle="1" w:styleId="ListLabel64">
    <w:name w:val="ListLabel 64"/>
    <w:qFormat/>
    <w:rsid w:val="00BB7F77"/>
    <w:rPr>
      <w:rFonts w:cs="Courier New"/>
    </w:rPr>
  </w:style>
  <w:style w:type="character" w:customStyle="1" w:styleId="ListLabel65">
    <w:name w:val="ListLabel 65"/>
    <w:qFormat/>
    <w:rsid w:val="00BB7F77"/>
    <w:rPr>
      <w:rFonts w:cs="Courier New"/>
    </w:rPr>
  </w:style>
  <w:style w:type="character" w:customStyle="1" w:styleId="ListLabel66">
    <w:name w:val="ListLabel 66"/>
    <w:qFormat/>
    <w:rsid w:val="00BB7F77"/>
    <w:rPr>
      <w:rFonts w:cs="Courier New"/>
    </w:rPr>
  </w:style>
  <w:style w:type="character" w:customStyle="1" w:styleId="ListLabel67">
    <w:name w:val="ListLabel 67"/>
    <w:qFormat/>
    <w:rPr>
      <w:rFonts w:cs="Calibri"/>
      <w:sz w:val="20"/>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Calibri"/>
      <w:sz w:val="18"/>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Calibri"/>
      <w:sz w:val="20"/>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Calibri"/>
      <w:sz w:val="18"/>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Calibri"/>
      <w:sz w:val="20"/>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Calibri"/>
      <w:sz w:val="20"/>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Calibri"/>
      <w:b/>
      <w:sz w:val="20"/>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Calibri"/>
      <w:sz w:val="18"/>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Calibri"/>
      <w:sz w:val="21"/>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alibri"/>
      <w:sz w:val="20"/>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NotedebasdepageCar">
    <w:name w:val="Note de bas de page Car"/>
    <w:basedOn w:val="Policepardfaut"/>
    <w:link w:val="Notedebasdepage"/>
    <w:uiPriority w:val="99"/>
    <w:semiHidden/>
    <w:qFormat/>
    <w:rsid w:val="002B7827"/>
    <w:rPr>
      <w:rFonts w:ascii="Times New Roman" w:hAnsi="Times New Roman" w:cs="Times New Roman"/>
      <w:sz w:val="20"/>
      <w:szCs w:val="20"/>
      <w:lang w:val="en-GB"/>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Policepardfaut"/>
    <w:uiPriority w:val="99"/>
    <w:semiHidden/>
    <w:unhideWhenUsed/>
    <w:qFormat/>
    <w:rsid w:val="002B7827"/>
    <w:rPr>
      <w:vertAlign w:val="superscript"/>
    </w:rPr>
  </w:style>
  <w:style w:type="character" w:customStyle="1" w:styleId="NotedefinCar">
    <w:name w:val="Note de fin Car"/>
    <w:basedOn w:val="Policepardfaut"/>
    <w:link w:val="Notedefin"/>
    <w:uiPriority w:val="99"/>
    <w:semiHidden/>
    <w:qFormat/>
    <w:rsid w:val="002B7827"/>
    <w:rPr>
      <w:rFonts w:ascii="Times New Roman" w:hAnsi="Times New Roman" w:cs="Times New Roman"/>
      <w:sz w:val="20"/>
      <w:szCs w:val="20"/>
      <w:lang w:val="en-GB"/>
    </w:rPr>
  </w:style>
  <w:style w:type="character" w:customStyle="1" w:styleId="Richiamoallanotadichiusura">
    <w:name w:val="Richiamo alla nota di chiusura"/>
    <w:rPr>
      <w:vertAlign w:val="superscript"/>
    </w:rPr>
  </w:style>
  <w:style w:type="character" w:customStyle="1" w:styleId="EndnoteCharacters">
    <w:name w:val="Endnote Characters"/>
    <w:basedOn w:val="Policepardfaut"/>
    <w:uiPriority w:val="99"/>
    <w:semiHidden/>
    <w:unhideWhenUsed/>
    <w:qFormat/>
    <w:rsid w:val="002B7827"/>
    <w:rPr>
      <w:vertAlign w:val="superscript"/>
    </w:rPr>
  </w:style>
  <w:style w:type="character" w:customStyle="1" w:styleId="ListLabel157">
    <w:name w:val="ListLabel 157"/>
    <w:qFormat/>
    <w:rPr>
      <w:rFonts w:cs="Calibri"/>
      <w:sz w:val="20"/>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Calibri"/>
      <w:sz w:val="18"/>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Calibri"/>
      <w:sz w:val="20"/>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Calibri"/>
      <w:sz w:val="18"/>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Calibri"/>
      <w:sz w:val="20"/>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Calibri"/>
      <w:sz w:val="20"/>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Calibri"/>
      <w:b/>
      <w:sz w:val="20"/>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Calibri"/>
      <w:sz w:val="18"/>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Calibri"/>
      <w:sz w:val="21"/>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Calibri"/>
      <w:sz w:val="20"/>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Caratterinotadichiusura">
    <w:name w:val="Caratteri nota di chiusura"/>
    <w:qFormat/>
  </w:style>
  <w:style w:type="character" w:customStyle="1" w:styleId="Caratterinotaapidipagina">
    <w:name w:val="Caratteri nota a piè di pagina"/>
    <w:qFormat/>
  </w:style>
  <w:style w:type="character" w:customStyle="1" w:styleId="ListLabel247">
    <w:name w:val="ListLabel 247"/>
    <w:qFormat/>
    <w:rPr>
      <w:rFonts w:cs="Calibri"/>
      <w:sz w:val="20"/>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Calibri"/>
      <w:sz w:val="18"/>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Calibri"/>
      <w:sz w:val="20"/>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Calibri"/>
      <w:sz w:val="18"/>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Calibri"/>
      <w:sz w:val="20"/>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Calibri"/>
      <w:sz w:val="20"/>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Calibri"/>
      <w:b/>
      <w:sz w:val="20"/>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Calibri"/>
      <w:sz w:val="18"/>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Calibri"/>
      <w:sz w:val="21"/>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Calibri"/>
      <w:sz w:val="20"/>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paragraph" w:customStyle="1" w:styleId="Titolo">
    <w:name w:val="Titolo"/>
    <w:basedOn w:val="Normal"/>
    <w:next w:val="Corpsdetexte"/>
    <w:qFormat/>
    <w:pPr>
      <w:keepNext/>
      <w:spacing w:before="240" w:after="120"/>
    </w:pPr>
    <w:rPr>
      <w:rFonts w:eastAsia="Noto Sans CJK SC" w:cs="Lohit Devanagari"/>
      <w:sz w:val="28"/>
      <w:szCs w:val="28"/>
    </w:rPr>
  </w:style>
  <w:style w:type="paragraph" w:styleId="Corpsdetexte">
    <w:name w:val="Body Text"/>
    <w:basedOn w:val="Normal"/>
    <w:rsid w:val="00BB7F77"/>
    <w:pPr>
      <w:spacing w:after="140" w:line="288" w:lineRule="auto"/>
    </w:pPr>
  </w:style>
  <w:style w:type="paragraph" w:styleId="Liste">
    <w:name w:val="List"/>
    <w:basedOn w:val="Corpsdetexte"/>
    <w:rsid w:val="00BB7F77"/>
    <w:rPr>
      <w:rFonts w:cs="FreeSans"/>
      <w:sz w:val="24"/>
    </w:rPr>
  </w:style>
  <w:style w:type="paragraph" w:styleId="Lgende">
    <w:name w:val="caption"/>
    <w:basedOn w:val="Normal"/>
    <w:next w:val="Normal"/>
    <w:uiPriority w:val="35"/>
    <w:semiHidden/>
    <w:unhideWhenUsed/>
    <w:qFormat/>
    <w:rsid w:val="00D7434B"/>
    <w:rPr>
      <w:b/>
      <w:bCs/>
      <w:sz w:val="18"/>
      <w:szCs w:val="18"/>
    </w:rPr>
  </w:style>
  <w:style w:type="paragraph" w:customStyle="1" w:styleId="Indice">
    <w:name w:val="Indice"/>
    <w:basedOn w:val="Normal"/>
    <w:qFormat/>
    <w:rsid w:val="00BB7F77"/>
    <w:pPr>
      <w:suppressLineNumbers/>
    </w:pPr>
    <w:rPr>
      <w:rFonts w:cs="FreeSans"/>
      <w:sz w:val="24"/>
    </w:rPr>
  </w:style>
  <w:style w:type="paragraph" w:customStyle="1" w:styleId="Titolo1">
    <w:name w:val="Titolo1"/>
    <w:basedOn w:val="Normal"/>
    <w:next w:val="Corpsdetexte"/>
    <w:qFormat/>
    <w:rsid w:val="00BB7F77"/>
    <w:pPr>
      <w:keepNext/>
      <w:spacing w:before="240" w:after="120"/>
    </w:pPr>
    <w:rPr>
      <w:rFonts w:eastAsia="Noto Sans CJK SC Regular" w:cs="FreeSans"/>
      <w:sz w:val="28"/>
      <w:szCs w:val="28"/>
    </w:rPr>
  </w:style>
  <w:style w:type="paragraph" w:customStyle="1" w:styleId="Default">
    <w:name w:val="Default"/>
    <w:qFormat/>
    <w:rsid w:val="00F44BA8"/>
    <w:rPr>
      <w:rFonts w:ascii="Calibri" w:eastAsia="Calibri" w:hAnsi="Calibri" w:cs="Calibri"/>
      <w:color w:val="000000"/>
      <w:sz w:val="24"/>
      <w:szCs w:val="24"/>
    </w:rPr>
  </w:style>
  <w:style w:type="paragraph" w:styleId="Titre">
    <w:name w:val="Title"/>
    <w:basedOn w:val="Normal"/>
    <w:next w:val="Normal"/>
    <w:link w:val="TitreCar"/>
    <w:uiPriority w:val="10"/>
    <w:qFormat/>
    <w:rsid w:val="00D7434B"/>
    <w:pPr>
      <w:pBdr>
        <w:bottom w:val="single" w:sz="4" w:space="1" w:color="00000A"/>
      </w:pBdr>
      <w:spacing w:line="240" w:lineRule="auto"/>
      <w:contextualSpacing/>
    </w:pPr>
    <w:rPr>
      <w:rFonts w:asciiTheme="majorHAnsi" w:eastAsiaTheme="majorEastAsia" w:hAnsiTheme="majorHAnsi" w:cstheme="majorBidi"/>
      <w:spacing w:val="5"/>
      <w:sz w:val="52"/>
      <w:szCs w:val="52"/>
    </w:rPr>
  </w:style>
  <w:style w:type="paragraph" w:styleId="Sous-titre">
    <w:name w:val="Subtitle"/>
    <w:basedOn w:val="Normal"/>
    <w:next w:val="Normal"/>
    <w:uiPriority w:val="11"/>
    <w:qFormat/>
    <w:rsid w:val="00D7434B"/>
    <w:pPr>
      <w:spacing w:after="600"/>
    </w:pPr>
    <w:rPr>
      <w:rFonts w:asciiTheme="majorHAnsi" w:eastAsiaTheme="majorEastAsia" w:hAnsiTheme="majorHAnsi" w:cstheme="majorBidi"/>
      <w:i/>
      <w:iCs/>
      <w:spacing w:val="13"/>
      <w:sz w:val="24"/>
      <w:szCs w:val="24"/>
    </w:rPr>
  </w:style>
  <w:style w:type="paragraph" w:styleId="Sansinterligne">
    <w:name w:val="No Spacing"/>
    <w:basedOn w:val="Normal"/>
    <w:link w:val="SansinterligneCar"/>
    <w:uiPriority w:val="1"/>
    <w:qFormat/>
    <w:rsid w:val="00D7434B"/>
    <w:pPr>
      <w:spacing w:after="0" w:line="240" w:lineRule="auto"/>
    </w:pPr>
  </w:style>
  <w:style w:type="paragraph" w:styleId="Paragraphedeliste">
    <w:name w:val="List Paragraph"/>
    <w:basedOn w:val="Normal"/>
    <w:uiPriority w:val="34"/>
    <w:qFormat/>
    <w:rsid w:val="00D7434B"/>
    <w:pPr>
      <w:ind w:left="720"/>
      <w:contextualSpacing/>
    </w:pPr>
  </w:style>
  <w:style w:type="paragraph" w:styleId="Citation">
    <w:name w:val="Quote"/>
    <w:basedOn w:val="Normal"/>
    <w:next w:val="Normal"/>
    <w:link w:val="CitationCar"/>
    <w:uiPriority w:val="29"/>
    <w:qFormat/>
    <w:rsid w:val="00D7434B"/>
    <w:pPr>
      <w:spacing w:before="200" w:after="0"/>
      <w:ind w:left="360" w:right="360"/>
    </w:pPr>
    <w:rPr>
      <w:i/>
      <w:iCs/>
    </w:rPr>
  </w:style>
  <w:style w:type="paragraph" w:styleId="Citationintense">
    <w:name w:val="Intense Quote"/>
    <w:basedOn w:val="Normal"/>
    <w:next w:val="Normal"/>
    <w:link w:val="CitationintenseCar"/>
    <w:uiPriority w:val="30"/>
    <w:qFormat/>
    <w:rsid w:val="00D7434B"/>
    <w:pPr>
      <w:pBdr>
        <w:bottom w:val="single" w:sz="4" w:space="1" w:color="00000A"/>
      </w:pBdr>
      <w:spacing w:before="200" w:after="280"/>
      <w:ind w:left="1008" w:right="1152"/>
      <w:jc w:val="both"/>
    </w:pPr>
    <w:rPr>
      <w:b/>
      <w:bCs/>
      <w:i/>
      <w:iCs/>
    </w:rPr>
  </w:style>
  <w:style w:type="paragraph" w:styleId="En-ttedetabledesmatires">
    <w:name w:val="TOC Heading"/>
    <w:basedOn w:val="Titre1"/>
    <w:next w:val="Normal"/>
    <w:uiPriority w:val="39"/>
    <w:semiHidden/>
    <w:unhideWhenUsed/>
    <w:qFormat/>
    <w:rsid w:val="00D7434B"/>
    <w:rPr>
      <w:lang w:bidi="en-US"/>
    </w:rPr>
  </w:style>
  <w:style w:type="paragraph" w:styleId="En-tte">
    <w:name w:val="header"/>
    <w:basedOn w:val="Normal"/>
    <w:uiPriority w:val="99"/>
    <w:unhideWhenUsed/>
    <w:rsid w:val="00D7434B"/>
    <w:pPr>
      <w:tabs>
        <w:tab w:val="center" w:pos="4536"/>
        <w:tab w:val="right" w:pos="9072"/>
      </w:tabs>
      <w:spacing w:after="0" w:line="240" w:lineRule="auto"/>
    </w:pPr>
  </w:style>
  <w:style w:type="paragraph" w:styleId="Pieddepage">
    <w:name w:val="footer"/>
    <w:basedOn w:val="Normal"/>
    <w:link w:val="PieddepageCar"/>
    <w:uiPriority w:val="99"/>
    <w:unhideWhenUsed/>
    <w:rsid w:val="00D7434B"/>
    <w:pPr>
      <w:tabs>
        <w:tab w:val="center" w:pos="4536"/>
        <w:tab w:val="right" w:pos="9072"/>
      </w:tabs>
      <w:spacing w:after="0" w:line="240" w:lineRule="auto"/>
    </w:pPr>
  </w:style>
  <w:style w:type="paragraph" w:styleId="Commentaire">
    <w:name w:val="annotation text"/>
    <w:basedOn w:val="Normal"/>
    <w:link w:val="CommentaireCar"/>
    <w:uiPriority w:val="99"/>
    <w:unhideWhenUsed/>
    <w:qFormat/>
    <w:rsid w:val="008379E4"/>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8379E4"/>
    <w:rPr>
      <w:b/>
      <w:bCs/>
    </w:rPr>
  </w:style>
  <w:style w:type="paragraph" w:styleId="Textedebulles">
    <w:name w:val="Balloon Text"/>
    <w:basedOn w:val="Normal"/>
    <w:link w:val="TextedebullesCar"/>
    <w:uiPriority w:val="99"/>
    <w:semiHidden/>
    <w:unhideWhenUsed/>
    <w:qFormat/>
    <w:rsid w:val="008379E4"/>
    <w:pPr>
      <w:spacing w:after="0" w:line="240" w:lineRule="auto"/>
    </w:pPr>
    <w:rPr>
      <w:rFonts w:ascii="Tahoma" w:hAnsi="Tahoma" w:cs="Tahoma"/>
      <w:sz w:val="16"/>
      <w:szCs w:val="16"/>
    </w:rPr>
  </w:style>
  <w:style w:type="paragraph" w:styleId="Rvision">
    <w:name w:val="Revision"/>
    <w:uiPriority w:val="99"/>
    <w:semiHidden/>
    <w:qFormat/>
    <w:rsid w:val="00886878"/>
    <w:rPr>
      <w:rFonts w:ascii="Times New Roman" w:hAnsi="Times New Roman" w:cs="Times New Roman"/>
      <w:sz w:val="22"/>
      <w:lang w:val="en-GB"/>
    </w:rPr>
  </w:style>
  <w:style w:type="paragraph" w:styleId="NormalWeb">
    <w:name w:val="Normal (Web)"/>
    <w:basedOn w:val="Normal"/>
    <w:uiPriority w:val="99"/>
    <w:semiHidden/>
    <w:unhideWhenUsed/>
    <w:qFormat/>
    <w:rsid w:val="009F1EB4"/>
    <w:pPr>
      <w:spacing w:beforeAutospacing="1" w:afterAutospacing="1" w:line="240" w:lineRule="auto"/>
    </w:pPr>
    <w:rPr>
      <w:rFonts w:eastAsia="Times New Roman"/>
      <w:sz w:val="24"/>
      <w:szCs w:val="24"/>
      <w:lang w:val="fr-FR" w:eastAsia="fr-FR"/>
    </w:rPr>
  </w:style>
  <w:style w:type="paragraph" w:styleId="Notedebasdepage">
    <w:name w:val="footnote text"/>
    <w:basedOn w:val="Normal"/>
    <w:link w:val="NotedebasdepageCar"/>
    <w:uiPriority w:val="99"/>
    <w:semiHidden/>
    <w:unhideWhenUsed/>
    <w:rsid w:val="002B7827"/>
    <w:pPr>
      <w:spacing w:after="0" w:line="240" w:lineRule="auto"/>
    </w:pPr>
    <w:rPr>
      <w:sz w:val="20"/>
      <w:szCs w:val="20"/>
    </w:rPr>
  </w:style>
  <w:style w:type="paragraph" w:styleId="Notedefin">
    <w:name w:val="endnote text"/>
    <w:basedOn w:val="Normal"/>
    <w:link w:val="NotedefinCar"/>
    <w:uiPriority w:val="99"/>
    <w:semiHidden/>
    <w:unhideWhenUsed/>
    <w:rsid w:val="002B7827"/>
    <w:pPr>
      <w:spacing w:after="0" w:line="240" w:lineRule="auto"/>
    </w:pPr>
    <w:rPr>
      <w:sz w:val="20"/>
      <w:szCs w:val="20"/>
    </w:rPr>
  </w:style>
  <w:style w:type="table" w:styleId="Grilledutableau">
    <w:name w:val="Table Grid"/>
    <w:basedOn w:val="TableauNormal"/>
    <w:uiPriority w:val="59"/>
    <w:rsid w:val="00ED6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D08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drive.google.com/open?id=1iCnYiqu4YzkCXhAL1V2BLB8hs9f0im7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57D2E-57A7-477D-8DC2-446285457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10116</Words>
  <Characters>55638</Characters>
  <Application>Microsoft Office Word</Application>
  <DocSecurity>0</DocSecurity>
  <Lines>463</Lines>
  <Paragraphs>131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Enseignant</cp:lastModifiedBy>
  <cp:revision>2</cp:revision>
  <dcterms:created xsi:type="dcterms:W3CDTF">2020-04-10T06:58:00Z</dcterms:created>
  <dcterms:modified xsi:type="dcterms:W3CDTF">2020-04-10T06:58:00Z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