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D8D" w:rsidRDefault="009E703D">
      <w:pPr>
        <w:pStyle w:val="Title"/>
        <w:jc w:val="left"/>
      </w:pPr>
      <w:r>
        <w:t>God, the Devil, and Christ: A corpus study of Russian syntactic idioms and their English and Finnish translation correspondences</w:t>
      </w:r>
    </w:p>
    <w:p w:rsidR="00E62D8D" w:rsidRDefault="009E703D">
      <w:pPr>
        <w:spacing w:before="240" w:after="120"/>
      </w:pPr>
      <w:r>
        <w:t>Mikhail Mikhailov</w:t>
      </w:r>
    </w:p>
    <w:p w:rsidR="00E62D8D" w:rsidRDefault="009E703D">
      <w:pPr>
        <w:spacing w:before="240" w:after="120"/>
      </w:pPr>
      <w:r>
        <w:t>Tampere University (Finland)</w:t>
      </w:r>
    </w:p>
    <w:p w:rsidR="00E62D8D" w:rsidRDefault="00E62D8D"/>
    <w:p w:rsidR="00E62D8D" w:rsidRDefault="009E703D">
      <w:pPr>
        <w:ind w:left="360"/>
        <w:jc w:val="both"/>
      </w:pPr>
      <w:r>
        <w:rPr>
          <w:b/>
        </w:rPr>
        <w:t>Abstract.</w:t>
      </w:r>
      <w:r>
        <w:t xml:space="preserve"> In any language, phrases like </w:t>
      </w:r>
      <w:r>
        <w:rPr>
          <w:i/>
        </w:rPr>
        <w:t>holy Christ/God/cow</w:t>
      </w:r>
      <w:r>
        <w:t xml:space="preserve"> can be found. They are sometimes called syntactic idioms, because they are identified in the first place by their syntactic structure and only in the second place by their variable lexical elements. Such expressions are difficult to present in dictionaries, and for this reason they are problematic for language learners. In this paper, the structure, meanings, and use of the Russian construction </w:t>
      </w:r>
      <w:r>
        <w:rPr>
          <w:i/>
        </w:rPr>
        <w:t>Nominative + s ‘with’ + Instrumental</w:t>
      </w:r>
      <w:r>
        <w:t xml:space="preserve"> (</w:t>
      </w:r>
      <w:r>
        <w:rPr>
          <w:i/>
        </w:rPr>
        <w:t xml:space="preserve">bog s </w:t>
      </w:r>
      <w:proofErr w:type="spellStart"/>
      <w:r>
        <w:rPr>
          <w:i/>
        </w:rPr>
        <w:t>toboj</w:t>
      </w:r>
      <w:proofErr w:type="spellEnd"/>
      <w:r>
        <w:t xml:space="preserve"> ‘god with you’, </w:t>
      </w:r>
      <w:proofErr w:type="spellStart"/>
      <w:r>
        <w:rPr>
          <w:i/>
          <w:iCs/>
        </w:rPr>
        <w:t>čёrt</w:t>
      </w:r>
      <w:proofErr w:type="spellEnd"/>
      <w:r>
        <w:rPr>
          <w:i/>
          <w:iCs/>
        </w:rPr>
        <w:t xml:space="preserve"> s</w:t>
      </w:r>
      <w:r>
        <w:rPr>
          <w:i/>
        </w:rPr>
        <w:t xml:space="preserve"> </w:t>
      </w:r>
      <w:proofErr w:type="spellStart"/>
      <w:r>
        <w:rPr>
          <w:i/>
        </w:rPr>
        <w:t>nim</w:t>
      </w:r>
      <w:proofErr w:type="spellEnd"/>
      <w:r>
        <w:t xml:space="preserve"> ‘</w:t>
      </w:r>
      <w:r w:rsidR="00763C51">
        <w:t xml:space="preserve">the </w:t>
      </w:r>
      <w:r>
        <w:t xml:space="preserve">devil with him’, etc.) as well as its equivalents in other languages are studied. The construction has four main meanings: ‘blessing’, ‘disagreement’, ‘permission’, and ‘acceptance with disapproval’. These meanings are determined by context, and in many cases the expressions are ambiguous. A large web corpus of Russian, ruTenTen11, was used for studying the composition of the construction, its obligatory and optional components, and its functioning in speech. To study the English and Finnish correspondences of the construction, data from parallel corpora of literary texts were used. Parallel concordances demonstrated the absence of direct equivalents for the construction in both English and Finnish. The data also show that this construction is often misunderstood by translators. This </w:t>
      </w:r>
      <w:r>
        <w:lastRenderedPageBreak/>
        <w:t xml:space="preserve">phenomenon is obviously connected to insufficient information supplied by monolingual and bilingual dictionaries. The use of the </w:t>
      </w:r>
      <w:proofErr w:type="spellStart"/>
      <w:r>
        <w:t>CxG</w:t>
      </w:r>
      <w:proofErr w:type="spellEnd"/>
      <w:r>
        <w:t xml:space="preserve"> methodology helps to make syntactic idioms more visible and provide better descriptions for them.</w:t>
      </w:r>
    </w:p>
    <w:p w:rsidR="00E62D8D" w:rsidRDefault="009E703D">
      <w:pPr>
        <w:pStyle w:val="lsSection1"/>
        <w:numPr>
          <w:ilvl w:val="0"/>
          <w:numId w:val="5"/>
        </w:numPr>
        <w:ind w:left="357" w:hanging="357"/>
      </w:pPr>
      <w:r>
        <w:t>Introduction</w:t>
      </w:r>
    </w:p>
    <w:p w:rsidR="00E62D8D" w:rsidRDefault="009E703D">
      <w:r>
        <w:t>Only the core part of a language consists of free sequences of elements that are combined according to the language’s basic rules. The remaining – quite substantial – part consists of so-called “exceptions”, for which no clear-cut rules can be suggested. While some rules can be worked out, they are so complicated that it is extremely difficult to use them. This is one of the reasons why learning languages is difficult.</w:t>
      </w:r>
    </w:p>
    <w:p w:rsidR="00E62D8D" w:rsidRDefault="009E703D">
      <w:r>
        <w:t xml:space="preserve">Among those non-free sequences of components are expressions that cannot be interpreted from their constituent parts because of a certain added meaning. Such units are called idiomatic expressions. Many of them are registered at the end of dictionary entries after the basic meanings of the main lexical element are explained. For example, the expression </w:t>
      </w:r>
      <w:r>
        <w:rPr>
          <w:i/>
          <w:iCs/>
        </w:rPr>
        <w:t>to kick the bucket</w:t>
      </w:r>
      <w:r>
        <w:t xml:space="preserve"> would be probably found at the end of the entry on the noun </w:t>
      </w:r>
      <w:r>
        <w:rPr>
          <w:i/>
          <w:iCs/>
        </w:rPr>
        <w:t>bucket</w:t>
      </w:r>
      <w:r>
        <w:t xml:space="preserve">, or, less likely, at the end of the entry on the verb </w:t>
      </w:r>
      <w:r>
        <w:rPr>
          <w:i/>
          <w:iCs/>
        </w:rPr>
        <w:t>to kick</w:t>
      </w:r>
      <w:r>
        <w:t xml:space="preserve">. </w:t>
      </w:r>
    </w:p>
    <w:p w:rsidR="00E62D8D" w:rsidRDefault="009E703D">
      <w:r>
        <w:t xml:space="preserve">Some idiomatic expressions pretend to be free expressions. Is the English phrase </w:t>
      </w:r>
      <w:r>
        <w:rPr>
          <w:i/>
          <w:iCs/>
        </w:rPr>
        <w:t>How do you do?</w:t>
      </w:r>
      <w:r>
        <w:t xml:space="preserve"> idiomatic? Evidently, it is, although it does look like a normal English phrase. A person who says this phrase is not really interested in the health or personal problems of the addressee, neither is the phrase a question. The phrase should be uttered exactly in this form in the situation of being introduced to a person and has the same meaning and function as </w:t>
      </w:r>
      <w:r>
        <w:rPr>
          <w:i/>
          <w:iCs/>
        </w:rPr>
        <w:t>Nice to meet you</w:t>
      </w:r>
      <w:r>
        <w:t>. Any changes to the phrase (</w:t>
      </w:r>
      <w:r>
        <w:rPr>
          <w:i/>
          <w:iCs/>
        </w:rPr>
        <w:t xml:space="preserve">How are you? How are you doing? </w:t>
      </w:r>
      <w:proofErr w:type="gramStart"/>
      <w:r>
        <w:rPr>
          <w:i/>
          <w:iCs/>
          <w:vertAlign w:val="superscript"/>
        </w:rPr>
        <w:t>?</w:t>
      </w:r>
      <w:r>
        <w:rPr>
          <w:i/>
          <w:iCs/>
        </w:rPr>
        <w:t>How</w:t>
      </w:r>
      <w:proofErr w:type="gramEnd"/>
      <w:r>
        <w:rPr>
          <w:i/>
          <w:iCs/>
        </w:rPr>
        <w:t xml:space="preserve"> did you do</w:t>
      </w:r>
      <w:r>
        <w:t xml:space="preserve">? etc.) may lead to a communicative failure. Hence, there are good reasons to treat the speech formula </w:t>
      </w:r>
      <w:r>
        <w:rPr>
          <w:i/>
          <w:iCs/>
        </w:rPr>
        <w:t>How do you do?</w:t>
      </w:r>
      <w:r>
        <w:t xml:space="preserve"> as an idiom.</w:t>
      </w:r>
    </w:p>
    <w:p w:rsidR="00E62D8D" w:rsidRDefault="009E703D">
      <w:r>
        <w:t xml:space="preserve">Other borderline cases are combinations of a noun or a verb with a preposition or an adverb, and a good example of this would be English phrasal verbs like </w:t>
      </w:r>
      <w:r>
        <w:rPr>
          <w:i/>
          <w:iCs/>
        </w:rPr>
        <w:t>put on</w:t>
      </w:r>
      <w:r>
        <w:t>,</w:t>
      </w:r>
      <w:r>
        <w:rPr>
          <w:i/>
          <w:iCs/>
        </w:rPr>
        <w:t xml:space="preserve"> show off</w:t>
      </w:r>
      <w:r>
        <w:t>,</w:t>
      </w:r>
      <w:r>
        <w:rPr>
          <w:i/>
          <w:iCs/>
        </w:rPr>
        <w:t xml:space="preserve"> cut in</w:t>
      </w:r>
      <w:r>
        <w:t>,</w:t>
      </w:r>
      <w:r>
        <w:rPr>
          <w:i/>
          <w:iCs/>
        </w:rPr>
        <w:t xml:space="preserve"> run out</w:t>
      </w:r>
      <w:r>
        <w:t xml:space="preserve">, etc. Some of these phrases can be registered in dictionaries as idioms, while some are believed to be free expressions. In any case, </w:t>
      </w:r>
      <w:proofErr w:type="gramStart"/>
      <w:r>
        <w:t>it is clear that all</w:t>
      </w:r>
      <w:proofErr w:type="gramEnd"/>
      <w:r>
        <w:t xml:space="preserve"> of them are difficult for non-native speakers and they often cause misinterpretation.</w:t>
      </w:r>
    </w:p>
    <w:p w:rsidR="00E62D8D" w:rsidRDefault="009E703D">
      <w:r>
        <w:lastRenderedPageBreak/>
        <w:t>A good example of such a mistake caused by the misunderstanding of an idiomatic expression is a passage from the adaptation of John Wilson’s tragedy The City of the Plague (1816) by the Russian poet Alexander Pushkin (</w:t>
      </w:r>
      <w:proofErr w:type="spellStart"/>
      <w:r>
        <w:t>Pir</w:t>
      </w:r>
      <w:proofErr w:type="spellEnd"/>
      <w:r>
        <w:t xml:space="preserve"> </w:t>
      </w:r>
      <w:proofErr w:type="spellStart"/>
      <w:r>
        <w:t>vo</w:t>
      </w:r>
      <w:proofErr w:type="spellEnd"/>
      <w:r>
        <w:t xml:space="preserve"> </w:t>
      </w:r>
      <w:proofErr w:type="spellStart"/>
      <w:r>
        <w:t>vremja</w:t>
      </w:r>
      <w:proofErr w:type="spellEnd"/>
      <w:r>
        <w:t xml:space="preserve"> </w:t>
      </w:r>
      <w:proofErr w:type="spellStart"/>
      <w:r>
        <w:t>čumy</w:t>
      </w:r>
      <w:proofErr w:type="spellEnd"/>
      <w:r>
        <w:t xml:space="preserve"> [The feast in the time of the plague], 1832).</w:t>
      </w:r>
    </w:p>
    <w:p w:rsidR="00E62D8D" w:rsidRDefault="009E703D">
      <w:r>
        <w:t>Here is the quotation from the original English text:</w:t>
      </w:r>
    </w:p>
    <w:p w:rsidR="00E62D8D" w:rsidRDefault="00E62D8D">
      <w:pPr>
        <w:pStyle w:val="lsLanginfo"/>
        <w:numPr>
          <w:ilvl w:val="0"/>
          <w:numId w:val="2"/>
        </w:numPr>
        <w:ind w:left="113" w:firstLine="0"/>
      </w:pPr>
    </w:p>
    <w:p w:rsidR="00E62D8D" w:rsidRDefault="009E703D">
      <w:pPr>
        <w:pStyle w:val="lsSourceline"/>
      </w:pPr>
      <w:r>
        <w:rPr>
          <w:rStyle w:val="lsCategory"/>
          <w:smallCaps w:val="0"/>
        </w:rPr>
        <w:t>Priest. O impious table! Spread by impious hands!</w:t>
      </w:r>
    </w:p>
    <w:p w:rsidR="00E62D8D" w:rsidRDefault="009E703D">
      <w:pPr>
        <w:pStyle w:val="lsSourceline"/>
      </w:pPr>
      <w:r>
        <w:rPr>
          <w:rStyle w:val="lsCategory"/>
          <w:smallCaps w:val="0"/>
        </w:rPr>
        <w:t>Mocking with feast and song and revelry</w:t>
      </w:r>
    </w:p>
    <w:p w:rsidR="00E62D8D" w:rsidRDefault="009E703D">
      <w:pPr>
        <w:pStyle w:val="lsSourceline"/>
      </w:pPr>
      <w:r>
        <w:rPr>
          <w:rStyle w:val="lsCategory"/>
          <w:smallCaps w:val="0"/>
        </w:rPr>
        <w:t>The silent air of death that hangs above it,</w:t>
      </w:r>
    </w:p>
    <w:p w:rsidR="00E62D8D" w:rsidRDefault="009E703D">
      <w:pPr>
        <w:pStyle w:val="lsSourceline"/>
      </w:pPr>
      <w:r>
        <w:rPr>
          <w:rStyle w:val="lsCategory"/>
          <w:smallCaps w:val="0"/>
        </w:rPr>
        <w:t>&lt;...&gt;</w:t>
      </w:r>
    </w:p>
    <w:p w:rsidR="00E62D8D" w:rsidRDefault="009E703D">
      <w:pPr>
        <w:pStyle w:val="lsSourceline"/>
      </w:pPr>
      <w:r>
        <w:rPr>
          <w:rStyle w:val="lsCategory"/>
          <w:smallCaps w:val="0"/>
        </w:rPr>
        <w:t>I could have thought that hell’s exulting fiends</w:t>
      </w:r>
    </w:p>
    <w:p w:rsidR="00E62D8D" w:rsidRDefault="009E703D">
      <w:pPr>
        <w:pStyle w:val="lsSourceline"/>
      </w:pPr>
      <w:r>
        <w:rPr>
          <w:rStyle w:val="lsCategory"/>
          <w:smallCaps w:val="0"/>
        </w:rPr>
        <w:t>With shouts of devilish laughter dragged away</w:t>
      </w:r>
    </w:p>
    <w:p w:rsidR="00E62D8D" w:rsidRDefault="009E703D">
      <w:pPr>
        <w:pStyle w:val="lsSourceline"/>
      </w:pPr>
      <w:r>
        <w:rPr>
          <w:rStyle w:val="lsCategory"/>
          <w:smallCaps w:val="0"/>
        </w:rPr>
        <w:t xml:space="preserve">Some </w:t>
      </w:r>
      <w:proofErr w:type="spellStart"/>
      <w:r>
        <w:rPr>
          <w:rStyle w:val="lsCategory"/>
          <w:smallCaps w:val="0"/>
        </w:rPr>
        <w:t>harden’d</w:t>
      </w:r>
      <w:proofErr w:type="spellEnd"/>
      <w:r>
        <w:rPr>
          <w:rStyle w:val="lsCategory"/>
          <w:smallCaps w:val="0"/>
        </w:rPr>
        <w:t xml:space="preserve"> atheist’s soul unto perdition.</w:t>
      </w:r>
    </w:p>
    <w:p w:rsidR="00E62D8D" w:rsidRDefault="009E703D">
      <w:pPr>
        <w:pStyle w:val="lsSourceline"/>
      </w:pPr>
      <w:r>
        <w:rPr>
          <w:rStyle w:val="lsCategory"/>
          <w:smallCaps w:val="0"/>
        </w:rPr>
        <w:t xml:space="preserve">Several voices. How well he talks of hell! </w:t>
      </w:r>
      <w:r>
        <w:rPr>
          <w:rStyle w:val="lsCategory"/>
          <w:smallCaps w:val="0"/>
          <w:u w:val="single"/>
        </w:rPr>
        <w:t>Go on</w:t>
      </w:r>
      <w:r>
        <w:rPr>
          <w:rStyle w:val="lsCategory"/>
          <w:smallCaps w:val="0"/>
        </w:rPr>
        <w:t>, old boy!</w:t>
      </w:r>
    </w:p>
    <w:p w:rsidR="00E62D8D" w:rsidRDefault="00E62D8D"/>
    <w:p w:rsidR="00E62D8D" w:rsidRDefault="009E703D">
      <w:r>
        <w:t>The Russian translation of the last line looks like this:</w:t>
      </w:r>
    </w:p>
    <w:p w:rsidR="00E62D8D" w:rsidRDefault="00E62D8D">
      <w:pPr>
        <w:pStyle w:val="lsLanginfo"/>
        <w:numPr>
          <w:ilvl w:val="0"/>
          <w:numId w:val="2"/>
        </w:numPr>
        <w:ind w:left="113" w:firstLine="0"/>
      </w:pPr>
    </w:p>
    <w:p w:rsidR="00E62D8D" w:rsidRPr="008961DB" w:rsidRDefault="009E703D">
      <w:pPr>
        <w:pStyle w:val="lsSourceline"/>
        <w:rPr>
          <w:lang w:val="ru-RU"/>
        </w:rPr>
      </w:pPr>
      <w:r w:rsidRPr="008961DB">
        <w:rPr>
          <w:lang w:val="ru-RU"/>
        </w:rPr>
        <w:t xml:space="preserve">Несколько голосов. Он мастерски об аде говорит! </w:t>
      </w:r>
      <w:r w:rsidRPr="008961DB">
        <w:rPr>
          <w:u w:val="single"/>
          <w:lang w:val="ru-RU"/>
        </w:rPr>
        <w:t>Ступай, старик! ступай своей дорогой!</w:t>
      </w:r>
    </w:p>
    <w:p w:rsidR="00E62D8D" w:rsidRPr="00A41091" w:rsidRDefault="009E703D">
      <w:pPr>
        <w:pStyle w:val="lsIMT"/>
        <w:rPr>
          <w:lang w:val="ru-RU"/>
        </w:rPr>
      </w:pPr>
      <w:proofErr w:type="gramStart"/>
      <w:r>
        <w:t>several</w:t>
      </w:r>
      <w:r w:rsidRPr="008961DB">
        <w:rPr>
          <w:lang w:val="ru-RU"/>
        </w:rPr>
        <w:t>.</w:t>
      </w:r>
      <w:proofErr w:type="spellStart"/>
      <w:r w:rsidR="00D97E06">
        <w:t>Pron</w:t>
      </w:r>
      <w:proofErr w:type="spellEnd"/>
      <w:proofErr w:type="gramEnd"/>
      <w:r w:rsidRPr="008961DB">
        <w:rPr>
          <w:lang w:val="ru-RU"/>
        </w:rPr>
        <w:t xml:space="preserve"> </w:t>
      </w:r>
      <w:r>
        <w:t>voice</w:t>
      </w:r>
      <w:r w:rsidRPr="008961DB">
        <w:rPr>
          <w:lang w:val="ru-RU"/>
        </w:rPr>
        <w:t>.</w:t>
      </w:r>
      <w:r>
        <w:t>N</w:t>
      </w:r>
      <w:r w:rsidRPr="008961DB">
        <w:rPr>
          <w:lang w:val="ru-RU"/>
        </w:rPr>
        <w:t>_</w:t>
      </w:r>
      <w:r>
        <w:t>Gen</w:t>
      </w:r>
      <w:r w:rsidRPr="008961DB">
        <w:rPr>
          <w:lang w:val="ru-RU"/>
        </w:rPr>
        <w:t>_</w:t>
      </w:r>
      <w:r>
        <w:t>Pl</w:t>
      </w:r>
      <w:r w:rsidRPr="008961DB">
        <w:rPr>
          <w:lang w:val="ru-RU"/>
        </w:rPr>
        <w:t xml:space="preserve"> </w:t>
      </w:r>
      <w:r>
        <w:t>he</w:t>
      </w:r>
      <w:r w:rsidR="00A41091" w:rsidRPr="00A41091">
        <w:rPr>
          <w:lang w:val="ru-RU"/>
        </w:rPr>
        <w:t>.</w:t>
      </w:r>
      <w:proofErr w:type="spellStart"/>
      <w:r>
        <w:t>Pron</w:t>
      </w:r>
      <w:proofErr w:type="spellEnd"/>
      <w:r w:rsidR="00A41091" w:rsidRPr="00A41091">
        <w:rPr>
          <w:lang w:val="ru-RU"/>
        </w:rPr>
        <w:t>_3</w:t>
      </w:r>
      <w:r>
        <w:t>p</w:t>
      </w:r>
      <w:r w:rsidR="00A41091" w:rsidRPr="00A41091">
        <w:rPr>
          <w:lang w:val="ru-RU"/>
        </w:rPr>
        <w:t>_</w:t>
      </w:r>
      <w:r>
        <w:t>Nom</w:t>
      </w:r>
      <w:r w:rsidRPr="008961DB">
        <w:rPr>
          <w:lang w:val="ru-RU"/>
        </w:rPr>
        <w:t xml:space="preserve"> </w:t>
      </w:r>
      <w:proofErr w:type="spellStart"/>
      <w:r>
        <w:t>skillfully</w:t>
      </w:r>
      <w:proofErr w:type="spellEnd"/>
      <w:r w:rsidRPr="008961DB">
        <w:rPr>
          <w:lang w:val="ru-RU"/>
        </w:rPr>
        <w:t>.</w:t>
      </w:r>
      <w:r>
        <w:t>Adv</w:t>
      </w:r>
      <w:r w:rsidRPr="008961DB">
        <w:rPr>
          <w:lang w:val="ru-RU"/>
        </w:rPr>
        <w:t xml:space="preserve"> </w:t>
      </w:r>
      <w:r>
        <w:t>about</w:t>
      </w:r>
      <w:r w:rsidRPr="008961DB">
        <w:rPr>
          <w:lang w:val="ru-RU"/>
        </w:rPr>
        <w:t>.</w:t>
      </w:r>
      <w:r>
        <w:t>Prep</w:t>
      </w:r>
      <w:r w:rsidRPr="008961DB">
        <w:rPr>
          <w:lang w:val="ru-RU"/>
        </w:rPr>
        <w:t xml:space="preserve"> </w:t>
      </w:r>
      <w:r>
        <w:t>hell</w:t>
      </w:r>
      <w:r w:rsidRPr="008961DB">
        <w:rPr>
          <w:lang w:val="ru-RU"/>
        </w:rPr>
        <w:t>.</w:t>
      </w:r>
      <w:r>
        <w:t>N</w:t>
      </w:r>
      <w:r w:rsidRPr="008961DB">
        <w:rPr>
          <w:lang w:val="ru-RU"/>
        </w:rPr>
        <w:t>_</w:t>
      </w:r>
      <w:proofErr w:type="spellStart"/>
      <w:r>
        <w:t>Loc</w:t>
      </w:r>
      <w:proofErr w:type="spellEnd"/>
      <w:r w:rsidRPr="008961DB">
        <w:rPr>
          <w:lang w:val="ru-RU"/>
        </w:rPr>
        <w:t xml:space="preserve"> </w:t>
      </w:r>
      <w:r>
        <w:t>talk</w:t>
      </w:r>
      <w:r w:rsidRPr="008961DB">
        <w:rPr>
          <w:lang w:val="ru-RU"/>
        </w:rPr>
        <w:t>.</w:t>
      </w:r>
      <w:r>
        <w:t>Pres</w:t>
      </w:r>
      <w:r w:rsidR="00D97E06" w:rsidRPr="00D97E06">
        <w:rPr>
          <w:lang w:val="ru-RU"/>
        </w:rPr>
        <w:t>_</w:t>
      </w:r>
      <w:r w:rsidRPr="008961DB">
        <w:rPr>
          <w:lang w:val="ru-RU"/>
        </w:rPr>
        <w:t>3</w:t>
      </w:r>
      <w:r>
        <w:t>p</w:t>
      </w:r>
      <w:r w:rsidR="00D97E06" w:rsidRPr="00D97E06">
        <w:rPr>
          <w:lang w:val="ru-RU"/>
        </w:rPr>
        <w:t>_</w:t>
      </w:r>
      <w:proofErr w:type="spellStart"/>
      <w:r w:rsidR="00D97E06">
        <w:rPr>
          <w:lang w:val="fi-FI"/>
        </w:rPr>
        <w:t>Sg</w:t>
      </w:r>
      <w:proofErr w:type="spellEnd"/>
      <w:r w:rsidRPr="008961DB">
        <w:rPr>
          <w:lang w:val="ru-RU"/>
        </w:rPr>
        <w:t xml:space="preserve">. </w:t>
      </w:r>
      <w:proofErr w:type="gramStart"/>
      <w:r>
        <w:t>go</w:t>
      </w:r>
      <w:r w:rsidRPr="008961DB">
        <w:rPr>
          <w:lang w:val="ru-RU"/>
        </w:rPr>
        <w:t>.</w:t>
      </w:r>
      <w:r>
        <w:t>V</w:t>
      </w:r>
      <w:proofErr w:type="gramEnd"/>
      <w:r w:rsidRPr="008961DB">
        <w:rPr>
          <w:lang w:val="ru-RU"/>
        </w:rPr>
        <w:t>_</w:t>
      </w:r>
      <w:proofErr w:type="spellStart"/>
      <w:r>
        <w:t>Imper</w:t>
      </w:r>
      <w:proofErr w:type="spellEnd"/>
      <w:r w:rsidRPr="008961DB">
        <w:rPr>
          <w:lang w:val="ru-RU"/>
        </w:rPr>
        <w:t xml:space="preserve"> ‘</w:t>
      </w:r>
      <w:r>
        <w:t>old</w:t>
      </w:r>
      <w:r w:rsidRPr="008961DB">
        <w:rPr>
          <w:lang w:val="ru-RU"/>
        </w:rPr>
        <w:t xml:space="preserve"> </w:t>
      </w:r>
      <w:r>
        <w:t>man</w:t>
      </w:r>
      <w:r w:rsidRPr="008961DB">
        <w:rPr>
          <w:lang w:val="ru-RU"/>
        </w:rPr>
        <w:t>’.</w:t>
      </w:r>
      <w:r>
        <w:t>N</w:t>
      </w:r>
      <w:r w:rsidRPr="008961DB">
        <w:rPr>
          <w:lang w:val="ru-RU"/>
        </w:rPr>
        <w:t>_</w:t>
      </w:r>
      <w:r>
        <w:t>Nom</w:t>
      </w:r>
      <w:r w:rsidRPr="008961DB">
        <w:rPr>
          <w:lang w:val="ru-RU"/>
        </w:rPr>
        <w:t xml:space="preserve"> </w:t>
      </w:r>
      <w:r>
        <w:t>go</w:t>
      </w:r>
      <w:r w:rsidRPr="008961DB">
        <w:rPr>
          <w:lang w:val="ru-RU"/>
        </w:rPr>
        <w:t>.</w:t>
      </w:r>
      <w:r>
        <w:t>V</w:t>
      </w:r>
      <w:r w:rsidRPr="008961DB">
        <w:rPr>
          <w:lang w:val="ru-RU"/>
        </w:rPr>
        <w:t>_</w:t>
      </w:r>
      <w:proofErr w:type="spellStart"/>
      <w:r>
        <w:t>Imper</w:t>
      </w:r>
      <w:proofErr w:type="spellEnd"/>
      <w:r w:rsidRPr="008961DB">
        <w:rPr>
          <w:lang w:val="ru-RU"/>
        </w:rPr>
        <w:t xml:space="preserve"> </w:t>
      </w:r>
      <w:r>
        <w:t>own</w:t>
      </w:r>
      <w:r w:rsidRPr="008961DB">
        <w:rPr>
          <w:lang w:val="ru-RU"/>
        </w:rPr>
        <w:t>.</w:t>
      </w:r>
      <w:proofErr w:type="spellStart"/>
      <w:r>
        <w:t>Pron</w:t>
      </w:r>
      <w:proofErr w:type="spellEnd"/>
      <w:r w:rsidRPr="008961DB">
        <w:rPr>
          <w:lang w:val="ru-RU"/>
        </w:rPr>
        <w:t>_</w:t>
      </w:r>
      <w:proofErr w:type="spellStart"/>
      <w:r>
        <w:t>Instr</w:t>
      </w:r>
      <w:proofErr w:type="spellEnd"/>
      <w:r w:rsidRPr="008961DB">
        <w:rPr>
          <w:lang w:val="ru-RU"/>
        </w:rPr>
        <w:t xml:space="preserve"> </w:t>
      </w:r>
      <w:r>
        <w:t>way</w:t>
      </w:r>
      <w:r w:rsidRPr="008961DB">
        <w:rPr>
          <w:lang w:val="ru-RU"/>
        </w:rPr>
        <w:t>.</w:t>
      </w:r>
      <w:r>
        <w:t>N</w:t>
      </w:r>
      <w:r w:rsidRPr="008961DB">
        <w:rPr>
          <w:lang w:val="ru-RU"/>
        </w:rPr>
        <w:t>_</w:t>
      </w:r>
      <w:proofErr w:type="spellStart"/>
      <w:r>
        <w:t>Ins</w:t>
      </w:r>
      <w:r w:rsidR="00A41091">
        <w:t>tr</w:t>
      </w:r>
      <w:proofErr w:type="spellEnd"/>
      <w:r w:rsidR="00A41091" w:rsidRPr="00A41091">
        <w:rPr>
          <w:lang w:val="ru-RU"/>
        </w:rPr>
        <w:t>_</w:t>
      </w:r>
      <w:proofErr w:type="spellStart"/>
      <w:r w:rsidR="00A41091">
        <w:rPr>
          <w:lang w:val="fi-FI"/>
        </w:rPr>
        <w:t>Sg</w:t>
      </w:r>
      <w:proofErr w:type="spellEnd"/>
    </w:p>
    <w:p w:rsidR="00E62D8D" w:rsidRDefault="009E703D">
      <w:pPr>
        <w:pStyle w:val="lsTranslationSubexample"/>
      </w:pPr>
      <w:r>
        <w:t>“Several voices. He skilfully talks about hell. Go away, old man!”</w:t>
      </w:r>
    </w:p>
    <w:p w:rsidR="00E62D8D" w:rsidRDefault="009E703D">
      <w:r>
        <w:t xml:space="preserve">In the original text of the play, the audience mockingly encourages the priest to continue his speech. Pushkin evidently understood </w:t>
      </w:r>
      <w:r>
        <w:rPr>
          <w:i/>
          <w:iCs/>
        </w:rPr>
        <w:t>go on</w:t>
      </w:r>
      <w:r>
        <w:t xml:space="preserve"> as ‘continue on your way’ and the reaction of the priest’s audience in the Russian translation is the opposite.</w:t>
      </w:r>
      <w:r>
        <w:rPr>
          <w:rStyle w:val="FootnoteAnchor"/>
        </w:rPr>
        <w:footnoteReference w:id="1"/>
      </w:r>
      <w:r>
        <w:t xml:space="preserve"> Pushkin read in the original and translated many English authors – Shakespeare, Byron, Milton – and his translations show a very good understanding of the source text. The error in the translation of Wilson is most likely caused by a lack </w:t>
      </w:r>
      <w:r>
        <w:lastRenderedPageBreak/>
        <w:t>of knowledge of the spoken language</w:t>
      </w:r>
      <w:r>
        <w:rPr>
          <w:rStyle w:val="FootnoteAnchor"/>
        </w:rPr>
        <w:footnoteReference w:id="2"/>
      </w:r>
      <w:r>
        <w:t xml:space="preserve"> and the possible scarceness of information in the dictionaries of that time.</w:t>
      </w:r>
    </w:p>
    <w:p w:rsidR="00E62D8D" w:rsidRDefault="009E703D">
      <w:r>
        <w:t>The modern world is more open, there are more language manuals and dictionaries, the methods of learning languages have improved, and people speak foreign languages much better than in Pushkin’s time. Besides, online dictionaries, text corpora, and encyclopaedias make it possible to make very complicated queries. Does this mean that idiomatic expressions do not present problems for learners and translators nowadays?</w:t>
      </w:r>
    </w:p>
    <w:p w:rsidR="00E62D8D" w:rsidRDefault="009E703D">
      <w:r>
        <w:t xml:space="preserve">In any language, there can be found idiomatic expressions that have idiomaticity programmed into their syntactic structure; they are a kind of frame into which variable lexical components can be inserted. For example, there is an English tautological expression </w:t>
      </w:r>
      <w:r>
        <w:rPr>
          <w:i/>
          <w:iCs/>
        </w:rPr>
        <w:t>N-Pl will be N-Pl</w:t>
      </w:r>
      <w:r>
        <w:t xml:space="preserve">, which is most often realized as </w:t>
      </w:r>
      <w:r>
        <w:rPr>
          <w:i/>
          <w:iCs/>
        </w:rPr>
        <w:t>boys will be boys</w:t>
      </w:r>
      <w:r>
        <w:t xml:space="preserve"> (enTenTen15: 878 occurrences, 0.05 </w:t>
      </w:r>
      <w:proofErr w:type="spellStart"/>
      <w:r>
        <w:t>ipm</w:t>
      </w:r>
      <w:proofErr w:type="spellEnd"/>
      <w:r>
        <w:rPr>
          <w:rStyle w:val="FootnoteAnchor"/>
        </w:rPr>
        <w:footnoteReference w:id="3"/>
      </w:r>
      <w:r>
        <w:t xml:space="preserve">), but one can coin other phrases based on that pattern: </w:t>
      </w:r>
      <w:r>
        <w:rPr>
          <w:i/>
          <w:iCs/>
        </w:rPr>
        <w:t>men will be men</w:t>
      </w:r>
      <w:r>
        <w:t xml:space="preserve"> (enTenTen15: 29 occurrences), </w:t>
      </w:r>
      <w:r>
        <w:rPr>
          <w:i/>
          <w:iCs/>
        </w:rPr>
        <w:t>women will be women</w:t>
      </w:r>
      <w:r>
        <w:t xml:space="preserve"> (enTenTen15: 3 occurrences), </w:t>
      </w:r>
      <w:r>
        <w:rPr>
          <w:i/>
          <w:iCs/>
        </w:rPr>
        <w:t>students will be students</w:t>
      </w:r>
      <w:r>
        <w:t xml:space="preserve"> (enTenTen15: 7 occurrences), etc. Such expressions are sometimes called syntactic idioms or </w:t>
      </w:r>
      <w:proofErr w:type="spellStart"/>
      <w:r>
        <w:t>phraseoschemes</w:t>
      </w:r>
      <w:proofErr w:type="spellEnd"/>
      <w:r>
        <w:t xml:space="preserve"> (see, e.g. Baranov &amp; </w:t>
      </w:r>
      <w:proofErr w:type="spellStart"/>
      <w:r>
        <w:t>Dobrovol’skij</w:t>
      </w:r>
      <w:proofErr w:type="spellEnd"/>
      <w:r>
        <w:t xml:space="preserve"> 2008: 16), and usually they are not registered in dictionaries of idioms, partly due to technical issues (e.g. where to place the entry) and partly because of their very complicated semantics. However, such idioms often become topics for linguistic publications, for example </w:t>
      </w:r>
      <w:proofErr w:type="spellStart"/>
      <w:r>
        <w:t>Wierzbicka</w:t>
      </w:r>
      <w:proofErr w:type="spellEnd"/>
      <w:r>
        <w:t xml:space="preserve"> 1987 on </w:t>
      </w:r>
      <w:r>
        <w:rPr>
          <w:i/>
          <w:iCs/>
        </w:rPr>
        <w:t>boys will be boys</w:t>
      </w:r>
      <w:r>
        <w:t>.</w:t>
      </w:r>
    </w:p>
    <w:p w:rsidR="0041024A" w:rsidRDefault="009E703D">
      <w:r>
        <w:t xml:space="preserve">In this paper, I will study the Russian syntactic idiom </w:t>
      </w:r>
      <w:r>
        <w:rPr>
          <w:i/>
          <w:iCs/>
        </w:rPr>
        <w:t>N-Nom s ‘with’</w:t>
      </w:r>
      <w:r w:rsidR="00B356E6">
        <w:rPr>
          <w:i/>
          <w:iCs/>
        </w:rPr>
        <w:t>-</w:t>
      </w:r>
      <w:r>
        <w:rPr>
          <w:i/>
          <w:iCs/>
        </w:rPr>
        <w:t>N/</w:t>
      </w:r>
      <w:proofErr w:type="spellStart"/>
      <w:r>
        <w:rPr>
          <w:i/>
          <w:iCs/>
        </w:rPr>
        <w:t>Pron-Instr</w:t>
      </w:r>
      <w:proofErr w:type="spellEnd"/>
      <w:r>
        <w:t xml:space="preserve"> (hereafter, I will use a shorter version </w:t>
      </w:r>
      <w:r>
        <w:rPr>
          <w:i/>
          <w:iCs/>
        </w:rPr>
        <w:t>N-s-N</w:t>
      </w:r>
      <w:r>
        <w:t xml:space="preserve">, although it is less precise), which can be realized in expressions like </w:t>
      </w:r>
      <w:r>
        <w:rPr>
          <w:i/>
          <w:iCs/>
        </w:rPr>
        <w:t xml:space="preserve">bog s </w:t>
      </w:r>
      <w:proofErr w:type="spellStart"/>
      <w:r>
        <w:rPr>
          <w:i/>
          <w:iCs/>
        </w:rPr>
        <w:t>toboj</w:t>
      </w:r>
      <w:proofErr w:type="spellEnd"/>
      <w:r>
        <w:t xml:space="preserve"> ‘god with you’, </w:t>
      </w:r>
      <w:proofErr w:type="spellStart"/>
      <w:r>
        <w:rPr>
          <w:i/>
          <w:iCs/>
        </w:rPr>
        <w:t>čёrt</w:t>
      </w:r>
      <w:proofErr w:type="spellEnd"/>
      <w:r>
        <w:rPr>
          <w:i/>
          <w:iCs/>
        </w:rPr>
        <w:t xml:space="preserve"> s </w:t>
      </w:r>
      <w:proofErr w:type="spellStart"/>
      <w:r>
        <w:rPr>
          <w:i/>
          <w:iCs/>
        </w:rPr>
        <w:t>rabotoj</w:t>
      </w:r>
      <w:proofErr w:type="spellEnd"/>
      <w:r>
        <w:t xml:space="preserve"> ‘devil with work’, etc. I will study the idiom with the help of corpus data and describe its structure and meaning using the formalisms of Construction Grammar (</w:t>
      </w:r>
      <w:proofErr w:type="spellStart"/>
      <w:r>
        <w:t>CxG</w:t>
      </w:r>
      <w:proofErr w:type="spellEnd"/>
      <w:r>
        <w:t xml:space="preserve">, see Fried &amp; </w:t>
      </w:r>
      <w:proofErr w:type="spellStart"/>
      <w:r>
        <w:t>Östman</w:t>
      </w:r>
      <w:proofErr w:type="spellEnd"/>
      <w:r>
        <w:t xml:space="preserve"> 2004). I will check parallel corpora for possible correspondences of this idiom in other languages and ascertain whether translators understand it correctly.</w:t>
      </w:r>
    </w:p>
    <w:p w:rsidR="00E62D8D" w:rsidRDefault="009E703D">
      <w:r>
        <w:lastRenderedPageBreak/>
        <w:t xml:space="preserve">My main sources of data will be </w:t>
      </w:r>
      <w:r w:rsidR="0041024A">
        <w:t xml:space="preserve">ruTenTen11, </w:t>
      </w:r>
      <w:r>
        <w:t xml:space="preserve">Russian-English and English-Russian parallel corpora at the Russian National Corpus (RNC) and the Russian-Finnish and Finnish-Russian parallel corpora </w:t>
      </w:r>
      <w:proofErr w:type="spellStart"/>
      <w:r>
        <w:t>ParRus</w:t>
      </w:r>
      <w:proofErr w:type="spellEnd"/>
      <w:r>
        <w:t xml:space="preserve"> and </w:t>
      </w:r>
      <w:proofErr w:type="spellStart"/>
      <w:r>
        <w:t>ParFin</w:t>
      </w:r>
      <w:proofErr w:type="spellEnd"/>
      <w:r>
        <w:t xml:space="preserve"> compiled at Tampere University (Mikhailov &amp; </w:t>
      </w:r>
      <w:proofErr w:type="spellStart"/>
      <w:r>
        <w:t>Härme</w:t>
      </w:r>
      <w:proofErr w:type="spellEnd"/>
      <w:r>
        <w:t xml:space="preserve"> 2015, </w:t>
      </w:r>
      <w:proofErr w:type="spellStart"/>
      <w:r>
        <w:t>Härme</w:t>
      </w:r>
      <w:proofErr w:type="spellEnd"/>
      <w:r>
        <w:t xml:space="preserve"> &amp; Mikhailov 2016).</w:t>
      </w:r>
    </w:p>
    <w:p w:rsidR="00E62D8D" w:rsidRDefault="009E703D">
      <w:pPr>
        <w:pStyle w:val="lsSection1"/>
        <w:numPr>
          <w:ilvl w:val="0"/>
          <w:numId w:val="5"/>
        </w:numPr>
        <w:ind w:left="357" w:hanging="357"/>
      </w:pPr>
      <w:r>
        <w:t xml:space="preserve">The construction </w:t>
      </w:r>
      <w:r>
        <w:rPr>
          <w:i/>
          <w:iCs/>
        </w:rPr>
        <w:t>N-s-N</w:t>
      </w:r>
      <w:r>
        <w:t>: An overview</w:t>
      </w:r>
    </w:p>
    <w:p w:rsidR="00E62D8D" w:rsidRDefault="009E703D">
      <w:r>
        <w:t xml:space="preserve">Let us start with usage examples from ruTenTen11, a Russian language corpus hosted at </w:t>
      </w:r>
      <w:proofErr w:type="spellStart"/>
      <w:r>
        <w:t>SketchEngine</w:t>
      </w:r>
      <w:proofErr w:type="spellEnd"/>
      <w:r>
        <w:t xml:space="preserve"> (sketchengine.eu).</w:t>
      </w:r>
    </w:p>
    <w:p w:rsidR="00E62D8D" w:rsidRDefault="00E62D8D">
      <w:pPr>
        <w:pStyle w:val="lsLanginfo"/>
        <w:numPr>
          <w:ilvl w:val="0"/>
          <w:numId w:val="2"/>
        </w:numPr>
        <w:ind w:left="113" w:firstLine="0"/>
      </w:pPr>
    </w:p>
    <w:p w:rsidR="00E62D8D" w:rsidRPr="008961DB" w:rsidRDefault="009E703D">
      <w:pPr>
        <w:pStyle w:val="lsSourceline"/>
        <w:rPr>
          <w:lang w:val="ru-RU"/>
        </w:rPr>
      </w:pPr>
      <w:r>
        <w:t>a</w:t>
      </w:r>
      <w:r w:rsidRPr="008961DB">
        <w:rPr>
          <w:lang w:val="ru-RU"/>
        </w:rPr>
        <w:t xml:space="preserve">. Пожалел псарь хорошенькую девочку и сказал: «Ну и ступай. </w:t>
      </w:r>
      <w:r w:rsidRPr="008961DB">
        <w:rPr>
          <w:u w:val="single"/>
          <w:lang w:val="ru-RU"/>
        </w:rPr>
        <w:t>Бог с тобой</w:t>
      </w:r>
      <w:r w:rsidRPr="008961DB">
        <w:rPr>
          <w:lang w:val="ru-RU"/>
        </w:rPr>
        <w:t>, бедная девочка!»</w:t>
      </w:r>
    </w:p>
    <w:p w:rsidR="00E62D8D" w:rsidRPr="0041024A" w:rsidRDefault="009E703D">
      <w:pPr>
        <w:pStyle w:val="lsIMT"/>
        <w:rPr>
          <w:lang w:val="ru-RU"/>
        </w:rPr>
      </w:pPr>
      <w:r>
        <w:t>pity</w:t>
      </w:r>
      <w:r w:rsidRPr="008961DB">
        <w:rPr>
          <w:lang w:val="ru-RU"/>
        </w:rPr>
        <w:t>.</w:t>
      </w:r>
      <w:r>
        <w:t>V</w:t>
      </w:r>
      <w:r w:rsidRPr="008961DB">
        <w:rPr>
          <w:lang w:val="ru-RU"/>
        </w:rPr>
        <w:t>_</w:t>
      </w:r>
      <w:r>
        <w:t>Past</w:t>
      </w:r>
      <w:r w:rsidR="0041024A" w:rsidRPr="0041024A">
        <w:rPr>
          <w:lang w:val="ru-RU"/>
        </w:rPr>
        <w:t>_</w:t>
      </w:r>
      <w:r w:rsidR="0041024A">
        <w:t>m</w:t>
      </w:r>
      <w:r w:rsidR="0041024A" w:rsidRPr="0041024A">
        <w:rPr>
          <w:lang w:val="ru-RU"/>
        </w:rPr>
        <w:t>_</w:t>
      </w:r>
      <w:r w:rsidR="0041024A">
        <w:t>Sg</w:t>
      </w:r>
      <w:r w:rsidRPr="008961DB">
        <w:rPr>
          <w:lang w:val="ru-RU"/>
        </w:rPr>
        <w:t xml:space="preserve"> </w:t>
      </w:r>
      <w:r>
        <w:t>dog</w:t>
      </w:r>
      <w:r w:rsidRPr="008961DB">
        <w:rPr>
          <w:lang w:val="ru-RU"/>
        </w:rPr>
        <w:t>-</w:t>
      </w:r>
      <w:r>
        <w:t>trainer</w:t>
      </w:r>
      <w:r w:rsidRPr="008961DB">
        <w:rPr>
          <w:lang w:val="ru-RU"/>
        </w:rPr>
        <w:t>.</w:t>
      </w:r>
      <w:r>
        <w:t>N</w:t>
      </w:r>
      <w:r w:rsidRPr="008961DB">
        <w:rPr>
          <w:lang w:val="ru-RU"/>
        </w:rPr>
        <w:t>_</w:t>
      </w:r>
      <w:r>
        <w:t>Nom</w:t>
      </w:r>
      <w:r w:rsidR="0041024A" w:rsidRPr="0041024A">
        <w:rPr>
          <w:lang w:val="ru-RU"/>
        </w:rPr>
        <w:t>_</w:t>
      </w:r>
      <w:r w:rsidR="0041024A">
        <w:rPr>
          <w:lang w:val="fi-FI"/>
        </w:rPr>
        <w:t>S</w:t>
      </w:r>
      <w:r w:rsidR="0041024A">
        <w:t>g</w:t>
      </w:r>
      <w:r w:rsidRPr="008961DB">
        <w:rPr>
          <w:lang w:val="ru-RU"/>
        </w:rPr>
        <w:t xml:space="preserve"> </w:t>
      </w:r>
      <w:r>
        <w:t>pretty</w:t>
      </w:r>
      <w:r w:rsidRPr="008961DB">
        <w:rPr>
          <w:lang w:val="ru-RU"/>
        </w:rPr>
        <w:t>.</w:t>
      </w:r>
      <w:proofErr w:type="spellStart"/>
      <w:r>
        <w:t>Adj</w:t>
      </w:r>
      <w:proofErr w:type="spellEnd"/>
      <w:r w:rsidRPr="008961DB">
        <w:rPr>
          <w:lang w:val="ru-RU"/>
        </w:rPr>
        <w:t>_</w:t>
      </w:r>
      <w:proofErr w:type="spellStart"/>
      <w:r>
        <w:t>Acc</w:t>
      </w:r>
      <w:proofErr w:type="spellEnd"/>
      <w:r w:rsidRPr="008961DB">
        <w:rPr>
          <w:lang w:val="ru-RU"/>
        </w:rPr>
        <w:t xml:space="preserve"> </w:t>
      </w:r>
      <w:r>
        <w:t>girl</w:t>
      </w:r>
      <w:r w:rsidRPr="008961DB">
        <w:rPr>
          <w:lang w:val="ru-RU"/>
        </w:rPr>
        <w:t>.</w:t>
      </w:r>
      <w:r>
        <w:t>N</w:t>
      </w:r>
      <w:r w:rsidRPr="008961DB">
        <w:rPr>
          <w:lang w:val="ru-RU"/>
        </w:rPr>
        <w:t>_</w:t>
      </w:r>
      <w:proofErr w:type="spellStart"/>
      <w:r>
        <w:t>Acc</w:t>
      </w:r>
      <w:proofErr w:type="spellEnd"/>
      <w:r w:rsidR="0041024A" w:rsidRPr="0041024A">
        <w:rPr>
          <w:lang w:val="ru-RU"/>
        </w:rPr>
        <w:t>_</w:t>
      </w:r>
      <w:r w:rsidR="0041024A">
        <w:t>Sg</w:t>
      </w:r>
      <w:r w:rsidRPr="008961DB">
        <w:rPr>
          <w:lang w:val="ru-RU"/>
        </w:rPr>
        <w:t xml:space="preserve"> </w:t>
      </w:r>
      <w:r>
        <w:t>and</w:t>
      </w:r>
      <w:r w:rsidRPr="008961DB">
        <w:rPr>
          <w:lang w:val="ru-RU"/>
        </w:rPr>
        <w:t>.</w:t>
      </w:r>
      <w:proofErr w:type="spellStart"/>
      <w:r>
        <w:t>Conj</w:t>
      </w:r>
      <w:proofErr w:type="spellEnd"/>
      <w:r w:rsidRPr="008961DB">
        <w:rPr>
          <w:lang w:val="ru-RU"/>
        </w:rPr>
        <w:t xml:space="preserve"> </w:t>
      </w:r>
      <w:r>
        <w:t>say</w:t>
      </w:r>
      <w:r w:rsidRPr="008961DB">
        <w:rPr>
          <w:lang w:val="ru-RU"/>
        </w:rPr>
        <w:t>.</w:t>
      </w:r>
      <w:r>
        <w:t>Past</w:t>
      </w:r>
      <w:r w:rsidRPr="008961DB">
        <w:rPr>
          <w:lang w:val="ru-RU"/>
        </w:rPr>
        <w:t xml:space="preserve"> </w:t>
      </w:r>
      <w:r>
        <w:t>Participle</w:t>
      </w:r>
      <w:r w:rsidRPr="008961DB">
        <w:rPr>
          <w:lang w:val="ru-RU"/>
        </w:rPr>
        <w:t xml:space="preserve"> </w:t>
      </w:r>
      <w:r>
        <w:t>and</w:t>
      </w:r>
      <w:r w:rsidRPr="008961DB">
        <w:rPr>
          <w:lang w:val="ru-RU"/>
        </w:rPr>
        <w:t>.</w:t>
      </w:r>
      <w:r>
        <w:t>Particle</w:t>
      </w:r>
      <w:r w:rsidRPr="008961DB">
        <w:rPr>
          <w:lang w:val="ru-RU"/>
        </w:rPr>
        <w:t xml:space="preserve"> </w:t>
      </w:r>
      <w:r>
        <w:t>go</w:t>
      </w:r>
      <w:r w:rsidRPr="008961DB">
        <w:rPr>
          <w:lang w:val="ru-RU"/>
        </w:rPr>
        <w:t>.</w:t>
      </w:r>
      <w:r>
        <w:t>V</w:t>
      </w:r>
      <w:r w:rsidRPr="008961DB">
        <w:rPr>
          <w:lang w:val="ru-RU"/>
        </w:rPr>
        <w:t>_</w:t>
      </w:r>
      <w:proofErr w:type="spellStart"/>
      <w:r>
        <w:t>Imper</w:t>
      </w:r>
      <w:proofErr w:type="spellEnd"/>
      <w:r w:rsidRPr="008961DB">
        <w:rPr>
          <w:lang w:val="ru-RU"/>
        </w:rPr>
        <w:t xml:space="preserve"> </w:t>
      </w:r>
      <w:r>
        <w:t>god</w:t>
      </w:r>
      <w:r w:rsidRPr="008961DB">
        <w:rPr>
          <w:lang w:val="ru-RU"/>
        </w:rPr>
        <w:t>.</w:t>
      </w:r>
      <w:r>
        <w:t>N</w:t>
      </w:r>
      <w:r w:rsidRPr="008961DB">
        <w:rPr>
          <w:lang w:val="ru-RU"/>
        </w:rPr>
        <w:t>_</w:t>
      </w:r>
      <w:r>
        <w:t>Nom</w:t>
      </w:r>
      <w:r w:rsidR="0041024A" w:rsidRPr="0041024A">
        <w:rPr>
          <w:lang w:val="ru-RU"/>
        </w:rPr>
        <w:t>_</w:t>
      </w:r>
      <w:proofErr w:type="spellStart"/>
      <w:r w:rsidR="0041024A">
        <w:rPr>
          <w:lang w:val="fi-FI"/>
        </w:rPr>
        <w:t>Sg</w:t>
      </w:r>
      <w:proofErr w:type="spellEnd"/>
      <w:r w:rsidRPr="008961DB">
        <w:rPr>
          <w:lang w:val="ru-RU"/>
        </w:rPr>
        <w:t xml:space="preserve"> </w:t>
      </w:r>
      <w:r>
        <w:t>with</w:t>
      </w:r>
      <w:r w:rsidRPr="008961DB">
        <w:rPr>
          <w:lang w:val="ru-RU"/>
        </w:rPr>
        <w:t>.</w:t>
      </w:r>
      <w:r>
        <w:t>Prep</w:t>
      </w:r>
      <w:r w:rsidRPr="008961DB">
        <w:rPr>
          <w:lang w:val="ru-RU"/>
        </w:rPr>
        <w:t xml:space="preserve"> </w:t>
      </w:r>
      <w:r>
        <w:t>you</w:t>
      </w:r>
      <w:r w:rsidRPr="008961DB">
        <w:rPr>
          <w:lang w:val="ru-RU"/>
        </w:rPr>
        <w:t>.</w:t>
      </w:r>
      <w:proofErr w:type="spellStart"/>
      <w:r>
        <w:t>Pron</w:t>
      </w:r>
      <w:proofErr w:type="spellEnd"/>
      <w:r w:rsidRPr="008961DB">
        <w:rPr>
          <w:lang w:val="ru-RU"/>
        </w:rPr>
        <w:t>_2</w:t>
      </w:r>
      <w:r>
        <w:t>p</w:t>
      </w:r>
      <w:r w:rsidRPr="008961DB">
        <w:rPr>
          <w:lang w:val="ru-RU"/>
        </w:rPr>
        <w:t xml:space="preserve"> </w:t>
      </w:r>
      <w:r>
        <w:t>poor</w:t>
      </w:r>
      <w:r w:rsidRPr="008961DB">
        <w:rPr>
          <w:lang w:val="ru-RU"/>
        </w:rPr>
        <w:t>.</w:t>
      </w:r>
      <w:proofErr w:type="spellStart"/>
      <w:r>
        <w:t>Adj</w:t>
      </w:r>
      <w:proofErr w:type="spellEnd"/>
      <w:r w:rsidRPr="008961DB">
        <w:rPr>
          <w:lang w:val="ru-RU"/>
        </w:rPr>
        <w:t>_</w:t>
      </w:r>
      <w:r>
        <w:t>Nom</w:t>
      </w:r>
      <w:r w:rsidR="0041024A" w:rsidRPr="0041024A">
        <w:rPr>
          <w:lang w:val="ru-RU"/>
        </w:rPr>
        <w:t>_</w:t>
      </w:r>
      <w:r w:rsidR="0041024A">
        <w:t>f</w:t>
      </w:r>
      <w:r w:rsidR="0041024A" w:rsidRPr="0041024A">
        <w:rPr>
          <w:lang w:val="ru-RU"/>
        </w:rPr>
        <w:t>_</w:t>
      </w:r>
      <w:r w:rsidR="0041024A">
        <w:t>Sg</w:t>
      </w:r>
      <w:r w:rsidRPr="008961DB">
        <w:rPr>
          <w:lang w:val="ru-RU"/>
        </w:rPr>
        <w:t xml:space="preserve"> </w:t>
      </w:r>
      <w:r>
        <w:t>girl</w:t>
      </w:r>
      <w:r w:rsidRPr="008961DB">
        <w:rPr>
          <w:lang w:val="ru-RU"/>
        </w:rPr>
        <w:t>.</w:t>
      </w:r>
      <w:r>
        <w:t>N</w:t>
      </w:r>
      <w:r w:rsidRPr="008961DB">
        <w:rPr>
          <w:lang w:val="ru-RU"/>
        </w:rPr>
        <w:t>_</w:t>
      </w:r>
      <w:r>
        <w:t>Nom</w:t>
      </w:r>
      <w:r w:rsidR="0041024A" w:rsidRPr="0041024A">
        <w:rPr>
          <w:lang w:val="ru-RU"/>
        </w:rPr>
        <w:t>_</w:t>
      </w:r>
      <w:proofErr w:type="spellStart"/>
      <w:r w:rsidR="0041024A">
        <w:rPr>
          <w:lang w:val="fi-FI"/>
        </w:rPr>
        <w:t>Sg</w:t>
      </w:r>
      <w:proofErr w:type="spellEnd"/>
    </w:p>
    <w:p w:rsidR="00E62D8D" w:rsidRDefault="009E703D">
      <w:pPr>
        <w:pStyle w:val="lsTranslationSubexample"/>
      </w:pPr>
      <w:r>
        <w:t>“The dog-trainer took pity on the pretty girl and he said: Go. God be with you, poor girl!”</w:t>
      </w:r>
    </w:p>
    <w:p w:rsidR="00E62D8D" w:rsidRPr="008961DB" w:rsidRDefault="009E703D">
      <w:pPr>
        <w:pStyle w:val="lsSourceline"/>
        <w:rPr>
          <w:lang w:val="ru-RU"/>
        </w:rPr>
      </w:pPr>
      <w:r>
        <w:t>b</w:t>
      </w:r>
      <w:r w:rsidRPr="008961DB">
        <w:rPr>
          <w:lang w:val="ru-RU"/>
        </w:rPr>
        <w:t xml:space="preserve">. Путин работает. И </w:t>
      </w:r>
      <w:r w:rsidRPr="008961DB">
        <w:rPr>
          <w:u w:val="single"/>
          <w:lang w:val="ru-RU"/>
        </w:rPr>
        <w:t>Бог с ним</w:t>
      </w:r>
      <w:r w:rsidRPr="008961DB">
        <w:rPr>
          <w:lang w:val="ru-RU"/>
        </w:rPr>
        <w:t>!</w:t>
      </w:r>
    </w:p>
    <w:p w:rsidR="00E62D8D" w:rsidRPr="0041024A" w:rsidRDefault="009E703D">
      <w:pPr>
        <w:pStyle w:val="lsIMT"/>
        <w:rPr>
          <w:lang w:val="ru-RU"/>
        </w:rPr>
      </w:pPr>
      <w:r>
        <w:t>Putin</w:t>
      </w:r>
      <w:r w:rsidRPr="0041024A">
        <w:rPr>
          <w:lang w:val="ru-RU"/>
        </w:rPr>
        <w:t>.</w:t>
      </w:r>
      <w:r>
        <w:t>N</w:t>
      </w:r>
      <w:r w:rsidRPr="0041024A">
        <w:rPr>
          <w:lang w:val="ru-RU"/>
        </w:rPr>
        <w:t>_</w:t>
      </w:r>
      <w:r>
        <w:t>Proper</w:t>
      </w:r>
      <w:r w:rsidRPr="0041024A">
        <w:rPr>
          <w:lang w:val="ru-RU"/>
        </w:rPr>
        <w:t>_</w:t>
      </w:r>
      <w:r>
        <w:t>Nom</w:t>
      </w:r>
      <w:r w:rsidRPr="0041024A">
        <w:rPr>
          <w:lang w:val="ru-RU"/>
        </w:rPr>
        <w:t xml:space="preserve"> </w:t>
      </w:r>
      <w:proofErr w:type="gramStart"/>
      <w:r>
        <w:t>work</w:t>
      </w:r>
      <w:r w:rsidRPr="0041024A">
        <w:rPr>
          <w:lang w:val="ru-RU"/>
        </w:rPr>
        <w:t>.</w:t>
      </w:r>
      <w:r>
        <w:t>V</w:t>
      </w:r>
      <w:proofErr w:type="gramEnd"/>
      <w:r w:rsidRPr="0041024A">
        <w:rPr>
          <w:lang w:val="ru-RU"/>
        </w:rPr>
        <w:t>_</w:t>
      </w:r>
      <w:r>
        <w:t>Pres</w:t>
      </w:r>
      <w:r w:rsidRPr="0041024A">
        <w:rPr>
          <w:lang w:val="ru-RU"/>
        </w:rPr>
        <w:t>_3</w:t>
      </w:r>
      <w:r>
        <w:t>p</w:t>
      </w:r>
      <w:r w:rsidR="0041024A" w:rsidRPr="0041024A">
        <w:rPr>
          <w:lang w:val="ru-RU"/>
        </w:rPr>
        <w:t>_</w:t>
      </w:r>
      <w:r w:rsidR="0041024A">
        <w:t>Sg</w:t>
      </w:r>
      <w:r w:rsidRPr="0041024A">
        <w:rPr>
          <w:lang w:val="ru-RU"/>
        </w:rPr>
        <w:t xml:space="preserve"> </w:t>
      </w:r>
      <w:r>
        <w:t>and</w:t>
      </w:r>
      <w:r w:rsidRPr="0041024A">
        <w:rPr>
          <w:lang w:val="ru-RU"/>
        </w:rPr>
        <w:t>.</w:t>
      </w:r>
      <w:r>
        <w:t>Particle</w:t>
      </w:r>
      <w:r w:rsidRPr="0041024A">
        <w:rPr>
          <w:lang w:val="ru-RU"/>
        </w:rPr>
        <w:t xml:space="preserve"> </w:t>
      </w:r>
      <w:r>
        <w:t>god</w:t>
      </w:r>
      <w:r w:rsidRPr="0041024A">
        <w:rPr>
          <w:lang w:val="ru-RU"/>
        </w:rPr>
        <w:t>.</w:t>
      </w:r>
      <w:r>
        <w:t>N</w:t>
      </w:r>
      <w:r w:rsidRPr="0041024A">
        <w:rPr>
          <w:lang w:val="ru-RU"/>
        </w:rPr>
        <w:t>_</w:t>
      </w:r>
      <w:r>
        <w:t>Nom</w:t>
      </w:r>
      <w:r w:rsidRPr="0041024A">
        <w:rPr>
          <w:lang w:val="ru-RU"/>
        </w:rPr>
        <w:t xml:space="preserve"> </w:t>
      </w:r>
      <w:r>
        <w:t>with</w:t>
      </w:r>
      <w:r w:rsidRPr="0041024A">
        <w:rPr>
          <w:lang w:val="ru-RU"/>
        </w:rPr>
        <w:t>.</w:t>
      </w:r>
      <w:r>
        <w:t>Prep</w:t>
      </w:r>
      <w:r w:rsidRPr="0041024A">
        <w:rPr>
          <w:lang w:val="ru-RU"/>
        </w:rPr>
        <w:t xml:space="preserve"> </w:t>
      </w:r>
      <w:r>
        <w:t>he</w:t>
      </w:r>
      <w:r w:rsidRPr="0041024A">
        <w:rPr>
          <w:lang w:val="ru-RU"/>
        </w:rPr>
        <w:t>.</w:t>
      </w:r>
      <w:proofErr w:type="spellStart"/>
      <w:r>
        <w:t>Pron</w:t>
      </w:r>
      <w:proofErr w:type="spellEnd"/>
      <w:r w:rsidRPr="0041024A">
        <w:rPr>
          <w:lang w:val="ru-RU"/>
        </w:rPr>
        <w:t>_</w:t>
      </w:r>
      <w:proofErr w:type="spellStart"/>
      <w:r>
        <w:t>Instr</w:t>
      </w:r>
      <w:proofErr w:type="spellEnd"/>
    </w:p>
    <w:p w:rsidR="00E62D8D" w:rsidRDefault="009E703D">
      <w:pPr>
        <w:pStyle w:val="lsTranslationSubexample"/>
      </w:pPr>
      <w:r>
        <w:t xml:space="preserve">“Putin is </w:t>
      </w:r>
      <w:proofErr w:type="gramStart"/>
      <w:r>
        <w:t>working, and</w:t>
      </w:r>
      <w:proofErr w:type="gramEnd"/>
      <w:r>
        <w:t xml:space="preserve"> let him be!”</w:t>
      </w:r>
    </w:p>
    <w:p w:rsidR="00E62D8D" w:rsidRPr="008961DB" w:rsidRDefault="009E703D">
      <w:pPr>
        <w:pStyle w:val="lsSourceline"/>
        <w:rPr>
          <w:lang w:val="ru-RU"/>
        </w:rPr>
      </w:pPr>
      <w:r>
        <w:t>c</w:t>
      </w:r>
      <w:r w:rsidRPr="008961DB">
        <w:rPr>
          <w:lang w:val="ru-RU"/>
        </w:rPr>
        <w:t xml:space="preserve">. - Наверное, вы правы. </w:t>
      </w:r>
      <w:r w:rsidRPr="008961DB">
        <w:rPr>
          <w:u w:val="single"/>
          <w:lang w:val="ru-RU"/>
        </w:rPr>
        <w:t>Бог с ней</w:t>
      </w:r>
      <w:r w:rsidRPr="008961DB">
        <w:rPr>
          <w:lang w:val="ru-RU"/>
        </w:rPr>
        <w:t>, с политикой.</w:t>
      </w:r>
    </w:p>
    <w:p w:rsidR="00E62D8D" w:rsidRPr="0041024A" w:rsidRDefault="009E703D">
      <w:pPr>
        <w:pStyle w:val="lsIMT"/>
        <w:rPr>
          <w:lang w:val="ru-RU"/>
        </w:rPr>
      </w:pPr>
      <w:proofErr w:type="gramStart"/>
      <w:r>
        <w:t>maybe</w:t>
      </w:r>
      <w:r w:rsidRPr="008961DB">
        <w:rPr>
          <w:lang w:val="ru-RU"/>
        </w:rPr>
        <w:t>.</w:t>
      </w:r>
      <w:r>
        <w:t>Adv</w:t>
      </w:r>
      <w:proofErr w:type="gramEnd"/>
      <w:r w:rsidRPr="008961DB">
        <w:rPr>
          <w:lang w:val="ru-RU"/>
        </w:rPr>
        <w:t xml:space="preserve"> </w:t>
      </w:r>
      <w:r>
        <w:t>you</w:t>
      </w:r>
      <w:r w:rsidRPr="008961DB">
        <w:rPr>
          <w:lang w:val="ru-RU"/>
        </w:rPr>
        <w:t>.</w:t>
      </w:r>
      <w:proofErr w:type="spellStart"/>
      <w:r>
        <w:t>Pron</w:t>
      </w:r>
      <w:proofErr w:type="spellEnd"/>
      <w:r w:rsidRPr="008961DB">
        <w:rPr>
          <w:lang w:val="ru-RU"/>
        </w:rPr>
        <w:t>_</w:t>
      </w:r>
      <w:r w:rsidR="0041024A" w:rsidRPr="0041024A">
        <w:rPr>
          <w:lang w:val="ru-RU"/>
        </w:rPr>
        <w:t>2</w:t>
      </w:r>
      <w:r w:rsidR="0041024A">
        <w:rPr>
          <w:lang w:val="fi-FI"/>
        </w:rPr>
        <w:t>p</w:t>
      </w:r>
      <w:r w:rsidR="0041024A" w:rsidRPr="0041024A">
        <w:rPr>
          <w:lang w:val="ru-RU"/>
        </w:rPr>
        <w:t>_</w:t>
      </w:r>
      <w:r>
        <w:t>Nom</w:t>
      </w:r>
      <w:r w:rsidR="0041024A" w:rsidRPr="0041024A">
        <w:rPr>
          <w:lang w:val="ru-RU"/>
        </w:rPr>
        <w:t>_</w:t>
      </w:r>
      <w:proofErr w:type="spellStart"/>
      <w:r w:rsidR="0041024A">
        <w:rPr>
          <w:lang w:val="fi-FI"/>
        </w:rPr>
        <w:t>Pl</w:t>
      </w:r>
      <w:proofErr w:type="spellEnd"/>
      <w:r w:rsidRPr="008961DB">
        <w:rPr>
          <w:lang w:val="ru-RU"/>
        </w:rPr>
        <w:t xml:space="preserve"> </w:t>
      </w:r>
      <w:r>
        <w:t>right</w:t>
      </w:r>
      <w:r w:rsidRPr="008961DB">
        <w:rPr>
          <w:lang w:val="ru-RU"/>
        </w:rPr>
        <w:t>.</w:t>
      </w:r>
      <w:r>
        <w:t>Adverbial</w:t>
      </w:r>
      <w:r w:rsidRPr="008961DB">
        <w:rPr>
          <w:lang w:val="ru-RU"/>
        </w:rPr>
        <w:t xml:space="preserve"> </w:t>
      </w:r>
      <w:r>
        <w:t>god</w:t>
      </w:r>
      <w:r w:rsidRPr="008961DB">
        <w:rPr>
          <w:lang w:val="ru-RU"/>
        </w:rPr>
        <w:t>.</w:t>
      </w:r>
      <w:r>
        <w:t>N</w:t>
      </w:r>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she</w:t>
      </w:r>
      <w:r w:rsidRPr="008961DB">
        <w:rPr>
          <w:lang w:val="ru-RU"/>
        </w:rPr>
        <w:t>.</w:t>
      </w:r>
      <w:proofErr w:type="spellStart"/>
      <w:r>
        <w:t>Pron</w:t>
      </w:r>
      <w:proofErr w:type="spellEnd"/>
      <w:r w:rsidRPr="008961DB">
        <w:rPr>
          <w:lang w:val="ru-RU"/>
        </w:rPr>
        <w:t>_3</w:t>
      </w:r>
      <w:r>
        <w:t>p</w:t>
      </w:r>
      <w:r w:rsidRPr="008961DB">
        <w:rPr>
          <w:lang w:val="ru-RU"/>
        </w:rPr>
        <w:t>_</w:t>
      </w:r>
      <w:r>
        <w:t>f</w:t>
      </w:r>
      <w:r w:rsidRPr="008961DB">
        <w:rPr>
          <w:lang w:val="ru-RU"/>
        </w:rPr>
        <w:t>_</w:t>
      </w:r>
      <w:proofErr w:type="spellStart"/>
      <w:r>
        <w:t>Instr</w:t>
      </w:r>
      <w:proofErr w:type="spellEnd"/>
      <w:r w:rsidR="0041024A" w:rsidRPr="0041024A">
        <w:rPr>
          <w:lang w:val="ru-RU"/>
        </w:rPr>
        <w:t>_</w:t>
      </w:r>
      <w:proofErr w:type="spellStart"/>
      <w:r w:rsidR="0041024A">
        <w:rPr>
          <w:lang w:val="fi-FI"/>
        </w:rPr>
        <w:t>Sg</w:t>
      </w:r>
      <w:proofErr w:type="spellEnd"/>
      <w:r w:rsidRPr="008961DB">
        <w:rPr>
          <w:lang w:val="ru-RU"/>
        </w:rPr>
        <w:t xml:space="preserve"> </w:t>
      </w:r>
      <w:r>
        <w:t>with</w:t>
      </w:r>
      <w:r w:rsidRPr="008961DB">
        <w:rPr>
          <w:lang w:val="ru-RU"/>
        </w:rPr>
        <w:t>.</w:t>
      </w:r>
      <w:r>
        <w:t>Prep</w:t>
      </w:r>
      <w:r w:rsidRPr="008961DB">
        <w:rPr>
          <w:lang w:val="ru-RU"/>
        </w:rPr>
        <w:t xml:space="preserve"> </w:t>
      </w:r>
      <w:r>
        <w:t>politics</w:t>
      </w:r>
      <w:r w:rsidRPr="008961DB">
        <w:rPr>
          <w:lang w:val="ru-RU"/>
        </w:rPr>
        <w:t>.</w:t>
      </w:r>
      <w:r>
        <w:t>N</w:t>
      </w:r>
      <w:r w:rsidRPr="008961DB">
        <w:rPr>
          <w:lang w:val="ru-RU"/>
        </w:rPr>
        <w:t>_</w:t>
      </w:r>
      <w:r>
        <w:t>f</w:t>
      </w:r>
      <w:r w:rsidRPr="008961DB">
        <w:rPr>
          <w:lang w:val="ru-RU"/>
        </w:rPr>
        <w:t>_</w:t>
      </w:r>
      <w:proofErr w:type="spellStart"/>
      <w:r>
        <w:t>Instr</w:t>
      </w:r>
      <w:proofErr w:type="spellEnd"/>
      <w:r w:rsidR="0041024A" w:rsidRPr="0041024A">
        <w:rPr>
          <w:lang w:val="ru-RU"/>
        </w:rPr>
        <w:t>_</w:t>
      </w:r>
      <w:proofErr w:type="spellStart"/>
      <w:r w:rsidR="0041024A">
        <w:rPr>
          <w:lang w:val="fi-FI"/>
        </w:rPr>
        <w:t>Sg</w:t>
      </w:r>
      <w:proofErr w:type="spellEnd"/>
    </w:p>
    <w:p w:rsidR="00E62D8D" w:rsidRDefault="009E703D">
      <w:pPr>
        <w:pStyle w:val="lsTranslationSubexample"/>
      </w:pPr>
      <w:r>
        <w:t xml:space="preserve">“Maybe you are </w:t>
      </w:r>
      <w:proofErr w:type="gramStart"/>
      <w:r>
        <w:t>right</w:t>
      </w:r>
      <w:proofErr w:type="gramEnd"/>
      <w:r>
        <w:t xml:space="preserve"> and we should not discuss politics.”</w:t>
      </w:r>
    </w:p>
    <w:p w:rsidR="00E62D8D" w:rsidRPr="008961DB" w:rsidRDefault="009E703D">
      <w:pPr>
        <w:pStyle w:val="lsSourceline"/>
        <w:rPr>
          <w:lang w:val="ru-RU"/>
        </w:rPr>
      </w:pPr>
      <w:r>
        <w:t>d</w:t>
      </w:r>
      <w:r w:rsidRPr="008961DB">
        <w:rPr>
          <w:lang w:val="ru-RU"/>
        </w:rPr>
        <w:t xml:space="preserve">. Однако все дела закончить не удастся. И </w:t>
      </w:r>
      <w:r w:rsidRPr="008961DB">
        <w:rPr>
          <w:u w:val="single"/>
          <w:lang w:val="ru-RU"/>
        </w:rPr>
        <w:t>бог с ними</w:t>
      </w:r>
      <w:r w:rsidRPr="008961DB">
        <w:rPr>
          <w:lang w:val="ru-RU"/>
        </w:rPr>
        <w:t>!</w:t>
      </w:r>
    </w:p>
    <w:p w:rsidR="00E62D8D" w:rsidRPr="008961DB" w:rsidRDefault="009E703D">
      <w:pPr>
        <w:pStyle w:val="lsIMT"/>
        <w:rPr>
          <w:lang w:val="ru-RU"/>
        </w:rPr>
      </w:pPr>
      <w:proofErr w:type="gramStart"/>
      <w:r>
        <w:t>however</w:t>
      </w:r>
      <w:r w:rsidRPr="008961DB">
        <w:rPr>
          <w:lang w:val="ru-RU"/>
        </w:rPr>
        <w:t>.</w:t>
      </w:r>
      <w:r>
        <w:t>Adv</w:t>
      </w:r>
      <w:proofErr w:type="gramEnd"/>
      <w:r w:rsidRPr="008961DB">
        <w:rPr>
          <w:lang w:val="ru-RU"/>
        </w:rPr>
        <w:t xml:space="preserve"> </w:t>
      </w:r>
      <w:r>
        <w:t>all</w:t>
      </w:r>
      <w:r w:rsidRPr="008961DB">
        <w:rPr>
          <w:lang w:val="ru-RU"/>
        </w:rPr>
        <w:t>.</w:t>
      </w:r>
      <w:proofErr w:type="spellStart"/>
      <w:r>
        <w:t>Pron</w:t>
      </w:r>
      <w:proofErr w:type="spellEnd"/>
      <w:r w:rsidRPr="008961DB">
        <w:rPr>
          <w:lang w:val="ru-RU"/>
        </w:rPr>
        <w:t xml:space="preserve"> </w:t>
      </w:r>
      <w:r>
        <w:t>thing</w:t>
      </w:r>
      <w:r w:rsidRPr="008961DB">
        <w:rPr>
          <w:lang w:val="ru-RU"/>
        </w:rPr>
        <w:t>.</w:t>
      </w:r>
      <w:r>
        <w:t>N</w:t>
      </w:r>
      <w:r w:rsidRPr="008961DB">
        <w:rPr>
          <w:lang w:val="ru-RU"/>
        </w:rPr>
        <w:t>_</w:t>
      </w:r>
      <w:r>
        <w:t>pl</w:t>
      </w:r>
      <w:r w:rsidRPr="008961DB">
        <w:rPr>
          <w:lang w:val="ru-RU"/>
        </w:rPr>
        <w:t>_</w:t>
      </w:r>
      <w:proofErr w:type="spellStart"/>
      <w:r>
        <w:t>Acc</w:t>
      </w:r>
      <w:proofErr w:type="spellEnd"/>
      <w:r w:rsidRPr="008961DB">
        <w:rPr>
          <w:lang w:val="ru-RU"/>
        </w:rPr>
        <w:t xml:space="preserve"> </w:t>
      </w:r>
      <w:r>
        <w:t>finish</w:t>
      </w:r>
      <w:r w:rsidRPr="008961DB">
        <w:rPr>
          <w:lang w:val="ru-RU"/>
        </w:rPr>
        <w:t>.</w:t>
      </w:r>
      <w:r>
        <w:t>V</w:t>
      </w:r>
      <w:r w:rsidRPr="008961DB">
        <w:rPr>
          <w:lang w:val="ru-RU"/>
        </w:rPr>
        <w:t>_</w:t>
      </w:r>
      <w:r>
        <w:t>Inf</w:t>
      </w:r>
      <w:r w:rsidRPr="008961DB">
        <w:rPr>
          <w:lang w:val="ru-RU"/>
        </w:rPr>
        <w:t xml:space="preserve"> </w:t>
      </w:r>
      <w:r>
        <w:t>not</w:t>
      </w:r>
      <w:r w:rsidRPr="008961DB">
        <w:rPr>
          <w:lang w:val="ru-RU"/>
        </w:rPr>
        <w:t>.</w:t>
      </w:r>
      <w:r>
        <w:t>Particle</w:t>
      </w:r>
      <w:r w:rsidRPr="008961DB">
        <w:rPr>
          <w:lang w:val="ru-RU"/>
        </w:rPr>
        <w:t xml:space="preserve"> </w:t>
      </w:r>
      <w:r>
        <w:t>succeed</w:t>
      </w:r>
      <w:r w:rsidRPr="008961DB">
        <w:rPr>
          <w:lang w:val="ru-RU"/>
        </w:rPr>
        <w:t>.</w:t>
      </w:r>
      <w:r>
        <w:t>V</w:t>
      </w:r>
      <w:r w:rsidRPr="008961DB">
        <w:rPr>
          <w:lang w:val="ru-RU"/>
        </w:rPr>
        <w:t>_</w:t>
      </w:r>
      <w:proofErr w:type="spellStart"/>
      <w:r>
        <w:t>refl</w:t>
      </w:r>
      <w:proofErr w:type="spellEnd"/>
      <w:r w:rsidRPr="008961DB">
        <w:rPr>
          <w:lang w:val="ru-RU"/>
        </w:rPr>
        <w:t>_</w:t>
      </w:r>
      <w:proofErr w:type="spellStart"/>
      <w:r>
        <w:t>Fut</w:t>
      </w:r>
      <w:proofErr w:type="spellEnd"/>
      <w:r w:rsidRPr="008961DB">
        <w:rPr>
          <w:lang w:val="ru-RU"/>
        </w:rPr>
        <w:t>_3</w:t>
      </w:r>
      <w:r>
        <w:t>p</w:t>
      </w:r>
      <w:r w:rsidR="0041024A" w:rsidRPr="0041024A">
        <w:rPr>
          <w:lang w:val="ru-RU"/>
        </w:rPr>
        <w:t>_</w:t>
      </w:r>
      <w:r w:rsidR="0041024A">
        <w:t>Sg</w:t>
      </w:r>
      <w:r w:rsidRPr="008961DB">
        <w:rPr>
          <w:lang w:val="ru-RU"/>
        </w:rPr>
        <w:t xml:space="preserve"> </w:t>
      </w:r>
      <w:r>
        <w:t>and</w:t>
      </w:r>
      <w:r w:rsidRPr="008961DB">
        <w:rPr>
          <w:lang w:val="ru-RU"/>
        </w:rPr>
        <w:t>.</w:t>
      </w:r>
      <w:r>
        <w:t>Particle</w:t>
      </w:r>
      <w:r w:rsidRPr="008961DB">
        <w:rPr>
          <w:lang w:val="ru-RU"/>
        </w:rPr>
        <w:t xml:space="preserve"> </w:t>
      </w:r>
      <w:r>
        <w:t>god</w:t>
      </w:r>
      <w:r w:rsidRPr="008961DB">
        <w:rPr>
          <w:lang w:val="ru-RU"/>
        </w:rPr>
        <w:t>.</w:t>
      </w:r>
      <w:r>
        <w:t>N</w:t>
      </w:r>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it</w:t>
      </w:r>
      <w:r w:rsidRPr="008961DB">
        <w:rPr>
          <w:lang w:val="ru-RU"/>
        </w:rPr>
        <w:t>.</w:t>
      </w:r>
      <w:proofErr w:type="spellStart"/>
      <w:r>
        <w:t>Pron</w:t>
      </w:r>
      <w:proofErr w:type="spellEnd"/>
      <w:r w:rsidRPr="008961DB">
        <w:rPr>
          <w:lang w:val="ru-RU"/>
        </w:rPr>
        <w:t>_3</w:t>
      </w:r>
      <w:r>
        <w:t>p</w:t>
      </w:r>
      <w:r w:rsidRPr="008961DB">
        <w:rPr>
          <w:lang w:val="ru-RU"/>
        </w:rPr>
        <w:t>_</w:t>
      </w:r>
      <w:r>
        <w:t>pl</w:t>
      </w:r>
      <w:r w:rsidRPr="008961DB">
        <w:rPr>
          <w:lang w:val="ru-RU"/>
        </w:rPr>
        <w:t>_</w:t>
      </w:r>
      <w:proofErr w:type="spellStart"/>
      <w:r>
        <w:t>Instr</w:t>
      </w:r>
      <w:proofErr w:type="spellEnd"/>
    </w:p>
    <w:p w:rsidR="00E62D8D" w:rsidRDefault="009E703D">
      <w:pPr>
        <w:pStyle w:val="lsTranslationSubexample"/>
      </w:pPr>
      <w:r>
        <w:t>“However, we won’t be able to finish all the jobs, and we need not do them!”</w:t>
      </w:r>
    </w:p>
    <w:p w:rsidR="00E62D8D" w:rsidRDefault="009E703D">
      <w:r>
        <w:t xml:space="preserve">Example (3a) is different from the remaining three. </w:t>
      </w:r>
      <w:proofErr w:type="gramStart"/>
      <w:r>
        <w:t>In spite of</w:t>
      </w:r>
      <w:proofErr w:type="gramEnd"/>
      <w:r>
        <w:t xml:space="preserve"> the word </w:t>
      </w:r>
      <w:r>
        <w:rPr>
          <w:i/>
          <w:iCs/>
        </w:rPr>
        <w:t>bog</w:t>
      </w:r>
      <w:r>
        <w:t xml:space="preserve"> ‘god’ being the headword of the expression, </w:t>
      </w:r>
      <w:r>
        <w:rPr>
          <w:i/>
          <w:iCs/>
        </w:rPr>
        <w:t xml:space="preserve">bog s X </w:t>
      </w:r>
      <w:r>
        <w:t xml:space="preserve">‘god with X’, only this example really relates to piety. The meaning can be described as wishing somebody success, prosperity, or other </w:t>
      </w:r>
      <w:r>
        <w:lastRenderedPageBreak/>
        <w:t xml:space="preserve">achievements – </w:t>
      </w:r>
      <w:proofErr w:type="gramStart"/>
      <w:r>
        <w:t>later on</w:t>
      </w:r>
      <w:proofErr w:type="gramEnd"/>
      <w:r>
        <w:t xml:space="preserve">, I group these meanings together as ‘blessing’. In the remaining three examples, the expression has the meaning of acceptance of an inevitable </w:t>
      </w:r>
      <w:proofErr w:type="gramStart"/>
      <w:r>
        <w:t>state of affairs</w:t>
      </w:r>
      <w:proofErr w:type="gramEnd"/>
      <w:r>
        <w:t xml:space="preserve"> the speaker (probably) does not approve of – later on, I refer to this meaning as ‘acceptance’. The findings of this chapter will demonstrate that the meaning of ‘acceptance’ is much more frequent in present-day Russian than the meaning of ‘blessing’.</w:t>
      </w:r>
    </w:p>
    <w:p w:rsidR="00E62D8D" w:rsidRDefault="009E703D">
      <w:r>
        <w:t xml:space="preserve">The expression </w:t>
      </w:r>
      <w:r>
        <w:rPr>
          <w:i/>
          <w:iCs/>
        </w:rPr>
        <w:t>bog s X</w:t>
      </w:r>
      <w:r>
        <w:t xml:space="preserve"> ‘god with X’ is not unique, and many expressions can be found of a similar structure with different nouns in the initial position.</w:t>
      </w:r>
    </w:p>
    <w:p w:rsidR="00E62D8D" w:rsidRDefault="00E62D8D">
      <w:pPr>
        <w:pStyle w:val="lsLanginfo"/>
        <w:numPr>
          <w:ilvl w:val="0"/>
          <w:numId w:val="2"/>
        </w:numPr>
        <w:ind w:left="113" w:firstLine="0"/>
      </w:pPr>
    </w:p>
    <w:p w:rsidR="00E62D8D" w:rsidRPr="008961DB" w:rsidRDefault="009E703D">
      <w:pPr>
        <w:pStyle w:val="lsSourceline"/>
        <w:rPr>
          <w:lang w:val="ru-RU"/>
        </w:rPr>
      </w:pPr>
      <w:r>
        <w:t>a</w:t>
      </w:r>
      <w:r w:rsidRPr="008961DB">
        <w:rPr>
          <w:lang w:val="ru-RU"/>
        </w:rPr>
        <w:t xml:space="preserve">. Честное слово, </w:t>
      </w:r>
      <w:r w:rsidRPr="008961DB">
        <w:rPr>
          <w:u w:val="single"/>
          <w:lang w:val="ru-RU"/>
        </w:rPr>
        <w:t>чёрт с ней</w:t>
      </w:r>
      <w:r w:rsidRPr="008961DB">
        <w:rPr>
          <w:lang w:val="ru-RU"/>
        </w:rPr>
        <w:t>, с такой работой!</w:t>
      </w:r>
    </w:p>
    <w:p w:rsidR="00E62D8D" w:rsidRPr="00304BBD" w:rsidRDefault="009E703D">
      <w:pPr>
        <w:pStyle w:val="lsIMT"/>
        <w:rPr>
          <w:lang w:val="ru-RU"/>
        </w:rPr>
      </w:pPr>
      <w:r>
        <w:t>honest</w:t>
      </w:r>
      <w:r w:rsidRPr="008961DB">
        <w:rPr>
          <w:lang w:val="ru-RU"/>
        </w:rPr>
        <w:t>.</w:t>
      </w:r>
      <w:proofErr w:type="spellStart"/>
      <w:r>
        <w:t>Adj</w:t>
      </w:r>
      <w:proofErr w:type="spellEnd"/>
      <w:r w:rsidRPr="008961DB">
        <w:rPr>
          <w:lang w:val="ru-RU"/>
        </w:rPr>
        <w:t>_</w:t>
      </w:r>
      <w:r>
        <w:t>n</w:t>
      </w:r>
      <w:r w:rsidRPr="008961DB">
        <w:rPr>
          <w:lang w:val="ru-RU"/>
        </w:rPr>
        <w:t>_</w:t>
      </w:r>
      <w:r>
        <w:t>Nom</w:t>
      </w:r>
      <w:r w:rsidR="00304BBD" w:rsidRPr="00304BBD">
        <w:rPr>
          <w:lang w:val="ru-RU"/>
        </w:rPr>
        <w:t>_</w:t>
      </w:r>
      <w:r w:rsidR="00304BBD">
        <w:t>Sg</w:t>
      </w:r>
      <w:r w:rsidRPr="008961DB">
        <w:rPr>
          <w:lang w:val="ru-RU"/>
        </w:rPr>
        <w:t xml:space="preserve"> </w:t>
      </w:r>
      <w:r>
        <w:t>word</w:t>
      </w:r>
      <w:r w:rsidRPr="008961DB">
        <w:rPr>
          <w:lang w:val="ru-RU"/>
        </w:rPr>
        <w:t>.</w:t>
      </w:r>
      <w:r>
        <w:t>N</w:t>
      </w:r>
      <w:r w:rsidRPr="008961DB">
        <w:rPr>
          <w:lang w:val="ru-RU"/>
        </w:rPr>
        <w:t>_</w:t>
      </w:r>
      <w:r>
        <w:t>n</w:t>
      </w:r>
      <w:r w:rsidRPr="008961DB">
        <w:rPr>
          <w:lang w:val="ru-RU"/>
        </w:rPr>
        <w:t>_</w:t>
      </w:r>
      <w:r>
        <w:t>Nom</w:t>
      </w:r>
      <w:r w:rsidR="00304BBD" w:rsidRPr="00304BBD">
        <w:rPr>
          <w:lang w:val="ru-RU"/>
        </w:rPr>
        <w:t>_</w:t>
      </w:r>
      <w:proofErr w:type="spellStart"/>
      <w:r w:rsidR="00304BBD">
        <w:rPr>
          <w:lang w:val="fi-FI"/>
        </w:rPr>
        <w:t>Sg</w:t>
      </w:r>
      <w:proofErr w:type="spellEnd"/>
      <w:r w:rsidRPr="008961DB">
        <w:rPr>
          <w:lang w:val="ru-RU"/>
        </w:rPr>
        <w:t xml:space="preserve"> </w:t>
      </w:r>
      <w:r>
        <w:t>devil</w:t>
      </w:r>
      <w:r w:rsidRPr="008961DB">
        <w:rPr>
          <w:lang w:val="ru-RU"/>
        </w:rPr>
        <w:t>.</w:t>
      </w:r>
      <w:r>
        <w:t>N</w:t>
      </w:r>
      <w:r w:rsidRPr="008961DB">
        <w:rPr>
          <w:lang w:val="ru-RU"/>
        </w:rPr>
        <w:t>_</w:t>
      </w:r>
      <w:r>
        <w:t>m</w:t>
      </w:r>
      <w:r w:rsidRPr="008961DB">
        <w:rPr>
          <w:lang w:val="ru-RU"/>
        </w:rPr>
        <w:t>_</w:t>
      </w:r>
      <w:r>
        <w:t>Nom</w:t>
      </w:r>
      <w:r w:rsidR="00304BBD" w:rsidRPr="00304BBD">
        <w:rPr>
          <w:lang w:val="ru-RU"/>
        </w:rPr>
        <w:t>_</w:t>
      </w:r>
      <w:r w:rsidR="00304BBD">
        <w:t>Sg</w:t>
      </w:r>
      <w:r w:rsidRPr="008961DB">
        <w:rPr>
          <w:lang w:val="ru-RU"/>
        </w:rPr>
        <w:t xml:space="preserve"> </w:t>
      </w:r>
      <w:r>
        <w:t>with</w:t>
      </w:r>
      <w:r w:rsidRPr="008961DB">
        <w:rPr>
          <w:lang w:val="ru-RU"/>
        </w:rPr>
        <w:t>.</w:t>
      </w:r>
      <w:r>
        <w:t>Prep</w:t>
      </w:r>
      <w:r w:rsidRPr="008961DB">
        <w:rPr>
          <w:lang w:val="ru-RU"/>
        </w:rPr>
        <w:t xml:space="preserve"> </w:t>
      </w:r>
      <w:r>
        <w:t>she</w:t>
      </w:r>
      <w:r w:rsidRPr="008961DB">
        <w:rPr>
          <w:lang w:val="ru-RU"/>
        </w:rPr>
        <w:t>.</w:t>
      </w:r>
      <w:proofErr w:type="spellStart"/>
      <w:r>
        <w:t>Pron</w:t>
      </w:r>
      <w:proofErr w:type="spellEnd"/>
      <w:r w:rsidRPr="008961DB">
        <w:rPr>
          <w:lang w:val="ru-RU"/>
        </w:rPr>
        <w:t>_</w:t>
      </w:r>
      <w:r>
        <w:t>f</w:t>
      </w:r>
      <w:r w:rsidRPr="008961DB">
        <w:rPr>
          <w:lang w:val="ru-RU"/>
        </w:rPr>
        <w:t>_</w:t>
      </w:r>
      <w:proofErr w:type="spellStart"/>
      <w:r>
        <w:t>Instr</w:t>
      </w:r>
      <w:proofErr w:type="spellEnd"/>
      <w:r w:rsidR="00304BBD" w:rsidRPr="00304BBD">
        <w:rPr>
          <w:lang w:val="ru-RU"/>
        </w:rPr>
        <w:t>_</w:t>
      </w:r>
      <w:proofErr w:type="spellStart"/>
      <w:r w:rsidR="00304BBD">
        <w:rPr>
          <w:lang w:val="fi-FI"/>
        </w:rPr>
        <w:t>Sg</w:t>
      </w:r>
      <w:proofErr w:type="spellEnd"/>
      <w:r w:rsidRPr="008961DB">
        <w:rPr>
          <w:lang w:val="ru-RU"/>
        </w:rPr>
        <w:t xml:space="preserve"> </w:t>
      </w:r>
      <w:r>
        <w:t>with</w:t>
      </w:r>
      <w:r w:rsidRPr="008961DB">
        <w:rPr>
          <w:lang w:val="ru-RU"/>
        </w:rPr>
        <w:t>.</w:t>
      </w:r>
      <w:r>
        <w:t>Prep</w:t>
      </w:r>
      <w:r w:rsidRPr="008961DB">
        <w:rPr>
          <w:lang w:val="ru-RU"/>
        </w:rPr>
        <w:t xml:space="preserve"> </w:t>
      </w:r>
      <w:r>
        <w:t>such</w:t>
      </w:r>
      <w:r w:rsidRPr="008961DB">
        <w:rPr>
          <w:lang w:val="ru-RU"/>
        </w:rPr>
        <w:t>.</w:t>
      </w:r>
      <w:proofErr w:type="spellStart"/>
      <w:r>
        <w:t>Pron</w:t>
      </w:r>
      <w:proofErr w:type="spellEnd"/>
      <w:r w:rsidRPr="008961DB">
        <w:rPr>
          <w:lang w:val="ru-RU"/>
        </w:rPr>
        <w:t>_</w:t>
      </w:r>
      <w:proofErr w:type="spellStart"/>
      <w:r>
        <w:t>Instr</w:t>
      </w:r>
      <w:proofErr w:type="spellEnd"/>
      <w:r w:rsidRPr="008961DB">
        <w:rPr>
          <w:lang w:val="ru-RU"/>
        </w:rPr>
        <w:t xml:space="preserve"> </w:t>
      </w:r>
      <w:r>
        <w:t>job</w:t>
      </w:r>
      <w:r w:rsidRPr="008961DB">
        <w:rPr>
          <w:lang w:val="ru-RU"/>
        </w:rPr>
        <w:t>.</w:t>
      </w:r>
      <w:r>
        <w:t>N</w:t>
      </w:r>
      <w:r w:rsidRPr="008961DB">
        <w:rPr>
          <w:lang w:val="ru-RU"/>
        </w:rPr>
        <w:t>_</w:t>
      </w:r>
      <w:r>
        <w:t>f</w:t>
      </w:r>
      <w:r w:rsidRPr="008961DB">
        <w:rPr>
          <w:lang w:val="ru-RU"/>
        </w:rPr>
        <w:t>_</w:t>
      </w:r>
      <w:proofErr w:type="spellStart"/>
      <w:r>
        <w:t>Instr</w:t>
      </w:r>
      <w:proofErr w:type="spellEnd"/>
      <w:r w:rsidR="00304BBD" w:rsidRPr="00304BBD">
        <w:rPr>
          <w:lang w:val="ru-RU"/>
        </w:rPr>
        <w:t>_</w:t>
      </w:r>
      <w:r w:rsidR="00304BBD" w:rsidRPr="00304BBD">
        <w:rPr>
          <w:rStyle w:val="lsCategory"/>
        </w:rPr>
        <w:t>Sg</w:t>
      </w:r>
    </w:p>
    <w:p w:rsidR="00E62D8D" w:rsidRDefault="009E703D">
      <w:pPr>
        <w:pStyle w:val="lsTranslation"/>
      </w:pPr>
      <w:r>
        <w:t>“I am serious, to hell with such a job!”</w:t>
      </w:r>
    </w:p>
    <w:p w:rsidR="00E62D8D" w:rsidRPr="008961DB" w:rsidRDefault="009E703D">
      <w:pPr>
        <w:pStyle w:val="lsSourceline"/>
        <w:rPr>
          <w:lang w:val="ru-RU"/>
        </w:rPr>
      </w:pPr>
      <w:r>
        <w:t>b</w:t>
      </w:r>
      <w:r w:rsidRPr="008961DB">
        <w:rPr>
          <w:lang w:val="ru-RU"/>
        </w:rPr>
        <w:t xml:space="preserve">. Правда, я застрял на Ибице, ну и </w:t>
      </w:r>
      <w:r w:rsidRPr="008961DB">
        <w:rPr>
          <w:u w:val="single"/>
          <w:lang w:val="ru-RU"/>
        </w:rPr>
        <w:t>хрен с ним</w:t>
      </w:r>
      <w:r w:rsidRPr="008961DB">
        <w:rPr>
          <w:lang w:val="ru-RU"/>
        </w:rPr>
        <w:t xml:space="preserve"> &lt;...&gt;</w:t>
      </w:r>
    </w:p>
    <w:p w:rsidR="00E62D8D" w:rsidRPr="008961DB" w:rsidRDefault="009E703D">
      <w:pPr>
        <w:pStyle w:val="lsIMT"/>
        <w:rPr>
          <w:lang w:val="ru-RU"/>
        </w:rPr>
      </w:pPr>
      <w:r>
        <w:t>however</w:t>
      </w:r>
      <w:r w:rsidRPr="008961DB">
        <w:rPr>
          <w:rStyle w:val="lsCategory"/>
          <w:lang w:val="ru-RU"/>
        </w:rPr>
        <w:t>.</w:t>
      </w:r>
      <w:r>
        <w:rPr>
          <w:rStyle w:val="lsCategory"/>
        </w:rPr>
        <w:t>Adv</w:t>
      </w:r>
      <w:r w:rsidRPr="008961DB">
        <w:rPr>
          <w:rStyle w:val="lsCategory"/>
          <w:lang w:val="ru-RU"/>
        </w:rPr>
        <w:t xml:space="preserve"> </w:t>
      </w:r>
      <w:proofErr w:type="gramStart"/>
      <w:r>
        <w:rPr>
          <w:rStyle w:val="lsCategory"/>
        </w:rPr>
        <w:t>I</w:t>
      </w:r>
      <w:r w:rsidRPr="008961DB">
        <w:rPr>
          <w:rStyle w:val="lsCategory"/>
          <w:lang w:val="ru-RU"/>
        </w:rPr>
        <w:t>.</w:t>
      </w:r>
      <w:proofErr w:type="spellStart"/>
      <w:r>
        <w:rPr>
          <w:rStyle w:val="lsCategory"/>
        </w:rPr>
        <w:t>Pron</w:t>
      </w:r>
      <w:proofErr w:type="spellEnd"/>
      <w:proofErr w:type="gramEnd"/>
      <w:r w:rsidRPr="008961DB">
        <w:rPr>
          <w:rStyle w:val="lsCategory"/>
          <w:lang w:val="ru-RU"/>
        </w:rPr>
        <w:t xml:space="preserve"> </w:t>
      </w:r>
      <w:r>
        <w:t>stick</w:t>
      </w:r>
      <w:r w:rsidRPr="008961DB">
        <w:rPr>
          <w:rStyle w:val="lsCategory"/>
          <w:lang w:val="ru-RU"/>
        </w:rPr>
        <w:t>.</w:t>
      </w:r>
      <w:r>
        <w:rPr>
          <w:rStyle w:val="lsCategory"/>
        </w:rPr>
        <w:t>V</w:t>
      </w:r>
      <w:r w:rsidRPr="008961DB">
        <w:rPr>
          <w:rStyle w:val="lsCategory"/>
          <w:lang w:val="ru-RU"/>
        </w:rPr>
        <w:t>_</w:t>
      </w:r>
      <w:r>
        <w:rPr>
          <w:rStyle w:val="lsCategory"/>
        </w:rPr>
        <w:t>Past</w:t>
      </w:r>
      <w:r w:rsidR="00304BBD" w:rsidRPr="00304BBD">
        <w:rPr>
          <w:rStyle w:val="lsCategory"/>
          <w:lang w:val="ru-RU"/>
        </w:rPr>
        <w:t>_</w:t>
      </w:r>
      <w:r w:rsidR="00304BBD">
        <w:rPr>
          <w:rStyle w:val="lsCategory"/>
        </w:rPr>
        <w:t>m</w:t>
      </w:r>
      <w:r w:rsidR="00304BBD" w:rsidRPr="00304BBD">
        <w:rPr>
          <w:rStyle w:val="lsCategory"/>
          <w:lang w:val="ru-RU"/>
        </w:rPr>
        <w:t>_</w:t>
      </w:r>
      <w:r w:rsidR="00304BBD">
        <w:rPr>
          <w:rStyle w:val="lsCategory"/>
        </w:rPr>
        <w:t>Sg</w:t>
      </w:r>
      <w:r w:rsidRPr="008961DB">
        <w:rPr>
          <w:rStyle w:val="lsCategory"/>
          <w:lang w:val="ru-RU"/>
        </w:rPr>
        <w:t xml:space="preserve"> </w:t>
      </w:r>
      <w:r>
        <w:t>on</w:t>
      </w:r>
      <w:r w:rsidRPr="008961DB">
        <w:rPr>
          <w:rStyle w:val="lsCategory"/>
          <w:lang w:val="ru-RU"/>
        </w:rPr>
        <w:t>.</w:t>
      </w:r>
      <w:r>
        <w:rPr>
          <w:rStyle w:val="lsCategory"/>
        </w:rPr>
        <w:t>Prep</w:t>
      </w:r>
      <w:r w:rsidRPr="008961DB">
        <w:rPr>
          <w:rStyle w:val="lsCategory"/>
          <w:lang w:val="ru-RU"/>
        </w:rPr>
        <w:t xml:space="preserve"> </w:t>
      </w:r>
      <w:r>
        <w:t>Ibiza</w:t>
      </w:r>
      <w:r w:rsidRPr="008961DB">
        <w:rPr>
          <w:rStyle w:val="lsCategory"/>
          <w:lang w:val="ru-RU"/>
        </w:rPr>
        <w:t>.</w:t>
      </w:r>
      <w:r>
        <w:rPr>
          <w:rStyle w:val="lsCategory"/>
        </w:rPr>
        <w:t>N</w:t>
      </w:r>
      <w:r w:rsidRPr="008961DB">
        <w:rPr>
          <w:rStyle w:val="lsCategory"/>
          <w:lang w:val="ru-RU"/>
        </w:rPr>
        <w:t>_</w:t>
      </w:r>
      <w:r>
        <w:rPr>
          <w:rStyle w:val="lsCategory"/>
        </w:rPr>
        <w:t>Proper</w:t>
      </w:r>
      <w:r w:rsidRPr="008961DB">
        <w:rPr>
          <w:rStyle w:val="lsCategory"/>
          <w:lang w:val="ru-RU"/>
        </w:rPr>
        <w:t>_</w:t>
      </w:r>
      <w:proofErr w:type="spellStart"/>
      <w:r>
        <w:rPr>
          <w:rStyle w:val="lsCategory"/>
        </w:rPr>
        <w:t>Loc</w:t>
      </w:r>
      <w:proofErr w:type="spellEnd"/>
      <w:r w:rsidRPr="008961DB">
        <w:rPr>
          <w:rStyle w:val="lsCategory"/>
          <w:lang w:val="ru-RU"/>
        </w:rPr>
        <w:t xml:space="preserve"> </w:t>
      </w:r>
      <w:r>
        <w:t>so</w:t>
      </w:r>
      <w:r w:rsidRPr="008961DB">
        <w:rPr>
          <w:rStyle w:val="lsCategory"/>
          <w:lang w:val="ru-RU"/>
        </w:rPr>
        <w:t>.</w:t>
      </w:r>
      <w:r>
        <w:rPr>
          <w:rStyle w:val="lsCategory"/>
        </w:rPr>
        <w:t>Particle</w:t>
      </w:r>
      <w:r w:rsidRPr="008961DB">
        <w:rPr>
          <w:rStyle w:val="lsCategory"/>
          <w:lang w:val="ru-RU"/>
        </w:rPr>
        <w:t xml:space="preserve"> </w:t>
      </w:r>
      <w:r>
        <w:t>and</w:t>
      </w:r>
      <w:r w:rsidRPr="008961DB">
        <w:rPr>
          <w:rStyle w:val="lsCategory"/>
          <w:lang w:val="ru-RU"/>
        </w:rPr>
        <w:t>.</w:t>
      </w:r>
      <w:r>
        <w:rPr>
          <w:rStyle w:val="lsCategory"/>
        </w:rPr>
        <w:t>Particle</w:t>
      </w:r>
      <w:r w:rsidRPr="008961DB">
        <w:rPr>
          <w:rStyle w:val="lsCategory"/>
          <w:lang w:val="ru-RU"/>
        </w:rPr>
        <w:t xml:space="preserve"> </w:t>
      </w:r>
      <w:r>
        <w:rPr>
          <w:rStyle w:val="lsCategory"/>
        </w:rPr>
        <w:t>horseradish</w:t>
      </w:r>
      <w:r w:rsidRPr="008961DB">
        <w:rPr>
          <w:rStyle w:val="lsCategory"/>
          <w:lang w:val="ru-RU"/>
        </w:rPr>
        <w:t>.</w:t>
      </w:r>
      <w:r>
        <w:rPr>
          <w:rStyle w:val="lsCategory"/>
        </w:rPr>
        <w:t>N</w:t>
      </w:r>
      <w:r w:rsidRPr="008961DB">
        <w:rPr>
          <w:rStyle w:val="lsCategory"/>
          <w:lang w:val="ru-RU"/>
        </w:rPr>
        <w:t>_</w:t>
      </w:r>
      <w:r>
        <w:rPr>
          <w:rStyle w:val="lsCategory"/>
        </w:rPr>
        <w:t>Nom</w:t>
      </w:r>
      <w:r w:rsidRPr="008961DB">
        <w:rPr>
          <w:rStyle w:val="lsCategory"/>
          <w:lang w:val="ru-RU"/>
        </w:rPr>
        <w:t xml:space="preserve"> </w:t>
      </w:r>
      <w:r>
        <w:t>with</w:t>
      </w:r>
      <w:r w:rsidRPr="008961DB">
        <w:rPr>
          <w:rStyle w:val="lsCategory"/>
          <w:lang w:val="ru-RU"/>
        </w:rPr>
        <w:t>.</w:t>
      </w:r>
      <w:r>
        <w:rPr>
          <w:rStyle w:val="lsCategory"/>
        </w:rPr>
        <w:t>Prep</w:t>
      </w:r>
      <w:r w:rsidRPr="008961DB">
        <w:rPr>
          <w:rStyle w:val="lsCategory"/>
          <w:lang w:val="ru-RU"/>
        </w:rPr>
        <w:t xml:space="preserve"> </w:t>
      </w:r>
      <w:r>
        <w:t>it</w:t>
      </w:r>
      <w:r w:rsidRPr="008961DB">
        <w:rPr>
          <w:rStyle w:val="lsCategory"/>
          <w:lang w:val="ru-RU"/>
        </w:rPr>
        <w:t>.</w:t>
      </w:r>
      <w:proofErr w:type="spellStart"/>
      <w:r>
        <w:rPr>
          <w:rStyle w:val="lsCategory"/>
        </w:rPr>
        <w:t>Pron</w:t>
      </w:r>
      <w:proofErr w:type="spellEnd"/>
      <w:r w:rsidRPr="008961DB">
        <w:rPr>
          <w:rStyle w:val="lsCategory"/>
          <w:lang w:val="ru-RU"/>
        </w:rPr>
        <w:t>_</w:t>
      </w:r>
      <w:proofErr w:type="spellStart"/>
      <w:r>
        <w:rPr>
          <w:rStyle w:val="lsCategory"/>
        </w:rPr>
        <w:t>Instr</w:t>
      </w:r>
      <w:proofErr w:type="spellEnd"/>
      <w:r w:rsidR="00304BBD" w:rsidRPr="00304BBD">
        <w:rPr>
          <w:rStyle w:val="lsCategory"/>
          <w:lang w:val="ru-RU"/>
        </w:rPr>
        <w:t>_</w:t>
      </w:r>
      <w:r w:rsidR="00304BBD">
        <w:rPr>
          <w:rStyle w:val="lsCategory"/>
        </w:rPr>
        <w:t>Sg</w:t>
      </w:r>
    </w:p>
    <w:p w:rsidR="00E62D8D" w:rsidRDefault="009E703D">
      <w:pPr>
        <w:pStyle w:val="lsTranslationSubexample"/>
      </w:pPr>
      <w:r>
        <w:t>“Although I am stuck in Ibiza, it is no big deal…”</w:t>
      </w:r>
    </w:p>
    <w:p w:rsidR="00E62D8D" w:rsidRPr="008961DB" w:rsidRDefault="009E703D">
      <w:pPr>
        <w:pStyle w:val="lsSourceline"/>
        <w:rPr>
          <w:lang w:val="ru-RU"/>
        </w:rPr>
      </w:pPr>
      <w:r>
        <w:t>c</w:t>
      </w:r>
      <w:r w:rsidRPr="008961DB">
        <w:rPr>
          <w:lang w:val="ru-RU"/>
        </w:rPr>
        <w:t xml:space="preserve">. Ладно. </w:t>
      </w:r>
      <w:r w:rsidRPr="008961DB">
        <w:rPr>
          <w:u w:val="single"/>
          <w:lang w:val="ru-RU"/>
        </w:rPr>
        <w:t>Пёс с ними</w:t>
      </w:r>
      <w:r w:rsidRPr="008961DB">
        <w:rPr>
          <w:lang w:val="ru-RU"/>
        </w:rPr>
        <w:t>, с высокими идеями.</w:t>
      </w:r>
    </w:p>
    <w:p w:rsidR="00E62D8D" w:rsidRPr="008961DB" w:rsidRDefault="009E703D">
      <w:pPr>
        <w:pStyle w:val="lsIMT"/>
        <w:rPr>
          <w:lang w:val="ru-RU"/>
        </w:rPr>
      </w:pPr>
      <w:proofErr w:type="spellStart"/>
      <w:proofErr w:type="gramStart"/>
      <w:r>
        <w:t>allright</w:t>
      </w:r>
      <w:proofErr w:type="spellEnd"/>
      <w:r w:rsidRPr="008961DB">
        <w:rPr>
          <w:lang w:val="ru-RU"/>
        </w:rPr>
        <w:t>.</w:t>
      </w:r>
      <w:r>
        <w:t>Adv</w:t>
      </w:r>
      <w:proofErr w:type="gramEnd"/>
      <w:r w:rsidRPr="008961DB">
        <w:rPr>
          <w:lang w:val="ru-RU"/>
        </w:rPr>
        <w:t xml:space="preserve"> </w:t>
      </w:r>
      <w:r>
        <w:t>dog</w:t>
      </w:r>
      <w:r w:rsidRPr="008961DB">
        <w:rPr>
          <w:lang w:val="ru-RU"/>
        </w:rPr>
        <w:t>.</w:t>
      </w:r>
      <w:r>
        <w:t>N</w:t>
      </w:r>
      <w:r w:rsidRPr="008961DB">
        <w:rPr>
          <w:lang w:val="ru-RU"/>
        </w:rPr>
        <w:t>_</w:t>
      </w:r>
      <w:r w:rsidR="00304BBD">
        <w:rPr>
          <w:lang w:val="fi-FI"/>
        </w:rPr>
        <w:t>m</w:t>
      </w:r>
      <w:r w:rsidR="00304BBD" w:rsidRPr="00304BBD">
        <w:rPr>
          <w:lang w:val="ru-RU"/>
        </w:rPr>
        <w:t>_</w:t>
      </w:r>
      <w:r>
        <w:t>Nom</w:t>
      </w:r>
      <w:r w:rsidR="00304BBD" w:rsidRPr="00304BBD">
        <w:rPr>
          <w:lang w:val="ru-RU"/>
        </w:rPr>
        <w:t>_</w:t>
      </w:r>
      <w:r w:rsidR="00304BBD">
        <w:t>Sg</w:t>
      </w:r>
      <w:r w:rsidRPr="008961DB">
        <w:rPr>
          <w:lang w:val="ru-RU"/>
        </w:rPr>
        <w:t xml:space="preserve"> </w:t>
      </w:r>
      <w:r>
        <w:t>with</w:t>
      </w:r>
      <w:r w:rsidRPr="008961DB">
        <w:rPr>
          <w:lang w:val="ru-RU"/>
        </w:rPr>
        <w:t>.</w:t>
      </w:r>
      <w:r>
        <w:t>Prep</w:t>
      </w:r>
      <w:r w:rsidRPr="008961DB">
        <w:rPr>
          <w:lang w:val="ru-RU"/>
        </w:rPr>
        <w:t xml:space="preserve"> </w:t>
      </w:r>
      <w:r>
        <w:t>it</w:t>
      </w:r>
      <w:r w:rsidRPr="008961DB">
        <w:rPr>
          <w:lang w:val="ru-RU"/>
        </w:rPr>
        <w:t>.</w:t>
      </w:r>
      <w:proofErr w:type="spellStart"/>
      <w:r>
        <w:t>Pron</w:t>
      </w:r>
      <w:proofErr w:type="spellEnd"/>
      <w:r w:rsidRPr="008961DB">
        <w:rPr>
          <w:lang w:val="ru-RU"/>
        </w:rPr>
        <w:t>_</w:t>
      </w:r>
      <w:r>
        <w:t>pl</w:t>
      </w:r>
      <w:r w:rsidRPr="008961DB">
        <w:rPr>
          <w:lang w:val="ru-RU"/>
        </w:rPr>
        <w:t>_</w:t>
      </w:r>
      <w:proofErr w:type="spellStart"/>
      <w:r>
        <w:t>Instr</w:t>
      </w:r>
      <w:proofErr w:type="spellEnd"/>
      <w:r w:rsidRPr="008961DB">
        <w:rPr>
          <w:lang w:val="ru-RU"/>
        </w:rPr>
        <w:t xml:space="preserve"> </w:t>
      </w:r>
      <w:r>
        <w:t>with</w:t>
      </w:r>
      <w:r w:rsidRPr="008961DB">
        <w:rPr>
          <w:lang w:val="ru-RU"/>
        </w:rPr>
        <w:t>.</w:t>
      </w:r>
      <w:r>
        <w:t>Prep</w:t>
      </w:r>
      <w:r w:rsidRPr="008961DB">
        <w:rPr>
          <w:lang w:val="ru-RU"/>
        </w:rPr>
        <w:t xml:space="preserve"> </w:t>
      </w:r>
      <w:r>
        <w:t>high</w:t>
      </w:r>
      <w:r w:rsidRPr="008961DB">
        <w:rPr>
          <w:lang w:val="ru-RU"/>
        </w:rPr>
        <w:t>.</w:t>
      </w:r>
      <w:proofErr w:type="spellStart"/>
      <w:r>
        <w:t>Adj</w:t>
      </w:r>
      <w:proofErr w:type="spellEnd"/>
      <w:r w:rsidRPr="008961DB">
        <w:rPr>
          <w:lang w:val="ru-RU"/>
        </w:rPr>
        <w:t>_</w:t>
      </w:r>
      <w:r>
        <w:t>pl</w:t>
      </w:r>
      <w:r w:rsidRPr="008961DB">
        <w:rPr>
          <w:lang w:val="ru-RU"/>
        </w:rPr>
        <w:t>_</w:t>
      </w:r>
      <w:proofErr w:type="spellStart"/>
      <w:r>
        <w:t>Instr</w:t>
      </w:r>
      <w:proofErr w:type="spellEnd"/>
      <w:r w:rsidRPr="008961DB">
        <w:rPr>
          <w:lang w:val="ru-RU"/>
        </w:rPr>
        <w:t xml:space="preserve"> </w:t>
      </w:r>
      <w:r>
        <w:t>idea</w:t>
      </w:r>
      <w:r w:rsidRPr="008961DB">
        <w:rPr>
          <w:lang w:val="ru-RU"/>
        </w:rPr>
        <w:t>.</w:t>
      </w:r>
      <w:r>
        <w:t>N</w:t>
      </w:r>
      <w:r w:rsidRPr="008961DB">
        <w:rPr>
          <w:lang w:val="ru-RU"/>
        </w:rPr>
        <w:t>_</w:t>
      </w:r>
      <w:r>
        <w:t>f</w:t>
      </w:r>
      <w:r w:rsidRPr="008961DB">
        <w:rPr>
          <w:lang w:val="ru-RU"/>
        </w:rPr>
        <w:t>_</w:t>
      </w:r>
      <w:r>
        <w:t>pl</w:t>
      </w:r>
      <w:r w:rsidRPr="008961DB">
        <w:rPr>
          <w:lang w:val="ru-RU"/>
        </w:rPr>
        <w:t>_</w:t>
      </w:r>
      <w:proofErr w:type="spellStart"/>
      <w:r>
        <w:t>Instr</w:t>
      </w:r>
      <w:proofErr w:type="spellEnd"/>
    </w:p>
    <w:p w:rsidR="00E62D8D" w:rsidRDefault="009E703D">
      <w:pPr>
        <w:pStyle w:val="lsTranslationSubexample"/>
      </w:pPr>
      <w:r>
        <w:t>“OK, I do not care about these high ideas.”</w:t>
      </w:r>
    </w:p>
    <w:p w:rsidR="00E62D8D" w:rsidRDefault="009E703D">
      <w:r>
        <w:t xml:space="preserve">The construction is flexible, and it has two variable components. The first component should be a noun in the Nominative case, the second is the preposition </w:t>
      </w:r>
      <w:r>
        <w:rPr>
          <w:i/>
          <w:iCs/>
        </w:rPr>
        <w:t>s</w:t>
      </w:r>
      <w:r>
        <w:t xml:space="preserve"> ‘with’, and the third can be a noun or a pronoun in the Instrumental case. Additionally, the construction has optional elements. It can be introduced with particles or particle combinations </w:t>
      </w:r>
      <w:r>
        <w:rPr>
          <w:i/>
          <w:iCs/>
        </w:rPr>
        <w:t>da</w:t>
      </w:r>
      <w:r>
        <w:t>,</w:t>
      </w:r>
      <w:r>
        <w:rPr>
          <w:i/>
          <w:iCs/>
        </w:rPr>
        <w:t xml:space="preserve"> </w:t>
      </w:r>
      <w:proofErr w:type="spellStart"/>
      <w:r>
        <w:rPr>
          <w:i/>
          <w:iCs/>
        </w:rPr>
        <w:t>i</w:t>
      </w:r>
      <w:proofErr w:type="spellEnd"/>
      <w:r>
        <w:t>,</w:t>
      </w:r>
      <w:r>
        <w:rPr>
          <w:i/>
          <w:iCs/>
        </w:rPr>
        <w:t xml:space="preserve"> da </w:t>
      </w:r>
      <w:proofErr w:type="spellStart"/>
      <w:r>
        <w:rPr>
          <w:i/>
          <w:iCs/>
        </w:rPr>
        <w:t>i</w:t>
      </w:r>
      <w:proofErr w:type="spellEnd"/>
      <w:r>
        <w:t>,</w:t>
      </w:r>
      <w:r>
        <w:rPr>
          <w:i/>
          <w:iCs/>
        </w:rPr>
        <w:t xml:space="preserve"> nu</w:t>
      </w:r>
      <w:r>
        <w:t>,</w:t>
      </w:r>
      <w:r>
        <w:rPr>
          <w:i/>
          <w:iCs/>
        </w:rPr>
        <w:t xml:space="preserve"> nu </w:t>
      </w:r>
      <w:proofErr w:type="spellStart"/>
      <w:r>
        <w:rPr>
          <w:i/>
          <w:iCs/>
        </w:rPr>
        <w:t>i</w:t>
      </w:r>
      <w:proofErr w:type="spellEnd"/>
      <w:r>
        <w:t>,</w:t>
      </w:r>
      <w:r>
        <w:rPr>
          <w:i/>
          <w:iCs/>
        </w:rPr>
        <w:t xml:space="preserve"> </w:t>
      </w:r>
      <w:r>
        <w:t xml:space="preserve">and </w:t>
      </w:r>
      <w:r>
        <w:rPr>
          <w:i/>
          <w:iCs/>
        </w:rPr>
        <w:t xml:space="preserve">nu da </w:t>
      </w:r>
      <w:proofErr w:type="spellStart"/>
      <w:r>
        <w:rPr>
          <w:i/>
          <w:iCs/>
        </w:rPr>
        <w:t>i</w:t>
      </w:r>
      <w:proofErr w:type="spellEnd"/>
      <w:r>
        <w:t xml:space="preserve">. If the third component is a pronoun, it can be </w:t>
      </w:r>
      <w:proofErr w:type="spellStart"/>
      <w:r>
        <w:t>explicitated</w:t>
      </w:r>
      <w:proofErr w:type="spellEnd"/>
      <w:r>
        <w:t xml:space="preserve"> (i.e. be made more explicit) with a propositional group headed with preposition </w:t>
      </w:r>
      <w:r>
        <w:rPr>
          <w:i/>
          <w:iCs/>
        </w:rPr>
        <w:t>s</w:t>
      </w:r>
      <w:r>
        <w:t xml:space="preserve"> ‘with’ and a noun, sometimes with an attribute, like in examples (4a) and (4c).</w:t>
      </w:r>
    </w:p>
    <w:p w:rsidR="00E62D8D" w:rsidRDefault="009E703D">
      <w:r>
        <w:t>The expressions are very typical in spoken Russian and rather misleading for non-native speakers, as many colloquialisms are. The meaning often depends on the context and the intonation. The construction is used in the written language as well, and many examples can be found in fiction, mass media, and letter exchange.</w:t>
      </w:r>
    </w:p>
    <w:p w:rsidR="00E62D8D" w:rsidRDefault="009E703D">
      <w:r>
        <w:lastRenderedPageBreak/>
        <w:t xml:space="preserve">The two most frequent of them, </w:t>
      </w:r>
      <w:r>
        <w:rPr>
          <w:i/>
          <w:iCs/>
        </w:rPr>
        <w:t>bog s X</w:t>
      </w:r>
      <w:r>
        <w:t xml:space="preserve"> and </w:t>
      </w:r>
      <w:proofErr w:type="spellStart"/>
      <w:r>
        <w:rPr>
          <w:i/>
          <w:iCs/>
        </w:rPr>
        <w:t>čёrt</w:t>
      </w:r>
      <w:proofErr w:type="spellEnd"/>
      <w:r>
        <w:rPr>
          <w:i/>
          <w:iCs/>
        </w:rPr>
        <w:t xml:space="preserve"> s X</w:t>
      </w:r>
      <w:r>
        <w:t xml:space="preserve">, are occasionally registered in dictionaries of the Russian language. The </w:t>
      </w:r>
      <w:proofErr w:type="spellStart"/>
      <w:r>
        <w:t>Ozhegov</w:t>
      </w:r>
      <w:proofErr w:type="spellEnd"/>
      <w:r>
        <w:t>-Shvedova Dictionary (</w:t>
      </w:r>
      <w:proofErr w:type="spellStart"/>
      <w:r>
        <w:t>Ozhegov</w:t>
      </w:r>
      <w:proofErr w:type="spellEnd"/>
      <w:r>
        <w:t xml:space="preserve"> &amp; Shvedova 1992) has both (and even the </w:t>
      </w:r>
      <w:proofErr w:type="spellStart"/>
      <w:r>
        <w:rPr>
          <w:i/>
          <w:iCs/>
        </w:rPr>
        <w:t>pёs</w:t>
      </w:r>
      <w:proofErr w:type="spellEnd"/>
      <w:r>
        <w:rPr>
          <w:i/>
          <w:iCs/>
        </w:rPr>
        <w:t xml:space="preserve"> s X</w:t>
      </w:r>
      <w:r>
        <w:t xml:space="preserve"> ‘dog with X’), while the Concise Academic Dictionary of Russian (MAS 1984) has only </w:t>
      </w:r>
      <w:proofErr w:type="spellStart"/>
      <w:r>
        <w:rPr>
          <w:i/>
          <w:iCs/>
        </w:rPr>
        <w:t>čёrt</w:t>
      </w:r>
      <w:proofErr w:type="spellEnd"/>
      <w:r>
        <w:rPr>
          <w:i/>
          <w:iCs/>
        </w:rPr>
        <w:t xml:space="preserve"> s X</w:t>
      </w:r>
      <w:r>
        <w:t xml:space="preserve">. The third popular dictionary of the Russian language, </w:t>
      </w:r>
      <w:proofErr w:type="spellStart"/>
      <w:r>
        <w:t>Efremova’s</w:t>
      </w:r>
      <w:proofErr w:type="spellEnd"/>
      <w:r>
        <w:t xml:space="preserve"> Dictionary, does not register any of these idioms (neither does it seem to register syntactic idioms at all).</w:t>
      </w:r>
    </w:p>
    <w:p w:rsidR="00E62D8D" w:rsidRDefault="009E703D">
      <w:r>
        <w:t xml:space="preserve">Russian phraseological dictionaries, even the latest and the most complete Academic Dictionary of Russian phraseology (Baranov &amp; </w:t>
      </w:r>
      <w:proofErr w:type="spellStart"/>
      <w:r>
        <w:t>Dobrovol’skij</w:t>
      </w:r>
      <w:proofErr w:type="spellEnd"/>
      <w:r>
        <w:t xml:space="preserve"> 2015) register only </w:t>
      </w:r>
      <w:r>
        <w:rPr>
          <w:i/>
          <w:iCs/>
        </w:rPr>
        <w:t>bog s X</w:t>
      </w:r>
      <w:r>
        <w:t xml:space="preserve"> and ignore </w:t>
      </w:r>
      <w:proofErr w:type="spellStart"/>
      <w:r>
        <w:rPr>
          <w:i/>
          <w:iCs/>
        </w:rPr>
        <w:t>čёrt</w:t>
      </w:r>
      <w:proofErr w:type="spellEnd"/>
      <w:r>
        <w:rPr>
          <w:i/>
          <w:iCs/>
        </w:rPr>
        <w:t xml:space="preserve"> s X</w:t>
      </w:r>
      <w:r>
        <w:t>.</w:t>
      </w:r>
    </w:p>
    <w:p w:rsidR="00E62D8D" w:rsidRDefault="009E703D">
      <w:r>
        <w:t xml:space="preserve">The bilingual Russian-English Phraseological Dictionary by Sophia </w:t>
      </w:r>
      <w:proofErr w:type="spellStart"/>
      <w:r>
        <w:t>Lubensky</w:t>
      </w:r>
      <w:proofErr w:type="spellEnd"/>
      <w:r>
        <w:t xml:space="preserve"> (1995) is the most accurate with this group of idioms: it registers both </w:t>
      </w:r>
      <w:r>
        <w:rPr>
          <w:i/>
          <w:iCs/>
        </w:rPr>
        <w:t>bog s X</w:t>
      </w:r>
      <w:r>
        <w:t xml:space="preserve"> and </w:t>
      </w:r>
      <w:proofErr w:type="spellStart"/>
      <w:r>
        <w:rPr>
          <w:i/>
          <w:iCs/>
        </w:rPr>
        <w:t>čёrt</w:t>
      </w:r>
      <w:proofErr w:type="spellEnd"/>
      <w:r>
        <w:rPr>
          <w:i/>
          <w:iCs/>
        </w:rPr>
        <w:t xml:space="preserve"> s X</w:t>
      </w:r>
      <w:r>
        <w:t xml:space="preserve"> and mentions that the first element can be replaced by other words, </w:t>
      </w:r>
      <w:r>
        <w:rPr>
          <w:i/>
          <w:iCs/>
        </w:rPr>
        <w:t>bog</w:t>
      </w:r>
      <w:r>
        <w:t xml:space="preserve"> ‘god’ &gt; </w:t>
      </w:r>
      <w:proofErr w:type="spellStart"/>
      <w:r>
        <w:rPr>
          <w:i/>
          <w:iCs/>
        </w:rPr>
        <w:t>gospod</w:t>
      </w:r>
      <w:proofErr w:type="spellEnd"/>
      <w:r>
        <w:rPr>
          <w:i/>
          <w:iCs/>
        </w:rPr>
        <w:t>’</w:t>
      </w:r>
      <w:r>
        <w:t xml:space="preserve"> ‘Lord’, </w:t>
      </w:r>
      <w:proofErr w:type="spellStart"/>
      <w:r>
        <w:rPr>
          <w:i/>
          <w:iCs/>
        </w:rPr>
        <w:t>Hristos</w:t>
      </w:r>
      <w:proofErr w:type="spellEnd"/>
      <w:r>
        <w:t xml:space="preserve"> ‘Christ’, </w:t>
      </w:r>
      <w:proofErr w:type="spellStart"/>
      <w:r>
        <w:rPr>
          <w:i/>
          <w:iCs/>
        </w:rPr>
        <w:t>čёrt</w:t>
      </w:r>
      <w:proofErr w:type="spellEnd"/>
      <w:r>
        <w:t xml:space="preserve"> ‘devil’ &gt; </w:t>
      </w:r>
      <w:r>
        <w:rPr>
          <w:i/>
          <w:iCs/>
        </w:rPr>
        <w:t>shut</w:t>
      </w:r>
      <w:r>
        <w:t xml:space="preserve"> ‘clown’, </w:t>
      </w:r>
      <w:proofErr w:type="spellStart"/>
      <w:r>
        <w:rPr>
          <w:i/>
          <w:iCs/>
        </w:rPr>
        <w:t>pёs</w:t>
      </w:r>
      <w:proofErr w:type="spellEnd"/>
      <w:r>
        <w:t xml:space="preserve"> ‘dog’, </w:t>
      </w:r>
      <w:proofErr w:type="spellStart"/>
      <w:r>
        <w:rPr>
          <w:i/>
          <w:iCs/>
        </w:rPr>
        <w:t>prah</w:t>
      </w:r>
      <w:proofErr w:type="spellEnd"/>
      <w:r>
        <w:t xml:space="preserve"> ‘ashes’, and </w:t>
      </w:r>
      <w:proofErr w:type="spellStart"/>
      <w:r>
        <w:rPr>
          <w:i/>
          <w:iCs/>
        </w:rPr>
        <w:t>hren</w:t>
      </w:r>
      <w:proofErr w:type="spellEnd"/>
      <w:r>
        <w:t xml:space="preserve"> ‘cock, vulg.’.</w:t>
      </w:r>
    </w:p>
    <w:p w:rsidR="00E62D8D" w:rsidRDefault="009E703D">
      <w:r>
        <w:t xml:space="preserve">In </w:t>
      </w:r>
      <w:proofErr w:type="spellStart"/>
      <w:r>
        <w:t>Constructicon</w:t>
      </w:r>
      <w:proofErr w:type="spellEnd"/>
      <w:r>
        <w:t xml:space="preserve"> for Russian, a repository of Russian constructions (https://spraakbanken.gu.se/karp/#?mode=konstruktikon-rus), only the construction </w:t>
      </w:r>
      <w:proofErr w:type="spellStart"/>
      <w:r>
        <w:rPr>
          <w:i/>
          <w:iCs/>
        </w:rPr>
        <w:t>čёrt</w:t>
      </w:r>
      <w:proofErr w:type="spellEnd"/>
      <w:r>
        <w:rPr>
          <w:i/>
          <w:iCs/>
        </w:rPr>
        <w:t xml:space="preserve"> s X </w:t>
      </w:r>
      <w:r>
        <w:t xml:space="preserve">is registered with the following definition: “This construction expresses consent with [a participant or situation] Theme imposed on the speaker. The speaker negatively evaluates the participant or situation, and contrary to their will, accepts these conditions”. According to </w:t>
      </w:r>
      <w:proofErr w:type="spellStart"/>
      <w:r>
        <w:t>Constructicon</w:t>
      </w:r>
      <w:proofErr w:type="spellEnd"/>
      <w:r>
        <w:t xml:space="preserve">, the X component can only be a pronoun (which is not true, cf. e.g. a quite acceptable phrase </w:t>
      </w:r>
      <w:proofErr w:type="spellStart"/>
      <w:r>
        <w:rPr>
          <w:i/>
          <w:iCs/>
        </w:rPr>
        <w:t>čёrt</w:t>
      </w:r>
      <w:proofErr w:type="spellEnd"/>
      <w:r>
        <w:rPr>
          <w:i/>
          <w:iCs/>
        </w:rPr>
        <w:t xml:space="preserve"> s </w:t>
      </w:r>
      <w:proofErr w:type="spellStart"/>
      <w:r>
        <w:rPr>
          <w:i/>
          <w:iCs/>
        </w:rPr>
        <w:t>karantinom</w:t>
      </w:r>
      <w:proofErr w:type="spellEnd"/>
      <w:r>
        <w:rPr>
          <w:i/>
          <w:iCs/>
        </w:rPr>
        <w:t xml:space="preserve"> </w:t>
      </w:r>
      <w:r>
        <w:t xml:space="preserve">‘to devil with the quarantine’). The article does not mention the possibilities of changing </w:t>
      </w:r>
      <w:proofErr w:type="spellStart"/>
      <w:r>
        <w:rPr>
          <w:i/>
          <w:iCs/>
        </w:rPr>
        <w:t>čёrt</w:t>
      </w:r>
      <w:proofErr w:type="spellEnd"/>
      <w:r>
        <w:rPr>
          <w:i/>
          <w:iCs/>
        </w:rPr>
        <w:t xml:space="preserve"> </w:t>
      </w:r>
      <w:r>
        <w:t xml:space="preserve">‘devil’ to other nouns, and </w:t>
      </w:r>
      <w:r>
        <w:rPr>
          <w:i/>
          <w:iCs/>
        </w:rPr>
        <w:t>bog s X</w:t>
      </w:r>
      <w:r>
        <w:t xml:space="preserve"> was not registered, at least at the time this paper was written. </w:t>
      </w:r>
    </w:p>
    <w:p w:rsidR="00E62D8D" w:rsidRDefault="009E703D">
      <w:r>
        <w:t xml:space="preserve">However, in spite of the fact that an average Russian native speaker is very likely to connect the expressions </w:t>
      </w:r>
      <w:r>
        <w:rPr>
          <w:i/>
          <w:iCs/>
        </w:rPr>
        <w:t>bog s X</w:t>
      </w:r>
      <w:r>
        <w:t>,</w:t>
      </w:r>
      <w:r>
        <w:rPr>
          <w:i/>
          <w:iCs/>
        </w:rPr>
        <w:t xml:space="preserve"> </w:t>
      </w:r>
      <w:proofErr w:type="spellStart"/>
      <w:r>
        <w:rPr>
          <w:i/>
          <w:iCs/>
        </w:rPr>
        <w:t>čёrt</w:t>
      </w:r>
      <w:proofErr w:type="spellEnd"/>
      <w:r>
        <w:rPr>
          <w:i/>
          <w:iCs/>
        </w:rPr>
        <w:t xml:space="preserve"> s X</w:t>
      </w:r>
      <w:r>
        <w:t xml:space="preserve">, </w:t>
      </w:r>
      <w:proofErr w:type="spellStart"/>
      <w:r>
        <w:rPr>
          <w:i/>
          <w:iCs/>
        </w:rPr>
        <w:t>hren</w:t>
      </w:r>
      <w:proofErr w:type="spellEnd"/>
      <w:r>
        <w:rPr>
          <w:i/>
          <w:iCs/>
        </w:rPr>
        <w:t xml:space="preserve"> s X</w:t>
      </w:r>
      <w:r>
        <w:t xml:space="preserve">, etc., these relations are not shown in Russian monolingual dictionaries and only partly registered in </w:t>
      </w:r>
      <w:proofErr w:type="spellStart"/>
      <w:r>
        <w:t>Lubensky’s</w:t>
      </w:r>
      <w:proofErr w:type="spellEnd"/>
      <w:r>
        <w:t xml:space="preserve"> Russian-English Dictionary.</w:t>
      </w:r>
    </w:p>
    <w:p w:rsidR="00E62D8D" w:rsidRDefault="009E703D">
      <w:r>
        <w:t xml:space="preserve">In linguistic literature, the construction </w:t>
      </w:r>
      <w:r>
        <w:rPr>
          <w:i/>
        </w:rPr>
        <w:t>N-s-N</w:t>
      </w:r>
      <w:r>
        <w:t xml:space="preserve"> has not yet been a subject of special study, although </w:t>
      </w:r>
      <w:proofErr w:type="spellStart"/>
      <w:r>
        <w:t>Dobrovol’skij</w:t>
      </w:r>
      <w:proofErr w:type="spellEnd"/>
      <w:r>
        <w:t xml:space="preserve"> et al. (2019: 12) mention in their paper that this construction is productive and deserves a separate study. </w:t>
      </w:r>
    </w:p>
    <w:p w:rsidR="00E62D8D" w:rsidRDefault="009E703D">
      <w:r>
        <w:t>Thus, neither dictionaries and lexical databases nor current linguistic research provide a thorough analysis of this syntactic idiom and give a concise picture of its structure, meanings, and functioning in speech. In this publication, I will therefore try to fill this gap.</w:t>
      </w:r>
    </w:p>
    <w:p w:rsidR="00E62D8D" w:rsidRDefault="009E703D">
      <w:pPr>
        <w:pStyle w:val="lsSection1"/>
        <w:numPr>
          <w:ilvl w:val="0"/>
          <w:numId w:val="5"/>
        </w:numPr>
        <w:ind w:left="357" w:hanging="357"/>
      </w:pPr>
      <w:r>
        <w:lastRenderedPageBreak/>
        <w:t>Obtaining the corpus data</w:t>
      </w:r>
    </w:p>
    <w:p w:rsidR="00E62D8D" w:rsidRDefault="009E703D">
      <w:r>
        <w:t xml:space="preserve">As it has already been mentioned, the construction </w:t>
      </w:r>
      <w:r>
        <w:rPr>
          <w:i/>
          <w:iCs/>
        </w:rPr>
        <w:t>N-s-N</w:t>
      </w:r>
      <w:r>
        <w:t xml:space="preserve"> belongs to language for general purposes, and it is not likely to be found in specialist discourse. It can be used in posts on social media and other informal messages, in mass media texts, and in fiction. Thus, to collect data on this construction, we need a corpus of language for general purposes, and this corpus must be very large, because frequencies of multiword expressions are much lower than frequencies of single words. We also need a </w:t>
      </w:r>
      <w:proofErr w:type="spellStart"/>
      <w:r>
        <w:t>concordancing</w:t>
      </w:r>
      <w:proofErr w:type="spellEnd"/>
      <w:r>
        <w:t xml:space="preserve"> tool with the capacity to make complicated queries to look up syntactic constructions. Currently, the most suitable resource is </w:t>
      </w:r>
      <w:proofErr w:type="spellStart"/>
      <w:r>
        <w:t>SketchEngine</w:t>
      </w:r>
      <w:proofErr w:type="spellEnd"/>
      <w:r>
        <w:t xml:space="preserve">, which uses its own ruTenTen11, currently the largest corpus of the Russian language available (18.2 G running words). The service permits the download of search results in convenient formats, which was very important for the current study. Therefore, the choice to use </w:t>
      </w:r>
      <w:proofErr w:type="spellStart"/>
      <w:r>
        <w:t>SketchEngine</w:t>
      </w:r>
      <w:proofErr w:type="spellEnd"/>
      <w:r>
        <w:t xml:space="preserve"> and ruTenTen11 was easy.</w:t>
      </w:r>
    </w:p>
    <w:p w:rsidR="00E62D8D" w:rsidRDefault="009E703D">
      <w:r>
        <w:t xml:space="preserve">The service supports the CQL query language, and this makes it possible to run very complicated search queries. However, in this </w:t>
      </w:r>
      <w:proofErr w:type="gramStart"/>
      <w:r>
        <w:t>particular case</w:t>
      </w:r>
      <w:proofErr w:type="gramEnd"/>
      <w:r>
        <w:t xml:space="preserve">, it was problematic to obtain the data in one step. The problem is that the sequence </w:t>
      </w:r>
      <w:r>
        <w:rPr>
          <w:i/>
          <w:iCs/>
        </w:rPr>
        <w:t>Nominative + s + Instrumental</w:t>
      </w:r>
      <w:r>
        <w:t xml:space="preserve"> is very common in the Russian language, and searching for it directly would produce an immense amount of noise like </w:t>
      </w:r>
      <w:proofErr w:type="spellStart"/>
      <w:r>
        <w:rPr>
          <w:i/>
          <w:iCs/>
        </w:rPr>
        <w:t>kofe</w:t>
      </w:r>
      <w:proofErr w:type="spellEnd"/>
      <w:r>
        <w:rPr>
          <w:i/>
          <w:iCs/>
        </w:rPr>
        <w:t xml:space="preserve"> s </w:t>
      </w:r>
      <w:proofErr w:type="spellStart"/>
      <w:r>
        <w:rPr>
          <w:i/>
          <w:iCs/>
        </w:rPr>
        <w:t>molokom</w:t>
      </w:r>
      <w:proofErr w:type="spellEnd"/>
      <w:r>
        <w:rPr>
          <w:i/>
          <w:iCs/>
        </w:rPr>
        <w:t xml:space="preserve"> </w:t>
      </w:r>
      <w:r>
        <w:t>‘coffee with milk’,</w:t>
      </w:r>
      <w:r>
        <w:rPr>
          <w:i/>
          <w:iCs/>
        </w:rPr>
        <w:t xml:space="preserve"> </w:t>
      </w:r>
      <w:proofErr w:type="spellStart"/>
      <w:r>
        <w:rPr>
          <w:i/>
          <w:iCs/>
        </w:rPr>
        <w:t>obed</w:t>
      </w:r>
      <w:proofErr w:type="spellEnd"/>
      <w:r>
        <w:rPr>
          <w:i/>
          <w:iCs/>
        </w:rPr>
        <w:t xml:space="preserve"> s </w:t>
      </w:r>
      <w:proofErr w:type="spellStart"/>
      <w:r>
        <w:rPr>
          <w:i/>
          <w:iCs/>
        </w:rPr>
        <w:t>drugom</w:t>
      </w:r>
      <w:proofErr w:type="spellEnd"/>
      <w:r>
        <w:rPr>
          <w:i/>
          <w:iCs/>
        </w:rPr>
        <w:t xml:space="preserve"> </w:t>
      </w:r>
      <w:r>
        <w:t xml:space="preserve">‘lunch with friend’, </w:t>
      </w:r>
      <w:proofErr w:type="spellStart"/>
      <w:r>
        <w:rPr>
          <w:i/>
          <w:iCs/>
        </w:rPr>
        <w:t>kniga</w:t>
      </w:r>
      <w:proofErr w:type="spellEnd"/>
      <w:r>
        <w:rPr>
          <w:i/>
          <w:iCs/>
        </w:rPr>
        <w:t xml:space="preserve"> s </w:t>
      </w:r>
      <w:proofErr w:type="spellStart"/>
      <w:r>
        <w:rPr>
          <w:i/>
          <w:iCs/>
        </w:rPr>
        <w:t>kartinkami</w:t>
      </w:r>
      <w:proofErr w:type="spellEnd"/>
      <w:r>
        <w:rPr>
          <w:i/>
          <w:iCs/>
        </w:rPr>
        <w:t xml:space="preserve"> </w:t>
      </w:r>
      <w:r>
        <w:t xml:space="preserve">‘book with pictures’, etc. Of course, one can always search for particular words </w:t>
      </w:r>
      <w:proofErr w:type="gramStart"/>
      <w:r>
        <w:t>in particular forms</w:t>
      </w:r>
      <w:proofErr w:type="gramEnd"/>
      <w:r>
        <w:t xml:space="preserve">, but it was necessary to find out first what lexemes serve as the first component of the construction, the noun in the Nominative case. For this reason, I decided to start with a search on the sequences </w:t>
      </w:r>
      <w:proofErr w:type="spellStart"/>
      <w:r>
        <w:rPr>
          <w:i/>
          <w:iCs/>
        </w:rPr>
        <w:t>Noun_Nominative</w:t>
      </w:r>
      <w:proofErr w:type="spellEnd"/>
      <w:r>
        <w:rPr>
          <w:i/>
          <w:iCs/>
        </w:rPr>
        <w:t xml:space="preserve"> + s + </w:t>
      </w:r>
      <w:proofErr w:type="spellStart"/>
      <w:r>
        <w:rPr>
          <w:i/>
          <w:iCs/>
        </w:rPr>
        <w:t>Personal_pronoun_Instrumental</w:t>
      </w:r>
      <w:proofErr w:type="spellEnd"/>
      <w:r>
        <w:t xml:space="preserve"> forming a sentence, i.e. delimited with end-of-sentence punctuation marks. Of course, such a search would not yield all the relevant data, and there might still be some noise in the results (e.g. </w:t>
      </w:r>
      <w:proofErr w:type="spellStart"/>
      <w:r>
        <w:rPr>
          <w:i/>
          <w:iCs/>
        </w:rPr>
        <w:t>obed</w:t>
      </w:r>
      <w:proofErr w:type="spellEnd"/>
      <w:r>
        <w:rPr>
          <w:i/>
          <w:iCs/>
        </w:rPr>
        <w:t xml:space="preserve"> so </w:t>
      </w:r>
      <w:proofErr w:type="spellStart"/>
      <w:r>
        <w:rPr>
          <w:i/>
          <w:iCs/>
        </w:rPr>
        <w:t>mnoj</w:t>
      </w:r>
      <w:proofErr w:type="spellEnd"/>
      <w:r>
        <w:rPr>
          <w:rStyle w:val="FootnoteAnchor"/>
          <w:i/>
          <w:iCs/>
        </w:rPr>
        <w:footnoteReference w:id="4"/>
      </w:r>
      <w:r>
        <w:t xml:space="preserve"> ‘lunch with me’ or the above-mentioned </w:t>
      </w:r>
      <w:proofErr w:type="spellStart"/>
      <w:r>
        <w:rPr>
          <w:i/>
          <w:iCs/>
        </w:rPr>
        <w:t>kofe</w:t>
      </w:r>
      <w:proofErr w:type="spellEnd"/>
      <w:r>
        <w:rPr>
          <w:i/>
          <w:iCs/>
        </w:rPr>
        <w:t xml:space="preserve"> s </w:t>
      </w:r>
      <w:proofErr w:type="spellStart"/>
      <w:r>
        <w:rPr>
          <w:i/>
          <w:iCs/>
        </w:rPr>
        <w:t>molokom</w:t>
      </w:r>
      <w:proofErr w:type="spellEnd"/>
      <w:r>
        <w:t xml:space="preserve"> ‘coffee with milk’ as separate sentences). Still, the task of this </w:t>
      </w:r>
      <w:proofErr w:type="gramStart"/>
      <w:r>
        <w:t>particular query</w:t>
      </w:r>
      <w:proofErr w:type="gramEnd"/>
      <w:r>
        <w:t xml:space="preserve"> was not to find all the data with </w:t>
      </w:r>
      <w:r>
        <w:lastRenderedPageBreak/>
        <w:t>100% precision, but to get a list of candidates for the headword of our construction.</w:t>
      </w:r>
    </w:p>
    <w:p w:rsidR="00E62D8D" w:rsidRDefault="009E703D">
      <w:r>
        <w:t>The first query therefore had the following form:</w:t>
      </w:r>
    </w:p>
    <w:p w:rsidR="00E62D8D" w:rsidRDefault="009E703D">
      <w:r>
        <w:t>Query 1.</w:t>
      </w:r>
    </w:p>
    <w:p w:rsidR="00E62D8D" w:rsidRDefault="009E703D">
      <w:pPr>
        <w:pStyle w:val="lsTranslationSubexample"/>
      </w:pPr>
      <w:r>
        <w:t>[word="\." | word="!" | word="\?"][word="</w:t>
      </w:r>
      <w:proofErr w:type="spellStart"/>
      <w:r>
        <w:t>ну</w:t>
      </w:r>
      <w:proofErr w:type="spellEnd"/>
      <w:r>
        <w:t>"]?[word="и"]?[tag="N..</w:t>
      </w:r>
      <w:proofErr w:type="spellStart"/>
      <w:r>
        <w:t>sn</w:t>
      </w:r>
      <w:proofErr w:type="spellEnd"/>
      <w:r>
        <w:t>.*"]</w:t>
      </w:r>
      <w:r>
        <w:br/>
        <w:t>[word="</w:t>
      </w:r>
      <w:proofErr w:type="spellStart"/>
      <w:r>
        <w:t>со</w:t>
      </w:r>
      <w:proofErr w:type="spellEnd"/>
      <w:r>
        <w:t>?"][tag="P....</w:t>
      </w:r>
      <w:proofErr w:type="spellStart"/>
      <w:r>
        <w:t>i</w:t>
      </w:r>
      <w:proofErr w:type="spellEnd"/>
      <w:r>
        <w:t>.*"][word="\." | word="!" | word="\?" | word=";"]</w:t>
      </w:r>
    </w:p>
    <w:p w:rsidR="00E62D8D" w:rsidRDefault="00E62D8D"/>
    <w:p w:rsidR="00E62D8D" w:rsidRDefault="009E703D">
      <w:r>
        <w:t xml:space="preserve">I will give here only a very brief explanation of the query: for more details, see the manual of the CQL language on the website of </w:t>
      </w:r>
      <w:proofErr w:type="spellStart"/>
      <w:r>
        <w:t>SketchEngine</w:t>
      </w:r>
      <w:proofErr w:type="spellEnd"/>
      <w:r>
        <w:t xml:space="preserve"> (https://www.sketchengine.eu/documentation/cql-basics/). Each token of the search phrase is put in square brackets. A full stop means any character. A question mark after any element (token, character) means that it is optional.</w:t>
      </w:r>
      <w:r>
        <w:rPr>
          <w:rStyle w:val="FootnoteAnchor"/>
        </w:rPr>
        <w:footnoteReference w:id="5"/>
      </w:r>
      <w:r>
        <w:t xml:space="preserve"> An asterisk means that the preceding element can be repeated from zero to an indefinite number of times. The tag “word” is used for querying by tokens (running words and punctuation marks), “lemma” by dictionary form, and “tag” by grammatical features. Different tags of the same token can be combined by the logical operators | (“OR”), &amp; (“AND”) </w:t>
      </w:r>
      <w:proofErr w:type="gramStart"/>
      <w:r>
        <w:t>and !</w:t>
      </w:r>
      <w:proofErr w:type="gramEnd"/>
      <w:r>
        <w:t xml:space="preserve"> (“NOT”). So, Query 1 can be read as follows: “a full stop, an exclamation mark, or a question mark – optional particle </w:t>
      </w:r>
      <w:r>
        <w:rPr>
          <w:i/>
        </w:rPr>
        <w:t>nu</w:t>
      </w:r>
      <w:r>
        <w:t xml:space="preserve"> – optional particle </w:t>
      </w:r>
      <w:proofErr w:type="spellStart"/>
      <w:r>
        <w:rPr>
          <w:i/>
        </w:rPr>
        <w:t>i</w:t>
      </w:r>
      <w:proofErr w:type="spellEnd"/>
      <w:r>
        <w:t xml:space="preserve"> – a noun in the Nominative singular (the codes for grammatical forms are explained in the </w:t>
      </w:r>
      <w:proofErr w:type="spellStart"/>
      <w:r>
        <w:t>tagsets</w:t>
      </w:r>
      <w:proofErr w:type="spellEnd"/>
      <w:r>
        <w:t xml:space="preserve"> for each language; the Russian </w:t>
      </w:r>
      <w:proofErr w:type="spellStart"/>
      <w:r>
        <w:t>tagset</w:t>
      </w:r>
      <w:proofErr w:type="spellEnd"/>
      <w:r>
        <w:t xml:space="preserve"> can be found here: https://www.sketchengine.eu/russian-tagset/) – a preposition </w:t>
      </w:r>
      <w:r>
        <w:rPr>
          <w:i/>
          <w:iCs/>
        </w:rPr>
        <w:t>s</w:t>
      </w:r>
      <w:r>
        <w:t xml:space="preserve"> ‘with’ or its phonetic variant </w:t>
      </w:r>
      <w:r>
        <w:rPr>
          <w:i/>
          <w:iCs/>
        </w:rPr>
        <w:t>so</w:t>
      </w:r>
      <w:r>
        <w:t xml:space="preserve"> – a pronoun in the Instrumental case – a full stop, an exclamation mark, a question mark,</w:t>
      </w:r>
      <w:r w:rsidR="00942616">
        <w:t xml:space="preserve"> or</w:t>
      </w:r>
      <w:r>
        <w:t xml:space="preserve"> a semicolon”.</w:t>
      </w:r>
    </w:p>
    <w:p w:rsidR="00E62D8D" w:rsidRDefault="009E703D">
      <w:r>
        <w:t xml:space="preserve">This query running on a </w:t>
      </w:r>
      <w:proofErr w:type="spellStart"/>
      <w:r>
        <w:t>Gigacorpus</w:t>
      </w:r>
      <w:proofErr w:type="spellEnd"/>
      <w:r>
        <w:t xml:space="preserve"> would have produced a vast concordance that I did not need, so I ordered 10,000 random examples. After loading the concordance into R, separating the first noun into a separate column and creating a frequency list of these nouns, I obtained a table with 1,280 lines. To be on the safe side, I decided to check the whole frequency list, even the single </w:t>
      </w:r>
      <w:r>
        <w:lastRenderedPageBreak/>
        <w:t xml:space="preserve">occurrences. As it has been already mentioned, the combination </w:t>
      </w:r>
      <w:proofErr w:type="spellStart"/>
      <w:r w:rsidR="00942616">
        <w:t>N_</w:t>
      </w:r>
      <w:r>
        <w:t>Nom+s+Pron</w:t>
      </w:r>
      <w:r w:rsidR="00942616">
        <w:t>_</w:t>
      </w:r>
      <w:r>
        <w:t>Instr</w:t>
      </w:r>
      <w:proofErr w:type="spellEnd"/>
      <w:r>
        <w:t xml:space="preserve"> is very common in Russian, and even after restricting the sequence to a separate sentence, many nouns on the list had nothing to do with the construction in question. After removing the noise, the list was dramatically reduced to what can be seen in Table 1.</w:t>
      </w:r>
    </w:p>
    <w:p w:rsidR="00E62D8D" w:rsidRDefault="00E62D8D"/>
    <w:tbl>
      <w:tblPr>
        <w:tblW w:w="6635" w:type="dxa"/>
        <w:tblInd w:w="28" w:type="dxa"/>
        <w:tblCellMar>
          <w:top w:w="28" w:type="dxa"/>
          <w:left w:w="28" w:type="dxa"/>
          <w:bottom w:w="28" w:type="dxa"/>
          <w:right w:w="28" w:type="dxa"/>
        </w:tblCellMar>
        <w:tblLook w:val="0000" w:firstRow="0" w:lastRow="0" w:firstColumn="0" w:lastColumn="0" w:noHBand="0" w:noVBand="0"/>
      </w:tblPr>
      <w:tblGrid>
        <w:gridCol w:w="1390"/>
        <w:gridCol w:w="1134"/>
        <w:gridCol w:w="2983"/>
        <w:gridCol w:w="1128"/>
      </w:tblGrid>
      <w:tr w:rsidR="00E62D8D" w:rsidTr="008961DB">
        <w:trPr>
          <w:trHeight w:val="315"/>
        </w:trPr>
        <w:tc>
          <w:tcPr>
            <w:tcW w:w="1390" w:type="dxa"/>
            <w:vAlign w:val="center"/>
          </w:tcPr>
          <w:p w:rsidR="00E62D8D" w:rsidRDefault="009E703D" w:rsidP="008961DB">
            <w:pPr>
              <w:pStyle w:val="lsTable"/>
            </w:pPr>
            <w:r>
              <w:t>Head</w:t>
            </w:r>
          </w:p>
        </w:tc>
        <w:tc>
          <w:tcPr>
            <w:tcW w:w="1134" w:type="dxa"/>
            <w:tcMar>
              <w:top w:w="0" w:type="dxa"/>
              <w:left w:w="10" w:type="dxa"/>
              <w:bottom w:w="0" w:type="dxa"/>
              <w:right w:w="10" w:type="dxa"/>
            </w:tcMar>
          </w:tcPr>
          <w:p w:rsidR="00E62D8D" w:rsidRDefault="00E62D8D" w:rsidP="008961DB">
            <w:pPr>
              <w:pStyle w:val="lsTable"/>
            </w:pPr>
          </w:p>
        </w:tc>
        <w:tc>
          <w:tcPr>
            <w:tcW w:w="2983" w:type="dxa"/>
            <w:vAlign w:val="center"/>
          </w:tcPr>
          <w:p w:rsidR="00E62D8D" w:rsidRDefault="00E62D8D" w:rsidP="008961DB">
            <w:pPr>
              <w:pStyle w:val="lsTable"/>
            </w:pPr>
          </w:p>
        </w:tc>
        <w:tc>
          <w:tcPr>
            <w:tcW w:w="1128" w:type="dxa"/>
            <w:vAlign w:val="center"/>
          </w:tcPr>
          <w:p w:rsidR="00E62D8D" w:rsidRDefault="009E703D" w:rsidP="008961DB">
            <w:pPr>
              <w:pStyle w:val="lsTable"/>
            </w:pPr>
            <w:r>
              <w:t>Freq</w:t>
            </w:r>
          </w:p>
        </w:tc>
      </w:tr>
      <w:tr w:rsidR="00E62D8D" w:rsidTr="008961DB">
        <w:trPr>
          <w:trHeight w:val="315"/>
        </w:trPr>
        <w:tc>
          <w:tcPr>
            <w:tcW w:w="1390" w:type="dxa"/>
            <w:vAlign w:val="center"/>
          </w:tcPr>
          <w:p w:rsidR="00E62D8D" w:rsidRDefault="009E703D" w:rsidP="008961DB">
            <w:pPr>
              <w:pStyle w:val="lsTable"/>
            </w:pPr>
            <w:proofErr w:type="spellStart"/>
            <w:r>
              <w:t>бог</w:t>
            </w:r>
            <w:proofErr w:type="spellEnd"/>
          </w:p>
        </w:tc>
        <w:tc>
          <w:tcPr>
            <w:tcW w:w="1134" w:type="dxa"/>
            <w:tcMar>
              <w:top w:w="0" w:type="dxa"/>
              <w:left w:w="10" w:type="dxa"/>
              <w:bottom w:w="0" w:type="dxa"/>
              <w:right w:w="10" w:type="dxa"/>
            </w:tcMar>
          </w:tcPr>
          <w:p w:rsidR="00E62D8D" w:rsidRDefault="009E703D" w:rsidP="008961DB">
            <w:pPr>
              <w:pStyle w:val="lsTable"/>
            </w:pPr>
            <w:r>
              <w:t>bog</w:t>
            </w:r>
          </w:p>
        </w:tc>
        <w:tc>
          <w:tcPr>
            <w:tcW w:w="2983" w:type="dxa"/>
            <w:vAlign w:val="center"/>
          </w:tcPr>
          <w:p w:rsidR="00E62D8D" w:rsidRDefault="009E703D" w:rsidP="008961DB">
            <w:pPr>
              <w:pStyle w:val="lsTable"/>
            </w:pPr>
            <w:r>
              <w:t>‘god’</w:t>
            </w:r>
          </w:p>
        </w:tc>
        <w:tc>
          <w:tcPr>
            <w:tcW w:w="1128" w:type="dxa"/>
            <w:vAlign w:val="center"/>
          </w:tcPr>
          <w:p w:rsidR="00E62D8D" w:rsidRDefault="009E703D" w:rsidP="008961DB">
            <w:pPr>
              <w:pStyle w:val="lsTable"/>
            </w:pPr>
            <w:r>
              <w:t>2,622</w:t>
            </w:r>
          </w:p>
        </w:tc>
      </w:tr>
      <w:tr w:rsidR="00E62D8D" w:rsidTr="008961DB">
        <w:trPr>
          <w:trHeight w:val="315"/>
        </w:trPr>
        <w:tc>
          <w:tcPr>
            <w:tcW w:w="1390" w:type="dxa"/>
            <w:vAlign w:val="center"/>
          </w:tcPr>
          <w:p w:rsidR="00E62D8D" w:rsidRDefault="009E703D" w:rsidP="008961DB">
            <w:pPr>
              <w:pStyle w:val="lsTable"/>
            </w:pPr>
            <w:proofErr w:type="spellStart"/>
            <w:r>
              <w:t>черт</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čёrt</w:t>
            </w:r>
            <w:proofErr w:type="spellEnd"/>
          </w:p>
        </w:tc>
        <w:tc>
          <w:tcPr>
            <w:tcW w:w="2983" w:type="dxa"/>
            <w:vAlign w:val="center"/>
          </w:tcPr>
          <w:p w:rsidR="00E62D8D" w:rsidRDefault="009E703D" w:rsidP="008961DB">
            <w:pPr>
              <w:pStyle w:val="lsTable"/>
            </w:pPr>
            <w:r>
              <w:t>‘devil’</w:t>
            </w:r>
          </w:p>
        </w:tc>
        <w:tc>
          <w:tcPr>
            <w:tcW w:w="1128" w:type="dxa"/>
            <w:vAlign w:val="center"/>
          </w:tcPr>
          <w:p w:rsidR="00E62D8D" w:rsidRDefault="009E703D" w:rsidP="008961DB">
            <w:pPr>
              <w:pStyle w:val="lsTable"/>
            </w:pPr>
            <w:r>
              <w:t>1,802</w:t>
            </w:r>
          </w:p>
        </w:tc>
      </w:tr>
      <w:tr w:rsidR="00E62D8D" w:rsidTr="008961DB">
        <w:trPr>
          <w:trHeight w:val="315"/>
        </w:trPr>
        <w:tc>
          <w:tcPr>
            <w:tcW w:w="1390" w:type="dxa"/>
            <w:vAlign w:val="center"/>
          </w:tcPr>
          <w:p w:rsidR="00E62D8D" w:rsidRDefault="009E703D" w:rsidP="008961DB">
            <w:pPr>
              <w:pStyle w:val="lsTable"/>
            </w:pPr>
            <w:proofErr w:type="spellStart"/>
            <w:r>
              <w:t>хрен</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hren</w:t>
            </w:r>
            <w:proofErr w:type="spellEnd"/>
          </w:p>
        </w:tc>
        <w:tc>
          <w:tcPr>
            <w:tcW w:w="2983" w:type="dxa"/>
            <w:vAlign w:val="center"/>
          </w:tcPr>
          <w:p w:rsidR="00E62D8D" w:rsidRDefault="009E703D" w:rsidP="008961DB">
            <w:pPr>
              <w:pStyle w:val="lsTable"/>
            </w:pPr>
            <w:r>
              <w:t>‘horseradish’</w:t>
            </w:r>
          </w:p>
        </w:tc>
        <w:tc>
          <w:tcPr>
            <w:tcW w:w="1128" w:type="dxa"/>
            <w:vAlign w:val="center"/>
          </w:tcPr>
          <w:p w:rsidR="00E62D8D" w:rsidRDefault="009E703D" w:rsidP="008961DB">
            <w:pPr>
              <w:pStyle w:val="lsTable"/>
            </w:pPr>
            <w:r>
              <w:t>907</w:t>
            </w:r>
          </w:p>
        </w:tc>
      </w:tr>
      <w:tr w:rsidR="00E62D8D" w:rsidTr="008961DB">
        <w:trPr>
          <w:trHeight w:val="315"/>
        </w:trPr>
        <w:tc>
          <w:tcPr>
            <w:tcW w:w="1390" w:type="dxa"/>
            <w:vAlign w:val="center"/>
          </w:tcPr>
          <w:p w:rsidR="00E62D8D" w:rsidRDefault="009E703D" w:rsidP="008961DB">
            <w:pPr>
              <w:pStyle w:val="lsTable"/>
            </w:pPr>
            <w:proofErr w:type="spellStart"/>
            <w:r>
              <w:t>господь</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gospod</w:t>
            </w:r>
            <w:proofErr w:type="spellEnd"/>
            <w:r>
              <w:t>ʹ</w:t>
            </w:r>
          </w:p>
        </w:tc>
        <w:tc>
          <w:tcPr>
            <w:tcW w:w="2983" w:type="dxa"/>
            <w:vAlign w:val="center"/>
          </w:tcPr>
          <w:p w:rsidR="00E62D8D" w:rsidRDefault="009E703D" w:rsidP="008961DB">
            <w:pPr>
              <w:pStyle w:val="lsTable"/>
            </w:pPr>
            <w:r>
              <w:t>‘Lord’</w:t>
            </w:r>
          </w:p>
        </w:tc>
        <w:tc>
          <w:tcPr>
            <w:tcW w:w="1128" w:type="dxa"/>
            <w:vAlign w:val="center"/>
          </w:tcPr>
          <w:p w:rsidR="00E62D8D" w:rsidRDefault="009E703D" w:rsidP="008961DB">
            <w:pPr>
              <w:pStyle w:val="lsTable"/>
            </w:pPr>
            <w:r>
              <w:t>520</w:t>
            </w:r>
          </w:p>
        </w:tc>
      </w:tr>
      <w:tr w:rsidR="00E62D8D" w:rsidTr="008961DB">
        <w:trPr>
          <w:trHeight w:val="315"/>
        </w:trPr>
        <w:tc>
          <w:tcPr>
            <w:tcW w:w="1390" w:type="dxa"/>
            <w:vAlign w:val="center"/>
          </w:tcPr>
          <w:p w:rsidR="00E62D8D" w:rsidRDefault="009E703D" w:rsidP="008961DB">
            <w:pPr>
              <w:pStyle w:val="lsTable"/>
            </w:pPr>
            <w:proofErr w:type="spellStart"/>
            <w:r>
              <w:t>фиг</w:t>
            </w:r>
            <w:proofErr w:type="spellEnd"/>
          </w:p>
        </w:tc>
        <w:tc>
          <w:tcPr>
            <w:tcW w:w="1134" w:type="dxa"/>
            <w:tcMar>
              <w:top w:w="0" w:type="dxa"/>
              <w:left w:w="10" w:type="dxa"/>
              <w:bottom w:w="0" w:type="dxa"/>
              <w:right w:w="10" w:type="dxa"/>
            </w:tcMar>
          </w:tcPr>
          <w:p w:rsidR="00E62D8D" w:rsidRDefault="009E703D" w:rsidP="008961DB">
            <w:pPr>
              <w:pStyle w:val="lsTable"/>
            </w:pPr>
            <w:r>
              <w:t>fig</w:t>
            </w:r>
          </w:p>
        </w:tc>
        <w:tc>
          <w:tcPr>
            <w:tcW w:w="2983" w:type="dxa"/>
            <w:vAlign w:val="center"/>
          </w:tcPr>
          <w:p w:rsidR="00E62D8D" w:rsidRDefault="009E703D" w:rsidP="008961DB">
            <w:pPr>
              <w:pStyle w:val="lsTable"/>
            </w:pPr>
            <w:r>
              <w:t>‘fig’</w:t>
            </w:r>
          </w:p>
        </w:tc>
        <w:tc>
          <w:tcPr>
            <w:tcW w:w="1128" w:type="dxa"/>
            <w:vAlign w:val="center"/>
          </w:tcPr>
          <w:p w:rsidR="00E62D8D" w:rsidRDefault="009E703D" w:rsidP="008961DB">
            <w:pPr>
              <w:pStyle w:val="lsTable"/>
            </w:pPr>
            <w:r>
              <w:t>391</w:t>
            </w:r>
          </w:p>
        </w:tc>
      </w:tr>
      <w:tr w:rsidR="00E62D8D" w:rsidTr="008961DB">
        <w:trPr>
          <w:trHeight w:val="315"/>
        </w:trPr>
        <w:tc>
          <w:tcPr>
            <w:tcW w:w="1390" w:type="dxa"/>
            <w:vAlign w:val="center"/>
          </w:tcPr>
          <w:p w:rsidR="00E62D8D" w:rsidRDefault="009E703D" w:rsidP="008961DB">
            <w:pPr>
              <w:pStyle w:val="lsTable"/>
            </w:pPr>
            <w:proofErr w:type="spellStart"/>
            <w:r>
              <w:t>шут</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šut</w:t>
            </w:r>
            <w:proofErr w:type="spellEnd"/>
          </w:p>
        </w:tc>
        <w:tc>
          <w:tcPr>
            <w:tcW w:w="2983" w:type="dxa"/>
            <w:vAlign w:val="center"/>
          </w:tcPr>
          <w:p w:rsidR="00E62D8D" w:rsidRDefault="009E703D" w:rsidP="008961DB">
            <w:pPr>
              <w:pStyle w:val="lsTable"/>
            </w:pPr>
            <w:r>
              <w:t>‘fool’</w:t>
            </w:r>
          </w:p>
        </w:tc>
        <w:tc>
          <w:tcPr>
            <w:tcW w:w="1128" w:type="dxa"/>
            <w:vAlign w:val="center"/>
          </w:tcPr>
          <w:p w:rsidR="00E62D8D" w:rsidRDefault="009E703D" w:rsidP="008961DB">
            <w:pPr>
              <w:pStyle w:val="lsTable"/>
            </w:pPr>
            <w:r>
              <w:t>105</w:t>
            </w:r>
          </w:p>
        </w:tc>
      </w:tr>
      <w:tr w:rsidR="00E62D8D" w:rsidTr="008961DB">
        <w:trPr>
          <w:trHeight w:val="315"/>
        </w:trPr>
        <w:tc>
          <w:tcPr>
            <w:tcW w:w="1390" w:type="dxa"/>
            <w:vAlign w:val="center"/>
          </w:tcPr>
          <w:p w:rsidR="00E62D8D" w:rsidRDefault="009E703D" w:rsidP="008961DB">
            <w:pPr>
              <w:pStyle w:val="lsTable"/>
            </w:pPr>
            <w:proofErr w:type="spellStart"/>
            <w:r>
              <w:t>христос</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hristos</w:t>
            </w:r>
            <w:proofErr w:type="spellEnd"/>
          </w:p>
        </w:tc>
        <w:tc>
          <w:tcPr>
            <w:tcW w:w="2983" w:type="dxa"/>
            <w:vAlign w:val="center"/>
          </w:tcPr>
          <w:p w:rsidR="00E62D8D" w:rsidRDefault="009E703D" w:rsidP="008961DB">
            <w:pPr>
              <w:pStyle w:val="lsTable"/>
            </w:pPr>
            <w:r>
              <w:t>‘Christ’</w:t>
            </w:r>
          </w:p>
        </w:tc>
        <w:tc>
          <w:tcPr>
            <w:tcW w:w="1128" w:type="dxa"/>
            <w:vAlign w:val="center"/>
          </w:tcPr>
          <w:p w:rsidR="00E62D8D" w:rsidRDefault="009E703D" w:rsidP="008961DB">
            <w:pPr>
              <w:pStyle w:val="lsTable"/>
            </w:pPr>
            <w:r>
              <w:t>100</w:t>
            </w:r>
          </w:p>
        </w:tc>
      </w:tr>
      <w:tr w:rsidR="00E62D8D" w:rsidTr="008961DB">
        <w:trPr>
          <w:trHeight w:val="315"/>
        </w:trPr>
        <w:tc>
          <w:tcPr>
            <w:tcW w:w="1390" w:type="dxa"/>
            <w:vAlign w:val="center"/>
          </w:tcPr>
          <w:p w:rsidR="00E62D8D" w:rsidRDefault="009E703D" w:rsidP="008961DB">
            <w:pPr>
              <w:pStyle w:val="lsTable"/>
            </w:pPr>
            <w:proofErr w:type="spellStart"/>
            <w:r>
              <w:t>хер</w:t>
            </w:r>
            <w:proofErr w:type="spellEnd"/>
          </w:p>
        </w:tc>
        <w:tc>
          <w:tcPr>
            <w:tcW w:w="1134" w:type="dxa"/>
            <w:tcMar>
              <w:top w:w="0" w:type="dxa"/>
              <w:left w:w="10" w:type="dxa"/>
              <w:bottom w:w="0" w:type="dxa"/>
              <w:right w:w="10" w:type="dxa"/>
            </w:tcMar>
          </w:tcPr>
          <w:p w:rsidR="00E62D8D" w:rsidRDefault="009E703D" w:rsidP="008961DB">
            <w:pPr>
              <w:pStyle w:val="lsTable"/>
            </w:pPr>
            <w:r>
              <w:t>her</w:t>
            </w:r>
          </w:p>
        </w:tc>
        <w:tc>
          <w:tcPr>
            <w:tcW w:w="2983" w:type="dxa"/>
            <w:vAlign w:val="center"/>
          </w:tcPr>
          <w:p w:rsidR="00E62D8D" w:rsidRDefault="009E703D" w:rsidP="008961DB">
            <w:pPr>
              <w:pStyle w:val="lsTable"/>
            </w:pPr>
            <w:r>
              <w:t>‘prick’</w:t>
            </w:r>
          </w:p>
        </w:tc>
        <w:tc>
          <w:tcPr>
            <w:tcW w:w="1128" w:type="dxa"/>
            <w:vAlign w:val="center"/>
          </w:tcPr>
          <w:p w:rsidR="00E62D8D" w:rsidRDefault="009E703D" w:rsidP="008961DB">
            <w:pPr>
              <w:pStyle w:val="lsTable"/>
            </w:pPr>
            <w:r>
              <w:t>92</w:t>
            </w:r>
          </w:p>
        </w:tc>
      </w:tr>
      <w:tr w:rsidR="00E62D8D" w:rsidTr="008961DB">
        <w:trPr>
          <w:trHeight w:val="315"/>
        </w:trPr>
        <w:tc>
          <w:tcPr>
            <w:tcW w:w="1390" w:type="dxa"/>
            <w:vAlign w:val="center"/>
          </w:tcPr>
          <w:p w:rsidR="00E62D8D" w:rsidRDefault="009E703D" w:rsidP="008961DB">
            <w:pPr>
              <w:pStyle w:val="lsTable"/>
            </w:pPr>
            <w:proofErr w:type="spellStart"/>
            <w:r>
              <w:t>пес</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pёs</w:t>
            </w:r>
            <w:proofErr w:type="spellEnd"/>
          </w:p>
        </w:tc>
        <w:tc>
          <w:tcPr>
            <w:tcW w:w="2983" w:type="dxa"/>
            <w:vAlign w:val="center"/>
          </w:tcPr>
          <w:p w:rsidR="00E62D8D" w:rsidRDefault="009E703D" w:rsidP="008961DB">
            <w:pPr>
              <w:pStyle w:val="lsTable"/>
            </w:pPr>
            <w:r>
              <w:t>‘dog’</w:t>
            </w:r>
          </w:p>
        </w:tc>
        <w:tc>
          <w:tcPr>
            <w:tcW w:w="1128" w:type="dxa"/>
            <w:vAlign w:val="center"/>
          </w:tcPr>
          <w:p w:rsidR="00E62D8D" w:rsidRDefault="009E703D" w:rsidP="008961DB">
            <w:pPr>
              <w:pStyle w:val="lsTable"/>
            </w:pPr>
            <w:r>
              <w:t>85</w:t>
            </w:r>
          </w:p>
        </w:tc>
      </w:tr>
      <w:tr w:rsidR="00E62D8D" w:rsidTr="008961DB">
        <w:trPr>
          <w:trHeight w:val="315"/>
        </w:trPr>
        <w:tc>
          <w:tcPr>
            <w:tcW w:w="1390" w:type="dxa"/>
            <w:vAlign w:val="center"/>
          </w:tcPr>
          <w:p w:rsidR="00E62D8D" w:rsidRDefault="009E703D" w:rsidP="008961DB">
            <w:pPr>
              <w:pStyle w:val="lsTable"/>
            </w:pPr>
            <w:proofErr w:type="spellStart"/>
            <w:r>
              <w:t>аллах</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allah</w:t>
            </w:r>
            <w:proofErr w:type="spellEnd"/>
          </w:p>
        </w:tc>
        <w:tc>
          <w:tcPr>
            <w:tcW w:w="2983" w:type="dxa"/>
            <w:vAlign w:val="center"/>
          </w:tcPr>
          <w:p w:rsidR="00E62D8D" w:rsidRDefault="009E703D" w:rsidP="008961DB">
            <w:pPr>
              <w:pStyle w:val="lsTable"/>
            </w:pPr>
            <w:r>
              <w:t>‘Allah’</w:t>
            </w:r>
          </w:p>
        </w:tc>
        <w:tc>
          <w:tcPr>
            <w:tcW w:w="1128" w:type="dxa"/>
            <w:vAlign w:val="center"/>
          </w:tcPr>
          <w:p w:rsidR="00E62D8D" w:rsidRDefault="009E703D" w:rsidP="008961DB">
            <w:pPr>
              <w:pStyle w:val="lsTable"/>
            </w:pPr>
            <w:r>
              <w:t>30</w:t>
            </w:r>
          </w:p>
        </w:tc>
      </w:tr>
      <w:tr w:rsidR="00E62D8D" w:rsidTr="008961DB">
        <w:trPr>
          <w:trHeight w:val="315"/>
        </w:trPr>
        <w:tc>
          <w:tcPr>
            <w:tcW w:w="1390" w:type="dxa"/>
            <w:vAlign w:val="center"/>
          </w:tcPr>
          <w:p w:rsidR="00E62D8D" w:rsidRDefault="009E703D" w:rsidP="008961DB">
            <w:pPr>
              <w:pStyle w:val="lsTable"/>
            </w:pPr>
            <w:proofErr w:type="spellStart"/>
            <w:r>
              <w:t>леший</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lešij</w:t>
            </w:r>
            <w:proofErr w:type="spellEnd"/>
          </w:p>
        </w:tc>
        <w:tc>
          <w:tcPr>
            <w:tcW w:w="2983" w:type="dxa"/>
            <w:vAlign w:val="center"/>
          </w:tcPr>
          <w:p w:rsidR="00E62D8D" w:rsidRDefault="009E703D" w:rsidP="008961DB">
            <w:pPr>
              <w:pStyle w:val="lsTable"/>
            </w:pPr>
            <w:r>
              <w:t>‘forest imp’</w:t>
            </w:r>
          </w:p>
        </w:tc>
        <w:tc>
          <w:tcPr>
            <w:tcW w:w="1128" w:type="dxa"/>
            <w:vAlign w:val="center"/>
          </w:tcPr>
          <w:p w:rsidR="00E62D8D" w:rsidRDefault="009E703D" w:rsidP="008961DB">
            <w:pPr>
              <w:pStyle w:val="lsTable"/>
            </w:pPr>
            <w:r>
              <w:t>16</w:t>
            </w:r>
          </w:p>
        </w:tc>
      </w:tr>
      <w:tr w:rsidR="00E62D8D" w:rsidTr="008961DB">
        <w:trPr>
          <w:trHeight w:val="315"/>
        </w:trPr>
        <w:tc>
          <w:tcPr>
            <w:tcW w:w="1390" w:type="dxa"/>
            <w:vAlign w:val="center"/>
          </w:tcPr>
          <w:p w:rsidR="00E62D8D" w:rsidRDefault="009E703D" w:rsidP="008961DB">
            <w:pPr>
              <w:pStyle w:val="lsTable"/>
            </w:pPr>
            <w:proofErr w:type="spellStart"/>
            <w:r>
              <w:t>хуй</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huj</w:t>
            </w:r>
            <w:proofErr w:type="spellEnd"/>
          </w:p>
        </w:tc>
        <w:tc>
          <w:tcPr>
            <w:tcW w:w="2983" w:type="dxa"/>
            <w:vAlign w:val="center"/>
          </w:tcPr>
          <w:p w:rsidR="00E62D8D" w:rsidRDefault="009E703D" w:rsidP="008961DB">
            <w:pPr>
              <w:pStyle w:val="lsTable"/>
            </w:pPr>
            <w:r>
              <w:t>‘prick’</w:t>
            </w:r>
          </w:p>
        </w:tc>
        <w:tc>
          <w:tcPr>
            <w:tcW w:w="1128" w:type="dxa"/>
            <w:vAlign w:val="center"/>
          </w:tcPr>
          <w:p w:rsidR="00E62D8D" w:rsidRDefault="009E703D" w:rsidP="008961DB">
            <w:pPr>
              <w:pStyle w:val="lsTable"/>
            </w:pPr>
            <w:r>
              <w:t>15</w:t>
            </w:r>
          </w:p>
        </w:tc>
      </w:tr>
      <w:tr w:rsidR="00E62D8D" w:rsidTr="008961DB">
        <w:trPr>
          <w:trHeight w:val="315"/>
        </w:trPr>
        <w:tc>
          <w:tcPr>
            <w:tcW w:w="1390" w:type="dxa"/>
            <w:vAlign w:val="center"/>
          </w:tcPr>
          <w:p w:rsidR="00E62D8D" w:rsidRDefault="009E703D" w:rsidP="008961DB">
            <w:pPr>
              <w:pStyle w:val="lsTable"/>
            </w:pPr>
            <w:proofErr w:type="spellStart"/>
            <w:r>
              <w:t>дьявол</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dʹâvol</w:t>
            </w:r>
            <w:proofErr w:type="spellEnd"/>
          </w:p>
        </w:tc>
        <w:tc>
          <w:tcPr>
            <w:tcW w:w="2983" w:type="dxa"/>
            <w:vAlign w:val="center"/>
          </w:tcPr>
          <w:p w:rsidR="00E62D8D" w:rsidRDefault="009E703D" w:rsidP="008961DB">
            <w:pPr>
              <w:pStyle w:val="lsTable"/>
            </w:pPr>
            <w:r>
              <w:t xml:space="preserve">‘devil, </w:t>
            </w:r>
            <w:proofErr w:type="spellStart"/>
            <w:r>
              <w:t>satan</w:t>
            </w:r>
            <w:proofErr w:type="spellEnd"/>
            <w:r>
              <w:t>’</w:t>
            </w:r>
          </w:p>
        </w:tc>
        <w:tc>
          <w:tcPr>
            <w:tcW w:w="1128" w:type="dxa"/>
            <w:vAlign w:val="center"/>
          </w:tcPr>
          <w:p w:rsidR="00E62D8D" w:rsidRDefault="009E703D" w:rsidP="008961DB">
            <w:pPr>
              <w:pStyle w:val="lsTable"/>
            </w:pPr>
            <w:r>
              <w:t>13</w:t>
            </w:r>
          </w:p>
        </w:tc>
      </w:tr>
      <w:tr w:rsidR="00E62D8D" w:rsidTr="008961DB">
        <w:trPr>
          <w:trHeight w:val="315"/>
        </w:trPr>
        <w:tc>
          <w:tcPr>
            <w:tcW w:w="1390" w:type="dxa"/>
            <w:vAlign w:val="center"/>
          </w:tcPr>
          <w:p w:rsidR="00E62D8D" w:rsidRDefault="009E703D" w:rsidP="008961DB">
            <w:pPr>
              <w:pStyle w:val="lsTable"/>
            </w:pPr>
            <w:proofErr w:type="spellStart"/>
            <w:r>
              <w:t>бес</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bes</w:t>
            </w:r>
            <w:proofErr w:type="spellEnd"/>
          </w:p>
        </w:tc>
        <w:tc>
          <w:tcPr>
            <w:tcW w:w="2983" w:type="dxa"/>
            <w:vAlign w:val="center"/>
          </w:tcPr>
          <w:p w:rsidR="00E62D8D" w:rsidRDefault="009E703D" w:rsidP="008961DB">
            <w:pPr>
              <w:pStyle w:val="lsTable"/>
            </w:pPr>
            <w:r>
              <w:t>‘devil’</w:t>
            </w:r>
          </w:p>
        </w:tc>
        <w:tc>
          <w:tcPr>
            <w:tcW w:w="1128" w:type="dxa"/>
            <w:vAlign w:val="center"/>
          </w:tcPr>
          <w:p w:rsidR="00E62D8D" w:rsidRDefault="009E703D" w:rsidP="008961DB">
            <w:pPr>
              <w:pStyle w:val="lsTable"/>
            </w:pPr>
            <w:r>
              <w:t>8</w:t>
            </w:r>
          </w:p>
        </w:tc>
      </w:tr>
      <w:tr w:rsidR="00E62D8D" w:rsidTr="008961DB">
        <w:trPr>
          <w:trHeight w:val="315"/>
        </w:trPr>
        <w:tc>
          <w:tcPr>
            <w:tcW w:w="1390" w:type="dxa"/>
            <w:vAlign w:val="center"/>
          </w:tcPr>
          <w:p w:rsidR="00E62D8D" w:rsidRDefault="009E703D" w:rsidP="008961DB">
            <w:pPr>
              <w:pStyle w:val="lsTable"/>
            </w:pPr>
            <w:proofErr w:type="spellStart"/>
            <w:r>
              <w:t>шайтан</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šajtan</w:t>
            </w:r>
            <w:proofErr w:type="spellEnd"/>
          </w:p>
        </w:tc>
        <w:tc>
          <w:tcPr>
            <w:tcW w:w="2983" w:type="dxa"/>
            <w:vAlign w:val="center"/>
          </w:tcPr>
          <w:p w:rsidR="00E62D8D" w:rsidRDefault="009E703D" w:rsidP="008961DB">
            <w:pPr>
              <w:pStyle w:val="lsTable"/>
            </w:pPr>
            <w:r>
              <w:t xml:space="preserve">‘devil for </w:t>
            </w:r>
            <w:proofErr w:type="spellStart"/>
            <w:r>
              <w:t>muslims’</w:t>
            </w:r>
            <w:proofErr w:type="spellEnd"/>
          </w:p>
        </w:tc>
        <w:tc>
          <w:tcPr>
            <w:tcW w:w="1128" w:type="dxa"/>
            <w:vAlign w:val="center"/>
          </w:tcPr>
          <w:p w:rsidR="00E62D8D" w:rsidRDefault="009E703D" w:rsidP="008961DB">
            <w:pPr>
              <w:pStyle w:val="lsTable"/>
            </w:pPr>
            <w:r>
              <w:t>5</w:t>
            </w:r>
          </w:p>
        </w:tc>
      </w:tr>
      <w:tr w:rsidR="00E62D8D" w:rsidTr="008961DB">
        <w:trPr>
          <w:trHeight w:val="315"/>
        </w:trPr>
        <w:tc>
          <w:tcPr>
            <w:tcW w:w="1390" w:type="dxa"/>
            <w:vAlign w:val="center"/>
          </w:tcPr>
          <w:p w:rsidR="00E62D8D" w:rsidRDefault="009E703D" w:rsidP="008961DB">
            <w:pPr>
              <w:pStyle w:val="lsTable"/>
            </w:pPr>
            <w:proofErr w:type="spellStart"/>
            <w:r>
              <w:t>иисус</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iisus</w:t>
            </w:r>
            <w:proofErr w:type="spellEnd"/>
          </w:p>
        </w:tc>
        <w:tc>
          <w:tcPr>
            <w:tcW w:w="2983" w:type="dxa"/>
            <w:vAlign w:val="center"/>
          </w:tcPr>
          <w:p w:rsidR="00E62D8D" w:rsidRDefault="009E703D" w:rsidP="008961DB">
            <w:pPr>
              <w:pStyle w:val="lsTable"/>
            </w:pPr>
            <w:r>
              <w:t>‘Jesus’</w:t>
            </w:r>
          </w:p>
        </w:tc>
        <w:tc>
          <w:tcPr>
            <w:tcW w:w="1128" w:type="dxa"/>
            <w:vAlign w:val="center"/>
          </w:tcPr>
          <w:p w:rsidR="00E62D8D" w:rsidRDefault="009E703D" w:rsidP="008961DB">
            <w:pPr>
              <w:pStyle w:val="lsTable"/>
            </w:pPr>
            <w:r>
              <w:t>4</w:t>
            </w:r>
          </w:p>
        </w:tc>
      </w:tr>
      <w:tr w:rsidR="00E62D8D" w:rsidTr="008961DB">
        <w:trPr>
          <w:trHeight w:val="315"/>
        </w:trPr>
        <w:tc>
          <w:tcPr>
            <w:tcW w:w="1390" w:type="dxa"/>
            <w:vAlign w:val="center"/>
          </w:tcPr>
          <w:p w:rsidR="00E62D8D" w:rsidRDefault="009E703D" w:rsidP="008961DB">
            <w:pPr>
              <w:pStyle w:val="lsTable"/>
            </w:pPr>
            <w:proofErr w:type="spellStart"/>
            <w:r>
              <w:t>демон</w:t>
            </w:r>
            <w:proofErr w:type="spellEnd"/>
          </w:p>
        </w:tc>
        <w:tc>
          <w:tcPr>
            <w:tcW w:w="1134" w:type="dxa"/>
            <w:tcMar>
              <w:top w:w="0" w:type="dxa"/>
              <w:left w:w="10" w:type="dxa"/>
              <w:bottom w:w="0" w:type="dxa"/>
              <w:right w:w="10" w:type="dxa"/>
            </w:tcMar>
          </w:tcPr>
          <w:p w:rsidR="00E62D8D" w:rsidRDefault="009E703D" w:rsidP="008961DB">
            <w:pPr>
              <w:pStyle w:val="lsTable"/>
            </w:pPr>
            <w:r>
              <w:t>demon</w:t>
            </w:r>
          </w:p>
        </w:tc>
        <w:tc>
          <w:tcPr>
            <w:tcW w:w="2983" w:type="dxa"/>
            <w:vAlign w:val="center"/>
          </w:tcPr>
          <w:p w:rsidR="00E62D8D" w:rsidRDefault="009E703D" w:rsidP="008961DB">
            <w:pPr>
              <w:pStyle w:val="lsTable"/>
            </w:pPr>
            <w:r>
              <w:t>‘demon’</w:t>
            </w:r>
          </w:p>
        </w:tc>
        <w:tc>
          <w:tcPr>
            <w:tcW w:w="1128" w:type="dxa"/>
            <w:vAlign w:val="center"/>
          </w:tcPr>
          <w:p w:rsidR="00E62D8D" w:rsidRDefault="009E703D" w:rsidP="008961DB">
            <w:pPr>
              <w:pStyle w:val="lsTable"/>
            </w:pPr>
            <w:r>
              <w:t>3</w:t>
            </w:r>
          </w:p>
        </w:tc>
      </w:tr>
      <w:tr w:rsidR="00E62D8D" w:rsidTr="008961DB">
        <w:trPr>
          <w:trHeight w:val="315"/>
        </w:trPr>
        <w:tc>
          <w:tcPr>
            <w:tcW w:w="1390" w:type="dxa"/>
            <w:vAlign w:val="center"/>
          </w:tcPr>
          <w:p w:rsidR="00E62D8D" w:rsidRDefault="009E703D" w:rsidP="008961DB">
            <w:pPr>
              <w:pStyle w:val="lsTable"/>
            </w:pPr>
            <w:proofErr w:type="spellStart"/>
            <w:r>
              <w:t>сатана</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satana</w:t>
            </w:r>
            <w:proofErr w:type="spellEnd"/>
          </w:p>
        </w:tc>
        <w:tc>
          <w:tcPr>
            <w:tcW w:w="2983" w:type="dxa"/>
            <w:vAlign w:val="center"/>
          </w:tcPr>
          <w:p w:rsidR="00E62D8D" w:rsidRDefault="009E703D" w:rsidP="008961DB">
            <w:pPr>
              <w:pStyle w:val="lsTable"/>
            </w:pPr>
            <w:r>
              <w:t>‘</w:t>
            </w:r>
            <w:proofErr w:type="spellStart"/>
            <w:r>
              <w:t>satan</w:t>
            </w:r>
            <w:proofErr w:type="spellEnd"/>
            <w:r>
              <w:t>’</w:t>
            </w:r>
          </w:p>
        </w:tc>
        <w:tc>
          <w:tcPr>
            <w:tcW w:w="1128" w:type="dxa"/>
            <w:vAlign w:val="center"/>
          </w:tcPr>
          <w:p w:rsidR="00E62D8D" w:rsidRDefault="009E703D" w:rsidP="008961DB">
            <w:pPr>
              <w:pStyle w:val="lsTable"/>
            </w:pPr>
            <w:r>
              <w:t>3</w:t>
            </w:r>
          </w:p>
        </w:tc>
      </w:tr>
      <w:tr w:rsidR="00E62D8D" w:rsidTr="008961DB">
        <w:trPr>
          <w:trHeight w:val="315"/>
        </w:trPr>
        <w:tc>
          <w:tcPr>
            <w:tcW w:w="1390" w:type="dxa"/>
            <w:vAlign w:val="center"/>
          </w:tcPr>
          <w:p w:rsidR="00E62D8D" w:rsidRDefault="009E703D" w:rsidP="008961DB">
            <w:pPr>
              <w:pStyle w:val="lsTable"/>
            </w:pPr>
            <w:proofErr w:type="spellStart"/>
            <w:r>
              <w:t>будда</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budda</w:t>
            </w:r>
            <w:proofErr w:type="spellEnd"/>
          </w:p>
        </w:tc>
        <w:tc>
          <w:tcPr>
            <w:tcW w:w="2983" w:type="dxa"/>
            <w:vAlign w:val="center"/>
          </w:tcPr>
          <w:p w:rsidR="00E62D8D" w:rsidRDefault="009E703D" w:rsidP="008961DB">
            <w:pPr>
              <w:pStyle w:val="lsTable"/>
            </w:pPr>
            <w:r>
              <w:t>‘buddha’</w:t>
            </w:r>
          </w:p>
        </w:tc>
        <w:tc>
          <w:tcPr>
            <w:tcW w:w="1128" w:type="dxa"/>
            <w:vAlign w:val="center"/>
          </w:tcPr>
          <w:p w:rsidR="00E62D8D" w:rsidRDefault="009E703D" w:rsidP="008961DB">
            <w:pPr>
              <w:pStyle w:val="lsTable"/>
            </w:pPr>
            <w:r>
              <w:t>2</w:t>
            </w:r>
          </w:p>
        </w:tc>
      </w:tr>
      <w:tr w:rsidR="00E62D8D" w:rsidTr="008961DB">
        <w:trPr>
          <w:trHeight w:val="315"/>
        </w:trPr>
        <w:tc>
          <w:tcPr>
            <w:tcW w:w="1390" w:type="dxa"/>
            <w:vAlign w:val="center"/>
          </w:tcPr>
          <w:p w:rsidR="00E62D8D" w:rsidRDefault="009E703D" w:rsidP="008961DB">
            <w:pPr>
              <w:pStyle w:val="lsTable"/>
            </w:pPr>
            <w:proofErr w:type="spellStart"/>
            <w:r>
              <w:t>холера</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holera</w:t>
            </w:r>
            <w:proofErr w:type="spellEnd"/>
          </w:p>
        </w:tc>
        <w:tc>
          <w:tcPr>
            <w:tcW w:w="2983" w:type="dxa"/>
            <w:vAlign w:val="center"/>
          </w:tcPr>
          <w:p w:rsidR="00E62D8D" w:rsidRDefault="009E703D" w:rsidP="008961DB">
            <w:pPr>
              <w:pStyle w:val="lsTable"/>
            </w:pPr>
            <w:r>
              <w:t>‘cholera’</w:t>
            </w:r>
          </w:p>
        </w:tc>
        <w:tc>
          <w:tcPr>
            <w:tcW w:w="1128" w:type="dxa"/>
            <w:vAlign w:val="center"/>
          </w:tcPr>
          <w:p w:rsidR="00E62D8D" w:rsidRDefault="009E703D" w:rsidP="008961DB">
            <w:pPr>
              <w:pStyle w:val="lsTable"/>
            </w:pPr>
            <w:r>
              <w:t>2</w:t>
            </w:r>
          </w:p>
        </w:tc>
      </w:tr>
      <w:tr w:rsidR="00E62D8D" w:rsidTr="008961DB">
        <w:trPr>
          <w:trHeight w:val="315"/>
        </w:trPr>
        <w:tc>
          <w:tcPr>
            <w:tcW w:w="1390" w:type="dxa"/>
            <w:vAlign w:val="center"/>
          </w:tcPr>
          <w:p w:rsidR="00E62D8D" w:rsidRDefault="009E703D" w:rsidP="008961DB">
            <w:pPr>
              <w:pStyle w:val="lsTable"/>
            </w:pPr>
            <w:proofErr w:type="spellStart"/>
            <w:r>
              <w:t>госдеп</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gosdep</w:t>
            </w:r>
            <w:proofErr w:type="spellEnd"/>
          </w:p>
        </w:tc>
        <w:tc>
          <w:tcPr>
            <w:tcW w:w="2983" w:type="dxa"/>
            <w:vAlign w:val="center"/>
          </w:tcPr>
          <w:p w:rsidR="00E62D8D" w:rsidRDefault="009E703D" w:rsidP="008961DB">
            <w:pPr>
              <w:pStyle w:val="lsTable"/>
            </w:pPr>
            <w:r>
              <w:t>‘Department of State’</w:t>
            </w:r>
          </w:p>
        </w:tc>
        <w:tc>
          <w:tcPr>
            <w:tcW w:w="1128" w:type="dxa"/>
            <w:vAlign w:val="center"/>
          </w:tcPr>
          <w:p w:rsidR="00E62D8D" w:rsidRDefault="009E703D" w:rsidP="008961DB">
            <w:pPr>
              <w:pStyle w:val="lsTable"/>
            </w:pPr>
            <w:r>
              <w:t>1</w:t>
            </w:r>
          </w:p>
        </w:tc>
      </w:tr>
      <w:tr w:rsidR="00E62D8D" w:rsidTr="008961DB">
        <w:trPr>
          <w:trHeight w:val="315"/>
        </w:trPr>
        <w:tc>
          <w:tcPr>
            <w:tcW w:w="1390" w:type="dxa"/>
            <w:vAlign w:val="center"/>
          </w:tcPr>
          <w:p w:rsidR="00E62D8D" w:rsidRDefault="009E703D" w:rsidP="008961DB">
            <w:pPr>
              <w:pStyle w:val="lsTable"/>
            </w:pPr>
            <w:proofErr w:type="spellStart"/>
            <w:r>
              <w:t>зевс</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zevs</w:t>
            </w:r>
            <w:proofErr w:type="spellEnd"/>
          </w:p>
        </w:tc>
        <w:tc>
          <w:tcPr>
            <w:tcW w:w="2983" w:type="dxa"/>
            <w:vAlign w:val="center"/>
          </w:tcPr>
          <w:p w:rsidR="00E62D8D" w:rsidRDefault="009E703D" w:rsidP="008961DB">
            <w:pPr>
              <w:pStyle w:val="lsTable"/>
            </w:pPr>
            <w:r>
              <w:t>‘</w:t>
            </w:r>
            <w:proofErr w:type="spellStart"/>
            <w:r>
              <w:t>zeus</w:t>
            </w:r>
            <w:proofErr w:type="spellEnd"/>
            <w:r>
              <w:t>’</w:t>
            </w:r>
          </w:p>
        </w:tc>
        <w:tc>
          <w:tcPr>
            <w:tcW w:w="1128" w:type="dxa"/>
            <w:vAlign w:val="center"/>
          </w:tcPr>
          <w:p w:rsidR="00E62D8D" w:rsidRDefault="009E703D" w:rsidP="008961DB">
            <w:pPr>
              <w:pStyle w:val="lsTable"/>
            </w:pPr>
            <w:r>
              <w:t>1</w:t>
            </w:r>
          </w:p>
        </w:tc>
      </w:tr>
      <w:tr w:rsidR="00E62D8D" w:rsidTr="008961DB">
        <w:trPr>
          <w:trHeight w:val="315"/>
        </w:trPr>
        <w:tc>
          <w:tcPr>
            <w:tcW w:w="1390" w:type="dxa"/>
            <w:vAlign w:val="center"/>
          </w:tcPr>
          <w:p w:rsidR="00E62D8D" w:rsidRDefault="009E703D" w:rsidP="008961DB">
            <w:pPr>
              <w:pStyle w:val="lsTable"/>
            </w:pPr>
            <w:proofErr w:type="spellStart"/>
            <w:r>
              <w:lastRenderedPageBreak/>
              <w:t>перун</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perun</w:t>
            </w:r>
            <w:proofErr w:type="spellEnd"/>
          </w:p>
        </w:tc>
        <w:tc>
          <w:tcPr>
            <w:tcW w:w="2983" w:type="dxa"/>
            <w:vAlign w:val="center"/>
          </w:tcPr>
          <w:p w:rsidR="00E62D8D" w:rsidRDefault="009E703D" w:rsidP="008961DB">
            <w:pPr>
              <w:pStyle w:val="lsTable"/>
            </w:pPr>
            <w:r>
              <w:t>‘Perun, Slavic god of thunder’</w:t>
            </w:r>
          </w:p>
        </w:tc>
        <w:tc>
          <w:tcPr>
            <w:tcW w:w="1128" w:type="dxa"/>
            <w:vAlign w:val="center"/>
          </w:tcPr>
          <w:p w:rsidR="00E62D8D" w:rsidRDefault="009E703D" w:rsidP="008961DB">
            <w:pPr>
              <w:pStyle w:val="lsTable"/>
            </w:pPr>
            <w:r>
              <w:t>1</w:t>
            </w:r>
          </w:p>
        </w:tc>
      </w:tr>
      <w:tr w:rsidR="00E62D8D" w:rsidTr="008961DB">
        <w:trPr>
          <w:trHeight w:val="315"/>
        </w:trPr>
        <w:tc>
          <w:tcPr>
            <w:tcW w:w="1390" w:type="dxa"/>
            <w:vAlign w:val="center"/>
          </w:tcPr>
          <w:p w:rsidR="00E62D8D" w:rsidRDefault="009E703D" w:rsidP="008961DB">
            <w:pPr>
              <w:pStyle w:val="lsTable"/>
            </w:pPr>
            <w:proofErr w:type="spellStart"/>
            <w:r>
              <w:t>фюрер</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fjurer</w:t>
            </w:r>
            <w:proofErr w:type="spellEnd"/>
          </w:p>
        </w:tc>
        <w:tc>
          <w:tcPr>
            <w:tcW w:w="2983" w:type="dxa"/>
            <w:vAlign w:val="center"/>
          </w:tcPr>
          <w:p w:rsidR="00E62D8D" w:rsidRDefault="009E703D" w:rsidP="008961DB">
            <w:pPr>
              <w:pStyle w:val="lsTable"/>
            </w:pPr>
            <w:r>
              <w:t>‘führer, Hitler’</w:t>
            </w:r>
          </w:p>
        </w:tc>
        <w:tc>
          <w:tcPr>
            <w:tcW w:w="1128" w:type="dxa"/>
            <w:vAlign w:val="center"/>
          </w:tcPr>
          <w:p w:rsidR="00E62D8D" w:rsidRDefault="009E703D" w:rsidP="008961DB">
            <w:pPr>
              <w:pStyle w:val="lsTable"/>
            </w:pPr>
            <w:r>
              <w:t>1</w:t>
            </w:r>
          </w:p>
        </w:tc>
      </w:tr>
      <w:tr w:rsidR="00E62D8D" w:rsidTr="008961DB">
        <w:trPr>
          <w:trHeight w:val="315"/>
        </w:trPr>
        <w:tc>
          <w:tcPr>
            <w:tcW w:w="1390" w:type="dxa"/>
            <w:vAlign w:val="center"/>
          </w:tcPr>
          <w:p w:rsidR="00E62D8D" w:rsidRDefault="009E703D" w:rsidP="008961DB">
            <w:pPr>
              <w:pStyle w:val="lsTable"/>
            </w:pPr>
            <w:proofErr w:type="spellStart"/>
            <w:r>
              <w:t>член</w:t>
            </w:r>
            <w:proofErr w:type="spellEnd"/>
          </w:p>
        </w:tc>
        <w:tc>
          <w:tcPr>
            <w:tcW w:w="1134" w:type="dxa"/>
            <w:tcMar>
              <w:top w:w="0" w:type="dxa"/>
              <w:left w:w="10" w:type="dxa"/>
              <w:bottom w:w="0" w:type="dxa"/>
              <w:right w:w="10" w:type="dxa"/>
            </w:tcMar>
          </w:tcPr>
          <w:p w:rsidR="00E62D8D" w:rsidRDefault="009E703D" w:rsidP="008961DB">
            <w:pPr>
              <w:pStyle w:val="lsTable"/>
            </w:pPr>
            <w:proofErr w:type="spellStart"/>
            <w:r>
              <w:t>člen</w:t>
            </w:r>
            <w:proofErr w:type="spellEnd"/>
          </w:p>
        </w:tc>
        <w:tc>
          <w:tcPr>
            <w:tcW w:w="2983" w:type="dxa"/>
            <w:vAlign w:val="center"/>
          </w:tcPr>
          <w:p w:rsidR="00E62D8D" w:rsidRDefault="009E703D" w:rsidP="008961DB">
            <w:pPr>
              <w:pStyle w:val="lsTable"/>
            </w:pPr>
            <w:r>
              <w:t>‘organ’</w:t>
            </w:r>
          </w:p>
        </w:tc>
        <w:tc>
          <w:tcPr>
            <w:tcW w:w="1128" w:type="dxa"/>
            <w:vAlign w:val="center"/>
          </w:tcPr>
          <w:p w:rsidR="00E62D8D" w:rsidRDefault="009E703D" w:rsidP="008961DB">
            <w:pPr>
              <w:pStyle w:val="lsTable"/>
            </w:pPr>
            <w:r>
              <w:t>1</w:t>
            </w:r>
          </w:p>
        </w:tc>
      </w:tr>
    </w:tbl>
    <w:p w:rsidR="00E62D8D" w:rsidRDefault="009E703D">
      <w:pPr>
        <w:pStyle w:val="Caption"/>
      </w:pPr>
      <w:r>
        <w:t>Table 1. The frequency list of the headwords.</w:t>
      </w:r>
    </w:p>
    <w:p w:rsidR="00E62D8D" w:rsidRDefault="00E62D8D"/>
    <w:p w:rsidR="00E62D8D" w:rsidRDefault="009E703D">
      <w:r>
        <w:t xml:space="preserve">Having the list of headword candidates, it was easy to run the queries to collect all usage examples for the construction </w:t>
      </w:r>
      <w:r>
        <w:rPr>
          <w:i/>
          <w:iCs/>
        </w:rPr>
        <w:t>N-s-N</w:t>
      </w:r>
      <w:r>
        <w:t xml:space="preserve"> with the words from the list. All the queries run on the second stage of the search were formed like Query 2 below. This </w:t>
      </w:r>
      <w:proofErr w:type="gramStart"/>
      <w:r>
        <w:t>particular query</w:t>
      </w:r>
      <w:proofErr w:type="gramEnd"/>
      <w:r>
        <w:t xml:space="preserve"> looks up the constructions with </w:t>
      </w:r>
      <w:r>
        <w:rPr>
          <w:i/>
          <w:iCs/>
        </w:rPr>
        <w:t>bog</w:t>
      </w:r>
      <w:r>
        <w:t xml:space="preserve"> ‘god’ as the headword. The construction does not have to be a separate sentence (commas added to initial and final tokens), and the third element can be a noun or a pronoun.</w:t>
      </w:r>
    </w:p>
    <w:p w:rsidR="00E62D8D" w:rsidRDefault="009E703D">
      <w:r>
        <w:t>Query 2.</w:t>
      </w:r>
    </w:p>
    <w:p w:rsidR="00E62D8D" w:rsidRDefault="009E703D">
      <w:pPr>
        <w:pStyle w:val="lsTranslationSubexample"/>
      </w:pPr>
      <w:r>
        <w:t>[word="\." | word="!" | word="\?" | word=","][lemma="</w:t>
      </w:r>
      <w:proofErr w:type="spellStart"/>
      <w:r>
        <w:t>ну</w:t>
      </w:r>
      <w:proofErr w:type="spellEnd"/>
      <w:r>
        <w:t>"]?[lemma="и"]?</w:t>
      </w:r>
      <w:r>
        <w:br/>
        <w:t>[lemma="</w:t>
      </w:r>
      <w:proofErr w:type="spellStart"/>
      <w:r>
        <w:t>бог</w:t>
      </w:r>
      <w:proofErr w:type="spellEnd"/>
      <w:r>
        <w:t>"]</w:t>
      </w:r>
      <w:r>
        <w:br/>
        <w:t>[word="с" | word="</w:t>
      </w:r>
      <w:proofErr w:type="spellStart"/>
      <w:r>
        <w:t>со</w:t>
      </w:r>
      <w:proofErr w:type="spellEnd"/>
      <w:r>
        <w:t>"][tag="P....</w:t>
      </w:r>
      <w:proofErr w:type="spellStart"/>
      <w:r>
        <w:t>i</w:t>
      </w:r>
      <w:proofErr w:type="spellEnd"/>
      <w:r>
        <w:t>.*" | tag="N...</w:t>
      </w:r>
      <w:proofErr w:type="spellStart"/>
      <w:r>
        <w:t>i</w:t>
      </w:r>
      <w:proofErr w:type="spellEnd"/>
      <w:r>
        <w:t>.*"][word="\." | word="!" | word="\?" | word=";" | word=","]</w:t>
      </w:r>
    </w:p>
    <w:p w:rsidR="00E62D8D" w:rsidRDefault="00E62D8D"/>
    <w:p w:rsidR="00E62D8D" w:rsidRDefault="009E703D">
      <w:r>
        <w:t>The queries for all headwords from the list in Table 1 were done by replacing the headword in Query 1 with relevant words: [lemma="</w:t>
      </w:r>
      <w:proofErr w:type="spellStart"/>
      <w:r>
        <w:t>бог</w:t>
      </w:r>
      <w:proofErr w:type="spellEnd"/>
      <w:r>
        <w:t xml:space="preserve">"] </w:t>
      </w:r>
      <w:r>
        <w:rPr>
          <w:rFonts w:eastAsia="Times New Roman" w:cs="Times New Roman"/>
        </w:rPr>
        <w:t>→</w:t>
      </w:r>
      <w:r>
        <w:t xml:space="preserve"> [lemma="</w:t>
      </w:r>
      <w:proofErr w:type="spellStart"/>
      <w:r>
        <w:t>хрен</w:t>
      </w:r>
      <w:proofErr w:type="spellEnd"/>
      <w:r>
        <w:t>"], [lemma="</w:t>
      </w:r>
      <w:proofErr w:type="spellStart"/>
      <w:r>
        <w:t>леший</w:t>
      </w:r>
      <w:proofErr w:type="spellEnd"/>
      <w:r>
        <w:t xml:space="preserve">"], etc. In some cases for the words that have different spellings or could have been lemmatized incorrectly, matching with regular expressions was used or a </w:t>
      </w:r>
      <w:r>
        <w:rPr>
          <w:b/>
          <w:bCs/>
        </w:rPr>
        <w:t>lemma</w:t>
      </w:r>
      <w:r>
        <w:t xml:space="preserve"> tag was replaced with a </w:t>
      </w:r>
      <w:r>
        <w:rPr>
          <w:b/>
          <w:bCs/>
        </w:rPr>
        <w:t>word</w:t>
      </w:r>
      <w:r>
        <w:t xml:space="preserve"> tag, for example, [lemma="ч[</w:t>
      </w:r>
      <w:proofErr w:type="spellStart"/>
      <w:r>
        <w:t>е|о|ё</w:t>
      </w:r>
      <w:proofErr w:type="spellEnd"/>
      <w:r>
        <w:t>]</w:t>
      </w:r>
      <w:proofErr w:type="spellStart"/>
      <w:r>
        <w:t>рт</w:t>
      </w:r>
      <w:proofErr w:type="spellEnd"/>
      <w:r>
        <w:t>"], [lemma="</w:t>
      </w:r>
      <w:proofErr w:type="spellStart"/>
      <w:r>
        <w:t>х.й</w:t>
      </w:r>
      <w:proofErr w:type="spellEnd"/>
      <w:r>
        <w:t>"], [word="[</w:t>
      </w:r>
      <w:proofErr w:type="spellStart"/>
      <w:r>
        <w:t>г|Г</w:t>
      </w:r>
      <w:proofErr w:type="spellEnd"/>
      <w:r>
        <w:t>]</w:t>
      </w:r>
      <w:proofErr w:type="spellStart"/>
      <w:r>
        <w:t>осподь</w:t>
      </w:r>
      <w:proofErr w:type="spellEnd"/>
      <w:r>
        <w:t>"].</w:t>
      </w:r>
    </w:p>
    <w:p w:rsidR="00E62D8D" w:rsidRDefault="009E703D">
      <w:r>
        <w:t>The second search produced a more exact picture, because this time all examples and not a random sample were collected, and all the variants of the construction were looked up.</w:t>
      </w:r>
    </w:p>
    <w:p w:rsidR="00E62D8D" w:rsidRDefault="009E703D">
      <w:r>
        <w:t xml:space="preserve">To check the precision of the search, a random sample of 1,000 examples was generated from the concordance and manually checked. Only 9 examples were </w:t>
      </w:r>
      <w:proofErr w:type="gramStart"/>
      <w:r>
        <w:t>wrong</w:t>
      </w:r>
      <w:proofErr w:type="gramEnd"/>
      <w:r>
        <w:t xml:space="preserve"> and the precision was therefore</w:t>
      </w:r>
    </w:p>
    <w:p w:rsidR="00E62D8D" w:rsidRDefault="009E703D" w:rsidP="008961DB">
      <w:pPr>
        <w:pStyle w:val="Quote"/>
      </w:pPr>
      <w:r>
        <w:t xml:space="preserve">991/1000 x 100= 99.1%. </w:t>
      </w:r>
    </w:p>
    <w:p w:rsidR="00E62D8D" w:rsidRDefault="009E703D">
      <w:r>
        <w:lastRenderedPageBreak/>
        <w:t xml:space="preserve">Evaluating the recall is more difficult due to the size of the corpus. The search </w:t>
      </w:r>
      <w:proofErr w:type="gramStart"/>
      <w:r>
        <w:t>was more or less</w:t>
      </w:r>
      <w:proofErr w:type="gramEnd"/>
      <w:r>
        <w:t xml:space="preserve"> accurate concerning high-frequency nouns detected with the help of Query 1. However, there might have been </w:t>
      </w:r>
      <w:proofErr w:type="gramStart"/>
      <w:r>
        <w:t>a number of</w:t>
      </w:r>
      <w:proofErr w:type="gramEnd"/>
      <w:r>
        <w:t xml:space="preserve"> low-frequency words used in the construction, and they may not have been detected with the query. Let us assume that there were around 500 examples with the names of people, gods, and mythological creatures that had a low frequency and passed unnoticed. Besides, there are always misspelled words and typos. With an error rate of 5%, about 1,600 headwords or other important components of the construction could have contained a typo, and these contexts would not have been found with the query. Another issue is the parsing accuracy. According to </w:t>
      </w:r>
      <w:proofErr w:type="spellStart"/>
      <w:r>
        <w:t>Nivre</w:t>
      </w:r>
      <w:proofErr w:type="spellEnd"/>
      <w:r>
        <w:t xml:space="preserve"> and Fang (2017), the accuracy of Russian Universal Dependency parsers is currently on the level of 79.79%. An accuracy of 79.79% for 30,000 examples means about 6,500 examples might have been incorrectly annotated and not found by the query. Thus, the recall of the search would be </w:t>
      </w:r>
    </w:p>
    <w:p w:rsidR="00E62D8D" w:rsidRDefault="009E703D" w:rsidP="008961DB">
      <w:pPr>
        <w:pStyle w:val="Quote"/>
      </w:pPr>
      <w:r>
        <w:t>(1-(500+1600+6500)/</w:t>
      </w:r>
      <w:proofErr w:type="gramStart"/>
      <w:r>
        <w:t>30000)*</w:t>
      </w:r>
      <w:proofErr w:type="gramEnd"/>
      <w:r>
        <w:t xml:space="preserve">100 = 71.3%. </w:t>
      </w:r>
    </w:p>
    <w:p w:rsidR="00E62D8D" w:rsidRDefault="009E703D">
      <w:r>
        <w:t xml:space="preserve">The estimation is rough, but </w:t>
      </w:r>
      <w:proofErr w:type="gramStart"/>
      <w:r>
        <w:t>it is clear that one</w:t>
      </w:r>
      <w:proofErr w:type="gramEnd"/>
      <w:r>
        <w:t xml:space="preserve"> cannot expect a high recall rate in a very large and noisy corpus. </w:t>
      </w:r>
    </w:p>
    <w:p w:rsidR="00E62D8D" w:rsidRDefault="009E703D">
      <w:r>
        <w:t xml:space="preserve">The results of the second search are presented in Table 2. The words after </w:t>
      </w:r>
      <w:proofErr w:type="spellStart"/>
      <w:r>
        <w:rPr>
          <w:i/>
          <w:iCs/>
        </w:rPr>
        <w:t>šajtan</w:t>
      </w:r>
      <w:proofErr w:type="spellEnd"/>
      <w:r>
        <w:t xml:space="preserve"> had very low frequencies and were removed from the table. The absolute (F) and relative (</w:t>
      </w:r>
      <w:proofErr w:type="spellStart"/>
      <w:r>
        <w:t>ipm</w:t>
      </w:r>
      <w:proofErr w:type="spellEnd"/>
      <w:r>
        <w:t xml:space="preserve">) frequencies are given for each headword, as along with the log-likelihood index (LL) (Dunning 1993, Xiao 2015: 111, </w:t>
      </w:r>
      <w:proofErr w:type="spellStart"/>
      <w:r>
        <w:t>Levshina</w:t>
      </w:r>
      <w:proofErr w:type="spellEnd"/>
      <w:r>
        <w:t xml:space="preserve"> 2015: 223-239). The values of LL are significant for all headwords at the p&gt;0.0001 level.</w:t>
      </w:r>
    </w:p>
    <w:p w:rsidR="00E62D8D" w:rsidRDefault="00E62D8D"/>
    <w:tbl>
      <w:tblPr>
        <w:tblW w:w="6803" w:type="dxa"/>
        <w:tblCellMar>
          <w:left w:w="0" w:type="dxa"/>
          <w:right w:w="0" w:type="dxa"/>
        </w:tblCellMar>
        <w:tblLook w:val="04A0" w:firstRow="1" w:lastRow="0" w:firstColumn="1" w:lastColumn="0" w:noHBand="0" w:noVBand="1"/>
      </w:tblPr>
      <w:tblGrid>
        <w:gridCol w:w="1023"/>
        <w:gridCol w:w="1020"/>
        <w:gridCol w:w="1132"/>
        <w:gridCol w:w="628"/>
        <w:gridCol w:w="733"/>
        <w:gridCol w:w="1252"/>
        <w:gridCol w:w="1015"/>
      </w:tblGrid>
      <w:tr w:rsidR="00E62D8D" w:rsidTr="008961DB">
        <w:tc>
          <w:tcPr>
            <w:tcW w:w="1023" w:type="dxa"/>
          </w:tcPr>
          <w:p w:rsidR="00E62D8D" w:rsidRDefault="009E703D" w:rsidP="008961DB">
            <w:pPr>
              <w:pStyle w:val="lsTable"/>
            </w:pPr>
            <w:r>
              <w:t>Word</w:t>
            </w:r>
          </w:p>
        </w:tc>
        <w:tc>
          <w:tcPr>
            <w:tcW w:w="1020" w:type="dxa"/>
          </w:tcPr>
          <w:p w:rsidR="00E62D8D" w:rsidRDefault="009E703D" w:rsidP="008961DB">
            <w:pPr>
              <w:pStyle w:val="lsTable"/>
            </w:pPr>
            <w:proofErr w:type="spellStart"/>
            <w:r>
              <w:t>Translit</w:t>
            </w:r>
            <w:proofErr w:type="spellEnd"/>
          </w:p>
        </w:tc>
        <w:tc>
          <w:tcPr>
            <w:tcW w:w="1132" w:type="dxa"/>
          </w:tcPr>
          <w:p w:rsidR="00E62D8D" w:rsidRDefault="009E703D" w:rsidP="008961DB">
            <w:pPr>
              <w:pStyle w:val="lsTable"/>
            </w:pPr>
            <w:r>
              <w:t>Meaning</w:t>
            </w:r>
          </w:p>
        </w:tc>
        <w:tc>
          <w:tcPr>
            <w:tcW w:w="628" w:type="dxa"/>
          </w:tcPr>
          <w:p w:rsidR="00E62D8D" w:rsidRDefault="009E703D" w:rsidP="008961DB">
            <w:pPr>
              <w:pStyle w:val="lsTable"/>
            </w:pPr>
            <w:r>
              <w:t>F</w:t>
            </w:r>
          </w:p>
        </w:tc>
        <w:tc>
          <w:tcPr>
            <w:tcW w:w="733" w:type="dxa"/>
          </w:tcPr>
          <w:p w:rsidR="00E62D8D" w:rsidRDefault="009E703D" w:rsidP="008961DB">
            <w:pPr>
              <w:pStyle w:val="lsTable"/>
            </w:pPr>
            <w:proofErr w:type="spellStart"/>
            <w:r>
              <w:t>ipm</w:t>
            </w:r>
            <w:proofErr w:type="spellEnd"/>
          </w:p>
        </w:tc>
        <w:tc>
          <w:tcPr>
            <w:tcW w:w="1252" w:type="dxa"/>
          </w:tcPr>
          <w:p w:rsidR="00E62D8D" w:rsidRDefault="009E703D" w:rsidP="008961DB">
            <w:pPr>
              <w:pStyle w:val="lsTable"/>
            </w:pPr>
            <w:r>
              <w:t>Connotation</w:t>
            </w:r>
          </w:p>
        </w:tc>
        <w:tc>
          <w:tcPr>
            <w:tcW w:w="1015" w:type="dxa"/>
          </w:tcPr>
          <w:p w:rsidR="00E62D8D" w:rsidRDefault="009E703D" w:rsidP="008961DB">
            <w:pPr>
              <w:pStyle w:val="lsTable"/>
            </w:pPr>
            <w:r>
              <w:t>LL</w:t>
            </w:r>
          </w:p>
        </w:tc>
      </w:tr>
      <w:tr w:rsidR="00E62D8D" w:rsidTr="008961DB">
        <w:tc>
          <w:tcPr>
            <w:tcW w:w="1023" w:type="dxa"/>
          </w:tcPr>
          <w:p w:rsidR="00E62D8D" w:rsidRDefault="009E703D" w:rsidP="008961DB">
            <w:pPr>
              <w:pStyle w:val="lsTable"/>
            </w:pPr>
            <w:proofErr w:type="spellStart"/>
            <w:r>
              <w:t>бог</w:t>
            </w:r>
            <w:proofErr w:type="spellEnd"/>
          </w:p>
        </w:tc>
        <w:tc>
          <w:tcPr>
            <w:tcW w:w="1020" w:type="dxa"/>
          </w:tcPr>
          <w:p w:rsidR="00E62D8D" w:rsidRDefault="009E703D" w:rsidP="008961DB">
            <w:pPr>
              <w:pStyle w:val="lsTable"/>
            </w:pPr>
            <w:r>
              <w:t>bog</w:t>
            </w:r>
          </w:p>
        </w:tc>
        <w:tc>
          <w:tcPr>
            <w:tcW w:w="1132" w:type="dxa"/>
          </w:tcPr>
          <w:p w:rsidR="00E62D8D" w:rsidRDefault="009E703D" w:rsidP="008961DB">
            <w:pPr>
              <w:pStyle w:val="lsTable"/>
            </w:pPr>
            <w:r>
              <w:t>‘god’</w:t>
            </w:r>
          </w:p>
        </w:tc>
        <w:tc>
          <w:tcPr>
            <w:tcW w:w="628" w:type="dxa"/>
          </w:tcPr>
          <w:p w:rsidR="00E62D8D" w:rsidRDefault="009E703D" w:rsidP="008961DB">
            <w:pPr>
              <w:pStyle w:val="lsTable"/>
            </w:pPr>
            <w:r>
              <w:t>10706</w:t>
            </w:r>
          </w:p>
        </w:tc>
        <w:tc>
          <w:tcPr>
            <w:tcW w:w="733" w:type="dxa"/>
          </w:tcPr>
          <w:p w:rsidR="00E62D8D" w:rsidRDefault="009E703D" w:rsidP="008961DB">
            <w:pPr>
              <w:pStyle w:val="lsTable"/>
            </w:pPr>
            <w:r>
              <w:t>0.586</w:t>
            </w:r>
          </w:p>
        </w:tc>
        <w:tc>
          <w:tcPr>
            <w:tcW w:w="1252" w:type="dxa"/>
          </w:tcPr>
          <w:p w:rsidR="00E62D8D" w:rsidRDefault="009E703D" w:rsidP="008961DB">
            <w:pPr>
              <w:pStyle w:val="lsTable"/>
            </w:pPr>
            <w:proofErr w:type="spellStart"/>
            <w:r>
              <w:t>pos</w:t>
            </w:r>
            <w:proofErr w:type="spellEnd"/>
          </w:p>
        </w:tc>
        <w:tc>
          <w:tcPr>
            <w:tcW w:w="1015" w:type="dxa"/>
          </w:tcPr>
          <w:p w:rsidR="00E62D8D" w:rsidRDefault="009E703D" w:rsidP="008961DB">
            <w:pPr>
              <w:pStyle w:val="lsTable"/>
            </w:pPr>
            <w:r>
              <w:t>7160.01</w:t>
            </w:r>
          </w:p>
        </w:tc>
      </w:tr>
      <w:tr w:rsidR="00E62D8D" w:rsidTr="008961DB">
        <w:tc>
          <w:tcPr>
            <w:tcW w:w="1023" w:type="dxa"/>
          </w:tcPr>
          <w:p w:rsidR="00E62D8D" w:rsidRDefault="009E703D" w:rsidP="008961DB">
            <w:pPr>
              <w:pStyle w:val="lsTable"/>
            </w:pPr>
            <w:proofErr w:type="spellStart"/>
            <w:r>
              <w:t>черт</w:t>
            </w:r>
            <w:proofErr w:type="spellEnd"/>
          </w:p>
        </w:tc>
        <w:tc>
          <w:tcPr>
            <w:tcW w:w="1020" w:type="dxa"/>
          </w:tcPr>
          <w:p w:rsidR="00E62D8D" w:rsidRDefault="009E703D" w:rsidP="008961DB">
            <w:pPr>
              <w:pStyle w:val="lsTable"/>
            </w:pPr>
            <w:proofErr w:type="spellStart"/>
            <w:r>
              <w:t>čёrt</w:t>
            </w:r>
            <w:proofErr w:type="spellEnd"/>
          </w:p>
        </w:tc>
        <w:tc>
          <w:tcPr>
            <w:tcW w:w="1132" w:type="dxa"/>
          </w:tcPr>
          <w:p w:rsidR="00E62D8D" w:rsidRDefault="009E703D" w:rsidP="008961DB">
            <w:pPr>
              <w:pStyle w:val="lsTable"/>
            </w:pPr>
            <w:r>
              <w:t>‘devil’</w:t>
            </w:r>
          </w:p>
        </w:tc>
        <w:tc>
          <w:tcPr>
            <w:tcW w:w="628" w:type="dxa"/>
          </w:tcPr>
          <w:p w:rsidR="00E62D8D" w:rsidRDefault="009E703D" w:rsidP="008961DB">
            <w:pPr>
              <w:pStyle w:val="lsTable"/>
            </w:pPr>
            <w:r>
              <w:t>6981</w:t>
            </w:r>
          </w:p>
        </w:tc>
        <w:tc>
          <w:tcPr>
            <w:tcW w:w="733" w:type="dxa"/>
          </w:tcPr>
          <w:p w:rsidR="00E62D8D" w:rsidRDefault="009E703D" w:rsidP="008961DB">
            <w:pPr>
              <w:pStyle w:val="lsTable"/>
            </w:pPr>
            <w:r>
              <w:t>0.382</w:t>
            </w:r>
          </w:p>
        </w:tc>
        <w:tc>
          <w:tcPr>
            <w:tcW w:w="1252" w:type="dxa"/>
          </w:tcPr>
          <w:p w:rsidR="00E62D8D" w:rsidRDefault="009E703D" w:rsidP="008961DB">
            <w:pPr>
              <w:pStyle w:val="lsTable"/>
            </w:pPr>
            <w:r>
              <w:t>neg</w:t>
            </w:r>
          </w:p>
        </w:tc>
        <w:tc>
          <w:tcPr>
            <w:tcW w:w="1015" w:type="dxa"/>
          </w:tcPr>
          <w:p w:rsidR="00E62D8D" w:rsidRDefault="009E703D" w:rsidP="008961DB">
            <w:pPr>
              <w:pStyle w:val="lsTable"/>
            </w:pPr>
            <w:r>
              <w:t>5694.86</w:t>
            </w:r>
          </w:p>
        </w:tc>
      </w:tr>
      <w:tr w:rsidR="00E62D8D" w:rsidTr="008961DB">
        <w:tc>
          <w:tcPr>
            <w:tcW w:w="1023" w:type="dxa"/>
          </w:tcPr>
          <w:p w:rsidR="00E62D8D" w:rsidRDefault="009E703D" w:rsidP="008961DB">
            <w:pPr>
              <w:pStyle w:val="lsTable"/>
            </w:pPr>
            <w:proofErr w:type="spellStart"/>
            <w:r>
              <w:t>хрен</w:t>
            </w:r>
            <w:proofErr w:type="spellEnd"/>
          </w:p>
        </w:tc>
        <w:tc>
          <w:tcPr>
            <w:tcW w:w="1020" w:type="dxa"/>
          </w:tcPr>
          <w:p w:rsidR="00E62D8D" w:rsidRDefault="009E703D" w:rsidP="008961DB">
            <w:pPr>
              <w:pStyle w:val="lsTable"/>
            </w:pPr>
            <w:proofErr w:type="spellStart"/>
            <w:r>
              <w:t>hren</w:t>
            </w:r>
            <w:proofErr w:type="spellEnd"/>
          </w:p>
        </w:tc>
        <w:tc>
          <w:tcPr>
            <w:tcW w:w="1132" w:type="dxa"/>
          </w:tcPr>
          <w:p w:rsidR="00E62D8D" w:rsidRDefault="009E703D" w:rsidP="008961DB">
            <w:pPr>
              <w:pStyle w:val="lsTable"/>
            </w:pPr>
            <w:r>
              <w:t>‘horse-radish’</w:t>
            </w:r>
          </w:p>
        </w:tc>
        <w:tc>
          <w:tcPr>
            <w:tcW w:w="628" w:type="dxa"/>
          </w:tcPr>
          <w:p w:rsidR="00E62D8D" w:rsidRDefault="009E703D" w:rsidP="008961DB">
            <w:pPr>
              <w:pStyle w:val="lsTable"/>
            </w:pPr>
            <w:r>
              <w:t>4054</w:t>
            </w:r>
          </w:p>
        </w:tc>
        <w:tc>
          <w:tcPr>
            <w:tcW w:w="733" w:type="dxa"/>
          </w:tcPr>
          <w:p w:rsidR="00E62D8D" w:rsidRDefault="009E703D" w:rsidP="008961DB">
            <w:pPr>
              <w:pStyle w:val="lsTable"/>
            </w:pPr>
            <w:r>
              <w:t>0.222</w:t>
            </w:r>
          </w:p>
        </w:tc>
        <w:tc>
          <w:tcPr>
            <w:tcW w:w="1252" w:type="dxa"/>
          </w:tcPr>
          <w:p w:rsidR="00E62D8D" w:rsidRDefault="009E703D" w:rsidP="008961DB">
            <w:pPr>
              <w:pStyle w:val="lsTable"/>
            </w:pPr>
            <w:r>
              <w:t>neg</w:t>
            </w:r>
          </w:p>
        </w:tc>
        <w:tc>
          <w:tcPr>
            <w:tcW w:w="1015" w:type="dxa"/>
          </w:tcPr>
          <w:p w:rsidR="00E62D8D" w:rsidRDefault="009E703D" w:rsidP="008961DB">
            <w:pPr>
              <w:pStyle w:val="lsTable"/>
            </w:pPr>
            <w:r>
              <w:t>6173.16</w:t>
            </w:r>
          </w:p>
        </w:tc>
      </w:tr>
      <w:tr w:rsidR="00E62D8D" w:rsidTr="008961DB">
        <w:tc>
          <w:tcPr>
            <w:tcW w:w="1023" w:type="dxa"/>
          </w:tcPr>
          <w:p w:rsidR="00E62D8D" w:rsidRDefault="009E703D" w:rsidP="008961DB">
            <w:pPr>
              <w:pStyle w:val="lsTable"/>
            </w:pPr>
            <w:proofErr w:type="spellStart"/>
            <w:r>
              <w:t>фиг</w:t>
            </w:r>
            <w:proofErr w:type="spellEnd"/>
          </w:p>
        </w:tc>
        <w:tc>
          <w:tcPr>
            <w:tcW w:w="1020" w:type="dxa"/>
          </w:tcPr>
          <w:p w:rsidR="00E62D8D" w:rsidRDefault="009E703D" w:rsidP="008961DB">
            <w:pPr>
              <w:pStyle w:val="lsTable"/>
            </w:pPr>
            <w:r>
              <w:t>fig</w:t>
            </w:r>
          </w:p>
        </w:tc>
        <w:tc>
          <w:tcPr>
            <w:tcW w:w="1132" w:type="dxa"/>
          </w:tcPr>
          <w:p w:rsidR="00E62D8D" w:rsidRDefault="009E703D" w:rsidP="008961DB">
            <w:pPr>
              <w:pStyle w:val="lsTable"/>
            </w:pPr>
            <w:r>
              <w:t>‘fig’</w:t>
            </w:r>
          </w:p>
        </w:tc>
        <w:tc>
          <w:tcPr>
            <w:tcW w:w="628" w:type="dxa"/>
          </w:tcPr>
          <w:p w:rsidR="00E62D8D" w:rsidRDefault="009E703D" w:rsidP="008961DB">
            <w:pPr>
              <w:pStyle w:val="lsTable"/>
            </w:pPr>
            <w:r>
              <w:t>2585</w:t>
            </w:r>
          </w:p>
        </w:tc>
        <w:tc>
          <w:tcPr>
            <w:tcW w:w="733" w:type="dxa"/>
          </w:tcPr>
          <w:p w:rsidR="00E62D8D" w:rsidRDefault="009E703D" w:rsidP="008961DB">
            <w:pPr>
              <w:pStyle w:val="lsTable"/>
            </w:pPr>
            <w:r>
              <w:t>0.141</w:t>
            </w:r>
          </w:p>
        </w:tc>
        <w:tc>
          <w:tcPr>
            <w:tcW w:w="1252" w:type="dxa"/>
          </w:tcPr>
          <w:p w:rsidR="00E62D8D" w:rsidRDefault="009E703D" w:rsidP="008961DB">
            <w:pPr>
              <w:pStyle w:val="lsTable"/>
            </w:pPr>
            <w:r>
              <w:t>neg</w:t>
            </w:r>
          </w:p>
        </w:tc>
        <w:tc>
          <w:tcPr>
            <w:tcW w:w="1015" w:type="dxa"/>
          </w:tcPr>
          <w:p w:rsidR="00E62D8D" w:rsidRDefault="009E703D" w:rsidP="008961DB">
            <w:pPr>
              <w:pStyle w:val="lsTable"/>
            </w:pPr>
            <w:r>
              <w:t>3158.73</w:t>
            </w:r>
          </w:p>
        </w:tc>
      </w:tr>
      <w:tr w:rsidR="00E62D8D" w:rsidTr="008961DB">
        <w:tc>
          <w:tcPr>
            <w:tcW w:w="1023" w:type="dxa"/>
          </w:tcPr>
          <w:p w:rsidR="00E62D8D" w:rsidRDefault="009E703D" w:rsidP="008961DB">
            <w:pPr>
              <w:pStyle w:val="lsTable"/>
            </w:pPr>
            <w:proofErr w:type="spellStart"/>
            <w:r>
              <w:t>господь</w:t>
            </w:r>
            <w:proofErr w:type="spellEnd"/>
          </w:p>
        </w:tc>
        <w:tc>
          <w:tcPr>
            <w:tcW w:w="1020" w:type="dxa"/>
          </w:tcPr>
          <w:p w:rsidR="00E62D8D" w:rsidRDefault="009E703D" w:rsidP="008961DB">
            <w:pPr>
              <w:pStyle w:val="lsTable"/>
            </w:pPr>
            <w:proofErr w:type="spellStart"/>
            <w:r>
              <w:t>gospod</w:t>
            </w:r>
            <w:proofErr w:type="spellEnd"/>
            <w:r>
              <w:t>ʹ</w:t>
            </w:r>
          </w:p>
        </w:tc>
        <w:tc>
          <w:tcPr>
            <w:tcW w:w="1132" w:type="dxa"/>
          </w:tcPr>
          <w:p w:rsidR="00E62D8D" w:rsidRDefault="009E703D" w:rsidP="008961DB">
            <w:pPr>
              <w:pStyle w:val="lsTable"/>
            </w:pPr>
            <w:r>
              <w:t>‘Lord’</w:t>
            </w:r>
          </w:p>
        </w:tc>
        <w:tc>
          <w:tcPr>
            <w:tcW w:w="628" w:type="dxa"/>
          </w:tcPr>
          <w:p w:rsidR="00E62D8D" w:rsidRDefault="009E703D" w:rsidP="008961DB">
            <w:pPr>
              <w:pStyle w:val="lsTable"/>
            </w:pPr>
            <w:r>
              <w:t>164</w:t>
            </w:r>
          </w:p>
        </w:tc>
        <w:tc>
          <w:tcPr>
            <w:tcW w:w="733" w:type="dxa"/>
          </w:tcPr>
          <w:p w:rsidR="00E62D8D" w:rsidRDefault="009E703D" w:rsidP="008961DB">
            <w:pPr>
              <w:pStyle w:val="lsTable"/>
            </w:pPr>
            <w:r>
              <w:t>0.09</w:t>
            </w:r>
          </w:p>
        </w:tc>
        <w:tc>
          <w:tcPr>
            <w:tcW w:w="1252" w:type="dxa"/>
          </w:tcPr>
          <w:p w:rsidR="00E62D8D" w:rsidRDefault="009E703D" w:rsidP="008961DB">
            <w:pPr>
              <w:pStyle w:val="lsTable"/>
            </w:pPr>
            <w:proofErr w:type="spellStart"/>
            <w:r>
              <w:t>pos</w:t>
            </w:r>
            <w:proofErr w:type="spellEnd"/>
          </w:p>
        </w:tc>
        <w:tc>
          <w:tcPr>
            <w:tcW w:w="1015" w:type="dxa"/>
          </w:tcPr>
          <w:p w:rsidR="00E62D8D" w:rsidRDefault="009E703D" w:rsidP="008961DB">
            <w:pPr>
              <w:pStyle w:val="lsTable"/>
            </w:pPr>
            <w:r>
              <w:t>8029.45</w:t>
            </w:r>
          </w:p>
        </w:tc>
      </w:tr>
      <w:tr w:rsidR="00E62D8D" w:rsidTr="008961DB">
        <w:tc>
          <w:tcPr>
            <w:tcW w:w="1023" w:type="dxa"/>
          </w:tcPr>
          <w:p w:rsidR="00E62D8D" w:rsidRDefault="009E703D" w:rsidP="008961DB">
            <w:pPr>
              <w:pStyle w:val="lsTable"/>
            </w:pPr>
            <w:proofErr w:type="spellStart"/>
            <w:r>
              <w:t>шут</w:t>
            </w:r>
            <w:proofErr w:type="spellEnd"/>
          </w:p>
        </w:tc>
        <w:tc>
          <w:tcPr>
            <w:tcW w:w="1020" w:type="dxa"/>
          </w:tcPr>
          <w:p w:rsidR="00E62D8D" w:rsidRDefault="009E703D" w:rsidP="008961DB">
            <w:pPr>
              <w:pStyle w:val="lsTable"/>
            </w:pPr>
            <w:proofErr w:type="spellStart"/>
            <w:r>
              <w:t>šut</w:t>
            </w:r>
            <w:proofErr w:type="spellEnd"/>
          </w:p>
        </w:tc>
        <w:tc>
          <w:tcPr>
            <w:tcW w:w="1132" w:type="dxa"/>
          </w:tcPr>
          <w:p w:rsidR="00E62D8D" w:rsidRDefault="009E703D" w:rsidP="008961DB">
            <w:pPr>
              <w:pStyle w:val="lsTable"/>
            </w:pPr>
            <w:r>
              <w:t>‘fool’</w:t>
            </w:r>
          </w:p>
        </w:tc>
        <w:tc>
          <w:tcPr>
            <w:tcW w:w="628" w:type="dxa"/>
          </w:tcPr>
          <w:p w:rsidR="00E62D8D" w:rsidRDefault="009E703D" w:rsidP="008961DB">
            <w:pPr>
              <w:pStyle w:val="lsTable"/>
            </w:pPr>
            <w:r>
              <w:t>1087</w:t>
            </w:r>
          </w:p>
        </w:tc>
        <w:tc>
          <w:tcPr>
            <w:tcW w:w="733" w:type="dxa"/>
          </w:tcPr>
          <w:p w:rsidR="00E62D8D" w:rsidRDefault="009E703D" w:rsidP="008961DB">
            <w:pPr>
              <w:pStyle w:val="lsTable"/>
            </w:pPr>
            <w:r>
              <w:t>0.059</w:t>
            </w:r>
          </w:p>
        </w:tc>
        <w:tc>
          <w:tcPr>
            <w:tcW w:w="1252" w:type="dxa"/>
          </w:tcPr>
          <w:p w:rsidR="00E62D8D" w:rsidRDefault="009E703D" w:rsidP="008961DB">
            <w:pPr>
              <w:pStyle w:val="lsTable"/>
            </w:pPr>
            <w:r>
              <w:t>neg</w:t>
            </w:r>
          </w:p>
        </w:tc>
        <w:tc>
          <w:tcPr>
            <w:tcW w:w="1015" w:type="dxa"/>
          </w:tcPr>
          <w:p w:rsidR="00E62D8D" w:rsidRDefault="009E703D" w:rsidP="008961DB">
            <w:pPr>
              <w:pStyle w:val="lsTable"/>
            </w:pPr>
            <w:r>
              <w:t>1278.75</w:t>
            </w:r>
          </w:p>
        </w:tc>
      </w:tr>
      <w:tr w:rsidR="00E62D8D" w:rsidTr="008961DB">
        <w:tc>
          <w:tcPr>
            <w:tcW w:w="1023" w:type="dxa"/>
          </w:tcPr>
          <w:p w:rsidR="00E62D8D" w:rsidRDefault="009E703D" w:rsidP="008961DB">
            <w:pPr>
              <w:pStyle w:val="lsTable"/>
            </w:pPr>
            <w:proofErr w:type="spellStart"/>
            <w:r>
              <w:t>хуй</w:t>
            </w:r>
            <w:proofErr w:type="spellEnd"/>
          </w:p>
        </w:tc>
        <w:tc>
          <w:tcPr>
            <w:tcW w:w="1020" w:type="dxa"/>
          </w:tcPr>
          <w:p w:rsidR="00E62D8D" w:rsidRDefault="009E703D" w:rsidP="008961DB">
            <w:pPr>
              <w:pStyle w:val="lsTable"/>
            </w:pPr>
            <w:proofErr w:type="spellStart"/>
            <w:r>
              <w:t>huj</w:t>
            </w:r>
            <w:proofErr w:type="spellEnd"/>
          </w:p>
        </w:tc>
        <w:tc>
          <w:tcPr>
            <w:tcW w:w="1132" w:type="dxa"/>
          </w:tcPr>
          <w:p w:rsidR="00E62D8D" w:rsidRDefault="009E703D" w:rsidP="008961DB">
            <w:pPr>
              <w:pStyle w:val="lsTable"/>
            </w:pPr>
            <w:r>
              <w:t>‘prick’</w:t>
            </w:r>
          </w:p>
        </w:tc>
        <w:tc>
          <w:tcPr>
            <w:tcW w:w="628" w:type="dxa"/>
          </w:tcPr>
          <w:p w:rsidR="00E62D8D" w:rsidRDefault="009E703D" w:rsidP="008961DB">
            <w:pPr>
              <w:pStyle w:val="lsTable"/>
            </w:pPr>
            <w:r>
              <w:t>923</w:t>
            </w:r>
          </w:p>
        </w:tc>
        <w:tc>
          <w:tcPr>
            <w:tcW w:w="733" w:type="dxa"/>
          </w:tcPr>
          <w:p w:rsidR="00E62D8D" w:rsidRDefault="009E703D" w:rsidP="008961DB">
            <w:pPr>
              <w:pStyle w:val="lsTable"/>
            </w:pPr>
            <w:r>
              <w:t>0.05</w:t>
            </w:r>
          </w:p>
        </w:tc>
        <w:tc>
          <w:tcPr>
            <w:tcW w:w="1252" w:type="dxa"/>
          </w:tcPr>
          <w:p w:rsidR="00E62D8D" w:rsidRDefault="009E703D" w:rsidP="008961DB">
            <w:pPr>
              <w:pStyle w:val="lsTable"/>
            </w:pPr>
            <w:r>
              <w:t>neg</w:t>
            </w:r>
          </w:p>
        </w:tc>
        <w:tc>
          <w:tcPr>
            <w:tcW w:w="1015" w:type="dxa"/>
          </w:tcPr>
          <w:p w:rsidR="00E62D8D" w:rsidRDefault="009E703D" w:rsidP="008961DB">
            <w:pPr>
              <w:pStyle w:val="lsTable"/>
            </w:pPr>
            <w:r>
              <w:t>511.64</w:t>
            </w:r>
          </w:p>
        </w:tc>
      </w:tr>
      <w:tr w:rsidR="00E62D8D" w:rsidTr="008961DB">
        <w:tc>
          <w:tcPr>
            <w:tcW w:w="1023" w:type="dxa"/>
          </w:tcPr>
          <w:p w:rsidR="00E62D8D" w:rsidRDefault="009E703D" w:rsidP="008961DB">
            <w:pPr>
              <w:pStyle w:val="lsTable"/>
            </w:pPr>
            <w:proofErr w:type="spellStart"/>
            <w:r>
              <w:t>пес</w:t>
            </w:r>
            <w:proofErr w:type="spellEnd"/>
          </w:p>
        </w:tc>
        <w:tc>
          <w:tcPr>
            <w:tcW w:w="1020" w:type="dxa"/>
          </w:tcPr>
          <w:p w:rsidR="00E62D8D" w:rsidRDefault="009E703D" w:rsidP="008961DB">
            <w:pPr>
              <w:pStyle w:val="lsTable"/>
            </w:pPr>
            <w:proofErr w:type="spellStart"/>
            <w:r>
              <w:t>pёs</w:t>
            </w:r>
            <w:proofErr w:type="spellEnd"/>
          </w:p>
        </w:tc>
        <w:tc>
          <w:tcPr>
            <w:tcW w:w="1132" w:type="dxa"/>
          </w:tcPr>
          <w:p w:rsidR="00E62D8D" w:rsidRDefault="009E703D" w:rsidP="008961DB">
            <w:pPr>
              <w:pStyle w:val="lsTable"/>
            </w:pPr>
            <w:r>
              <w:t>‘dog’</w:t>
            </w:r>
          </w:p>
        </w:tc>
        <w:tc>
          <w:tcPr>
            <w:tcW w:w="628" w:type="dxa"/>
          </w:tcPr>
          <w:p w:rsidR="00E62D8D" w:rsidRDefault="009E703D" w:rsidP="008961DB">
            <w:pPr>
              <w:pStyle w:val="lsTable"/>
            </w:pPr>
            <w:r>
              <w:t>907</w:t>
            </w:r>
          </w:p>
        </w:tc>
        <w:tc>
          <w:tcPr>
            <w:tcW w:w="733" w:type="dxa"/>
          </w:tcPr>
          <w:p w:rsidR="00E62D8D" w:rsidRDefault="009E703D" w:rsidP="008961DB">
            <w:pPr>
              <w:pStyle w:val="lsTable"/>
            </w:pPr>
            <w:r>
              <w:t>0.05</w:t>
            </w:r>
          </w:p>
        </w:tc>
        <w:tc>
          <w:tcPr>
            <w:tcW w:w="1252" w:type="dxa"/>
          </w:tcPr>
          <w:p w:rsidR="00E62D8D" w:rsidRDefault="009E703D" w:rsidP="008961DB">
            <w:pPr>
              <w:pStyle w:val="lsTable"/>
            </w:pPr>
            <w:r>
              <w:t>neg</w:t>
            </w:r>
          </w:p>
        </w:tc>
        <w:tc>
          <w:tcPr>
            <w:tcW w:w="1015" w:type="dxa"/>
          </w:tcPr>
          <w:p w:rsidR="00E62D8D" w:rsidRDefault="009E703D" w:rsidP="008961DB">
            <w:pPr>
              <w:pStyle w:val="lsTable"/>
            </w:pPr>
            <w:r>
              <w:t>76.94</w:t>
            </w:r>
          </w:p>
        </w:tc>
      </w:tr>
      <w:tr w:rsidR="00E62D8D" w:rsidTr="008961DB">
        <w:tc>
          <w:tcPr>
            <w:tcW w:w="1023" w:type="dxa"/>
          </w:tcPr>
          <w:p w:rsidR="00E62D8D" w:rsidRDefault="009E703D" w:rsidP="008961DB">
            <w:pPr>
              <w:pStyle w:val="lsTable"/>
            </w:pPr>
            <w:proofErr w:type="spellStart"/>
            <w:r>
              <w:lastRenderedPageBreak/>
              <w:t>хер</w:t>
            </w:r>
            <w:proofErr w:type="spellEnd"/>
          </w:p>
        </w:tc>
        <w:tc>
          <w:tcPr>
            <w:tcW w:w="1020" w:type="dxa"/>
          </w:tcPr>
          <w:p w:rsidR="00E62D8D" w:rsidRDefault="009E703D" w:rsidP="008961DB">
            <w:pPr>
              <w:pStyle w:val="lsTable"/>
            </w:pPr>
            <w:r>
              <w:t>her</w:t>
            </w:r>
          </w:p>
        </w:tc>
        <w:tc>
          <w:tcPr>
            <w:tcW w:w="1132" w:type="dxa"/>
          </w:tcPr>
          <w:p w:rsidR="00E62D8D" w:rsidRDefault="009E703D" w:rsidP="008961DB">
            <w:pPr>
              <w:pStyle w:val="lsTable"/>
            </w:pPr>
            <w:r>
              <w:t>‘prick’</w:t>
            </w:r>
          </w:p>
        </w:tc>
        <w:tc>
          <w:tcPr>
            <w:tcW w:w="628" w:type="dxa"/>
          </w:tcPr>
          <w:p w:rsidR="00E62D8D" w:rsidRDefault="009E703D" w:rsidP="008961DB">
            <w:pPr>
              <w:pStyle w:val="lsTable"/>
            </w:pPr>
            <w:r>
              <w:t>473</w:t>
            </w:r>
          </w:p>
        </w:tc>
        <w:tc>
          <w:tcPr>
            <w:tcW w:w="733" w:type="dxa"/>
          </w:tcPr>
          <w:p w:rsidR="00E62D8D" w:rsidRDefault="009E703D" w:rsidP="008961DB">
            <w:pPr>
              <w:pStyle w:val="lsTable"/>
            </w:pPr>
            <w:r>
              <w:t>0.026</w:t>
            </w:r>
          </w:p>
        </w:tc>
        <w:tc>
          <w:tcPr>
            <w:tcW w:w="1252" w:type="dxa"/>
          </w:tcPr>
          <w:p w:rsidR="00E62D8D" w:rsidRDefault="009E703D" w:rsidP="008961DB">
            <w:pPr>
              <w:pStyle w:val="lsTable"/>
            </w:pPr>
            <w:r>
              <w:t>neg</w:t>
            </w:r>
          </w:p>
        </w:tc>
        <w:tc>
          <w:tcPr>
            <w:tcW w:w="1015" w:type="dxa"/>
          </w:tcPr>
          <w:p w:rsidR="00E62D8D" w:rsidRDefault="009E703D" w:rsidP="008961DB">
            <w:pPr>
              <w:pStyle w:val="lsTable"/>
            </w:pPr>
            <w:r>
              <w:t>456.73</w:t>
            </w:r>
          </w:p>
        </w:tc>
      </w:tr>
      <w:tr w:rsidR="00E62D8D" w:rsidTr="008961DB">
        <w:tc>
          <w:tcPr>
            <w:tcW w:w="1023" w:type="dxa"/>
          </w:tcPr>
          <w:p w:rsidR="00E62D8D" w:rsidRDefault="009E703D" w:rsidP="008961DB">
            <w:pPr>
              <w:pStyle w:val="lsTable"/>
            </w:pPr>
            <w:proofErr w:type="spellStart"/>
            <w:r>
              <w:t>христос</w:t>
            </w:r>
            <w:proofErr w:type="spellEnd"/>
          </w:p>
        </w:tc>
        <w:tc>
          <w:tcPr>
            <w:tcW w:w="1020" w:type="dxa"/>
          </w:tcPr>
          <w:p w:rsidR="00E62D8D" w:rsidRDefault="009E703D" w:rsidP="008961DB">
            <w:pPr>
              <w:pStyle w:val="lsTable"/>
            </w:pPr>
            <w:proofErr w:type="spellStart"/>
            <w:r>
              <w:t>hristos</w:t>
            </w:r>
            <w:proofErr w:type="spellEnd"/>
          </w:p>
        </w:tc>
        <w:tc>
          <w:tcPr>
            <w:tcW w:w="1132" w:type="dxa"/>
          </w:tcPr>
          <w:p w:rsidR="00E62D8D" w:rsidRDefault="009E703D" w:rsidP="008961DB">
            <w:pPr>
              <w:pStyle w:val="lsTable"/>
            </w:pPr>
            <w:r>
              <w:t>‘Christ’</w:t>
            </w:r>
          </w:p>
        </w:tc>
        <w:tc>
          <w:tcPr>
            <w:tcW w:w="628" w:type="dxa"/>
          </w:tcPr>
          <w:p w:rsidR="00E62D8D" w:rsidRDefault="009E703D" w:rsidP="008961DB">
            <w:pPr>
              <w:pStyle w:val="lsTable"/>
            </w:pPr>
            <w:r>
              <w:t>304</w:t>
            </w:r>
          </w:p>
        </w:tc>
        <w:tc>
          <w:tcPr>
            <w:tcW w:w="733" w:type="dxa"/>
          </w:tcPr>
          <w:p w:rsidR="00E62D8D" w:rsidRDefault="009E703D" w:rsidP="008961DB">
            <w:pPr>
              <w:pStyle w:val="lsTable"/>
            </w:pPr>
            <w:r>
              <w:t>0.017</w:t>
            </w:r>
          </w:p>
        </w:tc>
        <w:tc>
          <w:tcPr>
            <w:tcW w:w="1252" w:type="dxa"/>
          </w:tcPr>
          <w:p w:rsidR="00E62D8D" w:rsidRDefault="009E703D" w:rsidP="008961DB">
            <w:pPr>
              <w:pStyle w:val="lsTable"/>
            </w:pPr>
            <w:proofErr w:type="spellStart"/>
            <w:r>
              <w:t>pos</w:t>
            </w:r>
            <w:proofErr w:type="spellEnd"/>
          </w:p>
        </w:tc>
        <w:tc>
          <w:tcPr>
            <w:tcW w:w="1015" w:type="dxa"/>
          </w:tcPr>
          <w:p w:rsidR="00E62D8D" w:rsidRDefault="009E703D" w:rsidP="008961DB">
            <w:pPr>
              <w:pStyle w:val="lsTable"/>
            </w:pPr>
            <w:r>
              <w:t>8190.28</w:t>
            </w:r>
          </w:p>
        </w:tc>
      </w:tr>
      <w:tr w:rsidR="00E62D8D" w:rsidTr="008961DB">
        <w:tc>
          <w:tcPr>
            <w:tcW w:w="1023" w:type="dxa"/>
          </w:tcPr>
          <w:p w:rsidR="00E62D8D" w:rsidRDefault="009E703D" w:rsidP="008961DB">
            <w:pPr>
              <w:pStyle w:val="lsTable"/>
            </w:pPr>
            <w:proofErr w:type="spellStart"/>
            <w:r>
              <w:t>аллах</w:t>
            </w:r>
            <w:proofErr w:type="spellEnd"/>
          </w:p>
        </w:tc>
        <w:tc>
          <w:tcPr>
            <w:tcW w:w="1020" w:type="dxa"/>
          </w:tcPr>
          <w:p w:rsidR="00E62D8D" w:rsidRDefault="009E703D" w:rsidP="008961DB">
            <w:pPr>
              <w:pStyle w:val="lsTable"/>
            </w:pPr>
            <w:proofErr w:type="spellStart"/>
            <w:r>
              <w:t>allah</w:t>
            </w:r>
            <w:proofErr w:type="spellEnd"/>
          </w:p>
        </w:tc>
        <w:tc>
          <w:tcPr>
            <w:tcW w:w="1132" w:type="dxa"/>
          </w:tcPr>
          <w:p w:rsidR="00E62D8D" w:rsidRDefault="009E703D" w:rsidP="008961DB">
            <w:pPr>
              <w:pStyle w:val="lsTable"/>
            </w:pPr>
            <w:r>
              <w:t>‘Allah’</w:t>
            </w:r>
          </w:p>
        </w:tc>
        <w:tc>
          <w:tcPr>
            <w:tcW w:w="628" w:type="dxa"/>
          </w:tcPr>
          <w:p w:rsidR="00E62D8D" w:rsidRDefault="009E703D" w:rsidP="008961DB">
            <w:pPr>
              <w:pStyle w:val="lsTable"/>
            </w:pPr>
            <w:r>
              <w:t>123</w:t>
            </w:r>
          </w:p>
        </w:tc>
        <w:tc>
          <w:tcPr>
            <w:tcW w:w="733" w:type="dxa"/>
          </w:tcPr>
          <w:p w:rsidR="00E62D8D" w:rsidRDefault="009E703D" w:rsidP="008961DB">
            <w:pPr>
              <w:pStyle w:val="lsTable"/>
            </w:pPr>
            <w:r>
              <w:t>0.007</w:t>
            </w:r>
          </w:p>
        </w:tc>
        <w:tc>
          <w:tcPr>
            <w:tcW w:w="1252" w:type="dxa"/>
          </w:tcPr>
          <w:p w:rsidR="00E62D8D" w:rsidRDefault="009E703D" w:rsidP="008961DB">
            <w:pPr>
              <w:pStyle w:val="lsTable"/>
            </w:pPr>
            <w:r>
              <w:t>neg</w:t>
            </w:r>
          </w:p>
        </w:tc>
        <w:tc>
          <w:tcPr>
            <w:tcW w:w="1015" w:type="dxa"/>
          </w:tcPr>
          <w:p w:rsidR="00E62D8D" w:rsidRDefault="009E703D" w:rsidP="008961DB">
            <w:pPr>
              <w:pStyle w:val="lsTable"/>
            </w:pPr>
            <w:r>
              <w:t>2826.67</w:t>
            </w:r>
          </w:p>
        </w:tc>
      </w:tr>
      <w:tr w:rsidR="00E62D8D" w:rsidTr="008961DB">
        <w:tc>
          <w:tcPr>
            <w:tcW w:w="1023" w:type="dxa"/>
          </w:tcPr>
          <w:p w:rsidR="00E62D8D" w:rsidRDefault="009E703D" w:rsidP="008961DB">
            <w:pPr>
              <w:pStyle w:val="lsTable"/>
            </w:pPr>
            <w:proofErr w:type="spellStart"/>
            <w:r>
              <w:t>леший</w:t>
            </w:r>
            <w:proofErr w:type="spellEnd"/>
          </w:p>
        </w:tc>
        <w:tc>
          <w:tcPr>
            <w:tcW w:w="1020" w:type="dxa"/>
          </w:tcPr>
          <w:p w:rsidR="00E62D8D" w:rsidRDefault="009E703D" w:rsidP="008961DB">
            <w:pPr>
              <w:pStyle w:val="lsTable"/>
            </w:pPr>
            <w:proofErr w:type="spellStart"/>
            <w:r>
              <w:t>lešij</w:t>
            </w:r>
            <w:proofErr w:type="spellEnd"/>
          </w:p>
        </w:tc>
        <w:tc>
          <w:tcPr>
            <w:tcW w:w="1132" w:type="dxa"/>
          </w:tcPr>
          <w:p w:rsidR="00E62D8D" w:rsidRDefault="009E703D" w:rsidP="008961DB">
            <w:pPr>
              <w:pStyle w:val="lsTable"/>
            </w:pPr>
            <w:r>
              <w:t>‘forest imp’</w:t>
            </w:r>
          </w:p>
        </w:tc>
        <w:tc>
          <w:tcPr>
            <w:tcW w:w="628" w:type="dxa"/>
          </w:tcPr>
          <w:p w:rsidR="00E62D8D" w:rsidRDefault="009E703D" w:rsidP="008961DB">
            <w:pPr>
              <w:pStyle w:val="lsTable"/>
            </w:pPr>
            <w:r>
              <w:t>85</w:t>
            </w:r>
          </w:p>
        </w:tc>
        <w:tc>
          <w:tcPr>
            <w:tcW w:w="733" w:type="dxa"/>
          </w:tcPr>
          <w:p w:rsidR="00E62D8D" w:rsidRDefault="009E703D" w:rsidP="008961DB">
            <w:pPr>
              <w:pStyle w:val="lsTable"/>
            </w:pPr>
            <w:r>
              <w:t>0.005</w:t>
            </w:r>
          </w:p>
        </w:tc>
        <w:tc>
          <w:tcPr>
            <w:tcW w:w="1252" w:type="dxa"/>
          </w:tcPr>
          <w:p w:rsidR="00E62D8D" w:rsidRDefault="009E703D" w:rsidP="008961DB">
            <w:pPr>
              <w:pStyle w:val="lsTable"/>
            </w:pPr>
            <w:r>
              <w:t>neg</w:t>
            </w:r>
          </w:p>
        </w:tc>
        <w:tc>
          <w:tcPr>
            <w:tcW w:w="1015" w:type="dxa"/>
          </w:tcPr>
          <w:p w:rsidR="00E62D8D" w:rsidRDefault="009E703D" w:rsidP="008961DB">
            <w:pPr>
              <w:pStyle w:val="lsTable"/>
            </w:pPr>
            <w:r>
              <w:t>58.79</w:t>
            </w:r>
          </w:p>
        </w:tc>
      </w:tr>
      <w:tr w:rsidR="00E62D8D" w:rsidTr="008961DB">
        <w:tc>
          <w:tcPr>
            <w:tcW w:w="1023" w:type="dxa"/>
          </w:tcPr>
          <w:p w:rsidR="00E62D8D" w:rsidRDefault="009E703D" w:rsidP="008961DB">
            <w:pPr>
              <w:pStyle w:val="lsTable"/>
            </w:pPr>
            <w:proofErr w:type="spellStart"/>
            <w:r>
              <w:t>дьявол</w:t>
            </w:r>
            <w:proofErr w:type="spellEnd"/>
          </w:p>
        </w:tc>
        <w:tc>
          <w:tcPr>
            <w:tcW w:w="1020" w:type="dxa"/>
          </w:tcPr>
          <w:p w:rsidR="00E62D8D" w:rsidRDefault="009E703D" w:rsidP="008961DB">
            <w:pPr>
              <w:pStyle w:val="lsTable"/>
            </w:pPr>
            <w:proofErr w:type="spellStart"/>
            <w:r>
              <w:t>d’âvol</w:t>
            </w:r>
            <w:proofErr w:type="spellEnd"/>
          </w:p>
        </w:tc>
        <w:tc>
          <w:tcPr>
            <w:tcW w:w="1132" w:type="dxa"/>
          </w:tcPr>
          <w:p w:rsidR="00E62D8D" w:rsidRDefault="009E703D" w:rsidP="008961DB">
            <w:pPr>
              <w:pStyle w:val="lsTable"/>
            </w:pPr>
            <w:r>
              <w:t xml:space="preserve">‘devil, </w:t>
            </w:r>
            <w:proofErr w:type="spellStart"/>
            <w:r>
              <w:t>satan</w:t>
            </w:r>
            <w:proofErr w:type="spellEnd"/>
            <w:r>
              <w:t>’</w:t>
            </w:r>
          </w:p>
        </w:tc>
        <w:tc>
          <w:tcPr>
            <w:tcW w:w="628" w:type="dxa"/>
          </w:tcPr>
          <w:p w:rsidR="00E62D8D" w:rsidRDefault="009E703D" w:rsidP="008961DB">
            <w:pPr>
              <w:pStyle w:val="lsTable"/>
            </w:pPr>
            <w:r>
              <w:t>81</w:t>
            </w:r>
          </w:p>
        </w:tc>
        <w:tc>
          <w:tcPr>
            <w:tcW w:w="733" w:type="dxa"/>
          </w:tcPr>
          <w:p w:rsidR="00E62D8D" w:rsidRDefault="009E703D" w:rsidP="008961DB">
            <w:pPr>
              <w:pStyle w:val="lsTable"/>
            </w:pPr>
            <w:r>
              <w:t>0.004</w:t>
            </w:r>
          </w:p>
        </w:tc>
        <w:tc>
          <w:tcPr>
            <w:tcW w:w="1252" w:type="dxa"/>
          </w:tcPr>
          <w:p w:rsidR="00E62D8D" w:rsidRDefault="009E703D" w:rsidP="008961DB">
            <w:pPr>
              <w:pStyle w:val="lsTable"/>
            </w:pPr>
            <w:r>
              <w:t>neg</w:t>
            </w:r>
          </w:p>
        </w:tc>
        <w:tc>
          <w:tcPr>
            <w:tcW w:w="1015" w:type="dxa"/>
          </w:tcPr>
          <w:p w:rsidR="00E62D8D" w:rsidRDefault="009E703D" w:rsidP="008961DB">
            <w:pPr>
              <w:pStyle w:val="lsTable"/>
            </w:pPr>
            <w:r>
              <w:t>1459.43</w:t>
            </w:r>
          </w:p>
        </w:tc>
      </w:tr>
      <w:tr w:rsidR="00E62D8D" w:rsidTr="008961DB">
        <w:tc>
          <w:tcPr>
            <w:tcW w:w="1023" w:type="dxa"/>
          </w:tcPr>
          <w:p w:rsidR="00E62D8D" w:rsidRDefault="009E703D" w:rsidP="008961DB">
            <w:pPr>
              <w:pStyle w:val="lsTable"/>
            </w:pPr>
            <w:proofErr w:type="spellStart"/>
            <w:r>
              <w:t>бес</w:t>
            </w:r>
            <w:proofErr w:type="spellEnd"/>
          </w:p>
        </w:tc>
        <w:tc>
          <w:tcPr>
            <w:tcW w:w="1020" w:type="dxa"/>
          </w:tcPr>
          <w:p w:rsidR="00E62D8D" w:rsidRDefault="009E703D" w:rsidP="008961DB">
            <w:pPr>
              <w:pStyle w:val="lsTable"/>
            </w:pPr>
            <w:proofErr w:type="spellStart"/>
            <w:r>
              <w:t>bes</w:t>
            </w:r>
            <w:proofErr w:type="spellEnd"/>
          </w:p>
        </w:tc>
        <w:tc>
          <w:tcPr>
            <w:tcW w:w="1132" w:type="dxa"/>
          </w:tcPr>
          <w:p w:rsidR="00E62D8D" w:rsidRDefault="009E703D" w:rsidP="008961DB">
            <w:pPr>
              <w:pStyle w:val="lsTable"/>
            </w:pPr>
            <w:r>
              <w:t>‘devil’</w:t>
            </w:r>
          </w:p>
        </w:tc>
        <w:tc>
          <w:tcPr>
            <w:tcW w:w="628" w:type="dxa"/>
          </w:tcPr>
          <w:p w:rsidR="00E62D8D" w:rsidRDefault="009E703D" w:rsidP="008961DB">
            <w:pPr>
              <w:pStyle w:val="lsTable"/>
            </w:pPr>
            <w:r>
              <w:t>37</w:t>
            </w:r>
          </w:p>
        </w:tc>
        <w:tc>
          <w:tcPr>
            <w:tcW w:w="733" w:type="dxa"/>
          </w:tcPr>
          <w:p w:rsidR="00E62D8D" w:rsidRDefault="009E703D" w:rsidP="008961DB">
            <w:pPr>
              <w:pStyle w:val="lsTable"/>
            </w:pPr>
            <w:r>
              <w:t>0.002</w:t>
            </w:r>
          </w:p>
        </w:tc>
        <w:tc>
          <w:tcPr>
            <w:tcW w:w="1252" w:type="dxa"/>
          </w:tcPr>
          <w:p w:rsidR="00E62D8D" w:rsidRDefault="009E703D" w:rsidP="008961DB">
            <w:pPr>
              <w:pStyle w:val="lsTable"/>
            </w:pPr>
            <w:r>
              <w:t>neg</w:t>
            </w:r>
          </w:p>
        </w:tc>
        <w:tc>
          <w:tcPr>
            <w:tcW w:w="1015" w:type="dxa"/>
          </w:tcPr>
          <w:p w:rsidR="00E62D8D" w:rsidRDefault="009E703D" w:rsidP="008961DB">
            <w:pPr>
              <w:pStyle w:val="lsTable"/>
            </w:pPr>
            <w:r>
              <w:t>1011.68</w:t>
            </w:r>
          </w:p>
        </w:tc>
      </w:tr>
      <w:tr w:rsidR="00E62D8D" w:rsidTr="008961DB">
        <w:tc>
          <w:tcPr>
            <w:tcW w:w="1023" w:type="dxa"/>
          </w:tcPr>
          <w:p w:rsidR="00E62D8D" w:rsidRDefault="009E703D" w:rsidP="008961DB">
            <w:pPr>
              <w:pStyle w:val="lsTable"/>
            </w:pPr>
            <w:proofErr w:type="spellStart"/>
            <w:r>
              <w:t>шайтан</w:t>
            </w:r>
            <w:proofErr w:type="spellEnd"/>
          </w:p>
        </w:tc>
        <w:tc>
          <w:tcPr>
            <w:tcW w:w="1020" w:type="dxa"/>
          </w:tcPr>
          <w:p w:rsidR="00E62D8D" w:rsidRDefault="009E703D" w:rsidP="008961DB">
            <w:pPr>
              <w:pStyle w:val="lsTable"/>
            </w:pPr>
            <w:proofErr w:type="spellStart"/>
            <w:r>
              <w:t>šajtan</w:t>
            </w:r>
            <w:proofErr w:type="spellEnd"/>
          </w:p>
        </w:tc>
        <w:tc>
          <w:tcPr>
            <w:tcW w:w="1132" w:type="dxa"/>
          </w:tcPr>
          <w:p w:rsidR="00E62D8D" w:rsidRDefault="009E703D" w:rsidP="008961DB">
            <w:pPr>
              <w:pStyle w:val="lsTable"/>
            </w:pPr>
            <w:r>
              <w:t xml:space="preserve">‘devil for </w:t>
            </w:r>
            <w:proofErr w:type="spellStart"/>
            <w:r>
              <w:t>muslims’</w:t>
            </w:r>
            <w:proofErr w:type="spellEnd"/>
          </w:p>
        </w:tc>
        <w:tc>
          <w:tcPr>
            <w:tcW w:w="628" w:type="dxa"/>
          </w:tcPr>
          <w:p w:rsidR="00E62D8D" w:rsidRDefault="009E703D" w:rsidP="008961DB">
            <w:pPr>
              <w:pStyle w:val="lsTable"/>
            </w:pPr>
            <w:r>
              <w:t>33</w:t>
            </w:r>
          </w:p>
        </w:tc>
        <w:tc>
          <w:tcPr>
            <w:tcW w:w="733" w:type="dxa"/>
          </w:tcPr>
          <w:p w:rsidR="00E62D8D" w:rsidRDefault="009E703D" w:rsidP="008961DB">
            <w:pPr>
              <w:pStyle w:val="lsTable"/>
            </w:pPr>
            <w:r>
              <w:t>0.002</w:t>
            </w:r>
          </w:p>
        </w:tc>
        <w:tc>
          <w:tcPr>
            <w:tcW w:w="1252" w:type="dxa"/>
          </w:tcPr>
          <w:p w:rsidR="00E62D8D" w:rsidRDefault="009E703D" w:rsidP="008961DB">
            <w:pPr>
              <w:pStyle w:val="lsTable"/>
            </w:pPr>
            <w:r>
              <w:t>neg</w:t>
            </w:r>
          </w:p>
        </w:tc>
        <w:tc>
          <w:tcPr>
            <w:tcW w:w="1015" w:type="dxa"/>
          </w:tcPr>
          <w:p w:rsidR="00E62D8D" w:rsidRDefault="009E703D" w:rsidP="008961DB">
            <w:pPr>
              <w:pStyle w:val="lsTable"/>
            </w:pPr>
            <w:r>
              <w:t>26.24</w:t>
            </w:r>
          </w:p>
        </w:tc>
      </w:tr>
    </w:tbl>
    <w:p w:rsidR="00E62D8D" w:rsidRDefault="009E703D">
      <w:pPr>
        <w:pStyle w:val="Caption"/>
      </w:pPr>
      <w:r>
        <w:t>Table 2. Headwords of the construction N-s-N: ruTenTen11.</w:t>
      </w:r>
    </w:p>
    <w:p w:rsidR="00E62D8D" w:rsidRDefault="00E62D8D"/>
    <w:p w:rsidR="00E62D8D" w:rsidRDefault="009E703D">
      <w:r>
        <w:t xml:space="preserve">Grammatical constructions are certain lexemes that occur in speech in certain forms and in a certain order, and therefore collocation searches can provide additional information on the composition and use of constructions. Collocation searches on large Russian language corpora can be performed with the online </w:t>
      </w:r>
      <w:proofErr w:type="spellStart"/>
      <w:r>
        <w:t>collocator</w:t>
      </w:r>
      <w:proofErr w:type="spellEnd"/>
      <w:r>
        <w:t xml:space="preserve"> </w:t>
      </w:r>
      <w:proofErr w:type="spellStart"/>
      <w:r>
        <w:t>CoCoCo</w:t>
      </w:r>
      <w:proofErr w:type="spellEnd"/>
      <w:r>
        <w:t xml:space="preserve"> (http://cococo.cosyco.ru/, </w:t>
      </w:r>
      <w:proofErr w:type="spellStart"/>
      <w:r>
        <w:t>Kopotev</w:t>
      </w:r>
      <w:proofErr w:type="spellEnd"/>
      <w:r>
        <w:t xml:space="preserve"> et al. 2016, </w:t>
      </w:r>
      <w:proofErr w:type="spellStart"/>
      <w:r>
        <w:t>Kormacheva</w:t>
      </w:r>
      <w:proofErr w:type="spellEnd"/>
      <w:r>
        <w:t xml:space="preserve"> 2020). Unfortunately, grammatical searches are not available in the current version,</w:t>
      </w:r>
      <w:r>
        <w:rPr>
          <w:rStyle w:val="FootnoteAnchor"/>
          <w:sz w:val="24"/>
        </w:rPr>
        <w:footnoteReference w:id="6"/>
      </w:r>
      <w:r>
        <w:t xml:space="preserve"> and therefore one can only submit queries on the concrete lexical realizations of constructions. I tested the headwords from Table 2 in combination with the word </w:t>
      </w:r>
      <w:r>
        <w:rPr>
          <w:i/>
          <w:iCs/>
        </w:rPr>
        <w:t>s</w:t>
      </w:r>
      <w:r>
        <w:t xml:space="preserve"> ‘with’ (</w:t>
      </w:r>
      <w:r>
        <w:rPr>
          <w:i/>
          <w:iCs/>
        </w:rPr>
        <w:t>bog + s</w:t>
      </w:r>
      <w:r>
        <w:t>,</w:t>
      </w:r>
      <w:r>
        <w:rPr>
          <w:i/>
          <w:iCs/>
        </w:rPr>
        <w:t xml:space="preserve"> fig + s</w:t>
      </w:r>
      <w:r>
        <w:t xml:space="preserve">, etc.) and no third collocation could be found for the words </w:t>
      </w:r>
      <w:proofErr w:type="spellStart"/>
      <w:r>
        <w:rPr>
          <w:i/>
          <w:iCs/>
        </w:rPr>
        <w:t>gospod</w:t>
      </w:r>
      <w:proofErr w:type="spellEnd"/>
      <w:r>
        <w:rPr>
          <w:i/>
          <w:iCs/>
        </w:rPr>
        <w:t>’</w:t>
      </w:r>
      <w:r>
        <w:t>,</w:t>
      </w:r>
      <w:r>
        <w:rPr>
          <w:i/>
          <w:iCs/>
        </w:rPr>
        <w:t xml:space="preserve"> </w:t>
      </w:r>
      <w:proofErr w:type="spellStart"/>
      <w:r>
        <w:rPr>
          <w:i/>
          <w:iCs/>
        </w:rPr>
        <w:t>šut</w:t>
      </w:r>
      <w:proofErr w:type="spellEnd"/>
      <w:r>
        <w:t>,</w:t>
      </w:r>
      <w:r>
        <w:rPr>
          <w:i/>
          <w:iCs/>
        </w:rPr>
        <w:t xml:space="preserve"> </w:t>
      </w:r>
      <w:proofErr w:type="spellStart"/>
      <w:r>
        <w:rPr>
          <w:i/>
          <w:iCs/>
        </w:rPr>
        <w:t>hren</w:t>
      </w:r>
      <w:proofErr w:type="spellEnd"/>
      <w:r>
        <w:t>,</w:t>
      </w:r>
      <w:r>
        <w:rPr>
          <w:i/>
          <w:iCs/>
        </w:rPr>
        <w:t xml:space="preserve"> </w:t>
      </w:r>
      <w:proofErr w:type="spellStart"/>
      <w:r>
        <w:rPr>
          <w:i/>
          <w:iCs/>
        </w:rPr>
        <w:t>allah</w:t>
      </w:r>
      <w:proofErr w:type="spellEnd"/>
      <w:r>
        <w:t>,</w:t>
      </w:r>
      <w:r>
        <w:rPr>
          <w:i/>
          <w:iCs/>
        </w:rPr>
        <w:t xml:space="preserve"> </w:t>
      </w:r>
      <w:proofErr w:type="spellStart"/>
      <w:r>
        <w:rPr>
          <w:i/>
          <w:iCs/>
        </w:rPr>
        <w:t>lešij</w:t>
      </w:r>
      <w:proofErr w:type="spellEnd"/>
      <w:r>
        <w:t>,</w:t>
      </w:r>
      <w:r>
        <w:rPr>
          <w:i/>
          <w:iCs/>
        </w:rPr>
        <w:t xml:space="preserve"> </w:t>
      </w:r>
      <w:proofErr w:type="spellStart"/>
      <w:r>
        <w:rPr>
          <w:i/>
          <w:iCs/>
        </w:rPr>
        <w:t>bes</w:t>
      </w:r>
      <w:proofErr w:type="spellEnd"/>
      <w:r>
        <w:t>,</w:t>
      </w:r>
      <w:r>
        <w:rPr>
          <w:i/>
          <w:iCs/>
        </w:rPr>
        <w:t xml:space="preserve"> </w:t>
      </w:r>
      <w:r>
        <w:t>and</w:t>
      </w:r>
      <w:r>
        <w:rPr>
          <w:i/>
          <w:iCs/>
        </w:rPr>
        <w:t xml:space="preserve"> </w:t>
      </w:r>
      <w:proofErr w:type="spellStart"/>
      <w:r>
        <w:rPr>
          <w:i/>
          <w:iCs/>
        </w:rPr>
        <w:t>šajtan</w:t>
      </w:r>
      <w:proofErr w:type="spellEnd"/>
      <w:r>
        <w:t xml:space="preserve">. For the remaining headwords, only pronoun collocations were found. The search for the noun preceding the phrases </w:t>
      </w:r>
      <w:r>
        <w:rPr>
          <w:i/>
          <w:iCs/>
        </w:rPr>
        <w:t xml:space="preserve">s </w:t>
      </w:r>
      <w:proofErr w:type="spellStart"/>
      <w:r>
        <w:rPr>
          <w:i/>
          <w:iCs/>
        </w:rPr>
        <w:t>nim</w:t>
      </w:r>
      <w:proofErr w:type="spellEnd"/>
      <w:r>
        <w:t>,</w:t>
      </w:r>
      <w:r>
        <w:rPr>
          <w:i/>
          <w:iCs/>
        </w:rPr>
        <w:t xml:space="preserve"> s </w:t>
      </w:r>
      <w:proofErr w:type="spellStart"/>
      <w:r>
        <w:rPr>
          <w:i/>
          <w:iCs/>
        </w:rPr>
        <w:t>nej</w:t>
      </w:r>
      <w:proofErr w:type="spellEnd"/>
      <w:r>
        <w:t>,</w:t>
      </w:r>
      <w:r>
        <w:rPr>
          <w:i/>
          <w:iCs/>
        </w:rPr>
        <w:t xml:space="preserve"> </w:t>
      </w:r>
      <w:r>
        <w:t xml:space="preserve">and </w:t>
      </w:r>
      <w:r>
        <w:rPr>
          <w:i/>
          <w:iCs/>
        </w:rPr>
        <w:t xml:space="preserve">s </w:t>
      </w:r>
      <w:proofErr w:type="spellStart"/>
      <w:r>
        <w:rPr>
          <w:i/>
          <w:iCs/>
        </w:rPr>
        <w:t>nimi</w:t>
      </w:r>
      <w:proofErr w:type="spellEnd"/>
      <w:r>
        <w:t xml:space="preserve"> yielded the collocates </w:t>
      </w:r>
      <w:r>
        <w:rPr>
          <w:i/>
          <w:iCs/>
        </w:rPr>
        <w:t>bog</w:t>
      </w:r>
      <w:r>
        <w:t>,</w:t>
      </w:r>
      <w:r>
        <w:rPr>
          <w:i/>
          <w:iCs/>
        </w:rPr>
        <w:t xml:space="preserve"> fig</w:t>
      </w:r>
      <w:r>
        <w:t xml:space="preserve">, </w:t>
      </w:r>
      <w:proofErr w:type="spellStart"/>
      <w:r>
        <w:rPr>
          <w:i/>
          <w:iCs/>
        </w:rPr>
        <w:t>hren</w:t>
      </w:r>
      <w:proofErr w:type="spellEnd"/>
      <w:r>
        <w:t xml:space="preserve">, </w:t>
      </w:r>
      <w:proofErr w:type="spellStart"/>
      <w:r>
        <w:rPr>
          <w:i/>
          <w:iCs/>
        </w:rPr>
        <w:t>čёrt</w:t>
      </w:r>
      <w:proofErr w:type="spellEnd"/>
      <w:r>
        <w:t>,</w:t>
      </w:r>
      <w:r>
        <w:rPr>
          <w:i/>
          <w:iCs/>
        </w:rPr>
        <w:t xml:space="preserve"> </w:t>
      </w:r>
      <w:r>
        <w:t>and</w:t>
      </w:r>
      <w:r>
        <w:rPr>
          <w:i/>
          <w:iCs/>
        </w:rPr>
        <w:t xml:space="preserve"> shut</w:t>
      </w:r>
      <w:r>
        <w:t xml:space="preserve">. The </w:t>
      </w:r>
      <w:proofErr w:type="spellStart"/>
      <w:r>
        <w:t>CoCoCo</w:t>
      </w:r>
      <w:proofErr w:type="spellEnd"/>
      <w:r>
        <w:t xml:space="preserve"> service performs searches on three Russian corpora: Taiga, the Russian National Corpus, and I-</w:t>
      </w:r>
      <w:proofErr w:type="spellStart"/>
      <w:r>
        <w:t>ru</w:t>
      </w:r>
      <w:proofErr w:type="spellEnd"/>
      <w:r>
        <w:t>. Taiga (</w:t>
      </w:r>
      <w:proofErr w:type="spellStart"/>
      <w:r>
        <w:t>Shavrina</w:t>
      </w:r>
      <w:proofErr w:type="spellEnd"/>
      <w:r>
        <w:t xml:space="preserve"> &amp; </w:t>
      </w:r>
      <w:proofErr w:type="spellStart"/>
      <w:r>
        <w:t>Shapovalova</w:t>
      </w:r>
      <w:proofErr w:type="spellEnd"/>
      <w:r>
        <w:t xml:space="preserve"> 2017) is the largest corpus and the only one suitable for our searches</w:t>
      </w:r>
      <w:r w:rsidR="0036110F">
        <w:t xml:space="preserve"> (and even there was not enough data for some words)</w:t>
      </w:r>
      <w:r>
        <w:t xml:space="preserve">. This shows that for studying syntactic idioms, one needs very large data sets, and the existing manually collected corpora are too small. Evidently, this is the reason why only part of my findings was confirmed with </w:t>
      </w:r>
      <w:proofErr w:type="spellStart"/>
      <w:r>
        <w:t>CoCoCo</w:t>
      </w:r>
      <w:proofErr w:type="spellEnd"/>
      <w:r>
        <w:t xml:space="preserve">. Sadly, </w:t>
      </w:r>
      <w:proofErr w:type="spellStart"/>
      <w:r>
        <w:t>webcorpora</w:t>
      </w:r>
      <w:proofErr w:type="spellEnd"/>
      <w:r>
        <w:t xml:space="preserve"> like ruTenTen11 are also problematic in terms of data quality.</w:t>
      </w:r>
    </w:p>
    <w:p w:rsidR="00E62D8D" w:rsidRDefault="009E703D">
      <w:r>
        <w:lastRenderedPageBreak/>
        <w:t xml:space="preserve">The total number of examples collected with Query 2 was 30,019 and the relative frequency of the construction was 1.64 </w:t>
      </w:r>
      <w:proofErr w:type="spellStart"/>
      <w:r>
        <w:t>ipm</w:t>
      </w:r>
      <w:proofErr w:type="spellEnd"/>
      <w:r>
        <w:t xml:space="preserve">. This is a low frequency, e.g. the Frequency Dictionary of Russian by </w:t>
      </w:r>
      <w:proofErr w:type="spellStart"/>
      <w:r>
        <w:t>Ljashevskaja</w:t>
      </w:r>
      <w:proofErr w:type="spellEnd"/>
      <w:r>
        <w:t xml:space="preserve"> and </w:t>
      </w:r>
      <w:proofErr w:type="spellStart"/>
      <w:r>
        <w:t>Sharov</w:t>
      </w:r>
      <w:proofErr w:type="spellEnd"/>
      <w:r>
        <w:t xml:space="preserve"> (2009) includes 20,000 words with a relative frequency higher than 2.6 </w:t>
      </w:r>
      <w:proofErr w:type="spellStart"/>
      <w:r>
        <w:t>ipm</w:t>
      </w:r>
      <w:proofErr w:type="spellEnd"/>
      <w:r>
        <w:t>. An additional problem is that unlike lexemes, constructions cannot be detected by means of tokenization and lemmatization.</w:t>
      </w:r>
    </w:p>
    <w:p w:rsidR="00E62D8D" w:rsidRDefault="009E703D">
      <w:r>
        <w:t xml:space="preserve">After studying Table 2, we can define the semantic restrictions for the head of the </w:t>
      </w:r>
      <w:r>
        <w:rPr>
          <w:i/>
          <w:iCs/>
        </w:rPr>
        <w:t>N-s-N</w:t>
      </w:r>
      <w:r>
        <w:t xml:space="preserve"> construction: ‘divine force’, ‘dark force’, or ‘masculine sexual organ’ (obviously serving as a euphemism for dark forces, other swear words will not work in this construction).</w:t>
      </w:r>
    </w:p>
    <w:p w:rsidR="00E62D8D" w:rsidRDefault="009E703D">
      <w:r>
        <w:t xml:space="preserve">In most cases, the collected examples have only obligatory components without optional particles at the beginning and the nominal group at the end. Still, 11,645 examples have emphasizing particles in the initial position of the construction: </w:t>
      </w:r>
      <w:r>
        <w:rPr>
          <w:i/>
          <w:iCs/>
        </w:rPr>
        <w:t>da</w:t>
      </w:r>
      <w:r>
        <w:t xml:space="preserve"> (2,634), </w:t>
      </w:r>
      <w:r>
        <w:rPr>
          <w:i/>
          <w:iCs/>
        </w:rPr>
        <w:t xml:space="preserve">da </w:t>
      </w:r>
      <w:proofErr w:type="spellStart"/>
      <w:r>
        <w:rPr>
          <w:i/>
          <w:iCs/>
        </w:rPr>
        <w:t>i</w:t>
      </w:r>
      <w:proofErr w:type="spellEnd"/>
      <w:r>
        <w:t xml:space="preserve"> (1,948), </w:t>
      </w:r>
      <w:r>
        <w:rPr>
          <w:i/>
          <w:iCs/>
        </w:rPr>
        <w:t xml:space="preserve">da nu </w:t>
      </w:r>
      <w:proofErr w:type="spellStart"/>
      <w:r>
        <w:rPr>
          <w:i/>
          <w:iCs/>
        </w:rPr>
        <w:t>i</w:t>
      </w:r>
      <w:proofErr w:type="spellEnd"/>
      <w:r>
        <w:t xml:space="preserve"> (84), </w:t>
      </w:r>
      <w:proofErr w:type="spellStart"/>
      <w:r>
        <w:rPr>
          <w:i/>
          <w:iCs/>
        </w:rPr>
        <w:t>i</w:t>
      </w:r>
      <w:proofErr w:type="spellEnd"/>
      <w:r>
        <w:t xml:space="preserve"> (2,936), </w:t>
      </w:r>
      <w:r>
        <w:rPr>
          <w:i/>
          <w:iCs/>
        </w:rPr>
        <w:t>nu</w:t>
      </w:r>
      <w:r>
        <w:t xml:space="preserve"> (461), and </w:t>
      </w:r>
      <w:r>
        <w:rPr>
          <w:i/>
          <w:iCs/>
        </w:rPr>
        <w:t xml:space="preserve">nu </w:t>
      </w:r>
      <w:proofErr w:type="spellStart"/>
      <w:r>
        <w:rPr>
          <w:i/>
          <w:iCs/>
        </w:rPr>
        <w:t>i</w:t>
      </w:r>
      <w:proofErr w:type="spellEnd"/>
      <w:r>
        <w:t xml:space="preserve"> (3,582). About 23% of the examples (6,897) have the optional nominal group with </w:t>
      </w:r>
      <w:proofErr w:type="spellStart"/>
      <w:r>
        <w:t>explicitation</w:t>
      </w:r>
      <w:proofErr w:type="spellEnd"/>
      <w:r>
        <w:t xml:space="preserve"> of the pronoun of the construction’s third obligatory element.</w:t>
      </w:r>
    </w:p>
    <w:p w:rsidR="00E62D8D" w:rsidRDefault="009E703D">
      <w:r>
        <w:t xml:space="preserve">It is impossible to analyse in detail the usage examples that were collected, as the size of the concordance was more than 30,000 items. Still, some of the most typical meanings could be found by studying random examples and collocations. The number of meanings has grown from </w:t>
      </w:r>
      <w:r w:rsidR="0036110F">
        <w:rPr>
          <w:lang w:val="en-US"/>
        </w:rPr>
        <w:t xml:space="preserve">the </w:t>
      </w:r>
      <w:r>
        <w:t>two meanings detected at the beginning of section 2 of this paper to the following four meanings:</w:t>
      </w:r>
    </w:p>
    <w:p w:rsidR="00E62D8D" w:rsidRDefault="009E703D">
      <w:pPr>
        <w:pStyle w:val="lsBulletList"/>
        <w:numPr>
          <w:ilvl w:val="0"/>
          <w:numId w:val="3"/>
        </w:numPr>
      </w:pPr>
      <w:r>
        <w:t xml:space="preserve">Blessing: X gives Y a blessing to perform Z (headwords: </w:t>
      </w:r>
      <w:r>
        <w:rPr>
          <w:i/>
          <w:iCs/>
        </w:rPr>
        <w:t>bog</w:t>
      </w:r>
      <w:r>
        <w:t xml:space="preserve"> ‘god’, </w:t>
      </w:r>
      <w:proofErr w:type="spellStart"/>
      <w:r>
        <w:rPr>
          <w:i/>
          <w:iCs/>
        </w:rPr>
        <w:t>gospod</w:t>
      </w:r>
      <w:proofErr w:type="spellEnd"/>
      <w:r>
        <w:rPr>
          <w:i/>
          <w:iCs/>
        </w:rPr>
        <w:t>’</w:t>
      </w:r>
      <w:r>
        <w:t xml:space="preserve"> ‘Lord’, </w:t>
      </w:r>
      <w:proofErr w:type="spellStart"/>
      <w:r>
        <w:rPr>
          <w:i/>
          <w:iCs/>
        </w:rPr>
        <w:t>Hristos</w:t>
      </w:r>
      <w:proofErr w:type="spellEnd"/>
      <w:r>
        <w:t xml:space="preserve"> ‘Christ’)</w:t>
      </w:r>
    </w:p>
    <w:p w:rsidR="00E62D8D" w:rsidRDefault="009E703D">
      <w:pPr>
        <w:pStyle w:val="lsBulletList"/>
        <w:numPr>
          <w:ilvl w:val="0"/>
          <w:numId w:val="3"/>
        </w:numPr>
      </w:pPr>
      <w:r>
        <w:t xml:space="preserve">Disagreement, disbelief, surprise: X disagrees with Y / does not believe Y / is surprised with what Y says (headword: </w:t>
      </w:r>
      <w:r>
        <w:rPr>
          <w:i/>
          <w:iCs/>
        </w:rPr>
        <w:t>bog</w:t>
      </w:r>
      <w:r>
        <w:t xml:space="preserve"> ‘god’, </w:t>
      </w:r>
      <w:proofErr w:type="spellStart"/>
      <w:r>
        <w:rPr>
          <w:i/>
          <w:iCs/>
        </w:rPr>
        <w:t>gospod</w:t>
      </w:r>
      <w:proofErr w:type="spellEnd"/>
      <w:r>
        <w:t xml:space="preserve">’ ‘Lord’, </w:t>
      </w:r>
      <w:proofErr w:type="spellStart"/>
      <w:r>
        <w:rPr>
          <w:i/>
          <w:iCs/>
        </w:rPr>
        <w:t>Hristos</w:t>
      </w:r>
      <w:proofErr w:type="spellEnd"/>
      <w:r>
        <w:t xml:space="preserve"> ‘Christ’)</w:t>
      </w:r>
    </w:p>
    <w:p w:rsidR="00E62D8D" w:rsidRDefault="009E703D">
      <w:pPr>
        <w:pStyle w:val="lsBulletList"/>
        <w:numPr>
          <w:ilvl w:val="0"/>
          <w:numId w:val="3"/>
        </w:numPr>
      </w:pPr>
      <w:r>
        <w:t xml:space="preserve">Permission: X allows Y to perform Z (headwords: </w:t>
      </w:r>
      <w:r>
        <w:rPr>
          <w:i/>
          <w:iCs/>
        </w:rPr>
        <w:t>bog</w:t>
      </w:r>
      <w:r>
        <w:t xml:space="preserve"> ‘god’, </w:t>
      </w:r>
      <w:proofErr w:type="spellStart"/>
      <w:r>
        <w:rPr>
          <w:i/>
          <w:iCs/>
        </w:rPr>
        <w:t>gospod</w:t>
      </w:r>
      <w:proofErr w:type="spellEnd"/>
      <w:r>
        <w:rPr>
          <w:i/>
          <w:iCs/>
        </w:rPr>
        <w:t>’</w:t>
      </w:r>
      <w:r>
        <w:t xml:space="preserve"> ‘Lord’, </w:t>
      </w:r>
      <w:proofErr w:type="spellStart"/>
      <w:r>
        <w:rPr>
          <w:i/>
          <w:iCs/>
        </w:rPr>
        <w:t>Hristos</w:t>
      </w:r>
      <w:proofErr w:type="spellEnd"/>
      <w:r>
        <w:t xml:space="preserve"> ‘Christ’)</w:t>
      </w:r>
    </w:p>
    <w:p w:rsidR="00E62D8D" w:rsidRDefault="009E703D">
      <w:pPr>
        <w:pStyle w:val="lsBulletList"/>
        <w:numPr>
          <w:ilvl w:val="0"/>
          <w:numId w:val="3"/>
        </w:numPr>
      </w:pPr>
      <w:r>
        <w:t xml:space="preserve">Acceptance with disapproval: X is reluctant that Y is planning Z, but cannot prevent it (headwords: </w:t>
      </w:r>
      <w:r>
        <w:rPr>
          <w:i/>
          <w:iCs/>
        </w:rPr>
        <w:t>fig</w:t>
      </w:r>
      <w:r>
        <w:t xml:space="preserve"> ‘fig’, </w:t>
      </w:r>
      <w:proofErr w:type="spellStart"/>
      <w:r>
        <w:rPr>
          <w:i/>
          <w:iCs/>
        </w:rPr>
        <w:t>hren</w:t>
      </w:r>
      <w:proofErr w:type="spellEnd"/>
      <w:r>
        <w:t xml:space="preserve"> ‘horseradish’, </w:t>
      </w:r>
      <w:r>
        <w:rPr>
          <w:i/>
          <w:iCs/>
        </w:rPr>
        <w:t>her</w:t>
      </w:r>
      <w:r>
        <w:t xml:space="preserve"> ‘prick’)</w:t>
      </w:r>
    </w:p>
    <w:p w:rsidR="00E62D8D" w:rsidRDefault="009E703D">
      <w:r>
        <w:lastRenderedPageBreak/>
        <w:t>The meanings can be connected: on the one hand, a positive attitude to Z (blessing, permission, see example (3)) can gradually turn into a negative (acceptance with disapproval, see example (4)). On the other hand, a blessing can transform into a disagreement (see example (5)).</w:t>
      </w:r>
    </w:p>
    <w:p w:rsidR="00E62D8D" w:rsidRDefault="009E703D">
      <w:r>
        <w:t xml:space="preserve">One might think that blessing and disagreement have nothing in common. However, disagreement can be expressed by blessing the existence of another point of view and in this way express that the speaker’s point of view differs from that of the interlocutor. The nouns in the first position should be </w:t>
      </w:r>
      <w:r>
        <w:rPr>
          <w:i/>
          <w:iCs/>
        </w:rPr>
        <w:t>bog/</w:t>
      </w:r>
      <w:proofErr w:type="spellStart"/>
      <w:r>
        <w:rPr>
          <w:i/>
          <w:iCs/>
        </w:rPr>
        <w:t>gospod</w:t>
      </w:r>
      <w:proofErr w:type="spellEnd"/>
      <w:r>
        <w:rPr>
          <w:i/>
          <w:iCs/>
        </w:rPr>
        <w:t>’/</w:t>
      </w:r>
      <w:proofErr w:type="spellStart"/>
      <w:r>
        <w:rPr>
          <w:i/>
          <w:iCs/>
        </w:rPr>
        <w:t>Hristos</w:t>
      </w:r>
      <w:proofErr w:type="spellEnd"/>
      <w:r>
        <w:rPr>
          <w:i/>
          <w:iCs/>
        </w:rPr>
        <w:t>.</w:t>
      </w:r>
      <w:r>
        <w:t xml:space="preserve"> The “evil forces” are not fit for expressing respect that is necessary for this meaning. The third component must be the second-person pronoun </w:t>
      </w:r>
      <w:r>
        <w:rPr>
          <w:i/>
          <w:iCs/>
        </w:rPr>
        <w:t>ty/</w:t>
      </w:r>
      <w:proofErr w:type="spellStart"/>
      <w:r>
        <w:rPr>
          <w:i/>
          <w:iCs/>
        </w:rPr>
        <w:t>vy</w:t>
      </w:r>
      <w:proofErr w:type="spellEnd"/>
      <w:r>
        <w:t>. An exclamation mark is very typical for such contexts.</w:t>
      </w:r>
    </w:p>
    <w:p w:rsidR="00E62D8D" w:rsidRDefault="00E62D8D"/>
    <w:p w:rsidR="00E62D8D" w:rsidRDefault="00E62D8D">
      <w:pPr>
        <w:pStyle w:val="lsLanginfo"/>
        <w:numPr>
          <w:ilvl w:val="0"/>
          <w:numId w:val="2"/>
        </w:numPr>
        <w:ind w:left="113" w:firstLine="0"/>
      </w:pPr>
    </w:p>
    <w:p w:rsidR="00E62D8D" w:rsidRPr="008961DB" w:rsidRDefault="009E703D">
      <w:pPr>
        <w:pStyle w:val="lsSourceline"/>
        <w:rPr>
          <w:lang w:val="ru-RU"/>
        </w:rPr>
      </w:pPr>
      <w:r>
        <w:t>a</w:t>
      </w:r>
      <w:r w:rsidRPr="008961DB">
        <w:rPr>
          <w:lang w:val="ru-RU"/>
        </w:rPr>
        <w:t>. — Ну, какая коррупция в Англии, да Бог с вами!</w:t>
      </w:r>
    </w:p>
    <w:p w:rsidR="00E62D8D" w:rsidRPr="00983C16" w:rsidRDefault="009E703D">
      <w:pPr>
        <w:pStyle w:val="lsIMT"/>
        <w:rPr>
          <w:lang w:val="ru-RU"/>
        </w:rPr>
      </w:pPr>
      <w:proofErr w:type="gramStart"/>
      <w:r>
        <w:t>well</w:t>
      </w:r>
      <w:r w:rsidRPr="008961DB">
        <w:rPr>
          <w:lang w:val="ru-RU"/>
        </w:rPr>
        <w:t>.</w:t>
      </w:r>
      <w:r>
        <w:t>Particle</w:t>
      </w:r>
      <w:proofErr w:type="gramEnd"/>
      <w:r w:rsidRPr="008961DB">
        <w:rPr>
          <w:lang w:val="ru-RU"/>
        </w:rPr>
        <w:t xml:space="preserve"> </w:t>
      </w:r>
      <w:r>
        <w:t>what</w:t>
      </w:r>
      <w:r w:rsidRPr="008961DB">
        <w:rPr>
          <w:lang w:val="ru-RU"/>
        </w:rPr>
        <w:t>.</w:t>
      </w:r>
      <w:proofErr w:type="spellStart"/>
      <w:r>
        <w:t>Pron</w:t>
      </w:r>
      <w:proofErr w:type="spellEnd"/>
      <w:r w:rsidRPr="008961DB">
        <w:rPr>
          <w:lang w:val="ru-RU"/>
        </w:rPr>
        <w:t xml:space="preserve"> </w:t>
      </w:r>
      <w:r>
        <w:t>corruption</w:t>
      </w:r>
      <w:r w:rsidRPr="008961DB">
        <w:rPr>
          <w:lang w:val="ru-RU"/>
        </w:rPr>
        <w:t>.</w:t>
      </w:r>
      <w:r>
        <w:t>N</w:t>
      </w:r>
      <w:r w:rsidRPr="008961DB">
        <w:rPr>
          <w:lang w:val="ru-RU"/>
        </w:rPr>
        <w:t>_</w:t>
      </w:r>
      <w:r>
        <w:t>f</w:t>
      </w:r>
      <w:r w:rsidRPr="008961DB">
        <w:rPr>
          <w:lang w:val="ru-RU"/>
        </w:rPr>
        <w:t>_</w:t>
      </w:r>
      <w:r>
        <w:t>Nom</w:t>
      </w:r>
      <w:r w:rsidRPr="008961DB">
        <w:rPr>
          <w:lang w:val="ru-RU"/>
        </w:rPr>
        <w:t xml:space="preserve"> </w:t>
      </w:r>
      <w:r>
        <w:t>in</w:t>
      </w:r>
      <w:r w:rsidRPr="008961DB">
        <w:rPr>
          <w:lang w:val="ru-RU"/>
        </w:rPr>
        <w:t>.</w:t>
      </w:r>
      <w:r>
        <w:t>Prep</w:t>
      </w:r>
      <w:r w:rsidRPr="008961DB">
        <w:rPr>
          <w:lang w:val="ru-RU"/>
        </w:rPr>
        <w:t xml:space="preserve"> </w:t>
      </w:r>
      <w:r>
        <w:t>England</w:t>
      </w:r>
      <w:r w:rsidRPr="008961DB">
        <w:rPr>
          <w:lang w:val="ru-RU"/>
        </w:rPr>
        <w:t>.</w:t>
      </w:r>
      <w:r>
        <w:t>N</w:t>
      </w:r>
      <w:r w:rsidRPr="008961DB">
        <w:rPr>
          <w:lang w:val="ru-RU"/>
        </w:rPr>
        <w:t>_</w:t>
      </w:r>
      <w:proofErr w:type="spellStart"/>
      <w:r>
        <w:t>Loc</w:t>
      </w:r>
      <w:proofErr w:type="spellEnd"/>
      <w:r w:rsidRPr="008961DB">
        <w:rPr>
          <w:lang w:val="ru-RU"/>
        </w:rPr>
        <w:t xml:space="preserve"> </w:t>
      </w:r>
      <w:r>
        <w:t>and</w:t>
      </w:r>
      <w:r w:rsidRPr="008961DB">
        <w:rPr>
          <w:lang w:val="ru-RU"/>
        </w:rPr>
        <w:t>.</w:t>
      </w:r>
      <w:r>
        <w:t>Particle</w:t>
      </w:r>
      <w:r w:rsidRPr="008961DB">
        <w:rPr>
          <w:lang w:val="ru-RU"/>
        </w:rPr>
        <w:t xml:space="preserve"> </w:t>
      </w:r>
      <w:r>
        <w:t>god</w:t>
      </w:r>
      <w:r w:rsidRPr="008961DB">
        <w:rPr>
          <w:lang w:val="ru-RU"/>
        </w:rPr>
        <w:t>.</w:t>
      </w:r>
      <w:r>
        <w:t>N</w:t>
      </w:r>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you</w:t>
      </w:r>
      <w:r w:rsidRPr="008961DB">
        <w:rPr>
          <w:lang w:val="ru-RU"/>
        </w:rPr>
        <w:t>.</w:t>
      </w:r>
      <w:proofErr w:type="spellStart"/>
      <w:r>
        <w:t>Pron</w:t>
      </w:r>
      <w:proofErr w:type="spellEnd"/>
      <w:r w:rsidRPr="008961DB">
        <w:rPr>
          <w:lang w:val="ru-RU"/>
        </w:rPr>
        <w:t>_</w:t>
      </w:r>
      <w:r w:rsidR="00983C16" w:rsidRPr="00983C16">
        <w:rPr>
          <w:lang w:val="ru-RU"/>
        </w:rPr>
        <w:t>2</w:t>
      </w:r>
      <w:r w:rsidR="00983C16">
        <w:rPr>
          <w:lang w:val="en-US"/>
        </w:rPr>
        <w:t>p</w:t>
      </w:r>
      <w:r w:rsidR="00983C16" w:rsidRPr="00983C16">
        <w:rPr>
          <w:lang w:val="ru-RU"/>
        </w:rPr>
        <w:t>_</w:t>
      </w:r>
      <w:proofErr w:type="spellStart"/>
      <w:r>
        <w:t>Instr</w:t>
      </w:r>
      <w:proofErr w:type="spellEnd"/>
      <w:r w:rsidR="00983C16" w:rsidRPr="00983C16">
        <w:rPr>
          <w:lang w:val="ru-RU"/>
        </w:rPr>
        <w:t>_</w:t>
      </w:r>
      <w:proofErr w:type="spellStart"/>
      <w:r w:rsidR="00983C16">
        <w:rPr>
          <w:lang w:val="fi-FI"/>
        </w:rPr>
        <w:t>Pl</w:t>
      </w:r>
      <w:proofErr w:type="spellEnd"/>
    </w:p>
    <w:p w:rsidR="00E62D8D" w:rsidRPr="008961DB" w:rsidRDefault="009E703D">
      <w:pPr>
        <w:pStyle w:val="lsTranslationSubexample"/>
        <w:rPr>
          <w:lang w:val="ru-RU"/>
        </w:rPr>
      </w:pPr>
      <w:r>
        <w:t>“What corruption in England are you talking of? I</w:t>
      </w:r>
      <w:r w:rsidRPr="008961DB">
        <w:rPr>
          <w:lang w:val="ru-RU"/>
        </w:rPr>
        <w:t xml:space="preserve"> </w:t>
      </w:r>
      <w:r>
        <w:t>don</w:t>
      </w:r>
      <w:r w:rsidRPr="008961DB">
        <w:rPr>
          <w:lang w:val="ru-RU"/>
        </w:rPr>
        <w:t>’</w:t>
      </w:r>
      <w:r>
        <w:t>t</w:t>
      </w:r>
      <w:r w:rsidRPr="008961DB">
        <w:rPr>
          <w:lang w:val="ru-RU"/>
        </w:rPr>
        <w:t xml:space="preserve"> </w:t>
      </w:r>
      <w:r>
        <w:t>believe</w:t>
      </w:r>
      <w:r w:rsidRPr="008961DB">
        <w:rPr>
          <w:lang w:val="ru-RU"/>
        </w:rPr>
        <w:t xml:space="preserve"> </w:t>
      </w:r>
      <w:r>
        <w:t>you</w:t>
      </w:r>
      <w:r w:rsidRPr="008961DB">
        <w:rPr>
          <w:lang w:val="ru-RU"/>
        </w:rPr>
        <w:t>.”</w:t>
      </w:r>
    </w:p>
    <w:p w:rsidR="00E62D8D" w:rsidRPr="008961DB" w:rsidRDefault="009E703D">
      <w:pPr>
        <w:pStyle w:val="lsSourceline"/>
        <w:rPr>
          <w:lang w:val="ru-RU"/>
        </w:rPr>
      </w:pPr>
      <w:r>
        <w:t>b</w:t>
      </w:r>
      <w:r w:rsidRPr="008961DB">
        <w:rPr>
          <w:lang w:val="ru-RU"/>
        </w:rPr>
        <w:t>. Что вы, господь с вами! это не он.</w:t>
      </w:r>
    </w:p>
    <w:p w:rsidR="00E62D8D" w:rsidRPr="008961DB" w:rsidRDefault="009E703D">
      <w:pPr>
        <w:pStyle w:val="lsIMT"/>
        <w:rPr>
          <w:lang w:val="ru-RU"/>
        </w:rPr>
      </w:pPr>
      <w:proofErr w:type="gramStart"/>
      <w:r>
        <w:t>what</w:t>
      </w:r>
      <w:r w:rsidRPr="008961DB">
        <w:rPr>
          <w:lang w:val="ru-RU"/>
        </w:rPr>
        <w:t>.</w:t>
      </w:r>
      <w:proofErr w:type="spellStart"/>
      <w:r>
        <w:t>Pron</w:t>
      </w:r>
      <w:proofErr w:type="spellEnd"/>
      <w:proofErr w:type="gramEnd"/>
      <w:r w:rsidRPr="008961DB">
        <w:rPr>
          <w:lang w:val="ru-RU"/>
        </w:rPr>
        <w:t xml:space="preserve"> </w:t>
      </w:r>
      <w:r>
        <w:t>you</w:t>
      </w:r>
      <w:r w:rsidRPr="008961DB">
        <w:rPr>
          <w:lang w:val="ru-RU"/>
        </w:rPr>
        <w:t>.</w:t>
      </w:r>
      <w:proofErr w:type="spellStart"/>
      <w:r>
        <w:t>Pron</w:t>
      </w:r>
      <w:proofErr w:type="spellEnd"/>
      <w:r w:rsidRPr="008961DB">
        <w:rPr>
          <w:lang w:val="ru-RU"/>
        </w:rPr>
        <w:t xml:space="preserve"> </w:t>
      </w:r>
      <w:r>
        <w:t>Lord</w:t>
      </w:r>
      <w:r w:rsidRPr="008961DB">
        <w:rPr>
          <w:lang w:val="ru-RU"/>
        </w:rPr>
        <w:t>.</w:t>
      </w:r>
      <w:r>
        <w:t>N</w:t>
      </w:r>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you</w:t>
      </w:r>
      <w:r w:rsidRPr="008961DB">
        <w:rPr>
          <w:lang w:val="ru-RU"/>
        </w:rPr>
        <w:t>.</w:t>
      </w:r>
      <w:proofErr w:type="spellStart"/>
      <w:r>
        <w:t>Pron</w:t>
      </w:r>
      <w:proofErr w:type="spellEnd"/>
      <w:r w:rsidRPr="008961DB">
        <w:rPr>
          <w:lang w:val="ru-RU"/>
        </w:rPr>
        <w:t>_</w:t>
      </w:r>
      <w:proofErr w:type="spellStart"/>
      <w:r>
        <w:t>Instr</w:t>
      </w:r>
      <w:proofErr w:type="spellEnd"/>
      <w:r w:rsidR="00983C16" w:rsidRPr="00983C16">
        <w:rPr>
          <w:lang w:val="ru-RU"/>
        </w:rPr>
        <w:t>_</w:t>
      </w:r>
      <w:proofErr w:type="spellStart"/>
      <w:r w:rsidR="00983C16">
        <w:rPr>
          <w:lang w:val="fi-FI"/>
        </w:rPr>
        <w:t>Pl</w:t>
      </w:r>
      <w:proofErr w:type="spellEnd"/>
      <w:r w:rsidRPr="008961DB">
        <w:rPr>
          <w:lang w:val="ru-RU"/>
        </w:rPr>
        <w:t xml:space="preserve"> </w:t>
      </w:r>
      <w:r>
        <w:t>this</w:t>
      </w:r>
      <w:r w:rsidRPr="008961DB">
        <w:rPr>
          <w:lang w:val="ru-RU"/>
        </w:rPr>
        <w:t>.</w:t>
      </w:r>
      <w:proofErr w:type="spellStart"/>
      <w:r>
        <w:t>Pron</w:t>
      </w:r>
      <w:proofErr w:type="spellEnd"/>
      <w:r w:rsidRPr="008961DB">
        <w:rPr>
          <w:lang w:val="ru-RU"/>
        </w:rPr>
        <w:t xml:space="preserve"> </w:t>
      </w:r>
      <w:r>
        <w:t>not</w:t>
      </w:r>
      <w:r w:rsidRPr="008961DB">
        <w:rPr>
          <w:lang w:val="ru-RU"/>
        </w:rPr>
        <w:t>.</w:t>
      </w:r>
      <w:r>
        <w:t>Particle</w:t>
      </w:r>
      <w:r w:rsidRPr="008961DB">
        <w:rPr>
          <w:lang w:val="ru-RU"/>
        </w:rPr>
        <w:t xml:space="preserve"> </w:t>
      </w:r>
      <w:r>
        <w:t>he</w:t>
      </w:r>
      <w:r w:rsidRPr="008961DB">
        <w:rPr>
          <w:lang w:val="ru-RU"/>
        </w:rPr>
        <w:t>.</w:t>
      </w:r>
      <w:proofErr w:type="spellStart"/>
      <w:r>
        <w:t>Pron</w:t>
      </w:r>
      <w:proofErr w:type="spellEnd"/>
      <w:r w:rsidRPr="008961DB">
        <w:rPr>
          <w:lang w:val="ru-RU"/>
        </w:rPr>
        <w:t>_</w:t>
      </w:r>
      <w:r w:rsidR="00983C16" w:rsidRPr="00983C16">
        <w:rPr>
          <w:lang w:val="ru-RU"/>
        </w:rPr>
        <w:t>3</w:t>
      </w:r>
      <w:r w:rsidR="00983C16">
        <w:rPr>
          <w:lang w:val="fi-FI"/>
        </w:rPr>
        <w:t>p</w:t>
      </w:r>
      <w:r w:rsidR="00983C16" w:rsidRPr="00983C16">
        <w:rPr>
          <w:lang w:val="ru-RU"/>
        </w:rPr>
        <w:t>_</w:t>
      </w:r>
      <w:r>
        <w:t>m</w:t>
      </w:r>
      <w:r w:rsidRPr="008961DB">
        <w:rPr>
          <w:lang w:val="ru-RU"/>
        </w:rPr>
        <w:t>_</w:t>
      </w:r>
      <w:r>
        <w:t>Nom</w:t>
      </w:r>
    </w:p>
    <w:p w:rsidR="00E62D8D" w:rsidRDefault="009E703D">
      <w:pPr>
        <w:pStyle w:val="lsTranslationSubexample"/>
      </w:pPr>
      <w:r>
        <w:t>“What are you talking about, you are wrong! It is not he!”</w:t>
      </w:r>
    </w:p>
    <w:p w:rsidR="00E62D8D" w:rsidRPr="008961DB" w:rsidRDefault="009E703D">
      <w:pPr>
        <w:pStyle w:val="lsSourceline"/>
        <w:rPr>
          <w:lang w:val="ru-RU"/>
        </w:rPr>
      </w:pPr>
      <w:r>
        <w:t xml:space="preserve">c. — </w:t>
      </w:r>
      <w:proofErr w:type="spellStart"/>
      <w:r>
        <w:t>Что</w:t>
      </w:r>
      <w:proofErr w:type="spellEnd"/>
      <w:r>
        <w:t xml:space="preserve"> </w:t>
      </w:r>
      <w:proofErr w:type="spellStart"/>
      <w:r>
        <w:t>ты</w:t>
      </w:r>
      <w:proofErr w:type="spellEnd"/>
      <w:r>
        <w:t xml:space="preserve">! </w:t>
      </w:r>
      <w:r w:rsidRPr="008961DB">
        <w:rPr>
          <w:lang w:val="ru-RU"/>
        </w:rPr>
        <w:t>Христос с тобой! — воскликнул я, несколько испуганный.</w:t>
      </w:r>
    </w:p>
    <w:p w:rsidR="00E62D8D" w:rsidRPr="008961DB" w:rsidRDefault="009E703D">
      <w:pPr>
        <w:pStyle w:val="lsIMT"/>
        <w:rPr>
          <w:lang w:val="ru-RU"/>
        </w:rPr>
      </w:pPr>
      <w:r>
        <w:t>what</w:t>
      </w:r>
      <w:r w:rsidRPr="008961DB">
        <w:rPr>
          <w:lang w:val="ru-RU"/>
        </w:rPr>
        <w:t>.</w:t>
      </w:r>
      <w:proofErr w:type="spellStart"/>
      <w:r>
        <w:t>Pron</w:t>
      </w:r>
      <w:proofErr w:type="spellEnd"/>
      <w:r w:rsidRPr="008961DB">
        <w:rPr>
          <w:lang w:val="ru-RU"/>
        </w:rPr>
        <w:t xml:space="preserve"> </w:t>
      </w:r>
      <w:r>
        <w:t>you</w:t>
      </w:r>
      <w:r w:rsidRPr="008961DB">
        <w:rPr>
          <w:lang w:val="ru-RU"/>
        </w:rPr>
        <w:t>.</w:t>
      </w:r>
      <w:proofErr w:type="spellStart"/>
      <w:r>
        <w:t>Pron</w:t>
      </w:r>
      <w:proofErr w:type="spellEnd"/>
      <w:r w:rsidR="00983C16" w:rsidRPr="00983C16">
        <w:rPr>
          <w:lang w:val="ru-RU"/>
        </w:rPr>
        <w:t>_2</w:t>
      </w:r>
      <w:r w:rsidR="00983C16">
        <w:rPr>
          <w:lang w:val="fi-FI"/>
        </w:rPr>
        <w:t>p</w:t>
      </w:r>
      <w:r w:rsidR="00983C16" w:rsidRPr="00983C16">
        <w:rPr>
          <w:lang w:val="ru-RU"/>
        </w:rPr>
        <w:t>_</w:t>
      </w:r>
      <w:proofErr w:type="spellStart"/>
      <w:r w:rsidR="00983C16">
        <w:rPr>
          <w:lang w:val="fi-FI"/>
        </w:rPr>
        <w:t>Sg</w:t>
      </w:r>
      <w:proofErr w:type="spellEnd"/>
      <w:r w:rsidRPr="008961DB">
        <w:rPr>
          <w:lang w:val="ru-RU"/>
        </w:rPr>
        <w:t xml:space="preserve"> </w:t>
      </w:r>
      <w:r>
        <w:t>Christ</w:t>
      </w:r>
      <w:r w:rsidRPr="008961DB">
        <w:rPr>
          <w:lang w:val="ru-RU"/>
        </w:rPr>
        <w:t>.</w:t>
      </w:r>
      <w:r>
        <w:t>N</w:t>
      </w:r>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you</w:t>
      </w:r>
      <w:r w:rsidRPr="008961DB">
        <w:rPr>
          <w:lang w:val="ru-RU"/>
        </w:rPr>
        <w:t>.</w:t>
      </w:r>
      <w:proofErr w:type="spellStart"/>
      <w:r>
        <w:t>Pron</w:t>
      </w:r>
      <w:proofErr w:type="spellEnd"/>
      <w:r w:rsidRPr="008961DB">
        <w:rPr>
          <w:lang w:val="ru-RU"/>
        </w:rPr>
        <w:t>_</w:t>
      </w:r>
      <w:r w:rsidR="00983C16" w:rsidRPr="00983C16">
        <w:rPr>
          <w:lang w:val="ru-RU"/>
        </w:rPr>
        <w:t>2</w:t>
      </w:r>
      <w:r w:rsidR="00983C16">
        <w:rPr>
          <w:lang w:val="fi-FI"/>
        </w:rPr>
        <w:t>p</w:t>
      </w:r>
      <w:r w:rsidR="00983C16" w:rsidRPr="00983C16">
        <w:rPr>
          <w:lang w:val="ru-RU"/>
        </w:rPr>
        <w:t>_</w:t>
      </w:r>
      <w:proofErr w:type="spellStart"/>
      <w:r>
        <w:t>Instr</w:t>
      </w:r>
      <w:proofErr w:type="spellEnd"/>
      <w:r w:rsidR="00983C16" w:rsidRPr="00983C16">
        <w:rPr>
          <w:lang w:val="ru-RU"/>
        </w:rPr>
        <w:t>_</w:t>
      </w:r>
      <w:proofErr w:type="spellStart"/>
      <w:r w:rsidR="00983C16">
        <w:rPr>
          <w:lang w:val="fi-FI"/>
        </w:rPr>
        <w:t>Sg</w:t>
      </w:r>
      <w:proofErr w:type="spellEnd"/>
      <w:r w:rsidRPr="008961DB">
        <w:rPr>
          <w:lang w:val="ru-RU"/>
        </w:rPr>
        <w:t xml:space="preserve"> </w:t>
      </w:r>
      <w:r>
        <w:t>shout</w:t>
      </w:r>
      <w:r w:rsidRPr="008961DB">
        <w:rPr>
          <w:lang w:val="ru-RU"/>
        </w:rPr>
        <w:t>.</w:t>
      </w:r>
      <w:r>
        <w:t>V</w:t>
      </w:r>
      <w:r w:rsidRPr="008961DB">
        <w:rPr>
          <w:lang w:val="ru-RU"/>
        </w:rPr>
        <w:t>_</w:t>
      </w:r>
      <w:r>
        <w:t>Past</w:t>
      </w:r>
      <w:r w:rsidR="00983C16" w:rsidRPr="00983C16">
        <w:rPr>
          <w:lang w:val="ru-RU"/>
        </w:rPr>
        <w:t>_</w:t>
      </w:r>
      <w:r w:rsidR="00983C16">
        <w:t>m</w:t>
      </w:r>
      <w:r w:rsidR="00983C16" w:rsidRPr="00983C16">
        <w:rPr>
          <w:lang w:val="ru-RU"/>
        </w:rPr>
        <w:t>_</w:t>
      </w:r>
      <w:r w:rsidR="00983C16">
        <w:t>Sg</w:t>
      </w:r>
      <w:r w:rsidRPr="008961DB">
        <w:rPr>
          <w:lang w:val="ru-RU"/>
        </w:rPr>
        <w:t xml:space="preserve"> </w:t>
      </w:r>
      <w:r>
        <w:t>I</w:t>
      </w:r>
      <w:r w:rsidRPr="008961DB">
        <w:rPr>
          <w:lang w:val="ru-RU"/>
        </w:rPr>
        <w:t>.</w:t>
      </w:r>
      <w:proofErr w:type="spellStart"/>
      <w:r>
        <w:t>Pron</w:t>
      </w:r>
      <w:proofErr w:type="spellEnd"/>
      <w:r w:rsidRPr="008961DB">
        <w:rPr>
          <w:lang w:val="ru-RU"/>
        </w:rPr>
        <w:t>_</w:t>
      </w:r>
      <w:r>
        <w:t>Nom</w:t>
      </w:r>
      <w:r w:rsidRPr="008961DB">
        <w:rPr>
          <w:lang w:val="ru-RU"/>
        </w:rPr>
        <w:t xml:space="preserve"> </w:t>
      </w:r>
      <w:r>
        <w:t>slightly</w:t>
      </w:r>
      <w:r w:rsidRPr="008961DB">
        <w:rPr>
          <w:lang w:val="ru-RU"/>
        </w:rPr>
        <w:t>.</w:t>
      </w:r>
      <w:r>
        <w:t>Adv</w:t>
      </w:r>
      <w:r w:rsidRPr="008961DB">
        <w:rPr>
          <w:lang w:val="ru-RU"/>
        </w:rPr>
        <w:t xml:space="preserve"> </w:t>
      </w:r>
      <w:r>
        <w:t>frighten</w:t>
      </w:r>
      <w:r w:rsidRPr="008961DB">
        <w:rPr>
          <w:lang w:val="ru-RU"/>
        </w:rPr>
        <w:t>.</w:t>
      </w:r>
      <w:r>
        <w:t>V</w:t>
      </w:r>
      <w:r w:rsidRPr="008961DB">
        <w:rPr>
          <w:lang w:val="ru-RU"/>
        </w:rPr>
        <w:t>_</w:t>
      </w:r>
      <w:r>
        <w:t>Participle</w:t>
      </w:r>
      <w:r w:rsidRPr="008961DB">
        <w:rPr>
          <w:lang w:val="ru-RU"/>
        </w:rPr>
        <w:t>_</w:t>
      </w:r>
      <w:r>
        <w:t>Pass</w:t>
      </w:r>
      <w:r w:rsidR="00983C16" w:rsidRPr="00983C16">
        <w:rPr>
          <w:lang w:val="ru-RU"/>
        </w:rPr>
        <w:t>_</w:t>
      </w:r>
      <w:r w:rsidR="00983C16">
        <w:t>m</w:t>
      </w:r>
      <w:r w:rsidR="00983C16" w:rsidRPr="00983C16">
        <w:rPr>
          <w:lang w:val="ru-RU"/>
        </w:rPr>
        <w:t>_</w:t>
      </w:r>
      <w:r w:rsidR="00983C16">
        <w:t>Sg</w:t>
      </w:r>
      <w:r w:rsidR="00983C16" w:rsidRPr="00983C16">
        <w:rPr>
          <w:lang w:val="ru-RU"/>
        </w:rPr>
        <w:t>_</w:t>
      </w:r>
      <w:r w:rsidR="00983C16">
        <w:t>Nom</w:t>
      </w:r>
    </w:p>
    <w:p w:rsidR="00E62D8D" w:rsidRDefault="009E703D">
      <w:pPr>
        <w:pStyle w:val="lsTranslationSubexample"/>
      </w:pPr>
      <w:r>
        <w:t>“What are you talking about! You are wrong!’ I shouted, a little frightened.”</w:t>
      </w:r>
    </w:p>
    <w:p w:rsidR="00E62D8D" w:rsidRDefault="00E62D8D">
      <w:pPr>
        <w:pStyle w:val="Caption"/>
        <w:rPr>
          <w:i w:val="0"/>
        </w:rPr>
      </w:pPr>
    </w:p>
    <w:p w:rsidR="00E62D8D" w:rsidRDefault="009E703D">
      <w:r>
        <w:t>The connections of the meanings are shown schematically in Figure 1.</w:t>
      </w:r>
    </w:p>
    <w:p w:rsidR="00E62D8D" w:rsidRDefault="00E62D8D"/>
    <w:p w:rsidR="00E62D8D" w:rsidRDefault="009E703D">
      <w:pPr>
        <w:pStyle w:val="Caption"/>
      </w:pPr>
      <w:r>
        <w:rPr>
          <w:noProof/>
        </w:rPr>
        <w:lastRenderedPageBreak/>
        <w:drawing>
          <wp:anchor distT="0" distB="0" distL="0" distR="0" simplePos="0" relativeHeight="4" behindDoc="0" locked="0" layoutInCell="1" allowOverlap="1">
            <wp:simplePos x="0" y="0"/>
            <wp:positionH relativeFrom="column">
              <wp:align>left</wp:align>
            </wp:positionH>
            <wp:positionV relativeFrom="paragraph">
              <wp:posOffset>40640</wp:posOffset>
            </wp:positionV>
            <wp:extent cx="2830830" cy="1757680"/>
            <wp:effectExtent l="0" t="0" r="0" b="0"/>
            <wp:wrapTopAndBottom/>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2830830" cy="1757680"/>
                    </a:xfrm>
                    <a:prstGeom prst="rect">
                      <a:avLst/>
                    </a:prstGeom>
                  </pic:spPr>
                </pic:pic>
              </a:graphicData>
            </a:graphic>
          </wp:anchor>
        </w:drawing>
      </w:r>
      <w:r>
        <w:t>Figure 1. The meanings of the construction N</w:t>
      </w:r>
      <w:r w:rsidR="00910815">
        <w:t>-</w:t>
      </w:r>
      <w:r>
        <w:t>s</w:t>
      </w:r>
      <w:r w:rsidR="00910815">
        <w:t>-</w:t>
      </w:r>
      <w:r>
        <w:t>N.</w:t>
      </w:r>
    </w:p>
    <w:p w:rsidR="00E62D8D" w:rsidRDefault="00E62D8D"/>
    <w:p w:rsidR="00E62D8D" w:rsidRDefault="009E703D">
      <w:r>
        <w:t xml:space="preserve">Although </w:t>
      </w:r>
      <w:r>
        <w:rPr>
          <w:i/>
          <w:iCs/>
        </w:rPr>
        <w:t>bog</w:t>
      </w:r>
      <w:r>
        <w:t xml:space="preserve"> ‘god’ occupies the first row of Table 2 and is almost twice as frequent as </w:t>
      </w:r>
      <w:proofErr w:type="spellStart"/>
      <w:r>
        <w:rPr>
          <w:i/>
          <w:iCs/>
        </w:rPr>
        <w:t>čёrt</w:t>
      </w:r>
      <w:proofErr w:type="spellEnd"/>
      <w:r>
        <w:t xml:space="preserve"> ‘devil’, the words with negative connotations clearly dominate the list, and the sums of frequencies of the expressions with the negatively coloured headwords outmatch the positively coloured. The result is 17,369 versus 12,650, which makes 58% against 42%. Even in cases where the headword is positively coloured, there might be contexts with negative connotations (e.g. example (5)).</w:t>
      </w:r>
    </w:p>
    <w:p w:rsidR="00E62D8D" w:rsidRDefault="009E703D">
      <w:r>
        <w:t>To sum up, the meanings of the construction are interrelated and have many borderline cases. For this reason, it is practical not to treat them as separate homonymous constructions, but rather as a single construction.</w:t>
      </w:r>
    </w:p>
    <w:p w:rsidR="00E62D8D" w:rsidRDefault="00E62D8D"/>
    <w:p w:rsidR="00E62D8D" w:rsidRDefault="009E703D">
      <w:pPr>
        <w:pStyle w:val="lsSection1"/>
        <w:numPr>
          <w:ilvl w:val="0"/>
          <w:numId w:val="5"/>
        </w:numPr>
        <w:ind w:left="357" w:hanging="357"/>
      </w:pPr>
      <w:r>
        <w:t>Constructing the construction</w:t>
      </w:r>
    </w:p>
    <w:p w:rsidR="00E62D8D" w:rsidRDefault="009E703D">
      <w:bookmarkStart w:id="0" w:name="current"/>
      <w:bookmarkEnd w:id="0"/>
      <w:r>
        <w:t xml:space="preserve">To present the </w:t>
      </w:r>
      <w:r>
        <w:rPr>
          <w:i/>
          <w:iCs/>
        </w:rPr>
        <w:t>N-s-N</w:t>
      </w:r>
      <w:r>
        <w:t xml:space="preserve"> </w:t>
      </w:r>
      <w:proofErr w:type="gramStart"/>
      <w:r>
        <w:t>construction as a whole, I</w:t>
      </w:r>
      <w:proofErr w:type="gramEnd"/>
      <w:r>
        <w:t xml:space="preserve"> will take advantage of the box notation used in Construction Grammar (</w:t>
      </w:r>
      <w:proofErr w:type="spellStart"/>
      <w:r>
        <w:t>CxG</w:t>
      </w:r>
      <w:proofErr w:type="spellEnd"/>
      <w:r>
        <w:t xml:space="preserve">). This notation is “a convenient way of organizing all the information needed to give an adequate account of linguistic structure” (Fried &amp; </w:t>
      </w:r>
      <w:proofErr w:type="spellStart"/>
      <w:r>
        <w:t>Östman</w:t>
      </w:r>
      <w:proofErr w:type="spellEnd"/>
      <w:r>
        <w:t xml:space="preserve"> 2004: 13). The result of summing up the findings from the concordances is presented in the following box diagrams (Fig. 2–4).</w:t>
      </w:r>
    </w:p>
    <w:p w:rsidR="00E62D8D" w:rsidRDefault="009E703D">
      <w:r>
        <w:t xml:space="preserve">In section 3, the existence of semantic and structural variation in the research data was demonstrated. The easiest way to handle this heterogeneity is to define three variants of the construction </w:t>
      </w:r>
      <w:r>
        <w:rPr>
          <w:i/>
        </w:rPr>
        <w:t>N-s-N</w:t>
      </w:r>
      <w:r>
        <w:t>. Still, it is better to treat them as variants of the same construction rather than as independent constructions. The first variant (</w:t>
      </w:r>
      <w:r>
        <w:rPr>
          <w:i/>
        </w:rPr>
        <w:t>N-s-</w:t>
      </w:r>
      <w:proofErr w:type="spellStart"/>
      <w:r>
        <w:rPr>
          <w:i/>
        </w:rPr>
        <w:t>N_a</w:t>
      </w:r>
      <w:proofErr w:type="spellEnd"/>
      <w:r>
        <w:t xml:space="preserve">, </w:t>
      </w:r>
      <w:r>
        <w:lastRenderedPageBreak/>
        <w:t>Fig. 2) covers the meaning ‘blessing’; the second one (</w:t>
      </w:r>
      <w:r>
        <w:rPr>
          <w:i/>
        </w:rPr>
        <w:t>N-s-</w:t>
      </w:r>
      <w:proofErr w:type="spellStart"/>
      <w:r>
        <w:rPr>
          <w:i/>
        </w:rPr>
        <w:t>N_b</w:t>
      </w:r>
      <w:proofErr w:type="spellEnd"/>
      <w:r>
        <w:t>, Fig. 3) has the meaning ‘disagreement’, ‘surprise’, or ‘disbelief’; and the last one (</w:t>
      </w:r>
      <w:r>
        <w:rPr>
          <w:i/>
        </w:rPr>
        <w:t>N-s-</w:t>
      </w:r>
      <w:proofErr w:type="spellStart"/>
      <w:r>
        <w:rPr>
          <w:i/>
        </w:rPr>
        <w:t>N_c</w:t>
      </w:r>
      <w:proofErr w:type="spellEnd"/>
      <w:r>
        <w:t>, Fig. 4) handles the remaining meanings.</w:t>
      </w:r>
    </w:p>
    <w:p w:rsidR="00E62D8D" w:rsidRDefault="009E703D">
      <w:r>
        <w:t xml:space="preserve">The construction </w:t>
      </w:r>
      <w:r>
        <w:rPr>
          <w:i/>
        </w:rPr>
        <w:t>N-s-</w:t>
      </w:r>
      <w:proofErr w:type="spellStart"/>
      <w:r>
        <w:rPr>
          <w:i/>
        </w:rPr>
        <w:t>N_a</w:t>
      </w:r>
      <w:proofErr w:type="spellEnd"/>
      <w:r>
        <w:t xml:space="preserve"> (Fig. 2) is the simplest. The choice of the first noun is limited to three: </w:t>
      </w:r>
      <w:r>
        <w:rPr>
          <w:i/>
        </w:rPr>
        <w:t>bog</w:t>
      </w:r>
      <w:r>
        <w:t xml:space="preserve"> ‘god’, </w:t>
      </w:r>
      <w:proofErr w:type="spellStart"/>
      <w:r>
        <w:rPr>
          <w:i/>
        </w:rPr>
        <w:t>gospod</w:t>
      </w:r>
      <w:proofErr w:type="spellEnd"/>
      <w:r>
        <w:rPr>
          <w:i/>
        </w:rPr>
        <w:t>’</w:t>
      </w:r>
      <w:r>
        <w:t xml:space="preserve"> ‘Lord’, and </w:t>
      </w:r>
      <w:proofErr w:type="spellStart"/>
      <w:r>
        <w:rPr>
          <w:i/>
        </w:rPr>
        <w:t>Hristos</w:t>
      </w:r>
      <w:proofErr w:type="spellEnd"/>
      <w:r>
        <w:t xml:space="preserve"> ‘Christ’. The second nominal component is always a second-person pronoun. This pronoun can be </w:t>
      </w:r>
      <w:proofErr w:type="spellStart"/>
      <w:r>
        <w:t>explicitated</w:t>
      </w:r>
      <w:proofErr w:type="spellEnd"/>
      <w:r>
        <w:t xml:space="preserve"> by the optional noun phrase with the noun in the Nominative</w:t>
      </w:r>
      <w:r w:rsidR="00627EB7">
        <w:t xml:space="preserve"> (or, rather, Vocative)</w:t>
      </w:r>
      <w:r>
        <w:t xml:space="preserve"> case. The beneficiary of this construction is always a person (or a personified animal/artefact, etc).</w:t>
      </w:r>
    </w:p>
    <w:p w:rsidR="00E62D8D" w:rsidRDefault="00E62D8D"/>
    <w:tbl>
      <w:tblPr>
        <w:tblStyle w:val="TableGrid"/>
        <w:tblW w:w="6771" w:type="dxa"/>
        <w:tblLook w:val="04A0" w:firstRow="1" w:lastRow="0" w:firstColumn="1" w:lastColumn="0" w:noHBand="0" w:noVBand="1"/>
      </w:tblPr>
      <w:tblGrid>
        <w:gridCol w:w="6771"/>
      </w:tblGrid>
      <w:tr w:rsidR="00E62D8D">
        <w:trPr>
          <w:trHeight w:val="3402"/>
        </w:trPr>
        <w:tc>
          <w:tcPr>
            <w:tcW w:w="6771" w:type="dxa"/>
            <w:tcBorders>
              <w:top w:val="nil"/>
              <w:left w:val="nil"/>
              <w:bottom w:val="nil"/>
              <w:right w:val="nil"/>
            </w:tcBorders>
          </w:tcPr>
          <w:p w:rsidR="00E62D8D" w:rsidRDefault="009E703D">
            <w:pPr>
              <w:spacing w:after="0"/>
            </w:pPr>
            <w:r>
              <w:rPr>
                <w:noProof/>
              </w:rPr>
              <w:drawing>
                <wp:anchor distT="0" distB="0" distL="114300" distR="114300" simplePos="0" relativeHeight="2" behindDoc="0" locked="0" layoutInCell="1" allowOverlap="1">
                  <wp:simplePos x="0" y="0"/>
                  <wp:positionH relativeFrom="margin">
                    <wp:posOffset>-1270</wp:posOffset>
                  </wp:positionH>
                  <wp:positionV relativeFrom="margin">
                    <wp:posOffset>53975</wp:posOffset>
                  </wp:positionV>
                  <wp:extent cx="3884295" cy="2170430"/>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884295" cy="2170430"/>
                          </a:xfrm>
                          <a:prstGeom prst="rect">
                            <a:avLst/>
                          </a:prstGeom>
                        </pic:spPr>
                      </pic:pic>
                    </a:graphicData>
                  </a:graphic>
                </wp:anchor>
              </w:drawing>
            </w:r>
          </w:p>
        </w:tc>
      </w:tr>
      <w:tr w:rsidR="00E62D8D">
        <w:tc>
          <w:tcPr>
            <w:tcW w:w="6771" w:type="dxa"/>
            <w:tcBorders>
              <w:top w:val="nil"/>
              <w:left w:val="nil"/>
              <w:bottom w:val="nil"/>
              <w:right w:val="nil"/>
            </w:tcBorders>
          </w:tcPr>
          <w:p w:rsidR="00E62D8D" w:rsidRDefault="009E703D">
            <w:pPr>
              <w:pStyle w:val="Caption"/>
            </w:pPr>
            <w:r>
              <w:t>Fig. 2. The representation of the N-s-</w:t>
            </w:r>
            <w:proofErr w:type="spellStart"/>
            <w:r>
              <w:t>N_a</w:t>
            </w:r>
            <w:proofErr w:type="spellEnd"/>
            <w:r>
              <w:t xml:space="preserve"> construction.</w:t>
            </w:r>
          </w:p>
        </w:tc>
      </w:tr>
    </w:tbl>
    <w:p w:rsidR="00E62D8D" w:rsidRDefault="00E62D8D"/>
    <w:p w:rsidR="00E62D8D" w:rsidRDefault="00E62D8D">
      <w:pPr>
        <w:pStyle w:val="lsLanginfo"/>
        <w:numPr>
          <w:ilvl w:val="0"/>
          <w:numId w:val="2"/>
        </w:numPr>
        <w:ind w:left="113" w:firstLine="0"/>
      </w:pPr>
    </w:p>
    <w:p w:rsidR="00E62D8D" w:rsidRDefault="009E703D">
      <w:pPr>
        <w:pStyle w:val="lsSourceline"/>
        <w:numPr>
          <w:ilvl w:val="1"/>
          <w:numId w:val="2"/>
        </w:numPr>
      </w:pPr>
      <w:r w:rsidRPr="008961DB">
        <w:rPr>
          <w:lang w:val="ru-RU"/>
        </w:rPr>
        <w:t xml:space="preserve">Здоровья Вам и Вашим близким, терпения! </w:t>
      </w:r>
      <w:proofErr w:type="spellStart"/>
      <w:r>
        <w:t>Бог</w:t>
      </w:r>
      <w:proofErr w:type="spellEnd"/>
      <w:r>
        <w:t xml:space="preserve"> с </w:t>
      </w:r>
      <w:proofErr w:type="spellStart"/>
      <w:r>
        <w:t>Вами</w:t>
      </w:r>
      <w:proofErr w:type="spellEnd"/>
      <w:r>
        <w:t>!</w:t>
      </w:r>
    </w:p>
    <w:p w:rsidR="00E62D8D" w:rsidRDefault="009E703D">
      <w:pPr>
        <w:pStyle w:val="lsIMT"/>
      </w:pPr>
      <w:proofErr w:type="spellStart"/>
      <w:proofErr w:type="gramStart"/>
      <w:r>
        <w:t>health.N</w:t>
      </w:r>
      <w:proofErr w:type="gramEnd"/>
      <w:r>
        <w:t>_Gen</w:t>
      </w:r>
      <w:proofErr w:type="spellEnd"/>
      <w:r>
        <w:t xml:space="preserve"> you.Pron_</w:t>
      </w:r>
      <w:r w:rsidR="00627EB7">
        <w:t>2p_</w:t>
      </w:r>
      <w:r>
        <w:t>Dat</w:t>
      </w:r>
      <w:r w:rsidR="00627EB7">
        <w:t>_Pl</w:t>
      </w:r>
      <w:r>
        <w:t xml:space="preserve"> </w:t>
      </w:r>
      <w:proofErr w:type="spellStart"/>
      <w:r>
        <w:t>and.Conj</w:t>
      </w:r>
      <w:proofErr w:type="spellEnd"/>
      <w:r>
        <w:t xml:space="preserve"> </w:t>
      </w:r>
      <w:proofErr w:type="spellStart"/>
      <w:r>
        <w:t>you.Pron_Poss_Dat</w:t>
      </w:r>
      <w:r w:rsidR="00627EB7">
        <w:t>_Pl</w:t>
      </w:r>
      <w:proofErr w:type="spellEnd"/>
      <w:r>
        <w:t xml:space="preserve"> </w:t>
      </w:r>
      <w:proofErr w:type="spellStart"/>
      <w:r>
        <w:t>relative.N_Dat</w:t>
      </w:r>
      <w:r w:rsidR="00627EB7">
        <w:t>_Pl</w:t>
      </w:r>
      <w:proofErr w:type="spellEnd"/>
      <w:r>
        <w:t xml:space="preserve">, </w:t>
      </w:r>
      <w:proofErr w:type="spellStart"/>
      <w:r>
        <w:t>patience.N_Gen</w:t>
      </w:r>
      <w:proofErr w:type="spellEnd"/>
      <w:r>
        <w:t xml:space="preserve">! </w:t>
      </w:r>
      <w:proofErr w:type="spellStart"/>
      <w:r>
        <w:t>God.N_Nom</w:t>
      </w:r>
      <w:proofErr w:type="spellEnd"/>
      <w:r>
        <w:t xml:space="preserve"> </w:t>
      </w:r>
      <w:proofErr w:type="spellStart"/>
      <w:proofErr w:type="gramStart"/>
      <w:r>
        <w:t>with.Prep</w:t>
      </w:r>
      <w:proofErr w:type="spellEnd"/>
      <w:proofErr w:type="gramEnd"/>
      <w:r>
        <w:t xml:space="preserve"> you_</w:t>
      </w:r>
      <w:r w:rsidR="00627EB7">
        <w:t>2p_</w:t>
      </w:r>
      <w:r>
        <w:t>Instr</w:t>
      </w:r>
      <w:r w:rsidR="00627EB7">
        <w:t>_Pl</w:t>
      </w:r>
    </w:p>
    <w:p w:rsidR="00E62D8D" w:rsidRDefault="009E703D">
      <w:pPr>
        <w:pStyle w:val="lsTranslation"/>
      </w:pPr>
      <w:r>
        <w:t>“I wish you and your relatives health and patience. God be with you!”</w:t>
      </w:r>
    </w:p>
    <w:p w:rsidR="00E62D8D" w:rsidRPr="008961DB" w:rsidRDefault="009E703D">
      <w:pPr>
        <w:pStyle w:val="lsSourceline"/>
        <w:numPr>
          <w:ilvl w:val="1"/>
          <w:numId w:val="2"/>
        </w:numPr>
        <w:rPr>
          <w:lang w:val="ru-RU"/>
        </w:rPr>
      </w:pPr>
      <w:r w:rsidRPr="008961DB">
        <w:rPr>
          <w:lang w:val="ru-RU"/>
        </w:rPr>
        <w:t>Прощай, Оля, господь с тобой.</w:t>
      </w:r>
    </w:p>
    <w:p w:rsidR="00E62D8D" w:rsidRPr="008961DB" w:rsidRDefault="009E703D">
      <w:pPr>
        <w:pStyle w:val="lsIMT"/>
        <w:rPr>
          <w:lang w:val="ru-RU"/>
        </w:rPr>
      </w:pPr>
      <w:proofErr w:type="gramStart"/>
      <w:r>
        <w:t>farewell</w:t>
      </w:r>
      <w:r w:rsidRPr="008961DB">
        <w:rPr>
          <w:lang w:val="ru-RU"/>
        </w:rPr>
        <w:t>.</w:t>
      </w:r>
      <w:r>
        <w:t>Adv</w:t>
      </w:r>
      <w:proofErr w:type="gramEnd"/>
      <w:r w:rsidRPr="008961DB">
        <w:rPr>
          <w:lang w:val="ru-RU"/>
        </w:rPr>
        <w:t xml:space="preserve"> </w:t>
      </w:r>
      <w:proofErr w:type="spellStart"/>
      <w:r>
        <w:t>Olja</w:t>
      </w:r>
      <w:proofErr w:type="spellEnd"/>
      <w:r w:rsidRPr="008961DB">
        <w:rPr>
          <w:lang w:val="ru-RU"/>
        </w:rPr>
        <w:t>.</w:t>
      </w:r>
      <w:r>
        <w:t>N</w:t>
      </w:r>
      <w:r w:rsidRPr="008961DB">
        <w:rPr>
          <w:lang w:val="ru-RU"/>
        </w:rPr>
        <w:t>_</w:t>
      </w:r>
      <w:r>
        <w:t>Proper</w:t>
      </w:r>
      <w:r w:rsidRPr="008961DB">
        <w:rPr>
          <w:lang w:val="ru-RU"/>
        </w:rPr>
        <w:t>_</w:t>
      </w:r>
      <w:r>
        <w:t>Nom</w:t>
      </w:r>
      <w:r w:rsidRPr="008961DB">
        <w:rPr>
          <w:lang w:val="ru-RU"/>
        </w:rPr>
        <w:t xml:space="preserve">, </w:t>
      </w:r>
      <w:r>
        <w:t>Lord</w:t>
      </w:r>
      <w:r w:rsidRPr="008961DB">
        <w:rPr>
          <w:lang w:val="ru-RU"/>
        </w:rPr>
        <w:t>.</w:t>
      </w:r>
      <w:r>
        <w:t>N</w:t>
      </w:r>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you</w:t>
      </w:r>
      <w:r w:rsidRPr="008961DB">
        <w:rPr>
          <w:lang w:val="ru-RU"/>
        </w:rPr>
        <w:t>.</w:t>
      </w:r>
      <w:proofErr w:type="spellStart"/>
      <w:r>
        <w:t>Pron</w:t>
      </w:r>
      <w:proofErr w:type="spellEnd"/>
      <w:r w:rsidRPr="008961DB">
        <w:rPr>
          <w:lang w:val="ru-RU"/>
        </w:rPr>
        <w:t>_</w:t>
      </w:r>
      <w:r w:rsidR="00627EB7" w:rsidRPr="00627EB7">
        <w:rPr>
          <w:lang w:val="ru-RU"/>
        </w:rPr>
        <w:t>2</w:t>
      </w:r>
      <w:r w:rsidR="00627EB7">
        <w:rPr>
          <w:lang w:val="fi-FI"/>
        </w:rPr>
        <w:t>p</w:t>
      </w:r>
      <w:r w:rsidR="00627EB7" w:rsidRPr="00627EB7">
        <w:rPr>
          <w:lang w:val="ru-RU"/>
        </w:rPr>
        <w:t>_</w:t>
      </w:r>
      <w:proofErr w:type="spellStart"/>
      <w:r>
        <w:t>Instr</w:t>
      </w:r>
      <w:proofErr w:type="spellEnd"/>
      <w:r w:rsidR="00627EB7" w:rsidRPr="00627EB7">
        <w:rPr>
          <w:lang w:val="ru-RU"/>
        </w:rPr>
        <w:t>_</w:t>
      </w:r>
      <w:r w:rsidR="00627EB7">
        <w:t>Sg</w:t>
      </w:r>
    </w:p>
    <w:p w:rsidR="00E62D8D" w:rsidRDefault="009E703D">
      <w:pPr>
        <w:pStyle w:val="lsTranslation"/>
      </w:pPr>
      <w:r>
        <w:t xml:space="preserve">“Farewell </w:t>
      </w:r>
      <w:proofErr w:type="spellStart"/>
      <w:r>
        <w:t>Olja</w:t>
      </w:r>
      <w:proofErr w:type="spellEnd"/>
      <w:r>
        <w:t>, the Lord be with you.”</w:t>
      </w:r>
    </w:p>
    <w:p w:rsidR="00E62D8D" w:rsidRDefault="009E703D">
      <w:pPr>
        <w:pStyle w:val="lsSourceline"/>
        <w:numPr>
          <w:ilvl w:val="1"/>
          <w:numId w:val="2"/>
        </w:numPr>
      </w:pPr>
      <w:proofErr w:type="spellStart"/>
      <w:r>
        <w:lastRenderedPageBreak/>
        <w:t>Прощайте</w:t>
      </w:r>
      <w:proofErr w:type="spellEnd"/>
      <w:r>
        <w:t xml:space="preserve">! </w:t>
      </w:r>
      <w:proofErr w:type="spellStart"/>
      <w:r>
        <w:t>Христос</w:t>
      </w:r>
      <w:proofErr w:type="spellEnd"/>
      <w:r>
        <w:t xml:space="preserve"> с </w:t>
      </w:r>
      <w:proofErr w:type="spellStart"/>
      <w:r>
        <w:t>вами</w:t>
      </w:r>
      <w:proofErr w:type="spellEnd"/>
      <w:r>
        <w:t>!</w:t>
      </w:r>
    </w:p>
    <w:p w:rsidR="00E62D8D" w:rsidRDefault="00627EB7">
      <w:pPr>
        <w:pStyle w:val="lsIMT"/>
      </w:pPr>
      <w:proofErr w:type="spellStart"/>
      <w:proofErr w:type="gramStart"/>
      <w:r>
        <w:t>farewell.Adv</w:t>
      </w:r>
      <w:proofErr w:type="spellEnd"/>
      <w:proofErr w:type="gramEnd"/>
      <w:r w:rsidR="009E703D">
        <w:t xml:space="preserve">! </w:t>
      </w:r>
      <w:proofErr w:type="spellStart"/>
      <w:r w:rsidR="009E703D">
        <w:t>Christ.N_Nom</w:t>
      </w:r>
      <w:proofErr w:type="spellEnd"/>
      <w:r w:rsidR="009E703D">
        <w:t xml:space="preserve"> </w:t>
      </w:r>
      <w:proofErr w:type="spellStart"/>
      <w:proofErr w:type="gramStart"/>
      <w:r w:rsidR="009E703D">
        <w:t>with.Prep</w:t>
      </w:r>
      <w:proofErr w:type="spellEnd"/>
      <w:proofErr w:type="gramEnd"/>
      <w:r w:rsidR="009E703D">
        <w:t xml:space="preserve"> you.Pron_</w:t>
      </w:r>
      <w:r>
        <w:t>2p_</w:t>
      </w:r>
      <w:r w:rsidR="009E703D">
        <w:t>Instr</w:t>
      </w:r>
      <w:r>
        <w:t>_Pl</w:t>
      </w:r>
    </w:p>
    <w:p w:rsidR="00E62D8D" w:rsidRDefault="009E703D">
      <w:pPr>
        <w:pStyle w:val="lsTranslation"/>
      </w:pPr>
      <w:r>
        <w:t>“Farewell! Christ be with you!”</w:t>
      </w:r>
    </w:p>
    <w:p w:rsidR="00E62D8D" w:rsidRDefault="00E62D8D"/>
    <w:p w:rsidR="00E62D8D" w:rsidRDefault="009E703D">
      <w:r>
        <w:t xml:space="preserve">The variant </w:t>
      </w:r>
      <w:r>
        <w:rPr>
          <w:i/>
        </w:rPr>
        <w:t>N-s-</w:t>
      </w:r>
      <w:proofErr w:type="spellStart"/>
      <w:r>
        <w:rPr>
          <w:i/>
        </w:rPr>
        <w:t>N_b</w:t>
      </w:r>
      <w:proofErr w:type="spellEnd"/>
      <w:r>
        <w:t xml:space="preserve"> (Fig. 3) looks very similar to the previous one and can be easily confused with it, as we will see in section 5 of this chapter. When spoken, the intonation of this variant is different from </w:t>
      </w:r>
      <w:r>
        <w:rPr>
          <w:i/>
          <w:iCs/>
        </w:rPr>
        <w:t>N-s-</w:t>
      </w:r>
      <w:proofErr w:type="spellStart"/>
      <w:r>
        <w:rPr>
          <w:i/>
          <w:iCs/>
        </w:rPr>
        <w:t>N_a</w:t>
      </w:r>
      <w:proofErr w:type="spellEnd"/>
      <w:r>
        <w:t>, with a phrasal stress on the first nominal element; graphically it may be expressed with the exclamation mark. Besides, there is a structural difference: a</w:t>
      </w:r>
      <w:r w:rsidR="00627EB7">
        <w:t>n</w:t>
      </w:r>
      <w:r>
        <w:t xml:space="preserve"> optional particle </w:t>
      </w:r>
      <w:r>
        <w:rPr>
          <w:i/>
          <w:iCs/>
        </w:rPr>
        <w:t>nu</w:t>
      </w:r>
      <w:r>
        <w:t xml:space="preserve"> or </w:t>
      </w:r>
      <w:r>
        <w:rPr>
          <w:i/>
          <w:iCs/>
        </w:rPr>
        <w:t>da</w:t>
      </w:r>
      <w:r>
        <w:t xml:space="preserve"> in the beginning.</w:t>
      </w:r>
    </w:p>
    <w:p w:rsidR="00E62D8D" w:rsidRDefault="00E62D8D"/>
    <w:tbl>
      <w:tblPr>
        <w:tblStyle w:val="TableGrid"/>
        <w:tblW w:w="6943" w:type="dxa"/>
        <w:tblLook w:val="04A0" w:firstRow="1" w:lastRow="0" w:firstColumn="1" w:lastColumn="0" w:noHBand="0" w:noVBand="1"/>
      </w:tblPr>
      <w:tblGrid>
        <w:gridCol w:w="6943"/>
      </w:tblGrid>
      <w:tr w:rsidR="00E62D8D">
        <w:tc>
          <w:tcPr>
            <w:tcW w:w="6943" w:type="dxa"/>
            <w:tcBorders>
              <w:top w:val="nil"/>
              <w:left w:val="nil"/>
              <w:bottom w:val="nil"/>
              <w:right w:val="nil"/>
            </w:tcBorders>
          </w:tcPr>
          <w:p w:rsidR="00E62D8D" w:rsidRDefault="009E703D">
            <w:pPr>
              <w:keepNext/>
              <w:spacing w:after="0"/>
            </w:pPr>
            <w:r>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271645" cy="2413000"/>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0"/>
                          <a:stretch>
                            <a:fillRect/>
                          </a:stretch>
                        </pic:blipFill>
                        <pic:spPr bwMode="auto">
                          <a:xfrm>
                            <a:off x="0" y="0"/>
                            <a:ext cx="4271645" cy="2413000"/>
                          </a:xfrm>
                          <a:prstGeom prst="rect">
                            <a:avLst/>
                          </a:prstGeom>
                        </pic:spPr>
                      </pic:pic>
                    </a:graphicData>
                  </a:graphic>
                </wp:anchor>
              </w:drawing>
            </w:r>
          </w:p>
        </w:tc>
      </w:tr>
      <w:tr w:rsidR="00E62D8D">
        <w:tc>
          <w:tcPr>
            <w:tcW w:w="6943" w:type="dxa"/>
            <w:tcBorders>
              <w:top w:val="nil"/>
              <w:left w:val="nil"/>
              <w:bottom w:val="nil"/>
              <w:right w:val="nil"/>
            </w:tcBorders>
          </w:tcPr>
          <w:p w:rsidR="00E62D8D" w:rsidRDefault="009E703D">
            <w:pPr>
              <w:pStyle w:val="Caption"/>
            </w:pPr>
            <w:r>
              <w:t>Fig. 3. The representation of the N-s-</w:t>
            </w:r>
            <w:proofErr w:type="spellStart"/>
            <w:r>
              <w:t>N_b</w:t>
            </w:r>
            <w:proofErr w:type="spellEnd"/>
            <w:r>
              <w:t xml:space="preserve"> construction.</w:t>
            </w:r>
          </w:p>
        </w:tc>
      </w:tr>
    </w:tbl>
    <w:p w:rsidR="00E62D8D" w:rsidRDefault="00E62D8D"/>
    <w:p w:rsidR="00E62D8D" w:rsidRDefault="00E62D8D">
      <w:pPr>
        <w:pStyle w:val="lsLanginfo"/>
        <w:numPr>
          <w:ilvl w:val="0"/>
          <w:numId w:val="2"/>
        </w:numPr>
        <w:ind w:left="113" w:firstLine="0"/>
      </w:pPr>
    </w:p>
    <w:p w:rsidR="00E62D8D" w:rsidRPr="008961DB" w:rsidRDefault="009E703D">
      <w:pPr>
        <w:pStyle w:val="lsSourceline"/>
        <w:numPr>
          <w:ilvl w:val="1"/>
          <w:numId w:val="2"/>
        </w:numPr>
        <w:rPr>
          <w:lang w:val="ru-RU"/>
        </w:rPr>
      </w:pPr>
      <w:r w:rsidRPr="008961DB">
        <w:rPr>
          <w:lang w:val="ru-RU"/>
        </w:rPr>
        <w:t>Я ведь тебя убить хотел... – Что ты, Бог с тобой!</w:t>
      </w:r>
    </w:p>
    <w:p w:rsidR="00E62D8D" w:rsidRPr="00627EB7" w:rsidRDefault="009E703D">
      <w:pPr>
        <w:pStyle w:val="lsIMT"/>
        <w:rPr>
          <w:lang w:val="ru-RU"/>
        </w:rPr>
      </w:pPr>
      <w:r>
        <w:t>I</w:t>
      </w:r>
      <w:r w:rsidRPr="008961DB">
        <w:rPr>
          <w:lang w:val="ru-RU"/>
        </w:rPr>
        <w:t>.</w:t>
      </w:r>
      <w:proofErr w:type="spellStart"/>
      <w:r>
        <w:t>Pron</w:t>
      </w:r>
      <w:proofErr w:type="spellEnd"/>
      <w:r w:rsidRPr="008961DB">
        <w:rPr>
          <w:lang w:val="ru-RU"/>
        </w:rPr>
        <w:t>_1</w:t>
      </w:r>
      <w:r>
        <w:t>p</w:t>
      </w:r>
      <w:r w:rsidRPr="008961DB">
        <w:rPr>
          <w:lang w:val="ru-RU"/>
        </w:rPr>
        <w:t>_</w:t>
      </w:r>
      <w:r>
        <w:t>Nom</w:t>
      </w:r>
      <w:r w:rsidR="00627EB7" w:rsidRPr="00627EB7">
        <w:rPr>
          <w:lang w:val="ru-RU"/>
        </w:rPr>
        <w:t>_</w:t>
      </w:r>
      <w:r w:rsidR="00627EB7">
        <w:rPr>
          <w:lang w:val="fi-FI"/>
        </w:rPr>
        <w:t>S</w:t>
      </w:r>
      <w:r w:rsidR="00627EB7">
        <w:t>g</w:t>
      </w:r>
      <w:r w:rsidRPr="008961DB">
        <w:rPr>
          <w:lang w:val="ru-RU"/>
        </w:rPr>
        <w:t xml:space="preserve"> </w:t>
      </w:r>
      <w:proofErr w:type="gramStart"/>
      <w:r>
        <w:t>but</w:t>
      </w:r>
      <w:r w:rsidRPr="008961DB">
        <w:rPr>
          <w:lang w:val="ru-RU"/>
        </w:rPr>
        <w:t>.</w:t>
      </w:r>
      <w:r>
        <w:t>Particle</w:t>
      </w:r>
      <w:proofErr w:type="gramEnd"/>
      <w:r w:rsidRPr="008961DB">
        <w:rPr>
          <w:lang w:val="ru-RU"/>
        </w:rPr>
        <w:t xml:space="preserve"> </w:t>
      </w:r>
      <w:r>
        <w:t>you</w:t>
      </w:r>
      <w:r w:rsidRPr="008961DB">
        <w:rPr>
          <w:lang w:val="ru-RU"/>
        </w:rPr>
        <w:t>.</w:t>
      </w:r>
      <w:proofErr w:type="spellStart"/>
      <w:r>
        <w:t>Pron</w:t>
      </w:r>
      <w:proofErr w:type="spellEnd"/>
      <w:r w:rsidRPr="008961DB">
        <w:rPr>
          <w:lang w:val="ru-RU"/>
        </w:rPr>
        <w:t>_2</w:t>
      </w:r>
      <w:r>
        <w:t>p</w:t>
      </w:r>
      <w:r w:rsidRPr="008961DB">
        <w:rPr>
          <w:lang w:val="ru-RU"/>
        </w:rPr>
        <w:t>_</w:t>
      </w:r>
      <w:proofErr w:type="spellStart"/>
      <w:r>
        <w:t>Acc</w:t>
      </w:r>
      <w:proofErr w:type="spellEnd"/>
      <w:r w:rsidR="00627EB7" w:rsidRPr="00627EB7">
        <w:rPr>
          <w:lang w:val="ru-RU"/>
        </w:rPr>
        <w:t>_</w:t>
      </w:r>
      <w:r w:rsidR="00627EB7">
        <w:t>Sg</w:t>
      </w:r>
      <w:r w:rsidRPr="008961DB">
        <w:rPr>
          <w:lang w:val="ru-RU"/>
        </w:rPr>
        <w:t xml:space="preserve"> </w:t>
      </w:r>
      <w:r>
        <w:t>kill</w:t>
      </w:r>
      <w:r w:rsidRPr="008961DB">
        <w:rPr>
          <w:lang w:val="ru-RU"/>
        </w:rPr>
        <w:t>.</w:t>
      </w:r>
      <w:r>
        <w:t>V</w:t>
      </w:r>
      <w:r w:rsidRPr="008961DB">
        <w:rPr>
          <w:lang w:val="ru-RU"/>
        </w:rPr>
        <w:t>_</w:t>
      </w:r>
      <w:r>
        <w:t>Inf</w:t>
      </w:r>
      <w:r w:rsidRPr="008961DB">
        <w:rPr>
          <w:lang w:val="ru-RU"/>
        </w:rPr>
        <w:t xml:space="preserve"> </w:t>
      </w:r>
      <w:r>
        <w:t>want</w:t>
      </w:r>
      <w:r w:rsidRPr="008961DB">
        <w:rPr>
          <w:lang w:val="ru-RU"/>
        </w:rPr>
        <w:t>.</w:t>
      </w:r>
      <w:r>
        <w:t>V</w:t>
      </w:r>
      <w:r w:rsidRPr="008961DB">
        <w:rPr>
          <w:lang w:val="ru-RU"/>
        </w:rPr>
        <w:t>_</w:t>
      </w:r>
      <w:r>
        <w:t>Past</w:t>
      </w:r>
      <w:r w:rsidR="00627EB7" w:rsidRPr="00627EB7">
        <w:rPr>
          <w:lang w:val="ru-RU"/>
        </w:rPr>
        <w:t>_</w:t>
      </w:r>
      <w:r w:rsidR="00627EB7">
        <w:t>m</w:t>
      </w:r>
      <w:r w:rsidR="00627EB7" w:rsidRPr="00627EB7">
        <w:rPr>
          <w:lang w:val="ru-RU"/>
        </w:rPr>
        <w:t>_</w:t>
      </w:r>
      <w:r w:rsidR="00627EB7">
        <w:t>Sg</w:t>
      </w:r>
      <w:r w:rsidRPr="008961DB">
        <w:rPr>
          <w:lang w:val="ru-RU"/>
        </w:rPr>
        <w:t xml:space="preserve">. </w:t>
      </w:r>
      <w:proofErr w:type="gramStart"/>
      <w:r>
        <w:t>what</w:t>
      </w:r>
      <w:r w:rsidRPr="008961DB">
        <w:rPr>
          <w:lang w:val="ru-RU"/>
        </w:rPr>
        <w:t>.</w:t>
      </w:r>
      <w:proofErr w:type="spellStart"/>
      <w:r>
        <w:t>Pron</w:t>
      </w:r>
      <w:proofErr w:type="spellEnd"/>
      <w:proofErr w:type="gramEnd"/>
      <w:r w:rsidRPr="008961DB">
        <w:rPr>
          <w:lang w:val="ru-RU"/>
        </w:rPr>
        <w:t xml:space="preserve"> </w:t>
      </w:r>
      <w:r>
        <w:t>you</w:t>
      </w:r>
      <w:r w:rsidRPr="008961DB">
        <w:rPr>
          <w:lang w:val="ru-RU"/>
        </w:rPr>
        <w:t>.</w:t>
      </w:r>
      <w:proofErr w:type="spellStart"/>
      <w:r>
        <w:t>Pron</w:t>
      </w:r>
      <w:proofErr w:type="spellEnd"/>
      <w:r w:rsidRPr="008961DB">
        <w:rPr>
          <w:lang w:val="ru-RU"/>
        </w:rPr>
        <w:t>_2</w:t>
      </w:r>
      <w:r>
        <w:t>p</w:t>
      </w:r>
      <w:r w:rsidR="00627EB7" w:rsidRPr="00627EB7">
        <w:rPr>
          <w:lang w:val="ru-RU"/>
        </w:rPr>
        <w:t>_</w:t>
      </w:r>
      <w:proofErr w:type="spellStart"/>
      <w:r w:rsidR="00627EB7">
        <w:rPr>
          <w:lang w:val="fi-FI"/>
        </w:rPr>
        <w:t>Nom</w:t>
      </w:r>
      <w:proofErr w:type="spellEnd"/>
      <w:r w:rsidR="00627EB7" w:rsidRPr="00627EB7">
        <w:rPr>
          <w:lang w:val="ru-RU"/>
        </w:rPr>
        <w:t>_</w:t>
      </w:r>
      <w:r w:rsidR="00627EB7">
        <w:t>Sg</w:t>
      </w:r>
      <w:r w:rsidRPr="008961DB">
        <w:rPr>
          <w:lang w:val="ru-RU"/>
        </w:rPr>
        <w:t xml:space="preserve">. </w:t>
      </w:r>
      <w:proofErr w:type="gramStart"/>
      <w:r>
        <w:t>god</w:t>
      </w:r>
      <w:r w:rsidRPr="008961DB">
        <w:rPr>
          <w:lang w:val="ru-RU"/>
        </w:rPr>
        <w:t>.</w:t>
      </w:r>
      <w:r>
        <w:t>N</w:t>
      </w:r>
      <w:proofErr w:type="gramEnd"/>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you</w:t>
      </w:r>
      <w:r w:rsidRPr="008961DB">
        <w:rPr>
          <w:lang w:val="ru-RU"/>
        </w:rPr>
        <w:t>.</w:t>
      </w:r>
      <w:proofErr w:type="spellStart"/>
      <w:r>
        <w:t>Pron</w:t>
      </w:r>
      <w:proofErr w:type="spellEnd"/>
      <w:r w:rsidRPr="008961DB">
        <w:rPr>
          <w:lang w:val="ru-RU"/>
        </w:rPr>
        <w:t>_2</w:t>
      </w:r>
      <w:r>
        <w:t>p</w:t>
      </w:r>
      <w:r w:rsidRPr="008961DB">
        <w:rPr>
          <w:lang w:val="ru-RU"/>
        </w:rPr>
        <w:t>_</w:t>
      </w:r>
      <w:proofErr w:type="spellStart"/>
      <w:r>
        <w:t>Instr</w:t>
      </w:r>
      <w:proofErr w:type="spellEnd"/>
      <w:r w:rsidR="00627EB7" w:rsidRPr="00627EB7">
        <w:rPr>
          <w:lang w:val="ru-RU"/>
        </w:rPr>
        <w:t>_</w:t>
      </w:r>
      <w:proofErr w:type="spellStart"/>
      <w:r w:rsidR="00627EB7">
        <w:rPr>
          <w:lang w:val="fi-FI"/>
        </w:rPr>
        <w:t>Sg</w:t>
      </w:r>
      <w:proofErr w:type="spellEnd"/>
      <w:r w:rsidR="00627EB7" w:rsidRPr="00627EB7">
        <w:rPr>
          <w:lang w:val="ru-RU"/>
        </w:rPr>
        <w:t>!</w:t>
      </w:r>
    </w:p>
    <w:p w:rsidR="00E62D8D" w:rsidRDefault="009E703D">
      <w:pPr>
        <w:pStyle w:val="lsTranslation"/>
      </w:pPr>
      <w:r>
        <w:t>“I wanted to kill you… – What are you talking about? I don’t believe you.”</w:t>
      </w:r>
    </w:p>
    <w:p w:rsidR="00E62D8D" w:rsidRDefault="009E703D">
      <w:pPr>
        <w:pStyle w:val="lsSourceline"/>
        <w:numPr>
          <w:ilvl w:val="1"/>
          <w:numId w:val="2"/>
        </w:numPr>
      </w:pPr>
      <w:r w:rsidRPr="008961DB">
        <w:rPr>
          <w:lang w:val="ru-RU"/>
        </w:rPr>
        <w:lastRenderedPageBreak/>
        <w:t xml:space="preserve">Откуда это вы взяли, что я отрицаю ваше существование. </w:t>
      </w:r>
      <w:proofErr w:type="spellStart"/>
      <w:r>
        <w:t>Да</w:t>
      </w:r>
      <w:proofErr w:type="spellEnd"/>
      <w:r>
        <w:t xml:space="preserve"> </w:t>
      </w:r>
      <w:proofErr w:type="spellStart"/>
      <w:r>
        <w:t>Бог</w:t>
      </w:r>
      <w:proofErr w:type="spellEnd"/>
      <w:r>
        <w:t xml:space="preserve"> с </w:t>
      </w:r>
      <w:proofErr w:type="spellStart"/>
      <w:r>
        <w:t>вами</w:t>
      </w:r>
      <w:proofErr w:type="spellEnd"/>
      <w:r>
        <w:t>!</w:t>
      </w:r>
    </w:p>
    <w:p w:rsidR="00E62D8D" w:rsidRDefault="009E703D">
      <w:pPr>
        <w:pStyle w:val="lsIMT"/>
      </w:pPr>
      <w:proofErr w:type="spellStart"/>
      <w:r>
        <w:t>where.Pron</w:t>
      </w:r>
      <w:proofErr w:type="spellEnd"/>
      <w:r>
        <w:t xml:space="preserve"> </w:t>
      </w:r>
      <w:proofErr w:type="spellStart"/>
      <w:r>
        <w:t>this.Pron</w:t>
      </w:r>
      <w:proofErr w:type="spellEnd"/>
      <w:r>
        <w:t xml:space="preserve"> you.Pron_2p</w:t>
      </w:r>
      <w:r w:rsidR="00627EB7">
        <w:t>_Nom_Pl</w:t>
      </w:r>
      <w:r>
        <w:t xml:space="preserve">. </w:t>
      </w:r>
      <w:proofErr w:type="spellStart"/>
      <w:r>
        <w:t>take.Past_Pl</w:t>
      </w:r>
      <w:proofErr w:type="spellEnd"/>
      <w:r>
        <w:t xml:space="preserve"> </w:t>
      </w:r>
      <w:proofErr w:type="spellStart"/>
      <w:r>
        <w:t>that.Pron</w:t>
      </w:r>
      <w:proofErr w:type="spellEnd"/>
      <w:r>
        <w:t xml:space="preserve"> I.Pron_1p</w:t>
      </w:r>
      <w:r w:rsidR="00627EB7">
        <w:t>_Nom_Sg</w:t>
      </w:r>
      <w:r>
        <w:t xml:space="preserve"> negate.V_Pres_1p</w:t>
      </w:r>
      <w:r w:rsidR="00627EB7">
        <w:t>_Sg</w:t>
      </w:r>
      <w:r>
        <w:t xml:space="preserve"> you.Pron_2p_Poss</w:t>
      </w:r>
      <w:r w:rsidR="00627EB7">
        <w:t>_Acc_Sg</w:t>
      </w:r>
      <w:r>
        <w:t xml:space="preserve"> </w:t>
      </w:r>
      <w:proofErr w:type="spellStart"/>
      <w:r>
        <w:t>existence.N_Acc</w:t>
      </w:r>
      <w:r w:rsidR="00627EB7">
        <w:t>_Sg</w:t>
      </w:r>
      <w:proofErr w:type="spellEnd"/>
      <w:r>
        <w:t xml:space="preserve">. </w:t>
      </w:r>
      <w:proofErr w:type="spellStart"/>
      <w:proofErr w:type="gramStart"/>
      <w:r>
        <w:t>and.Particle</w:t>
      </w:r>
      <w:proofErr w:type="spellEnd"/>
      <w:proofErr w:type="gramEnd"/>
      <w:r>
        <w:t xml:space="preserve"> </w:t>
      </w:r>
      <w:proofErr w:type="spellStart"/>
      <w:r>
        <w:t>god.N_Nom</w:t>
      </w:r>
      <w:proofErr w:type="spellEnd"/>
      <w:r>
        <w:t xml:space="preserve"> </w:t>
      </w:r>
      <w:proofErr w:type="spellStart"/>
      <w:r>
        <w:t>with.Prep</w:t>
      </w:r>
      <w:proofErr w:type="spellEnd"/>
      <w:r>
        <w:t xml:space="preserve"> you.Pron_2p_Instr</w:t>
      </w:r>
      <w:r w:rsidR="00627EB7">
        <w:t>_Pl</w:t>
      </w:r>
    </w:p>
    <w:p w:rsidR="00E62D8D" w:rsidRDefault="009E703D">
      <w:pPr>
        <w:pStyle w:val="lsTranslation"/>
      </w:pPr>
      <w:r>
        <w:t>“How did you decide that I do not believe in your existence? This is not true!”</w:t>
      </w:r>
    </w:p>
    <w:p w:rsidR="00E62D8D" w:rsidRPr="002A113C" w:rsidRDefault="009E703D">
      <w:pPr>
        <w:pStyle w:val="lsSourceline"/>
        <w:numPr>
          <w:ilvl w:val="1"/>
          <w:numId w:val="2"/>
        </w:numPr>
        <w:rPr>
          <w:lang w:val="ru-RU"/>
        </w:rPr>
      </w:pPr>
      <w:r w:rsidRPr="008961DB">
        <w:rPr>
          <w:lang w:val="ru-RU"/>
        </w:rPr>
        <w:t xml:space="preserve">… говорят, что повально вся молодежь идет в вузы. </w:t>
      </w:r>
      <w:r w:rsidRPr="002A113C">
        <w:rPr>
          <w:lang w:val="ru-RU"/>
        </w:rPr>
        <w:t>Да господь с вами.</w:t>
      </w:r>
    </w:p>
    <w:p w:rsidR="00E62D8D" w:rsidRPr="002A113C" w:rsidRDefault="002A113C">
      <w:pPr>
        <w:pStyle w:val="lsIMT"/>
        <w:rPr>
          <w:lang w:val="ru-RU"/>
        </w:rPr>
      </w:pPr>
      <w:r w:rsidRPr="002A113C">
        <w:rPr>
          <w:lang w:val="ru-RU"/>
        </w:rPr>
        <w:t xml:space="preserve">… </w:t>
      </w:r>
      <w:r w:rsidR="009E703D">
        <w:t>say</w:t>
      </w:r>
      <w:r w:rsidR="009E703D" w:rsidRPr="002A113C">
        <w:rPr>
          <w:lang w:val="ru-RU"/>
        </w:rPr>
        <w:t>.</w:t>
      </w:r>
      <w:r w:rsidR="009E703D">
        <w:t>V</w:t>
      </w:r>
      <w:r w:rsidR="009E703D" w:rsidRPr="002A113C">
        <w:rPr>
          <w:lang w:val="ru-RU"/>
        </w:rPr>
        <w:t>_</w:t>
      </w:r>
      <w:r w:rsidR="009E703D">
        <w:t>Pres</w:t>
      </w:r>
      <w:r w:rsidR="009E703D" w:rsidRPr="002A113C">
        <w:rPr>
          <w:lang w:val="ru-RU"/>
        </w:rPr>
        <w:t>_3</w:t>
      </w:r>
      <w:r w:rsidR="009E703D">
        <w:t>p</w:t>
      </w:r>
      <w:r w:rsidR="009E703D" w:rsidRPr="002A113C">
        <w:rPr>
          <w:lang w:val="ru-RU"/>
        </w:rPr>
        <w:t>_</w:t>
      </w:r>
      <w:r w:rsidR="009E703D">
        <w:t>Pl</w:t>
      </w:r>
      <w:r w:rsidR="009E703D" w:rsidRPr="002A113C">
        <w:rPr>
          <w:lang w:val="ru-RU"/>
        </w:rPr>
        <w:t xml:space="preserve"> </w:t>
      </w:r>
      <w:r w:rsidR="009E703D">
        <w:t>that</w:t>
      </w:r>
      <w:r w:rsidR="009E703D" w:rsidRPr="002A113C">
        <w:rPr>
          <w:lang w:val="ru-RU"/>
        </w:rPr>
        <w:t>_</w:t>
      </w:r>
      <w:proofErr w:type="spellStart"/>
      <w:r w:rsidR="009E703D">
        <w:t>Pron</w:t>
      </w:r>
      <w:proofErr w:type="spellEnd"/>
      <w:r w:rsidR="009E703D" w:rsidRPr="002A113C">
        <w:rPr>
          <w:lang w:val="ru-RU"/>
        </w:rPr>
        <w:t xml:space="preserve"> </w:t>
      </w:r>
      <w:r w:rsidRPr="002A113C">
        <w:rPr>
          <w:lang w:val="ru-RU"/>
        </w:rPr>
        <w:t>“</w:t>
      </w:r>
      <w:r w:rsidR="009E703D">
        <w:t>in</w:t>
      </w:r>
      <w:r w:rsidRPr="002A113C">
        <w:rPr>
          <w:lang w:val="ru-RU"/>
        </w:rPr>
        <w:t xml:space="preserve"> </w:t>
      </w:r>
      <w:r w:rsidR="009E703D">
        <w:t>mass</w:t>
      </w:r>
      <w:r w:rsidRPr="002A113C">
        <w:rPr>
          <w:lang w:val="ru-RU"/>
        </w:rPr>
        <w:t>”</w:t>
      </w:r>
      <w:r w:rsidR="009E703D" w:rsidRPr="002A113C">
        <w:rPr>
          <w:lang w:val="ru-RU"/>
        </w:rPr>
        <w:t>.</w:t>
      </w:r>
      <w:r w:rsidR="009E703D">
        <w:t>Adv</w:t>
      </w:r>
      <w:r w:rsidR="009E703D" w:rsidRPr="002A113C">
        <w:rPr>
          <w:lang w:val="ru-RU"/>
        </w:rPr>
        <w:t xml:space="preserve"> </w:t>
      </w:r>
      <w:r w:rsidR="009E703D">
        <w:t>all</w:t>
      </w:r>
      <w:r w:rsidR="009E703D" w:rsidRPr="002A113C">
        <w:rPr>
          <w:lang w:val="ru-RU"/>
        </w:rPr>
        <w:t>.</w:t>
      </w:r>
      <w:proofErr w:type="spellStart"/>
      <w:r w:rsidR="009E703D">
        <w:t>Pron</w:t>
      </w:r>
      <w:proofErr w:type="spellEnd"/>
      <w:r w:rsidRPr="002A113C">
        <w:rPr>
          <w:lang w:val="ru-RU"/>
        </w:rPr>
        <w:t>_</w:t>
      </w:r>
      <w:r>
        <w:t>f</w:t>
      </w:r>
      <w:r w:rsidRPr="002A113C">
        <w:rPr>
          <w:lang w:val="ru-RU"/>
        </w:rPr>
        <w:t>_</w:t>
      </w:r>
      <w:proofErr w:type="spellStart"/>
      <w:r>
        <w:rPr>
          <w:lang w:val="fi-FI"/>
        </w:rPr>
        <w:t>Nom</w:t>
      </w:r>
      <w:proofErr w:type="spellEnd"/>
      <w:r w:rsidRPr="002A113C">
        <w:rPr>
          <w:lang w:val="ru-RU"/>
        </w:rPr>
        <w:t>_</w:t>
      </w:r>
      <w:r>
        <w:t>Sg</w:t>
      </w:r>
      <w:r w:rsidR="009E703D" w:rsidRPr="002A113C">
        <w:rPr>
          <w:lang w:val="ru-RU"/>
        </w:rPr>
        <w:t xml:space="preserve"> </w:t>
      </w:r>
      <w:r w:rsidRPr="002A113C">
        <w:rPr>
          <w:lang w:val="ru-RU"/>
        </w:rPr>
        <w:t>”</w:t>
      </w:r>
      <w:r w:rsidR="009E703D">
        <w:t>young</w:t>
      </w:r>
      <w:r w:rsidRPr="002A113C">
        <w:rPr>
          <w:lang w:val="ru-RU"/>
        </w:rPr>
        <w:t xml:space="preserve"> </w:t>
      </w:r>
      <w:r w:rsidR="009E703D">
        <w:t>people</w:t>
      </w:r>
      <w:r w:rsidRPr="002A113C">
        <w:rPr>
          <w:lang w:val="ru-RU"/>
        </w:rPr>
        <w:t>”</w:t>
      </w:r>
      <w:r w:rsidR="009E703D" w:rsidRPr="002A113C">
        <w:rPr>
          <w:lang w:val="ru-RU"/>
        </w:rPr>
        <w:t>.</w:t>
      </w:r>
      <w:r w:rsidR="009E703D">
        <w:t>N</w:t>
      </w:r>
      <w:r w:rsidR="009E703D" w:rsidRPr="002A113C">
        <w:rPr>
          <w:lang w:val="ru-RU"/>
        </w:rPr>
        <w:t>_</w:t>
      </w:r>
      <w:r w:rsidR="009E703D">
        <w:t>Nom</w:t>
      </w:r>
      <w:r w:rsidRPr="002A113C">
        <w:rPr>
          <w:lang w:val="ru-RU"/>
        </w:rPr>
        <w:t>_</w:t>
      </w:r>
      <w:proofErr w:type="spellStart"/>
      <w:r>
        <w:rPr>
          <w:lang w:val="fi-FI"/>
        </w:rPr>
        <w:t>Sg</w:t>
      </w:r>
      <w:proofErr w:type="spellEnd"/>
      <w:r w:rsidR="009E703D" w:rsidRPr="002A113C">
        <w:rPr>
          <w:lang w:val="ru-RU"/>
        </w:rPr>
        <w:t xml:space="preserve"> </w:t>
      </w:r>
      <w:r w:rsidR="009E703D">
        <w:t>go</w:t>
      </w:r>
      <w:r w:rsidR="009E703D" w:rsidRPr="002A113C">
        <w:rPr>
          <w:lang w:val="ru-RU"/>
        </w:rPr>
        <w:t>.</w:t>
      </w:r>
      <w:r w:rsidR="009E703D">
        <w:t>V</w:t>
      </w:r>
      <w:r w:rsidR="009E703D" w:rsidRPr="002A113C">
        <w:rPr>
          <w:lang w:val="ru-RU"/>
        </w:rPr>
        <w:t>_</w:t>
      </w:r>
      <w:r w:rsidR="009E703D">
        <w:t>Pres</w:t>
      </w:r>
      <w:r w:rsidR="009E703D" w:rsidRPr="002A113C">
        <w:rPr>
          <w:lang w:val="ru-RU"/>
        </w:rPr>
        <w:t>_3</w:t>
      </w:r>
      <w:r w:rsidR="009E703D">
        <w:t>p</w:t>
      </w:r>
      <w:r w:rsidRPr="002A113C">
        <w:rPr>
          <w:lang w:val="ru-RU"/>
        </w:rPr>
        <w:t>_</w:t>
      </w:r>
      <w:r>
        <w:t>Sg</w:t>
      </w:r>
      <w:r w:rsidR="009E703D" w:rsidRPr="002A113C">
        <w:rPr>
          <w:lang w:val="ru-RU"/>
        </w:rPr>
        <w:t xml:space="preserve"> </w:t>
      </w:r>
      <w:r w:rsidR="009E703D">
        <w:t>to</w:t>
      </w:r>
      <w:r w:rsidR="009E703D" w:rsidRPr="002A113C">
        <w:rPr>
          <w:lang w:val="ru-RU"/>
        </w:rPr>
        <w:t>.</w:t>
      </w:r>
      <w:r w:rsidR="009E703D">
        <w:t>Prep</w:t>
      </w:r>
      <w:r w:rsidR="009E703D" w:rsidRPr="002A113C">
        <w:rPr>
          <w:lang w:val="ru-RU"/>
        </w:rPr>
        <w:t xml:space="preserve"> </w:t>
      </w:r>
      <w:r w:rsidR="009E703D">
        <w:t>university</w:t>
      </w:r>
      <w:r w:rsidR="009E703D" w:rsidRPr="002A113C">
        <w:rPr>
          <w:lang w:val="ru-RU"/>
        </w:rPr>
        <w:t>.</w:t>
      </w:r>
      <w:r w:rsidR="009E703D">
        <w:t>N</w:t>
      </w:r>
      <w:r w:rsidR="009E703D" w:rsidRPr="002A113C">
        <w:rPr>
          <w:lang w:val="ru-RU"/>
        </w:rPr>
        <w:t>_</w:t>
      </w:r>
      <w:proofErr w:type="spellStart"/>
      <w:r w:rsidR="009E703D">
        <w:t>Acc</w:t>
      </w:r>
      <w:proofErr w:type="spellEnd"/>
      <w:r w:rsidR="009E703D" w:rsidRPr="002A113C">
        <w:rPr>
          <w:lang w:val="ru-RU"/>
        </w:rPr>
        <w:t>_</w:t>
      </w:r>
      <w:r w:rsidR="009E703D">
        <w:t>Pl</w:t>
      </w:r>
      <w:r w:rsidR="009E703D" w:rsidRPr="002A113C">
        <w:rPr>
          <w:lang w:val="ru-RU"/>
        </w:rPr>
        <w:t xml:space="preserve">. </w:t>
      </w:r>
      <w:r w:rsidR="009E703D">
        <w:t>and</w:t>
      </w:r>
      <w:r w:rsidR="009E703D" w:rsidRPr="002A113C">
        <w:rPr>
          <w:lang w:val="ru-RU"/>
        </w:rPr>
        <w:t>.</w:t>
      </w:r>
      <w:r w:rsidR="009E703D">
        <w:t>Particle</w:t>
      </w:r>
      <w:r w:rsidR="009E703D" w:rsidRPr="002A113C">
        <w:rPr>
          <w:lang w:val="ru-RU"/>
        </w:rPr>
        <w:t xml:space="preserve"> </w:t>
      </w:r>
      <w:r w:rsidR="009E703D">
        <w:t>Lord</w:t>
      </w:r>
      <w:r w:rsidR="009E703D" w:rsidRPr="002A113C">
        <w:rPr>
          <w:lang w:val="ru-RU"/>
        </w:rPr>
        <w:t>.</w:t>
      </w:r>
      <w:r w:rsidR="009E703D">
        <w:t>N</w:t>
      </w:r>
      <w:r w:rsidR="009E703D" w:rsidRPr="002A113C">
        <w:rPr>
          <w:lang w:val="ru-RU"/>
        </w:rPr>
        <w:t>_</w:t>
      </w:r>
      <w:r w:rsidR="009E703D">
        <w:t>Nom</w:t>
      </w:r>
      <w:r w:rsidR="009E703D" w:rsidRPr="002A113C">
        <w:rPr>
          <w:lang w:val="ru-RU"/>
        </w:rPr>
        <w:t xml:space="preserve"> </w:t>
      </w:r>
      <w:r w:rsidR="009E703D">
        <w:t>with</w:t>
      </w:r>
      <w:r w:rsidR="009E703D" w:rsidRPr="002A113C">
        <w:rPr>
          <w:lang w:val="ru-RU"/>
        </w:rPr>
        <w:t>.</w:t>
      </w:r>
      <w:r w:rsidR="009E703D">
        <w:t>Prep</w:t>
      </w:r>
      <w:r w:rsidR="009E703D" w:rsidRPr="002A113C">
        <w:rPr>
          <w:lang w:val="ru-RU"/>
        </w:rPr>
        <w:t xml:space="preserve"> </w:t>
      </w:r>
      <w:r w:rsidR="009E703D">
        <w:t>you</w:t>
      </w:r>
      <w:r w:rsidR="009E703D" w:rsidRPr="002A113C">
        <w:rPr>
          <w:lang w:val="ru-RU"/>
        </w:rPr>
        <w:t>.</w:t>
      </w:r>
      <w:proofErr w:type="spellStart"/>
      <w:r w:rsidR="009E703D">
        <w:t>Pron</w:t>
      </w:r>
      <w:proofErr w:type="spellEnd"/>
      <w:r w:rsidR="009E703D" w:rsidRPr="002A113C">
        <w:rPr>
          <w:lang w:val="ru-RU"/>
        </w:rPr>
        <w:t>_2</w:t>
      </w:r>
      <w:r w:rsidR="009E703D">
        <w:t>p</w:t>
      </w:r>
      <w:r w:rsidR="009E703D" w:rsidRPr="002A113C">
        <w:rPr>
          <w:lang w:val="ru-RU"/>
        </w:rPr>
        <w:t>_</w:t>
      </w:r>
      <w:proofErr w:type="spellStart"/>
      <w:r w:rsidR="009E703D">
        <w:t>Instr</w:t>
      </w:r>
      <w:proofErr w:type="spellEnd"/>
      <w:r w:rsidRPr="002A113C">
        <w:rPr>
          <w:lang w:val="ru-RU"/>
        </w:rPr>
        <w:t>_</w:t>
      </w:r>
      <w:proofErr w:type="spellStart"/>
      <w:r>
        <w:rPr>
          <w:lang w:val="fi-FI"/>
        </w:rPr>
        <w:t>Pl</w:t>
      </w:r>
      <w:proofErr w:type="spellEnd"/>
    </w:p>
    <w:p w:rsidR="00E62D8D" w:rsidRDefault="009E703D">
      <w:pPr>
        <w:pStyle w:val="lsTranslation"/>
      </w:pPr>
      <w:r>
        <w:t>“They say all young people go to universities. No way!”</w:t>
      </w:r>
    </w:p>
    <w:p w:rsidR="00E62D8D" w:rsidRDefault="009E703D">
      <w:pPr>
        <w:pStyle w:val="lsSourceline"/>
        <w:numPr>
          <w:ilvl w:val="1"/>
          <w:numId w:val="2"/>
        </w:numPr>
      </w:pPr>
      <w:proofErr w:type="spellStart"/>
      <w:r w:rsidRPr="008961DB">
        <w:rPr>
          <w:lang w:val="ru-RU"/>
        </w:rPr>
        <w:t>Лапшинов</w:t>
      </w:r>
      <w:proofErr w:type="spellEnd"/>
      <w:r w:rsidRPr="008961DB">
        <w:rPr>
          <w:lang w:val="ru-RU"/>
        </w:rPr>
        <w:t xml:space="preserve"> с нарочитым негодованием успокаивал: - Что ты, Никита! </w:t>
      </w:r>
      <w:proofErr w:type="spellStart"/>
      <w:r>
        <w:t>Христос</w:t>
      </w:r>
      <w:proofErr w:type="spellEnd"/>
      <w:r>
        <w:t xml:space="preserve"> с </w:t>
      </w:r>
      <w:proofErr w:type="spellStart"/>
      <w:r>
        <w:t>тобой</w:t>
      </w:r>
      <w:proofErr w:type="spellEnd"/>
      <w:r>
        <w:t>!</w:t>
      </w:r>
    </w:p>
    <w:p w:rsidR="00E62D8D" w:rsidRDefault="009E703D">
      <w:pPr>
        <w:pStyle w:val="lsIMT"/>
      </w:pPr>
      <w:proofErr w:type="spellStart"/>
      <w:r>
        <w:t>Lapshinov.N_Proper_Nom</w:t>
      </w:r>
      <w:proofErr w:type="spellEnd"/>
      <w:r>
        <w:t xml:space="preserve"> </w:t>
      </w:r>
      <w:proofErr w:type="spellStart"/>
      <w:proofErr w:type="gramStart"/>
      <w:r>
        <w:t>with.Prep</w:t>
      </w:r>
      <w:proofErr w:type="spellEnd"/>
      <w:proofErr w:type="gramEnd"/>
      <w:r>
        <w:t xml:space="preserve"> </w:t>
      </w:r>
      <w:proofErr w:type="spellStart"/>
      <w:r>
        <w:t>faked.Adj_Instr</w:t>
      </w:r>
      <w:r w:rsidR="002A113C">
        <w:t>_Sg</w:t>
      </w:r>
      <w:proofErr w:type="spellEnd"/>
      <w:r>
        <w:t xml:space="preserve"> </w:t>
      </w:r>
      <w:proofErr w:type="spellStart"/>
      <w:r>
        <w:t>indignation.N_Instr</w:t>
      </w:r>
      <w:r w:rsidR="002A113C">
        <w:t>_Sg</w:t>
      </w:r>
      <w:proofErr w:type="spellEnd"/>
      <w:r>
        <w:t xml:space="preserve"> </w:t>
      </w:r>
      <w:proofErr w:type="spellStart"/>
      <w:r>
        <w:t>pacify.V_Past</w:t>
      </w:r>
      <w:r w:rsidR="002A113C">
        <w:t>_m_Sg</w:t>
      </w:r>
      <w:proofErr w:type="spellEnd"/>
      <w:r>
        <w:t xml:space="preserve">. </w:t>
      </w:r>
      <w:proofErr w:type="spellStart"/>
      <w:proofErr w:type="gramStart"/>
      <w:r>
        <w:t>what.Pron</w:t>
      </w:r>
      <w:proofErr w:type="spellEnd"/>
      <w:proofErr w:type="gramEnd"/>
      <w:r>
        <w:t xml:space="preserve"> you.Pron_2p</w:t>
      </w:r>
      <w:r w:rsidR="002A113C">
        <w:t>_Sg,</w:t>
      </w:r>
      <w:r>
        <w:t xml:space="preserve"> </w:t>
      </w:r>
      <w:proofErr w:type="spellStart"/>
      <w:r>
        <w:t>Nikita.N_Proper_Nom</w:t>
      </w:r>
      <w:proofErr w:type="spellEnd"/>
      <w:r w:rsidR="002A113C">
        <w:t>!</w:t>
      </w:r>
      <w:r>
        <w:t xml:space="preserve"> </w:t>
      </w:r>
      <w:proofErr w:type="spellStart"/>
      <w:r>
        <w:t>Christ.N_Nom</w:t>
      </w:r>
      <w:proofErr w:type="spellEnd"/>
      <w:r>
        <w:t xml:space="preserve"> </w:t>
      </w:r>
      <w:proofErr w:type="spellStart"/>
      <w:proofErr w:type="gramStart"/>
      <w:r>
        <w:t>with.Prep</w:t>
      </w:r>
      <w:proofErr w:type="spellEnd"/>
      <w:proofErr w:type="gramEnd"/>
      <w:r>
        <w:t xml:space="preserve"> you.Pron_2p_Instr</w:t>
      </w:r>
      <w:r w:rsidR="002A113C">
        <w:t>_Sg</w:t>
      </w:r>
    </w:p>
    <w:p w:rsidR="00E62D8D" w:rsidRDefault="009E703D">
      <w:pPr>
        <w:pStyle w:val="lsTranslation"/>
      </w:pPr>
      <w:r>
        <w:t>“</w:t>
      </w:r>
      <w:proofErr w:type="spellStart"/>
      <w:r>
        <w:t>Lapshinov</w:t>
      </w:r>
      <w:proofErr w:type="spellEnd"/>
      <w:r>
        <w:t xml:space="preserve"> was pacifying him with a faked indignation. Nikita, what are you (doing/saying)? You don’t mean it!”</w:t>
      </w:r>
    </w:p>
    <w:p w:rsidR="00E62D8D" w:rsidRDefault="00E62D8D"/>
    <w:tbl>
      <w:tblPr>
        <w:tblStyle w:val="TableGrid"/>
        <w:tblW w:w="6943" w:type="dxa"/>
        <w:tblLook w:val="04A0" w:firstRow="1" w:lastRow="0" w:firstColumn="1" w:lastColumn="0" w:noHBand="0" w:noVBand="1"/>
      </w:tblPr>
      <w:tblGrid>
        <w:gridCol w:w="6943"/>
      </w:tblGrid>
      <w:tr w:rsidR="00E62D8D">
        <w:tc>
          <w:tcPr>
            <w:tcW w:w="6943" w:type="dxa"/>
            <w:tcBorders>
              <w:top w:val="nil"/>
              <w:left w:val="nil"/>
              <w:bottom w:val="nil"/>
              <w:right w:val="nil"/>
            </w:tcBorders>
          </w:tcPr>
          <w:p w:rsidR="00E62D8D" w:rsidRDefault="009E703D">
            <w:pPr>
              <w:spacing w:after="0"/>
            </w:pPr>
            <w:r>
              <w:rPr>
                <w:noProof/>
              </w:rPr>
              <w:drawing>
                <wp:anchor distT="0" distB="0" distL="114300" distR="114300" simplePos="0" relativeHeight="3" behindDoc="0" locked="0" layoutInCell="1" allowOverlap="1">
                  <wp:simplePos x="0" y="0"/>
                  <wp:positionH relativeFrom="margin">
                    <wp:posOffset>68580</wp:posOffset>
                  </wp:positionH>
                  <wp:positionV relativeFrom="margin">
                    <wp:posOffset>39370</wp:posOffset>
                  </wp:positionV>
                  <wp:extent cx="4078605" cy="209867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1"/>
                          <a:stretch>
                            <a:fillRect/>
                          </a:stretch>
                        </pic:blipFill>
                        <pic:spPr bwMode="auto">
                          <a:xfrm>
                            <a:off x="0" y="0"/>
                            <a:ext cx="4078605" cy="2098675"/>
                          </a:xfrm>
                          <a:prstGeom prst="rect">
                            <a:avLst/>
                          </a:prstGeom>
                        </pic:spPr>
                      </pic:pic>
                    </a:graphicData>
                  </a:graphic>
                </wp:anchor>
              </w:drawing>
            </w:r>
          </w:p>
        </w:tc>
      </w:tr>
      <w:tr w:rsidR="00E62D8D">
        <w:tc>
          <w:tcPr>
            <w:tcW w:w="6943" w:type="dxa"/>
            <w:tcBorders>
              <w:top w:val="nil"/>
              <w:left w:val="nil"/>
              <w:bottom w:val="nil"/>
              <w:right w:val="nil"/>
            </w:tcBorders>
          </w:tcPr>
          <w:p w:rsidR="00E62D8D" w:rsidRDefault="009E703D">
            <w:pPr>
              <w:pStyle w:val="Caption"/>
            </w:pPr>
            <w:r>
              <w:t>Fig. 4. The representation of the N-s-</w:t>
            </w:r>
            <w:proofErr w:type="spellStart"/>
            <w:r>
              <w:t>N_с</w:t>
            </w:r>
            <w:proofErr w:type="spellEnd"/>
            <w:r>
              <w:t xml:space="preserve"> construction.</w:t>
            </w:r>
          </w:p>
        </w:tc>
      </w:tr>
    </w:tbl>
    <w:p w:rsidR="00E62D8D" w:rsidRDefault="00E62D8D"/>
    <w:p w:rsidR="00E62D8D" w:rsidRDefault="009E703D">
      <w:r>
        <w:lastRenderedPageBreak/>
        <w:t xml:space="preserve">The construction </w:t>
      </w:r>
      <w:r>
        <w:rPr>
          <w:i/>
        </w:rPr>
        <w:t>N-s-</w:t>
      </w:r>
      <w:proofErr w:type="spellStart"/>
      <w:r>
        <w:rPr>
          <w:i/>
        </w:rPr>
        <w:t>N_с</w:t>
      </w:r>
      <w:proofErr w:type="spellEnd"/>
      <w:r>
        <w:t xml:space="preserve"> (Fig. 4) gives more freedom to choose the first nominal element. </w:t>
      </w:r>
      <w:r w:rsidR="004F3C74">
        <w:t>Any</w:t>
      </w:r>
      <w:r>
        <w:t xml:space="preserve"> noun</w:t>
      </w:r>
      <w:r w:rsidR="004F3C74">
        <w:t xml:space="preserve"> from the</w:t>
      </w:r>
      <w:r>
        <w:t xml:space="preserve"> list </w:t>
      </w:r>
      <w:r w:rsidR="004F3C74">
        <w:t>of</w:t>
      </w:r>
      <w:r>
        <w:t xml:space="preserve"> Table 2 can be used, including the three nouns used in the </w:t>
      </w:r>
      <w:r>
        <w:rPr>
          <w:i/>
        </w:rPr>
        <w:t>N-s-</w:t>
      </w:r>
      <w:proofErr w:type="spellStart"/>
      <w:r>
        <w:rPr>
          <w:i/>
        </w:rPr>
        <w:t>N_a</w:t>
      </w:r>
      <w:proofErr w:type="spellEnd"/>
      <w:r>
        <w:t xml:space="preserve"> and </w:t>
      </w:r>
      <w:r>
        <w:rPr>
          <w:i/>
        </w:rPr>
        <w:t>N-s-</w:t>
      </w:r>
      <w:proofErr w:type="spellStart"/>
      <w:r>
        <w:rPr>
          <w:i/>
        </w:rPr>
        <w:t>N_b</w:t>
      </w:r>
      <w:proofErr w:type="spellEnd"/>
      <w:r>
        <w:t xml:space="preserve"> variants, and the list is open and other nouns with the semantics of ‘superhuman force’ can be used (see section 3 for details). The second nominal element can be a noun or a pronoun, and there are no semantic restrictions: it can be a person, a thing, an activity, a situation, etc.</w:t>
      </w:r>
    </w:p>
    <w:p w:rsidR="00E62D8D" w:rsidRDefault="009E703D">
      <w:r>
        <w:t xml:space="preserve">This variant can have an optional initial element: a particle or a combination of particles that work as an intensifier. The palette is richer than in </w:t>
      </w:r>
      <w:r>
        <w:rPr>
          <w:i/>
        </w:rPr>
        <w:t>N-s-</w:t>
      </w:r>
      <w:proofErr w:type="spellStart"/>
      <w:r>
        <w:rPr>
          <w:i/>
        </w:rPr>
        <w:t>N_b</w:t>
      </w:r>
      <w:proofErr w:type="spellEnd"/>
      <w:r>
        <w:t xml:space="preserve">, which has only two options. At least the following combinations are used quite frequently: </w:t>
      </w:r>
      <w:r>
        <w:rPr>
          <w:i/>
          <w:iCs/>
        </w:rPr>
        <w:t xml:space="preserve">da, </w:t>
      </w:r>
      <w:proofErr w:type="spellStart"/>
      <w:r>
        <w:rPr>
          <w:i/>
          <w:iCs/>
        </w:rPr>
        <w:t>i</w:t>
      </w:r>
      <w:proofErr w:type="spellEnd"/>
      <w:r>
        <w:t>,</w:t>
      </w:r>
      <w:r>
        <w:rPr>
          <w:i/>
          <w:iCs/>
        </w:rPr>
        <w:t xml:space="preserve"> da </w:t>
      </w:r>
      <w:proofErr w:type="spellStart"/>
      <w:r>
        <w:rPr>
          <w:i/>
          <w:iCs/>
        </w:rPr>
        <w:t>i</w:t>
      </w:r>
      <w:proofErr w:type="spellEnd"/>
      <w:r>
        <w:t>,</w:t>
      </w:r>
      <w:r>
        <w:rPr>
          <w:i/>
          <w:iCs/>
        </w:rPr>
        <w:t xml:space="preserve"> nu </w:t>
      </w:r>
      <w:proofErr w:type="spellStart"/>
      <w:r>
        <w:rPr>
          <w:i/>
          <w:iCs/>
        </w:rPr>
        <w:t>i</w:t>
      </w:r>
      <w:proofErr w:type="spellEnd"/>
      <w:r>
        <w:t>, and</w:t>
      </w:r>
      <w:r>
        <w:rPr>
          <w:i/>
          <w:iCs/>
        </w:rPr>
        <w:t xml:space="preserve"> nu da </w:t>
      </w:r>
      <w:proofErr w:type="spellStart"/>
      <w:r>
        <w:rPr>
          <w:i/>
          <w:iCs/>
        </w:rPr>
        <w:t>i</w:t>
      </w:r>
      <w:proofErr w:type="spellEnd"/>
      <w:r>
        <w:t xml:space="preserve">. The most frequently used is the combination </w:t>
      </w:r>
      <w:r>
        <w:rPr>
          <w:i/>
          <w:iCs/>
        </w:rPr>
        <w:t xml:space="preserve">nu </w:t>
      </w:r>
      <w:proofErr w:type="spellStart"/>
      <w:r>
        <w:rPr>
          <w:i/>
          <w:iCs/>
        </w:rPr>
        <w:t>i</w:t>
      </w:r>
      <w:proofErr w:type="spellEnd"/>
      <w:r>
        <w:t xml:space="preserve"> (3,582 examples in the concordance). The expression </w:t>
      </w:r>
      <w:r>
        <w:rPr>
          <w:i/>
          <w:iCs/>
        </w:rPr>
        <w:t xml:space="preserve">nu </w:t>
      </w:r>
      <w:proofErr w:type="spellStart"/>
      <w:r>
        <w:rPr>
          <w:i/>
          <w:iCs/>
        </w:rPr>
        <w:t>i</w:t>
      </w:r>
      <w:proofErr w:type="spellEnd"/>
      <w:r>
        <w:t xml:space="preserve"> is used in other contexts as well (e.g. </w:t>
      </w:r>
      <w:r>
        <w:rPr>
          <w:i/>
          <w:iCs/>
        </w:rPr>
        <w:t xml:space="preserve">Nu </w:t>
      </w:r>
      <w:proofErr w:type="spellStart"/>
      <w:r>
        <w:rPr>
          <w:i/>
          <w:iCs/>
        </w:rPr>
        <w:t>i</w:t>
      </w:r>
      <w:proofErr w:type="spellEnd"/>
      <w:r>
        <w:rPr>
          <w:i/>
          <w:iCs/>
        </w:rPr>
        <w:t xml:space="preserve"> </w:t>
      </w:r>
      <w:proofErr w:type="spellStart"/>
      <w:r>
        <w:rPr>
          <w:i/>
          <w:iCs/>
        </w:rPr>
        <w:t>durak</w:t>
      </w:r>
      <w:proofErr w:type="spellEnd"/>
      <w:r>
        <w:t xml:space="preserve"> ‘what a fool you are’), and </w:t>
      </w:r>
      <w:proofErr w:type="spellStart"/>
      <w:r>
        <w:t>Dobrovol’skij</w:t>
      </w:r>
      <w:proofErr w:type="spellEnd"/>
      <w:r>
        <w:t xml:space="preserve"> et al. 2019 claim that it is a separate construction.</w:t>
      </w:r>
    </w:p>
    <w:p w:rsidR="00E62D8D" w:rsidRDefault="00E62D8D"/>
    <w:p w:rsidR="00E62D8D" w:rsidRDefault="00E62D8D">
      <w:pPr>
        <w:pStyle w:val="lsLanginfo"/>
        <w:numPr>
          <w:ilvl w:val="0"/>
          <w:numId w:val="2"/>
        </w:numPr>
        <w:ind w:left="113" w:firstLine="0"/>
      </w:pPr>
    </w:p>
    <w:p w:rsidR="00E62D8D" w:rsidRPr="008961DB" w:rsidRDefault="009E703D">
      <w:pPr>
        <w:pStyle w:val="lsSourceline"/>
        <w:numPr>
          <w:ilvl w:val="1"/>
          <w:numId w:val="2"/>
        </w:numPr>
        <w:rPr>
          <w:lang w:val="ru-RU"/>
        </w:rPr>
      </w:pPr>
      <w:r w:rsidRPr="008961DB">
        <w:rPr>
          <w:lang w:val="ru-RU"/>
        </w:rPr>
        <w:t>Диска с ПО, естественно, тоже никакого нет, ну и аллах с ним.</w:t>
      </w:r>
    </w:p>
    <w:p w:rsidR="00E62D8D" w:rsidRPr="004F3C74" w:rsidRDefault="009E703D">
      <w:pPr>
        <w:pStyle w:val="lsIMT"/>
        <w:rPr>
          <w:lang w:val="ru-RU"/>
        </w:rPr>
      </w:pPr>
      <w:r>
        <w:t>disk</w:t>
      </w:r>
      <w:r w:rsidRPr="008961DB">
        <w:rPr>
          <w:lang w:val="ru-RU"/>
        </w:rPr>
        <w:t>.</w:t>
      </w:r>
      <w:r>
        <w:t>N</w:t>
      </w:r>
      <w:r w:rsidRPr="008961DB">
        <w:rPr>
          <w:lang w:val="ru-RU"/>
        </w:rPr>
        <w:t>_</w:t>
      </w:r>
      <w:r>
        <w:t>Gen</w:t>
      </w:r>
      <w:r w:rsidR="004F3C74" w:rsidRPr="004F3C74">
        <w:rPr>
          <w:lang w:val="ru-RU"/>
        </w:rPr>
        <w:t>_</w:t>
      </w:r>
      <w:r w:rsidR="004F3C74">
        <w:t>Sg</w:t>
      </w:r>
      <w:r w:rsidRPr="008961DB">
        <w:rPr>
          <w:lang w:val="ru-RU"/>
        </w:rPr>
        <w:t xml:space="preserve"> </w:t>
      </w:r>
      <w:r>
        <w:t>with</w:t>
      </w:r>
      <w:r w:rsidRPr="008961DB">
        <w:rPr>
          <w:lang w:val="ru-RU"/>
        </w:rPr>
        <w:t>.</w:t>
      </w:r>
      <w:r>
        <w:t>Prep</w:t>
      </w:r>
      <w:r w:rsidRPr="008961DB">
        <w:rPr>
          <w:lang w:val="ru-RU"/>
        </w:rPr>
        <w:t xml:space="preserve"> </w:t>
      </w:r>
      <w:r>
        <w:t>software</w:t>
      </w:r>
      <w:r w:rsidRPr="008961DB">
        <w:rPr>
          <w:lang w:val="ru-RU"/>
        </w:rPr>
        <w:t>.</w:t>
      </w:r>
      <w:r>
        <w:t>N</w:t>
      </w:r>
      <w:r w:rsidR="004F3C74" w:rsidRPr="004F3C74">
        <w:rPr>
          <w:lang w:val="ru-RU"/>
        </w:rPr>
        <w:t>_</w:t>
      </w:r>
      <w:proofErr w:type="spellStart"/>
      <w:r w:rsidR="004F3C74">
        <w:rPr>
          <w:lang w:val="fi-FI"/>
        </w:rPr>
        <w:t>Abr</w:t>
      </w:r>
      <w:proofErr w:type="spellEnd"/>
      <w:r w:rsidR="004F3C74" w:rsidRPr="004F3C74">
        <w:rPr>
          <w:lang w:val="ru-RU"/>
        </w:rPr>
        <w:t>,</w:t>
      </w:r>
      <w:r w:rsidRPr="008961DB">
        <w:rPr>
          <w:lang w:val="ru-RU"/>
        </w:rPr>
        <w:t xml:space="preserve"> </w:t>
      </w:r>
      <w:r w:rsidR="004F3C74" w:rsidRPr="004F3C74">
        <w:rPr>
          <w:lang w:val="ru-RU"/>
        </w:rPr>
        <w:t>”</w:t>
      </w:r>
      <w:r>
        <w:t>of</w:t>
      </w:r>
      <w:r w:rsidR="004F3C74" w:rsidRPr="004F3C74">
        <w:rPr>
          <w:lang w:val="ru-RU"/>
        </w:rPr>
        <w:t xml:space="preserve"> </w:t>
      </w:r>
      <w:r>
        <w:t>course</w:t>
      </w:r>
      <w:r w:rsidR="004F3C74" w:rsidRPr="004F3C74">
        <w:rPr>
          <w:lang w:val="ru-RU"/>
        </w:rPr>
        <w:t>”</w:t>
      </w:r>
      <w:r w:rsidRPr="008961DB">
        <w:rPr>
          <w:lang w:val="ru-RU"/>
        </w:rPr>
        <w:t>.</w:t>
      </w:r>
      <w:r>
        <w:t>Adv</w:t>
      </w:r>
      <w:r w:rsidR="004F3C74" w:rsidRPr="004F3C74">
        <w:rPr>
          <w:lang w:val="ru-RU"/>
        </w:rPr>
        <w:t>,</w:t>
      </w:r>
      <w:r w:rsidRPr="008961DB">
        <w:rPr>
          <w:lang w:val="ru-RU"/>
        </w:rPr>
        <w:t xml:space="preserve"> </w:t>
      </w:r>
      <w:r>
        <w:t>also</w:t>
      </w:r>
      <w:r w:rsidRPr="008961DB">
        <w:rPr>
          <w:lang w:val="ru-RU"/>
        </w:rPr>
        <w:t>.</w:t>
      </w:r>
      <w:r>
        <w:t>Particle</w:t>
      </w:r>
      <w:r w:rsidRPr="008961DB">
        <w:rPr>
          <w:lang w:val="ru-RU"/>
        </w:rPr>
        <w:t xml:space="preserve"> </w:t>
      </w:r>
      <w:r>
        <w:t>none</w:t>
      </w:r>
      <w:r w:rsidRPr="008961DB">
        <w:rPr>
          <w:lang w:val="ru-RU"/>
        </w:rPr>
        <w:t>.</w:t>
      </w:r>
      <w:proofErr w:type="spellStart"/>
      <w:r>
        <w:t>Pron</w:t>
      </w:r>
      <w:proofErr w:type="spellEnd"/>
      <w:r w:rsidRPr="008961DB">
        <w:rPr>
          <w:lang w:val="ru-RU"/>
        </w:rPr>
        <w:t>_</w:t>
      </w:r>
      <w:r>
        <w:t>Gen</w:t>
      </w:r>
      <w:r w:rsidR="004F3C74" w:rsidRPr="004F3C74">
        <w:rPr>
          <w:lang w:val="ru-RU"/>
        </w:rPr>
        <w:t>_</w:t>
      </w:r>
      <w:r w:rsidR="004F3C74">
        <w:t>Sg</w:t>
      </w:r>
      <w:r w:rsidRPr="008961DB">
        <w:rPr>
          <w:lang w:val="ru-RU"/>
        </w:rPr>
        <w:t xml:space="preserve"> </w:t>
      </w:r>
      <w:r>
        <w:t>no</w:t>
      </w:r>
      <w:r w:rsidRPr="008961DB">
        <w:rPr>
          <w:lang w:val="ru-RU"/>
        </w:rPr>
        <w:t>.</w:t>
      </w:r>
      <w:proofErr w:type="spellStart"/>
      <w:r>
        <w:t>Pred</w:t>
      </w:r>
      <w:proofErr w:type="spellEnd"/>
      <w:r w:rsidR="004F3C74" w:rsidRPr="004F3C74">
        <w:rPr>
          <w:lang w:val="ru-RU"/>
        </w:rPr>
        <w:t>,</w:t>
      </w:r>
      <w:r w:rsidRPr="008961DB">
        <w:rPr>
          <w:lang w:val="ru-RU"/>
        </w:rPr>
        <w:t xml:space="preserve"> </w:t>
      </w:r>
      <w:r>
        <w:t>well</w:t>
      </w:r>
      <w:r w:rsidRPr="008961DB">
        <w:rPr>
          <w:lang w:val="ru-RU"/>
        </w:rPr>
        <w:t>.</w:t>
      </w:r>
      <w:r>
        <w:t>Particle</w:t>
      </w:r>
      <w:r w:rsidRPr="008961DB">
        <w:rPr>
          <w:lang w:val="ru-RU"/>
        </w:rPr>
        <w:t xml:space="preserve"> </w:t>
      </w:r>
      <w:r>
        <w:t>and</w:t>
      </w:r>
      <w:r w:rsidRPr="008961DB">
        <w:rPr>
          <w:lang w:val="ru-RU"/>
        </w:rPr>
        <w:t>.</w:t>
      </w:r>
      <w:r>
        <w:t>Particle</w:t>
      </w:r>
      <w:r w:rsidRPr="008961DB">
        <w:rPr>
          <w:lang w:val="ru-RU"/>
        </w:rPr>
        <w:t xml:space="preserve"> </w:t>
      </w:r>
      <w:r>
        <w:t>Allah</w:t>
      </w:r>
      <w:r w:rsidRPr="008961DB">
        <w:rPr>
          <w:lang w:val="ru-RU"/>
        </w:rPr>
        <w:t>.</w:t>
      </w:r>
      <w:r>
        <w:t>N</w:t>
      </w:r>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he</w:t>
      </w:r>
      <w:r w:rsidRPr="008961DB">
        <w:rPr>
          <w:lang w:val="ru-RU"/>
        </w:rPr>
        <w:t>.</w:t>
      </w:r>
      <w:proofErr w:type="spellStart"/>
      <w:r>
        <w:t>Pron</w:t>
      </w:r>
      <w:proofErr w:type="spellEnd"/>
      <w:r w:rsidRPr="008961DB">
        <w:rPr>
          <w:lang w:val="ru-RU"/>
        </w:rPr>
        <w:t>_3</w:t>
      </w:r>
      <w:r>
        <w:t>p</w:t>
      </w:r>
      <w:r w:rsidRPr="008961DB">
        <w:rPr>
          <w:lang w:val="ru-RU"/>
        </w:rPr>
        <w:t>_</w:t>
      </w:r>
      <w:proofErr w:type="spellStart"/>
      <w:r>
        <w:t>Instr</w:t>
      </w:r>
      <w:proofErr w:type="spellEnd"/>
      <w:r w:rsidR="004F3C74" w:rsidRPr="004F3C74">
        <w:rPr>
          <w:lang w:val="ru-RU"/>
        </w:rPr>
        <w:t>_</w:t>
      </w:r>
      <w:proofErr w:type="spellStart"/>
      <w:r w:rsidR="004F3C74">
        <w:rPr>
          <w:lang w:val="fi-FI"/>
        </w:rPr>
        <w:t>Sg</w:t>
      </w:r>
      <w:proofErr w:type="spellEnd"/>
    </w:p>
    <w:p w:rsidR="00E62D8D" w:rsidRDefault="009E703D">
      <w:pPr>
        <w:pStyle w:val="lsTranslation"/>
      </w:pPr>
      <w:r>
        <w:t>“</w:t>
      </w:r>
      <w:proofErr w:type="gramStart"/>
      <w:r>
        <w:t>Of course</w:t>
      </w:r>
      <w:proofErr w:type="gramEnd"/>
      <w:r>
        <w:t xml:space="preserve"> there is no software included, well, I don’t care.”</w:t>
      </w:r>
    </w:p>
    <w:p w:rsidR="00E62D8D" w:rsidRPr="008961DB" w:rsidRDefault="009E703D">
      <w:pPr>
        <w:pStyle w:val="lsSourceline"/>
        <w:numPr>
          <w:ilvl w:val="1"/>
          <w:numId w:val="2"/>
        </w:numPr>
        <w:rPr>
          <w:lang w:val="ru-RU"/>
        </w:rPr>
      </w:pPr>
      <w:r w:rsidRPr="008961DB">
        <w:rPr>
          <w:lang w:val="ru-RU"/>
        </w:rPr>
        <w:t>Да бес с ними, с британцами.</w:t>
      </w:r>
    </w:p>
    <w:p w:rsidR="00E62D8D" w:rsidRPr="008961DB" w:rsidRDefault="009E703D">
      <w:pPr>
        <w:pStyle w:val="lsIMT"/>
        <w:rPr>
          <w:lang w:val="ru-RU"/>
        </w:rPr>
      </w:pPr>
      <w:proofErr w:type="gramStart"/>
      <w:r>
        <w:t>and</w:t>
      </w:r>
      <w:r w:rsidRPr="008961DB">
        <w:rPr>
          <w:lang w:val="ru-RU"/>
        </w:rPr>
        <w:t>.</w:t>
      </w:r>
      <w:r>
        <w:t>Particle</w:t>
      </w:r>
      <w:proofErr w:type="gramEnd"/>
      <w:r w:rsidRPr="008961DB">
        <w:rPr>
          <w:lang w:val="ru-RU"/>
        </w:rPr>
        <w:t xml:space="preserve"> </w:t>
      </w:r>
      <w:r>
        <w:t>devil</w:t>
      </w:r>
      <w:r w:rsidRPr="008961DB">
        <w:rPr>
          <w:lang w:val="ru-RU"/>
        </w:rPr>
        <w:t>.</w:t>
      </w:r>
      <w:r>
        <w:t>N</w:t>
      </w:r>
      <w:r w:rsidRPr="008961DB">
        <w:rPr>
          <w:lang w:val="ru-RU"/>
        </w:rPr>
        <w:t>_</w:t>
      </w:r>
      <w:r>
        <w:t>Nom</w:t>
      </w:r>
      <w:r w:rsidRPr="008961DB">
        <w:rPr>
          <w:lang w:val="ru-RU"/>
        </w:rPr>
        <w:t>.</w:t>
      </w:r>
      <w:r>
        <w:t>N</w:t>
      </w:r>
      <w:r w:rsidRPr="008961DB">
        <w:rPr>
          <w:lang w:val="ru-RU"/>
        </w:rPr>
        <w:t>_</w:t>
      </w:r>
      <w:r>
        <w:t>Nom</w:t>
      </w:r>
      <w:r w:rsidR="004F3C74" w:rsidRPr="004F3C74">
        <w:rPr>
          <w:lang w:val="ru-RU"/>
        </w:rPr>
        <w:t>_</w:t>
      </w:r>
      <w:r w:rsidR="004F3C74">
        <w:t>Sg</w:t>
      </w:r>
      <w:r w:rsidRPr="008961DB">
        <w:rPr>
          <w:lang w:val="ru-RU"/>
        </w:rPr>
        <w:t xml:space="preserve"> </w:t>
      </w:r>
      <w:r>
        <w:t>with</w:t>
      </w:r>
      <w:r w:rsidRPr="008961DB">
        <w:rPr>
          <w:lang w:val="ru-RU"/>
        </w:rPr>
        <w:t>.</w:t>
      </w:r>
      <w:r>
        <w:t>Prep</w:t>
      </w:r>
      <w:r w:rsidRPr="008961DB">
        <w:rPr>
          <w:lang w:val="ru-RU"/>
        </w:rPr>
        <w:t xml:space="preserve"> </w:t>
      </w:r>
      <w:r>
        <w:t>he</w:t>
      </w:r>
      <w:r w:rsidRPr="008961DB">
        <w:rPr>
          <w:lang w:val="ru-RU"/>
        </w:rPr>
        <w:t>.</w:t>
      </w:r>
      <w:proofErr w:type="spellStart"/>
      <w:r>
        <w:t>Pron</w:t>
      </w:r>
      <w:proofErr w:type="spellEnd"/>
      <w:r w:rsidRPr="008961DB">
        <w:rPr>
          <w:lang w:val="ru-RU"/>
        </w:rPr>
        <w:t>_</w:t>
      </w:r>
      <w:proofErr w:type="spellStart"/>
      <w:r>
        <w:t>Instr</w:t>
      </w:r>
      <w:proofErr w:type="spellEnd"/>
      <w:r w:rsidRPr="008961DB">
        <w:rPr>
          <w:lang w:val="ru-RU"/>
        </w:rPr>
        <w:t>_3</w:t>
      </w:r>
      <w:r>
        <w:t>p</w:t>
      </w:r>
      <w:r w:rsidRPr="008961DB">
        <w:rPr>
          <w:lang w:val="ru-RU"/>
        </w:rPr>
        <w:t>_</w:t>
      </w:r>
      <w:r>
        <w:t>Pl</w:t>
      </w:r>
      <w:r w:rsidRPr="008961DB">
        <w:rPr>
          <w:lang w:val="ru-RU"/>
        </w:rPr>
        <w:t xml:space="preserve"> </w:t>
      </w:r>
      <w:r>
        <w:t>with</w:t>
      </w:r>
      <w:r w:rsidRPr="008961DB">
        <w:rPr>
          <w:lang w:val="ru-RU"/>
        </w:rPr>
        <w:t>.</w:t>
      </w:r>
      <w:r>
        <w:t>Prep</w:t>
      </w:r>
      <w:r w:rsidRPr="008961DB">
        <w:rPr>
          <w:lang w:val="ru-RU"/>
        </w:rPr>
        <w:t xml:space="preserve"> </w:t>
      </w:r>
      <w:r>
        <w:t>brit</w:t>
      </w:r>
      <w:r w:rsidRPr="008961DB">
        <w:rPr>
          <w:lang w:val="ru-RU"/>
        </w:rPr>
        <w:t>.</w:t>
      </w:r>
      <w:r>
        <w:t>N</w:t>
      </w:r>
      <w:r w:rsidRPr="008961DB">
        <w:rPr>
          <w:lang w:val="ru-RU"/>
        </w:rPr>
        <w:t>_</w:t>
      </w:r>
      <w:proofErr w:type="spellStart"/>
      <w:r>
        <w:t>Instr</w:t>
      </w:r>
      <w:proofErr w:type="spellEnd"/>
      <w:r w:rsidRPr="008961DB">
        <w:rPr>
          <w:lang w:val="ru-RU"/>
        </w:rPr>
        <w:t>_</w:t>
      </w:r>
      <w:r>
        <w:t>Pl</w:t>
      </w:r>
    </w:p>
    <w:p w:rsidR="00E62D8D" w:rsidRDefault="009E703D">
      <w:pPr>
        <w:pStyle w:val="lsTranslation"/>
      </w:pPr>
      <w:r>
        <w:t>“I don’t care about the brits.”</w:t>
      </w:r>
    </w:p>
    <w:p w:rsidR="00E62D8D" w:rsidRPr="008961DB" w:rsidRDefault="009E703D">
      <w:pPr>
        <w:pStyle w:val="lsSourceline"/>
        <w:numPr>
          <w:ilvl w:val="1"/>
          <w:numId w:val="2"/>
        </w:numPr>
        <w:rPr>
          <w:lang w:val="ru-RU"/>
        </w:rPr>
      </w:pPr>
      <w:r w:rsidRPr="008961DB">
        <w:rPr>
          <w:lang w:val="ru-RU"/>
        </w:rPr>
        <w:t>Радуйтесь, и Господь с вами.</w:t>
      </w:r>
    </w:p>
    <w:p w:rsidR="00E62D8D" w:rsidRPr="004F3C74" w:rsidRDefault="009E703D">
      <w:pPr>
        <w:pStyle w:val="lsIMT"/>
        <w:rPr>
          <w:lang w:val="ru-RU"/>
        </w:rPr>
      </w:pPr>
      <w:proofErr w:type="gramStart"/>
      <w:r>
        <w:t>enjoy</w:t>
      </w:r>
      <w:r w:rsidRPr="008961DB">
        <w:rPr>
          <w:lang w:val="ru-RU"/>
        </w:rPr>
        <w:t>.</w:t>
      </w:r>
      <w:r>
        <w:t>V</w:t>
      </w:r>
      <w:proofErr w:type="gramEnd"/>
      <w:r w:rsidRPr="008961DB">
        <w:rPr>
          <w:lang w:val="ru-RU"/>
        </w:rPr>
        <w:t>_</w:t>
      </w:r>
      <w:proofErr w:type="spellStart"/>
      <w:r>
        <w:t>Imper</w:t>
      </w:r>
      <w:proofErr w:type="spellEnd"/>
      <w:r w:rsidRPr="008961DB">
        <w:rPr>
          <w:lang w:val="ru-RU"/>
        </w:rPr>
        <w:t>_</w:t>
      </w:r>
      <w:r>
        <w:t>Pl</w:t>
      </w:r>
      <w:r w:rsidRPr="008961DB">
        <w:rPr>
          <w:lang w:val="ru-RU"/>
        </w:rPr>
        <w:t xml:space="preserve"> </w:t>
      </w:r>
      <w:r>
        <w:t>and</w:t>
      </w:r>
      <w:r w:rsidRPr="008961DB">
        <w:rPr>
          <w:lang w:val="ru-RU"/>
        </w:rPr>
        <w:t>.</w:t>
      </w:r>
      <w:r>
        <w:t>Particle</w:t>
      </w:r>
      <w:r w:rsidRPr="008961DB">
        <w:rPr>
          <w:lang w:val="ru-RU"/>
        </w:rPr>
        <w:t xml:space="preserve"> </w:t>
      </w:r>
      <w:r>
        <w:t>Lord</w:t>
      </w:r>
      <w:r w:rsidRPr="008961DB">
        <w:rPr>
          <w:lang w:val="ru-RU"/>
        </w:rPr>
        <w:t>.</w:t>
      </w:r>
      <w:r>
        <w:t>N</w:t>
      </w:r>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you</w:t>
      </w:r>
      <w:r w:rsidRPr="008961DB">
        <w:rPr>
          <w:lang w:val="ru-RU"/>
        </w:rPr>
        <w:t>.</w:t>
      </w:r>
      <w:proofErr w:type="spellStart"/>
      <w:r>
        <w:t>Pron</w:t>
      </w:r>
      <w:proofErr w:type="spellEnd"/>
      <w:r w:rsidRPr="008961DB">
        <w:rPr>
          <w:lang w:val="ru-RU"/>
        </w:rPr>
        <w:t>_2</w:t>
      </w:r>
      <w:r>
        <w:t>p</w:t>
      </w:r>
      <w:r w:rsidRPr="008961DB">
        <w:rPr>
          <w:lang w:val="ru-RU"/>
        </w:rPr>
        <w:t>_</w:t>
      </w:r>
      <w:proofErr w:type="spellStart"/>
      <w:r>
        <w:t>Instr</w:t>
      </w:r>
      <w:proofErr w:type="spellEnd"/>
      <w:r w:rsidR="004F3C74" w:rsidRPr="004F3C74">
        <w:rPr>
          <w:lang w:val="ru-RU"/>
        </w:rPr>
        <w:t>_</w:t>
      </w:r>
      <w:proofErr w:type="spellStart"/>
      <w:r w:rsidR="004F3C74">
        <w:rPr>
          <w:lang w:val="fi-FI"/>
        </w:rPr>
        <w:t>Pl</w:t>
      </w:r>
      <w:proofErr w:type="spellEnd"/>
    </w:p>
    <w:p w:rsidR="00E62D8D" w:rsidRDefault="009E703D">
      <w:pPr>
        <w:pStyle w:val="lsTranslation"/>
      </w:pPr>
      <w:r>
        <w:t>“Be happy and the Lord be with you.”</w:t>
      </w:r>
    </w:p>
    <w:p w:rsidR="00E62D8D" w:rsidRDefault="009E703D">
      <w:r>
        <w:t xml:space="preserve">Another optional component is the prepositional phrase, which can be used for the </w:t>
      </w:r>
      <w:proofErr w:type="spellStart"/>
      <w:r>
        <w:t>explicitation</w:t>
      </w:r>
      <w:proofErr w:type="spellEnd"/>
      <w:r>
        <w:t xml:space="preserve"> of the second nominal element if the latter is a pronoun. Unlike the construction N-s-</w:t>
      </w:r>
      <w:proofErr w:type="spellStart"/>
      <w:r>
        <w:t>N_a</w:t>
      </w:r>
      <w:proofErr w:type="spellEnd"/>
      <w:r>
        <w:t>, this element is not in the Nominative case, but it repeats the structure of the second element: preposition s ‘with’ + noun phrase in the Instrumental case.</w:t>
      </w:r>
    </w:p>
    <w:p w:rsidR="00E62D8D" w:rsidRDefault="009E703D">
      <w:r>
        <w:lastRenderedPageBreak/>
        <w:t>This prepositional phrase can be a combination of a preposition with a single noun (9a), but it can have quite a complicated structure (9b and 9c).</w:t>
      </w:r>
    </w:p>
    <w:p w:rsidR="00E62D8D" w:rsidRDefault="00E62D8D">
      <w:pPr>
        <w:pStyle w:val="lsLanginfo"/>
        <w:numPr>
          <w:ilvl w:val="0"/>
          <w:numId w:val="2"/>
        </w:numPr>
        <w:ind w:left="113" w:firstLine="0"/>
      </w:pPr>
    </w:p>
    <w:p w:rsidR="00E62D8D" w:rsidRPr="008961DB" w:rsidRDefault="009E703D">
      <w:pPr>
        <w:pStyle w:val="lsSourceline"/>
        <w:numPr>
          <w:ilvl w:val="1"/>
          <w:numId w:val="2"/>
        </w:numPr>
        <w:rPr>
          <w:lang w:val="ru-RU"/>
        </w:rPr>
      </w:pPr>
      <w:r w:rsidRPr="008961DB">
        <w:rPr>
          <w:lang w:val="ru-RU"/>
        </w:rPr>
        <w:t>Черт с ним, с народом!</w:t>
      </w:r>
    </w:p>
    <w:p w:rsidR="00E62D8D" w:rsidRPr="00211B36" w:rsidRDefault="009E703D">
      <w:pPr>
        <w:pStyle w:val="lsIMT"/>
        <w:rPr>
          <w:lang w:val="ru-RU"/>
        </w:rPr>
      </w:pPr>
      <w:proofErr w:type="gramStart"/>
      <w:r>
        <w:t>devil</w:t>
      </w:r>
      <w:r w:rsidRPr="00211B36">
        <w:rPr>
          <w:lang w:val="ru-RU"/>
        </w:rPr>
        <w:t>.</w:t>
      </w:r>
      <w:r>
        <w:t>N</w:t>
      </w:r>
      <w:proofErr w:type="gramEnd"/>
      <w:r w:rsidRPr="00211B36">
        <w:rPr>
          <w:lang w:val="ru-RU"/>
        </w:rPr>
        <w:t>_</w:t>
      </w:r>
      <w:r>
        <w:t>Nom</w:t>
      </w:r>
      <w:r w:rsidRPr="00211B36">
        <w:rPr>
          <w:lang w:val="ru-RU"/>
        </w:rPr>
        <w:t xml:space="preserve"> </w:t>
      </w:r>
      <w:r>
        <w:t>with</w:t>
      </w:r>
      <w:r w:rsidRPr="00211B36">
        <w:rPr>
          <w:lang w:val="ru-RU"/>
        </w:rPr>
        <w:t>.</w:t>
      </w:r>
      <w:r>
        <w:t>Prep</w:t>
      </w:r>
      <w:r w:rsidRPr="00211B36">
        <w:rPr>
          <w:lang w:val="ru-RU"/>
        </w:rPr>
        <w:t xml:space="preserve"> </w:t>
      </w:r>
      <w:r>
        <w:t>he</w:t>
      </w:r>
      <w:r w:rsidRPr="00211B36">
        <w:rPr>
          <w:lang w:val="ru-RU"/>
        </w:rPr>
        <w:t>.</w:t>
      </w:r>
      <w:proofErr w:type="spellStart"/>
      <w:r>
        <w:t>Pron</w:t>
      </w:r>
      <w:proofErr w:type="spellEnd"/>
      <w:r w:rsidRPr="00211B36">
        <w:rPr>
          <w:lang w:val="ru-RU"/>
        </w:rPr>
        <w:t>_</w:t>
      </w:r>
      <w:proofErr w:type="spellStart"/>
      <w:r>
        <w:t>Instr</w:t>
      </w:r>
      <w:proofErr w:type="spellEnd"/>
      <w:r w:rsidR="00211B36" w:rsidRPr="00211B36">
        <w:rPr>
          <w:lang w:val="ru-RU"/>
        </w:rPr>
        <w:t>_</w:t>
      </w:r>
      <w:r w:rsidR="00211B36">
        <w:t>Sg</w:t>
      </w:r>
      <w:r w:rsidRPr="00211B36">
        <w:rPr>
          <w:lang w:val="ru-RU"/>
        </w:rPr>
        <w:t xml:space="preserve">, </w:t>
      </w:r>
      <w:r>
        <w:t>with</w:t>
      </w:r>
      <w:r w:rsidRPr="00211B36">
        <w:rPr>
          <w:lang w:val="ru-RU"/>
        </w:rPr>
        <w:t>.</w:t>
      </w:r>
      <w:r>
        <w:t>Prep</w:t>
      </w:r>
      <w:r w:rsidRPr="00211B36">
        <w:rPr>
          <w:lang w:val="ru-RU"/>
        </w:rPr>
        <w:t xml:space="preserve"> </w:t>
      </w:r>
      <w:r>
        <w:t>people</w:t>
      </w:r>
      <w:r w:rsidRPr="00211B36">
        <w:rPr>
          <w:lang w:val="ru-RU"/>
        </w:rPr>
        <w:t>.</w:t>
      </w:r>
      <w:proofErr w:type="spellStart"/>
      <w:r>
        <w:t>Pron</w:t>
      </w:r>
      <w:proofErr w:type="spellEnd"/>
      <w:r w:rsidRPr="00211B36">
        <w:rPr>
          <w:lang w:val="ru-RU"/>
        </w:rPr>
        <w:t>_</w:t>
      </w:r>
      <w:proofErr w:type="spellStart"/>
      <w:r>
        <w:t>Instr</w:t>
      </w:r>
      <w:proofErr w:type="spellEnd"/>
      <w:r w:rsidR="00211B36" w:rsidRPr="00211B36">
        <w:rPr>
          <w:lang w:val="ru-RU"/>
        </w:rPr>
        <w:t>_</w:t>
      </w:r>
      <w:r w:rsidR="00211B36">
        <w:t>Sg</w:t>
      </w:r>
    </w:p>
    <w:p w:rsidR="00E62D8D" w:rsidRDefault="009E703D">
      <w:pPr>
        <w:pStyle w:val="lsTranslation"/>
      </w:pPr>
      <w:r>
        <w:t>“I don’t care about the people!”</w:t>
      </w:r>
    </w:p>
    <w:p w:rsidR="00E62D8D" w:rsidRPr="008961DB" w:rsidRDefault="009E703D">
      <w:pPr>
        <w:pStyle w:val="lsSourceline"/>
        <w:numPr>
          <w:ilvl w:val="1"/>
          <w:numId w:val="2"/>
        </w:numPr>
        <w:rPr>
          <w:lang w:val="ru-RU"/>
        </w:rPr>
      </w:pPr>
      <w:r w:rsidRPr="008961DB">
        <w:rPr>
          <w:lang w:val="ru-RU"/>
        </w:rPr>
        <w:t>Бог с ней, с этой конкретной передачей.</w:t>
      </w:r>
    </w:p>
    <w:p w:rsidR="00E62D8D" w:rsidRPr="008961DB" w:rsidRDefault="009E703D">
      <w:pPr>
        <w:pStyle w:val="lsIMT"/>
        <w:rPr>
          <w:lang w:val="ru-RU"/>
        </w:rPr>
      </w:pPr>
      <w:proofErr w:type="gramStart"/>
      <w:r>
        <w:t>god</w:t>
      </w:r>
      <w:r w:rsidRPr="008961DB">
        <w:rPr>
          <w:lang w:val="ru-RU"/>
        </w:rPr>
        <w:t>.</w:t>
      </w:r>
      <w:r>
        <w:t>N</w:t>
      </w:r>
      <w:proofErr w:type="gramEnd"/>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she</w:t>
      </w:r>
      <w:r w:rsidRPr="008961DB">
        <w:rPr>
          <w:lang w:val="ru-RU"/>
        </w:rPr>
        <w:t>.</w:t>
      </w:r>
      <w:proofErr w:type="spellStart"/>
      <w:r>
        <w:t>Pron</w:t>
      </w:r>
      <w:proofErr w:type="spellEnd"/>
      <w:r w:rsidRPr="008961DB">
        <w:rPr>
          <w:lang w:val="ru-RU"/>
        </w:rPr>
        <w:t>_3</w:t>
      </w:r>
      <w:r>
        <w:t>p</w:t>
      </w:r>
      <w:r w:rsidRPr="008961DB">
        <w:rPr>
          <w:lang w:val="ru-RU"/>
        </w:rPr>
        <w:t>_</w:t>
      </w:r>
      <w:r>
        <w:t>f</w:t>
      </w:r>
      <w:r w:rsidRPr="008961DB">
        <w:rPr>
          <w:lang w:val="ru-RU"/>
        </w:rPr>
        <w:t>_</w:t>
      </w:r>
      <w:proofErr w:type="spellStart"/>
      <w:r>
        <w:t>Instr</w:t>
      </w:r>
      <w:proofErr w:type="spellEnd"/>
      <w:r w:rsidR="00211B36" w:rsidRPr="00211B36">
        <w:rPr>
          <w:lang w:val="ru-RU"/>
        </w:rPr>
        <w:t>_</w:t>
      </w:r>
      <w:r w:rsidR="00211B36">
        <w:t>Sg</w:t>
      </w:r>
      <w:r w:rsidRPr="008961DB">
        <w:rPr>
          <w:lang w:val="ru-RU"/>
        </w:rPr>
        <w:t xml:space="preserve"> </w:t>
      </w:r>
      <w:r>
        <w:t>with</w:t>
      </w:r>
      <w:r w:rsidRPr="008961DB">
        <w:rPr>
          <w:lang w:val="ru-RU"/>
        </w:rPr>
        <w:t>.</w:t>
      </w:r>
      <w:r>
        <w:t>Prep</w:t>
      </w:r>
      <w:r w:rsidRPr="008961DB">
        <w:rPr>
          <w:lang w:val="ru-RU"/>
        </w:rPr>
        <w:t xml:space="preserve"> </w:t>
      </w:r>
      <w:r>
        <w:t>this</w:t>
      </w:r>
      <w:r w:rsidRPr="008961DB">
        <w:rPr>
          <w:lang w:val="ru-RU"/>
        </w:rPr>
        <w:t>.</w:t>
      </w:r>
      <w:proofErr w:type="spellStart"/>
      <w:r>
        <w:t>Pron</w:t>
      </w:r>
      <w:proofErr w:type="spellEnd"/>
      <w:r w:rsidRPr="008961DB">
        <w:rPr>
          <w:lang w:val="ru-RU"/>
        </w:rPr>
        <w:t>_</w:t>
      </w:r>
      <w:proofErr w:type="spellStart"/>
      <w:r>
        <w:t>Instr</w:t>
      </w:r>
      <w:proofErr w:type="spellEnd"/>
      <w:r w:rsidR="00211B36" w:rsidRPr="00211B36">
        <w:rPr>
          <w:lang w:val="ru-RU"/>
        </w:rPr>
        <w:t>_</w:t>
      </w:r>
      <w:r w:rsidR="00211B36">
        <w:t>Sg</w:t>
      </w:r>
      <w:r w:rsidRPr="008961DB">
        <w:rPr>
          <w:lang w:val="ru-RU"/>
        </w:rPr>
        <w:t xml:space="preserve"> </w:t>
      </w:r>
      <w:r>
        <w:t>concrete</w:t>
      </w:r>
      <w:r w:rsidRPr="008961DB">
        <w:rPr>
          <w:lang w:val="ru-RU"/>
        </w:rPr>
        <w:t>.</w:t>
      </w:r>
      <w:proofErr w:type="spellStart"/>
      <w:r>
        <w:t>Adj</w:t>
      </w:r>
      <w:proofErr w:type="spellEnd"/>
      <w:r w:rsidRPr="008961DB">
        <w:rPr>
          <w:lang w:val="ru-RU"/>
        </w:rPr>
        <w:t>_</w:t>
      </w:r>
      <w:proofErr w:type="spellStart"/>
      <w:r>
        <w:t>Instr</w:t>
      </w:r>
      <w:proofErr w:type="spellEnd"/>
      <w:r w:rsidR="00211B36" w:rsidRPr="00211B36">
        <w:rPr>
          <w:lang w:val="ru-RU"/>
        </w:rPr>
        <w:t>_</w:t>
      </w:r>
      <w:proofErr w:type="spellStart"/>
      <w:r w:rsidR="00211B36">
        <w:rPr>
          <w:lang w:val="fi-FI"/>
        </w:rPr>
        <w:t>Sg</w:t>
      </w:r>
      <w:proofErr w:type="spellEnd"/>
      <w:r w:rsidRPr="008961DB">
        <w:rPr>
          <w:lang w:val="ru-RU"/>
        </w:rPr>
        <w:t xml:space="preserve"> </w:t>
      </w:r>
      <w:r>
        <w:t>programme</w:t>
      </w:r>
      <w:r w:rsidRPr="008961DB">
        <w:rPr>
          <w:lang w:val="ru-RU"/>
        </w:rPr>
        <w:t>.</w:t>
      </w:r>
      <w:r>
        <w:t>N</w:t>
      </w:r>
      <w:r w:rsidRPr="008961DB">
        <w:rPr>
          <w:lang w:val="ru-RU"/>
        </w:rPr>
        <w:t>_</w:t>
      </w:r>
      <w:r>
        <w:t>f</w:t>
      </w:r>
      <w:r w:rsidRPr="008961DB">
        <w:rPr>
          <w:lang w:val="ru-RU"/>
        </w:rPr>
        <w:t>_</w:t>
      </w:r>
      <w:proofErr w:type="spellStart"/>
      <w:r>
        <w:t>Instr</w:t>
      </w:r>
      <w:proofErr w:type="spellEnd"/>
      <w:r w:rsidR="00211B36" w:rsidRPr="00211B36">
        <w:rPr>
          <w:lang w:val="ru-RU"/>
        </w:rPr>
        <w:t>_</w:t>
      </w:r>
      <w:r w:rsidR="00211B36">
        <w:t>Sg</w:t>
      </w:r>
    </w:p>
    <w:p w:rsidR="00E62D8D" w:rsidRDefault="009E703D">
      <w:pPr>
        <w:pStyle w:val="lsTranslation"/>
      </w:pPr>
      <w:r>
        <w:t>“I don’t care about this particular programme.”</w:t>
      </w:r>
    </w:p>
    <w:p w:rsidR="00E62D8D" w:rsidRPr="008961DB" w:rsidRDefault="009E703D">
      <w:pPr>
        <w:pStyle w:val="lsSourceline"/>
        <w:numPr>
          <w:ilvl w:val="1"/>
          <w:numId w:val="2"/>
        </w:numPr>
        <w:rPr>
          <w:lang w:val="ru-RU"/>
        </w:rPr>
      </w:pPr>
      <w:r w:rsidRPr="008961DB">
        <w:rPr>
          <w:lang w:val="ru-RU"/>
        </w:rPr>
        <w:t>Впрочем, аллах с ними, с нашими смешными читательскими проблемами!</w:t>
      </w:r>
    </w:p>
    <w:p w:rsidR="00E62D8D" w:rsidRPr="008961DB" w:rsidRDefault="009E703D">
      <w:pPr>
        <w:pStyle w:val="lsIMT"/>
        <w:rPr>
          <w:lang w:val="ru-RU"/>
        </w:rPr>
      </w:pPr>
      <w:proofErr w:type="gramStart"/>
      <w:r>
        <w:t>anyway</w:t>
      </w:r>
      <w:r w:rsidRPr="008961DB">
        <w:rPr>
          <w:lang w:val="ru-RU"/>
        </w:rPr>
        <w:t>.</w:t>
      </w:r>
      <w:r>
        <w:t>Adv</w:t>
      </w:r>
      <w:proofErr w:type="gramEnd"/>
      <w:r w:rsidR="00A3255D" w:rsidRPr="00A3255D">
        <w:rPr>
          <w:lang w:val="ru-RU"/>
        </w:rPr>
        <w:t>,</w:t>
      </w:r>
      <w:r w:rsidRPr="008961DB">
        <w:rPr>
          <w:lang w:val="ru-RU"/>
        </w:rPr>
        <w:t xml:space="preserve"> </w:t>
      </w:r>
      <w:r>
        <w:t>Allah</w:t>
      </w:r>
      <w:r w:rsidRPr="008961DB">
        <w:rPr>
          <w:lang w:val="ru-RU"/>
        </w:rPr>
        <w:t>.</w:t>
      </w:r>
      <w:r>
        <w:t>N</w:t>
      </w:r>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it</w:t>
      </w:r>
      <w:r w:rsidRPr="008961DB">
        <w:rPr>
          <w:lang w:val="ru-RU"/>
        </w:rPr>
        <w:t>.</w:t>
      </w:r>
      <w:proofErr w:type="spellStart"/>
      <w:r>
        <w:t>Pron</w:t>
      </w:r>
      <w:proofErr w:type="spellEnd"/>
      <w:r w:rsidRPr="008961DB">
        <w:rPr>
          <w:lang w:val="ru-RU"/>
        </w:rPr>
        <w:t>_</w:t>
      </w:r>
      <w:proofErr w:type="spellStart"/>
      <w:r>
        <w:t>Instr</w:t>
      </w:r>
      <w:proofErr w:type="spellEnd"/>
      <w:r w:rsidRPr="008961DB">
        <w:rPr>
          <w:lang w:val="ru-RU"/>
        </w:rPr>
        <w:t>_3</w:t>
      </w:r>
      <w:r>
        <w:t>p</w:t>
      </w:r>
      <w:r w:rsidRPr="008961DB">
        <w:rPr>
          <w:lang w:val="ru-RU"/>
        </w:rPr>
        <w:t>_</w:t>
      </w:r>
      <w:r>
        <w:t>Pl</w:t>
      </w:r>
      <w:r w:rsidRPr="008961DB">
        <w:rPr>
          <w:lang w:val="ru-RU"/>
        </w:rPr>
        <w:t xml:space="preserve"> </w:t>
      </w:r>
      <w:r>
        <w:t>with</w:t>
      </w:r>
      <w:r w:rsidRPr="008961DB">
        <w:rPr>
          <w:lang w:val="ru-RU"/>
        </w:rPr>
        <w:t>.</w:t>
      </w:r>
      <w:r>
        <w:t>Prep</w:t>
      </w:r>
      <w:r w:rsidRPr="008961DB">
        <w:rPr>
          <w:lang w:val="ru-RU"/>
        </w:rPr>
        <w:t xml:space="preserve"> </w:t>
      </w:r>
      <w:r>
        <w:t>our</w:t>
      </w:r>
      <w:r w:rsidRPr="008961DB">
        <w:rPr>
          <w:lang w:val="ru-RU"/>
        </w:rPr>
        <w:t>.</w:t>
      </w:r>
      <w:proofErr w:type="spellStart"/>
      <w:r>
        <w:t>Pron</w:t>
      </w:r>
      <w:proofErr w:type="spellEnd"/>
      <w:r w:rsidRPr="008961DB">
        <w:rPr>
          <w:lang w:val="ru-RU"/>
        </w:rPr>
        <w:t>_</w:t>
      </w:r>
      <w:proofErr w:type="spellStart"/>
      <w:r>
        <w:t>Poss</w:t>
      </w:r>
      <w:proofErr w:type="spellEnd"/>
      <w:r w:rsidRPr="008961DB">
        <w:rPr>
          <w:lang w:val="ru-RU"/>
        </w:rPr>
        <w:t>_</w:t>
      </w:r>
      <w:proofErr w:type="spellStart"/>
      <w:r>
        <w:t>Instr</w:t>
      </w:r>
      <w:proofErr w:type="spellEnd"/>
      <w:r w:rsidRPr="008961DB">
        <w:rPr>
          <w:lang w:val="ru-RU"/>
        </w:rPr>
        <w:t>_</w:t>
      </w:r>
      <w:r>
        <w:t>Pl</w:t>
      </w:r>
      <w:r w:rsidRPr="008961DB">
        <w:rPr>
          <w:lang w:val="ru-RU"/>
        </w:rPr>
        <w:t xml:space="preserve"> </w:t>
      </w:r>
      <w:r>
        <w:t>funny</w:t>
      </w:r>
      <w:r w:rsidRPr="008961DB">
        <w:rPr>
          <w:lang w:val="ru-RU"/>
        </w:rPr>
        <w:t>.</w:t>
      </w:r>
      <w:proofErr w:type="spellStart"/>
      <w:r>
        <w:t>Adj</w:t>
      </w:r>
      <w:proofErr w:type="spellEnd"/>
      <w:r w:rsidRPr="008961DB">
        <w:rPr>
          <w:lang w:val="ru-RU"/>
        </w:rPr>
        <w:t>_</w:t>
      </w:r>
      <w:proofErr w:type="spellStart"/>
      <w:r>
        <w:t>Instr</w:t>
      </w:r>
      <w:proofErr w:type="spellEnd"/>
      <w:r w:rsidRPr="008961DB">
        <w:rPr>
          <w:lang w:val="ru-RU"/>
        </w:rPr>
        <w:t>_</w:t>
      </w:r>
      <w:r>
        <w:t>Pl</w:t>
      </w:r>
      <w:r w:rsidRPr="008961DB">
        <w:rPr>
          <w:lang w:val="ru-RU"/>
        </w:rPr>
        <w:t xml:space="preserve"> </w:t>
      </w:r>
      <w:r>
        <w:t>reader</w:t>
      </w:r>
      <w:r w:rsidRPr="008961DB">
        <w:rPr>
          <w:lang w:val="ru-RU"/>
        </w:rPr>
        <w:t>.</w:t>
      </w:r>
      <w:proofErr w:type="spellStart"/>
      <w:r>
        <w:t>Adj</w:t>
      </w:r>
      <w:proofErr w:type="spellEnd"/>
      <w:r w:rsidRPr="008961DB">
        <w:rPr>
          <w:lang w:val="ru-RU"/>
        </w:rPr>
        <w:t>_</w:t>
      </w:r>
      <w:proofErr w:type="spellStart"/>
      <w:r>
        <w:t>Instr</w:t>
      </w:r>
      <w:proofErr w:type="spellEnd"/>
      <w:r w:rsidRPr="008961DB">
        <w:rPr>
          <w:lang w:val="ru-RU"/>
        </w:rPr>
        <w:t>_</w:t>
      </w:r>
      <w:r>
        <w:t>Pl</w:t>
      </w:r>
      <w:r w:rsidRPr="008961DB">
        <w:rPr>
          <w:lang w:val="ru-RU"/>
        </w:rPr>
        <w:t xml:space="preserve"> </w:t>
      </w:r>
      <w:r>
        <w:t>problem</w:t>
      </w:r>
      <w:r w:rsidRPr="008961DB">
        <w:rPr>
          <w:lang w:val="ru-RU"/>
        </w:rPr>
        <w:t>.</w:t>
      </w:r>
      <w:r>
        <w:t>N</w:t>
      </w:r>
      <w:r w:rsidRPr="008961DB">
        <w:rPr>
          <w:lang w:val="ru-RU"/>
        </w:rPr>
        <w:t>_</w:t>
      </w:r>
      <w:r>
        <w:t>f</w:t>
      </w:r>
      <w:r w:rsidRPr="008961DB">
        <w:rPr>
          <w:lang w:val="ru-RU"/>
        </w:rPr>
        <w:t>_</w:t>
      </w:r>
      <w:proofErr w:type="spellStart"/>
      <w:r>
        <w:t>Instr</w:t>
      </w:r>
      <w:proofErr w:type="spellEnd"/>
      <w:r w:rsidRPr="008961DB">
        <w:rPr>
          <w:lang w:val="ru-RU"/>
        </w:rPr>
        <w:t>_</w:t>
      </w:r>
      <w:r>
        <w:t>Pl</w:t>
      </w:r>
    </w:p>
    <w:p w:rsidR="00E62D8D" w:rsidRDefault="009E703D">
      <w:pPr>
        <w:pStyle w:val="lsTranslation"/>
      </w:pPr>
      <w:r>
        <w:t>“</w:t>
      </w:r>
      <w:proofErr w:type="gramStart"/>
      <w:r>
        <w:t>Anyway</w:t>
      </w:r>
      <w:proofErr w:type="gramEnd"/>
      <w:r>
        <w:t xml:space="preserve"> I do not care about our funny readers’ problems!”</w:t>
      </w:r>
    </w:p>
    <w:p w:rsidR="00E62D8D" w:rsidRDefault="009E703D">
      <w:r>
        <w:t>In rare cases, the use of two pronouns is possible, like in (10), where the speaker is the beneficiary.</w:t>
      </w:r>
    </w:p>
    <w:p w:rsidR="00E62D8D" w:rsidRDefault="00E62D8D">
      <w:pPr>
        <w:pStyle w:val="lsLanginfo"/>
        <w:numPr>
          <w:ilvl w:val="0"/>
          <w:numId w:val="2"/>
        </w:numPr>
        <w:ind w:left="113" w:firstLine="0"/>
      </w:pPr>
    </w:p>
    <w:p w:rsidR="00E62D8D" w:rsidRPr="008961DB" w:rsidRDefault="009E703D">
      <w:pPr>
        <w:pStyle w:val="lsSourceline"/>
        <w:rPr>
          <w:lang w:val="ru-RU"/>
        </w:rPr>
      </w:pPr>
      <w:r w:rsidRPr="008961DB">
        <w:rPr>
          <w:lang w:val="ru-RU"/>
        </w:rPr>
        <w:t>Бог с ним, со мной.</w:t>
      </w:r>
    </w:p>
    <w:p w:rsidR="00E62D8D" w:rsidRPr="00BD25C2" w:rsidRDefault="009E703D">
      <w:pPr>
        <w:pStyle w:val="lsIMT"/>
        <w:rPr>
          <w:lang w:val="ru-RU"/>
        </w:rPr>
      </w:pPr>
      <w:proofErr w:type="gramStart"/>
      <w:r>
        <w:t>god</w:t>
      </w:r>
      <w:r w:rsidRPr="00BD25C2">
        <w:rPr>
          <w:lang w:val="ru-RU"/>
        </w:rPr>
        <w:t>.</w:t>
      </w:r>
      <w:r>
        <w:t>N</w:t>
      </w:r>
      <w:proofErr w:type="gramEnd"/>
      <w:r w:rsidRPr="00BD25C2">
        <w:rPr>
          <w:lang w:val="ru-RU"/>
        </w:rPr>
        <w:t>_</w:t>
      </w:r>
      <w:r>
        <w:t>Nom</w:t>
      </w:r>
      <w:r w:rsidRPr="00BD25C2">
        <w:rPr>
          <w:lang w:val="ru-RU"/>
        </w:rPr>
        <w:t xml:space="preserve"> </w:t>
      </w:r>
      <w:r>
        <w:t>with</w:t>
      </w:r>
      <w:r w:rsidRPr="00BD25C2">
        <w:rPr>
          <w:lang w:val="ru-RU"/>
        </w:rPr>
        <w:t>.</w:t>
      </w:r>
      <w:r>
        <w:t>Prep</w:t>
      </w:r>
      <w:r w:rsidRPr="00BD25C2">
        <w:rPr>
          <w:lang w:val="ru-RU"/>
        </w:rPr>
        <w:t xml:space="preserve"> </w:t>
      </w:r>
      <w:r>
        <w:t>he</w:t>
      </w:r>
      <w:r w:rsidRPr="00BD25C2">
        <w:rPr>
          <w:lang w:val="ru-RU"/>
        </w:rPr>
        <w:t>.</w:t>
      </w:r>
      <w:proofErr w:type="spellStart"/>
      <w:r>
        <w:t>Pron</w:t>
      </w:r>
      <w:proofErr w:type="spellEnd"/>
      <w:r w:rsidRPr="00BD25C2">
        <w:rPr>
          <w:lang w:val="ru-RU"/>
        </w:rPr>
        <w:t>_3</w:t>
      </w:r>
      <w:r>
        <w:t>p</w:t>
      </w:r>
      <w:r w:rsidRPr="00BD25C2">
        <w:rPr>
          <w:lang w:val="ru-RU"/>
        </w:rPr>
        <w:t>_</w:t>
      </w:r>
      <w:r>
        <w:t>m</w:t>
      </w:r>
      <w:r w:rsidRPr="00BD25C2">
        <w:rPr>
          <w:lang w:val="ru-RU"/>
        </w:rPr>
        <w:t>_</w:t>
      </w:r>
      <w:proofErr w:type="spellStart"/>
      <w:r>
        <w:t>Instr</w:t>
      </w:r>
      <w:proofErr w:type="spellEnd"/>
      <w:r w:rsidR="00BD25C2" w:rsidRPr="00BD25C2">
        <w:rPr>
          <w:lang w:val="ru-RU"/>
        </w:rPr>
        <w:t>_</w:t>
      </w:r>
      <w:r w:rsidR="00BD25C2" w:rsidRPr="00BD25C2">
        <w:rPr>
          <w:lang w:val="en-US"/>
        </w:rPr>
        <w:t>Sg</w:t>
      </w:r>
      <w:r w:rsidR="00BD25C2" w:rsidRPr="00BD25C2">
        <w:rPr>
          <w:lang w:val="ru-RU"/>
        </w:rPr>
        <w:t xml:space="preserve"> </w:t>
      </w:r>
      <w:r>
        <w:t>with</w:t>
      </w:r>
      <w:r w:rsidRPr="00BD25C2">
        <w:rPr>
          <w:lang w:val="ru-RU"/>
        </w:rPr>
        <w:t>.</w:t>
      </w:r>
      <w:r>
        <w:t>Prep</w:t>
      </w:r>
      <w:r w:rsidRPr="00BD25C2">
        <w:rPr>
          <w:lang w:val="ru-RU"/>
        </w:rPr>
        <w:t xml:space="preserve"> </w:t>
      </w:r>
      <w:r>
        <w:t>I</w:t>
      </w:r>
      <w:r w:rsidRPr="00BD25C2">
        <w:rPr>
          <w:lang w:val="ru-RU"/>
        </w:rPr>
        <w:t>.</w:t>
      </w:r>
      <w:proofErr w:type="spellStart"/>
      <w:r>
        <w:t>Pron</w:t>
      </w:r>
      <w:proofErr w:type="spellEnd"/>
      <w:r w:rsidRPr="00BD25C2">
        <w:rPr>
          <w:lang w:val="ru-RU"/>
        </w:rPr>
        <w:t>_1</w:t>
      </w:r>
      <w:r>
        <w:t>p</w:t>
      </w:r>
      <w:r w:rsidRPr="00BD25C2">
        <w:rPr>
          <w:lang w:val="ru-RU"/>
        </w:rPr>
        <w:t>_</w:t>
      </w:r>
      <w:proofErr w:type="spellStart"/>
      <w:r>
        <w:t>Instr</w:t>
      </w:r>
      <w:proofErr w:type="spellEnd"/>
      <w:r w:rsidR="00BD25C2" w:rsidRPr="00BD25C2">
        <w:rPr>
          <w:lang w:val="ru-RU"/>
        </w:rPr>
        <w:t>_</w:t>
      </w:r>
      <w:r w:rsidR="00BD25C2" w:rsidRPr="00BD25C2">
        <w:rPr>
          <w:lang w:val="en-US"/>
        </w:rPr>
        <w:t>S</w:t>
      </w:r>
      <w:r w:rsidR="00BD25C2">
        <w:rPr>
          <w:lang w:val="en-US"/>
        </w:rPr>
        <w:t>g</w:t>
      </w:r>
    </w:p>
    <w:p w:rsidR="00E62D8D" w:rsidRDefault="009E703D">
      <w:pPr>
        <w:pStyle w:val="lsTranslation"/>
      </w:pPr>
      <w:r>
        <w:t>“I do not care about myself.”</w:t>
      </w:r>
    </w:p>
    <w:p w:rsidR="00E62D8D" w:rsidRDefault="009E703D">
      <w:r>
        <w:t>If the context is limited, the construction may become ambiguous, as in example (11), which can be interpreted as a blessing</w:t>
      </w:r>
      <w:r w:rsidR="00BD25C2">
        <w:t>,</w:t>
      </w:r>
      <w:r>
        <w:t xml:space="preserve"> as an acceptance</w:t>
      </w:r>
      <w:r w:rsidR="00BD25C2">
        <w:t>, and even as disagreement</w:t>
      </w:r>
      <w:r>
        <w:t>.</w:t>
      </w:r>
    </w:p>
    <w:p w:rsidR="00E62D8D" w:rsidRDefault="00E62D8D"/>
    <w:p w:rsidR="00E62D8D" w:rsidRDefault="00E62D8D">
      <w:pPr>
        <w:pStyle w:val="lsLanginfo"/>
        <w:numPr>
          <w:ilvl w:val="0"/>
          <w:numId w:val="2"/>
        </w:numPr>
        <w:ind w:left="113" w:firstLine="0"/>
      </w:pPr>
    </w:p>
    <w:p w:rsidR="00E62D8D" w:rsidRPr="008961DB" w:rsidRDefault="009E703D">
      <w:pPr>
        <w:pStyle w:val="lsSourceline"/>
        <w:rPr>
          <w:lang w:val="ru-RU"/>
        </w:rPr>
      </w:pPr>
      <w:r w:rsidRPr="008961DB">
        <w:rPr>
          <w:rFonts w:eastAsia="Times New Roman" w:cs="Times New Roman"/>
          <w:lang w:val="ru-RU"/>
        </w:rPr>
        <w:t>–</w:t>
      </w:r>
      <w:r w:rsidRPr="008961DB">
        <w:rPr>
          <w:lang w:val="ru-RU"/>
        </w:rPr>
        <w:t xml:space="preserve"> </w:t>
      </w:r>
      <w:proofErr w:type="spellStart"/>
      <w:r w:rsidRPr="008961DB">
        <w:rPr>
          <w:lang w:val="ru-RU"/>
        </w:rPr>
        <w:t>Друже</w:t>
      </w:r>
      <w:proofErr w:type="spellEnd"/>
      <w:r w:rsidRPr="008961DB">
        <w:rPr>
          <w:lang w:val="ru-RU"/>
        </w:rPr>
        <w:t xml:space="preserve"> Чумак, &lt;…&gt; я не требую никаких объяснений. Бог с вами.</w:t>
      </w:r>
    </w:p>
    <w:p w:rsidR="00E62D8D" w:rsidRPr="00BD25C2" w:rsidRDefault="009E703D">
      <w:pPr>
        <w:pStyle w:val="lsIMT"/>
        <w:rPr>
          <w:lang w:val="ru-RU"/>
        </w:rPr>
      </w:pPr>
      <w:r>
        <w:t>friend</w:t>
      </w:r>
      <w:r w:rsidRPr="008961DB">
        <w:rPr>
          <w:lang w:val="ru-RU"/>
        </w:rPr>
        <w:t>.</w:t>
      </w:r>
      <w:r>
        <w:t>N</w:t>
      </w:r>
      <w:r w:rsidRPr="008961DB">
        <w:rPr>
          <w:lang w:val="ru-RU"/>
        </w:rPr>
        <w:t>_</w:t>
      </w:r>
      <w:proofErr w:type="spellStart"/>
      <w:r>
        <w:t>Voc</w:t>
      </w:r>
      <w:proofErr w:type="spellEnd"/>
      <w:r w:rsidRPr="008961DB">
        <w:rPr>
          <w:lang w:val="ru-RU"/>
        </w:rPr>
        <w:t xml:space="preserve"> </w:t>
      </w:r>
      <w:proofErr w:type="spellStart"/>
      <w:r>
        <w:t>Chumak</w:t>
      </w:r>
      <w:proofErr w:type="spellEnd"/>
      <w:r w:rsidRPr="008961DB">
        <w:rPr>
          <w:lang w:val="ru-RU"/>
        </w:rPr>
        <w:t>.</w:t>
      </w:r>
      <w:r>
        <w:t>N</w:t>
      </w:r>
      <w:r w:rsidRPr="008961DB">
        <w:rPr>
          <w:lang w:val="ru-RU"/>
        </w:rPr>
        <w:t>_</w:t>
      </w:r>
      <w:r>
        <w:t>Proper</w:t>
      </w:r>
      <w:r w:rsidRPr="008961DB">
        <w:rPr>
          <w:lang w:val="ru-RU"/>
        </w:rPr>
        <w:t>_</w:t>
      </w:r>
      <w:r>
        <w:t>Nom</w:t>
      </w:r>
      <w:r w:rsidRPr="008961DB">
        <w:rPr>
          <w:lang w:val="ru-RU"/>
        </w:rPr>
        <w:t xml:space="preserve"> </w:t>
      </w:r>
      <w:r>
        <w:t>I</w:t>
      </w:r>
      <w:r w:rsidRPr="008961DB">
        <w:rPr>
          <w:lang w:val="ru-RU"/>
        </w:rPr>
        <w:t>.</w:t>
      </w:r>
      <w:proofErr w:type="spellStart"/>
      <w:r>
        <w:t>Pron</w:t>
      </w:r>
      <w:proofErr w:type="spellEnd"/>
      <w:r w:rsidR="00BD25C2" w:rsidRPr="00BD25C2">
        <w:rPr>
          <w:lang w:val="ru-RU"/>
        </w:rPr>
        <w:t>_</w:t>
      </w:r>
      <w:r w:rsidR="00BD25C2">
        <w:t>Nom</w:t>
      </w:r>
      <w:r w:rsidR="00BD25C2" w:rsidRPr="00BD25C2">
        <w:rPr>
          <w:lang w:val="ru-RU"/>
        </w:rPr>
        <w:t>_</w:t>
      </w:r>
      <w:r w:rsidR="00BD25C2">
        <w:t>Sg</w:t>
      </w:r>
      <w:r w:rsidRPr="008961DB">
        <w:rPr>
          <w:lang w:val="ru-RU"/>
        </w:rPr>
        <w:t xml:space="preserve"> </w:t>
      </w:r>
      <w:r>
        <w:t>no</w:t>
      </w:r>
      <w:r w:rsidRPr="008961DB">
        <w:rPr>
          <w:lang w:val="ru-RU"/>
        </w:rPr>
        <w:t>.</w:t>
      </w:r>
      <w:r>
        <w:t>Particle</w:t>
      </w:r>
      <w:r w:rsidRPr="008961DB">
        <w:rPr>
          <w:lang w:val="ru-RU"/>
        </w:rPr>
        <w:t xml:space="preserve"> </w:t>
      </w:r>
      <w:r>
        <w:t>demand</w:t>
      </w:r>
      <w:r w:rsidRPr="008961DB">
        <w:rPr>
          <w:lang w:val="ru-RU"/>
        </w:rPr>
        <w:t>.</w:t>
      </w:r>
      <w:r>
        <w:t>V</w:t>
      </w:r>
      <w:r w:rsidRPr="008961DB">
        <w:rPr>
          <w:lang w:val="ru-RU"/>
        </w:rPr>
        <w:t>_</w:t>
      </w:r>
      <w:r>
        <w:t>Pres</w:t>
      </w:r>
      <w:r w:rsidRPr="008961DB">
        <w:rPr>
          <w:lang w:val="ru-RU"/>
        </w:rPr>
        <w:t>_1</w:t>
      </w:r>
      <w:r>
        <w:t>p</w:t>
      </w:r>
      <w:r w:rsidR="00BD25C2" w:rsidRPr="00BD25C2">
        <w:rPr>
          <w:lang w:val="ru-RU"/>
        </w:rPr>
        <w:t>_</w:t>
      </w:r>
      <w:proofErr w:type="spellStart"/>
      <w:r w:rsidR="00BD25C2">
        <w:rPr>
          <w:lang w:val="fi-FI"/>
        </w:rPr>
        <w:t>Sg</w:t>
      </w:r>
      <w:proofErr w:type="spellEnd"/>
      <w:r w:rsidRPr="008961DB">
        <w:rPr>
          <w:lang w:val="ru-RU"/>
        </w:rPr>
        <w:t xml:space="preserve"> </w:t>
      </w:r>
      <w:r>
        <w:t>no</w:t>
      </w:r>
      <w:r w:rsidRPr="008961DB">
        <w:rPr>
          <w:lang w:val="ru-RU"/>
        </w:rPr>
        <w:t>.</w:t>
      </w:r>
      <w:proofErr w:type="spellStart"/>
      <w:r>
        <w:t>Pron</w:t>
      </w:r>
      <w:proofErr w:type="spellEnd"/>
      <w:r w:rsidRPr="008961DB">
        <w:rPr>
          <w:lang w:val="ru-RU"/>
        </w:rPr>
        <w:t>_</w:t>
      </w:r>
      <w:r>
        <w:t>Neg</w:t>
      </w:r>
      <w:r w:rsidRPr="008961DB">
        <w:rPr>
          <w:lang w:val="ru-RU"/>
        </w:rPr>
        <w:t>_</w:t>
      </w:r>
      <w:r>
        <w:t>Gen</w:t>
      </w:r>
      <w:r w:rsidR="00BD25C2" w:rsidRPr="00BD25C2">
        <w:rPr>
          <w:lang w:val="ru-RU"/>
        </w:rPr>
        <w:t>_</w:t>
      </w:r>
      <w:r w:rsidR="00BD25C2">
        <w:t>Pl</w:t>
      </w:r>
      <w:r w:rsidRPr="008961DB">
        <w:rPr>
          <w:lang w:val="ru-RU"/>
        </w:rPr>
        <w:t xml:space="preserve"> </w:t>
      </w:r>
      <w:r>
        <w:lastRenderedPageBreak/>
        <w:t>explanation</w:t>
      </w:r>
      <w:r w:rsidRPr="008961DB">
        <w:rPr>
          <w:lang w:val="ru-RU"/>
        </w:rPr>
        <w:t>.</w:t>
      </w:r>
      <w:r>
        <w:t>N</w:t>
      </w:r>
      <w:r w:rsidRPr="008961DB">
        <w:rPr>
          <w:lang w:val="ru-RU"/>
        </w:rPr>
        <w:t>_</w:t>
      </w:r>
      <w:r>
        <w:t>Gen</w:t>
      </w:r>
      <w:r w:rsidRPr="008961DB">
        <w:rPr>
          <w:lang w:val="ru-RU"/>
        </w:rPr>
        <w:t>_</w:t>
      </w:r>
      <w:r>
        <w:t>Pl</w:t>
      </w:r>
      <w:r w:rsidRPr="008961DB">
        <w:rPr>
          <w:lang w:val="ru-RU"/>
        </w:rPr>
        <w:t xml:space="preserve">. </w:t>
      </w:r>
      <w:r>
        <w:t>god</w:t>
      </w:r>
      <w:r w:rsidRPr="008961DB">
        <w:rPr>
          <w:lang w:val="ru-RU"/>
        </w:rPr>
        <w:t>.</w:t>
      </w:r>
      <w:r>
        <w:t>N</w:t>
      </w:r>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you</w:t>
      </w:r>
      <w:r w:rsidRPr="008961DB">
        <w:rPr>
          <w:lang w:val="ru-RU"/>
        </w:rPr>
        <w:t>.</w:t>
      </w:r>
      <w:proofErr w:type="spellStart"/>
      <w:r>
        <w:t>Pron</w:t>
      </w:r>
      <w:proofErr w:type="spellEnd"/>
      <w:r w:rsidRPr="008961DB">
        <w:rPr>
          <w:lang w:val="ru-RU"/>
        </w:rPr>
        <w:t>_</w:t>
      </w:r>
      <w:proofErr w:type="spellStart"/>
      <w:r>
        <w:t>Instr</w:t>
      </w:r>
      <w:proofErr w:type="spellEnd"/>
      <w:r w:rsidR="00BD25C2" w:rsidRPr="00BD25C2">
        <w:rPr>
          <w:lang w:val="ru-RU"/>
        </w:rPr>
        <w:t>_</w:t>
      </w:r>
      <w:proofErr w:type="spellStart"/>
      <w:r w:rsidR="00BD25C2">
        <w:rPr>
          <w:lang w:val="fi-FI"/>
        </w:rPr>
        <w:t>Pl</w:t>
      </w:r>
      <w:proofErr w:type="spellEnd"/>
    </w:p>
    <w:p w:rsidR="00E62D8D" w:rsidRDefault="009E703D">
      <w:pPr>
        <w:pStyle w:val="lsTranslation"/>
      </w:pPr>
      <w:r>
        <w:t xml:space="preserve">“Friend </w:t>
      </w:r>
      <w:proofErr w:type="spellStart"/>
      <w:r>
        <w:t>Chumak</w:t>
      </w:r>
      <w:proofErr w:type="spellEnd"/>
      <w:r>
        <w:t>, I am not demanding any explanations. God be with you /</w:t>
      </w:r>
      <w:r w:rsidR="00BD25C2">
        <w:t xml:space="preserve"> </w:t>
      </w:r>
      <w:r>
        <w:t>I do not care</w:t>
      </w:r>
      <w:r w:rsidR="00BD25C2">
        <w:t xml:space="preserve"> / Not at all</w:t>
      </w:r>
      <w:r>
        <w:t>.”</w:t>
      </w:r>
    </w:p>
    <w:p w:rsidR="00E62D8D" w:rsidRDefault="00E62D8D"/>
    <w:p w:rsidR="00E62D8D" w:rsidRDefault="009E703D">
      <w:r>
        <w:t>The most frequently used is the construction N-s-</w:t>
      </w:r>
      <w:proofErr w:type="spellStart"/>
      <w:r>
        <w:t>N_c</w:t>
      </w:r>
      <w:proofErr w:type="spellEnd"/>
      <w:r>
        <w:t>. A check of the same random sample of 1,000 examples that was used for calculating the precision of the search (see section 2) confirmed this: among the 991 correct examples, only 49 (4.9%) belonged to N-s-</w:t>
      </w:r>
      <w:proofErr w:type="spellStart"/>
      <w:r>
        <w:t>N_a</w:t>
      </w:r>
      <w:proofErr w:type="spellEnd"/>
      <w:r>
        <w:t>. The construction N-s-</w:t>
      </w:r>
      <w:proofErr w:type="spellStart"/>
      <w:r>
        <w:t>N_b</w:t>
      </w:r>
      <w:proofErr w:type="spellEnd"/>
      <w:r>
        <w:t xml:space="preserve"> occurred about the same number of times, in 47 examples (4.7%), and all the remaining 895 (90.3%) examples belonged to N-s-</w:t>
      </w:r>
      <w:proofErr w:type="spellStart"/>
      <w:r>
        <w:t>N_c</w:t>
      </w:r>
      <w:proofErr w:type="spellEnd"/>
      <w:r>
        <w:t>.</w:t>
      </w:r>
    </w:p>
    <w:p w:rsidR="00E62D8D" w:rsidRDefault="009E703D">
      <w:pPr>
        <w:pStyle w:val="lsSection1"/>
        <w:numPr>
          <w:ilvl w:val="0"/>
          <w:numId w:val="5"/>
        </w:numPr>
        <w:ind w:left="357" w:hanging="357"/>
      </w:pPr>
      <w:r>
        <w:t xml:space="preserve">The challenges of parallel </w:t>
      </w:r>
      <w:proofErr w:type="spellStart"/>
      <w:r>
        <w:t>concordancing</w:t>
      </w:r>
      <w:proofErr w:type="spellEnd"/>
    </w:p>
    <w:p w:rsidR="00E62D8D" w:rsidRDefault="009E703D">
      <w:r>
        <w:t xml:space="preserve">To check the equivalents that are used when translating contexts containing a certain construction, one needs many examples from parallel texts. This becomes a problem when studying multiword expressions, because their frequencies are low and therefore large amounts of text are needed to get enough examples. As it has already been mentioned, the best source of data for studying idiomatic expressions are fiction and mass media texts. Such texts are available in parallel corpora, but the sizes of parallel corpora of literary texts are quite modest compared to </w:t>
      </w:r>
      <w:proofErr w:type="spellStart"/>
      <w:r>
        <w:t>gigaword</w:t>
      </w:r>
      <w:proofErr w:type="spellEnd"/>
      <w:r>
        <w:t xml:space="preserve"> monolingual corpora. The data I used for this study were as follows:</w:t>
      </w:r>
    </w:p>
    <w:p w:rsidR="00E62D8D" w:rsidRDefault="009E703D">
      <w:pPr>
        <w:pStyle w:val="lsEnumerated"/>
        <w:numPr>
          <w:ilvl w:val="0"/>
          <w:numId w:val="4"/>
        </w:numPr>
      </w:pPr>
      <w:r>
        <w:t>Parallel corpora at the Russian National Corpus (RNC)</w:t>
      </w:r>
    </w:p>
    <w:p w:rsidR="00E62D8D" w:rsidRDefault="009E703D">
      <w:pPr>
        <w:pStyle w:val="lsBulletList"/>
        <w:numPr>
          <w:ilvl w:val="0"/>
          <w:numId w:val="3"/>
        </w:numPr>
      </w:pPr>
      <w:r>
        <w:t xml:space="preserve">Russian-English </w:t>
      </w:r>
      <w:proofErr w:type="spellStart"/>
      <w:r>
        <w:t>subcorpus</w:t>
      </w:r>
      <w:proofErr w:type="spellEnd"/>
      <w:r>
        <w:t xml:space="preserve"> (6.5 M running words)</w:t>
      </w:r>
    </w:p>
    <w:p w:rsidR="00E62D8D" w:rsidRDefault="009E703D">
      <w:pPr>
        <w:pStyle w:val="lsBulletList"/>
        <w:numPr>
          <w:ilvl w:val="0"/>
          <w:numId w:val="3"/>
        </w:numPr>
      </w:pPr>
      <w:r>
        <w:t xml:space="preserve">English-Russian </w:t>
      </w:r>
      <w:proofErr w:type="spellStart"/>
      <w:r>
        <w:t>subcorpus</w:t>
      </w:r>
      <w:proofErr w:type="spellEnd"/>
      <w:r>
        <w:t xml:space="preserve"> (18 M running words)</w:t>
      </w:r>
    </w:p>
    <w:p w:rsidR="00E62D8D" w:rsidRDefault="009E703D">
      <w:pPr>
        <w:pStyle w:val="lsEnumerated"/>
        <w:numPr>
          <w:ilvl w:val="0"/>
          <w:numId w:val="4"/>
        </w:numPr>
      </w:pPr>
      <w:r>
        <w:t>Parallel corpora at Tampere University</w:t>
      </w:r>
    </w:p>
    <w:p w:rsidR="00E62D8D" w:rsidRDefault="009E703D">
      <w:pPr>
        <w:pStyle w:val="lsBulletList"/>
        <w:numPr>
          <w:ilvl w:val="0"/>
          <w:numId w:val="3"/>
        </w:numPr>
      </w:pPr>
      <w:proofErr w:type="spellStart"/>
      <w:r>
        <w:t>ParRus</w:t>
      </w:r>
      <w:proofErr w:type="spellEnd"/>
      <w:r>
        <w:t>, the Russian-Finnish corpus of fiction texts (6 M running words)</w:t>
      </w:r>
    </w:p>
    <w:p w:rsidR="00E62D8D" w:rsidRDefault="009E703D">
      <w:pPr>
        <w:pStyle w:val="lsBulletList"/>
        <w:numPr>
          <w:ilvl w:val="0"/>
          <w:numId w:val="3"/>
        </w:numPr>
      </w:pPr>
      <w:proofErr w:type="spellStart"/>
      <w:r>
        <w:t>ParFin</w:t>
      </w:r>
      <w:proofErr w:type="spellEnd"/>
      <w:r>
        <w:t>, the Finnish-Russian corpus of fiction texts (3 M running words)</w:t>
      </w:r>
    </w:p>
    <w:p w:rsidR="00E62D8D" w:rsidRDefault="00E62D8D"/>
    <w:p w:rsidR="00E62D8D" w:rsidRDefault="009E703D">
      <w:r>
        <w:lastRenderedPageBreak/>
        <w:t xml:space="preserve">It is obvious that the amounts of data from these parallel corpora are microscopic in comparison with ruTenTen11. Besides, the Russian-English </w:t>
      </w:r>
      <w:proofErr w:type="spellStart"/>
      <w:r>
        <w:t>subcorpus</w:t>
      </w:r>
      <w:proofErr w:type="spellEnd"/>
      <w:r>
        <w:t xml:space="preserve"> of the RNC is not well-balanced: works by Vladimir Nabokov clearly dominate over all other authors and periods. However, there were no other data available. Parallel corpora at </w:t>
      </w:r>
      <w:proofErr w:type="spellStart"/>
      <w:r>
        <w:t>SketchEngine</w:t>
      </w:r>
      <w:proofErr w:type="spellEnd"/>
      <w:r>
        <w:t xml:space="preserve"> are larger, but their composition is unclear, and it is impossible to filter out indirect translations and </w:t>
      </w:r>
      <w:proofErr w:type="spellStart"/>
      <w:r>
        <w:t>pseudotranslations</w:t>
      </w:r>
      <w:proofErr w:type="spellEnd"/>
      <w:r>
        <w:t>. Hence, our data will be suitable only for detecting general tendencies for some of the expressions.</w:t>
      </w:r>
    </w:p>
    <w:p w:rsidR="00E62D8D" w:rsidRDefault="00E62D8D"/>
    <w:tbl>
      <w:tblPr>
        <w:tblW w:w="7425" w:type="dxa"/>
        <w:tblInd w:w="45" w:type="dxa"/>
        <w:tblCellMar>
          <w:top w:w="55" w:type="dxa"/>
          <w:left w:w="55" w:type="dxa"/>
          <w:bottom w:w="55" w:type="dxa"/>
          <w:right w:w="55" w:type="dxa"/>
        </w:tblCellMar>
        <w:tblLook w:val="0000" w:firstRow="0" w:lastRow="0" w:firstColumn="0" w:lastColumn="0" w:noHBand="0" w:noVBand="0"/>
      </w:tblPr>
      <w:tblGrid>
        <w:gridCol w:w="970"/>
        <w:gridCol w:w="766"/>
        <w:gridCol w:w="1287"/>
        <w:gridCol w:w="657"/>
        <w:gridCol w:w="530"/>
        <w:gridCol w:w="657"/>
        <w:gridCol w:w="530"/>
        <w:gridCol w:w="591"/>
        <w:gridCol w:w="650"/>
        <w:gridCol w:w="591"/>
        <w:gridCol w:w="530"/>
      </w:tblGrid>
      <w:tr w:rsidR="00E62D8D">
        <w:tc>
          <w:tcPr>
            <w:tcW w:w="968" w:type="dxa"/>
            <w:tcBorders>
              <w:top w:val="single" w:sz="2" w:space="0" w:color="000000"/>
              <w:left w:val="single" w:sz="2" w:space="0" w:color="000000"/>
              <w:bottom w:val="single" w:sz="2" w:space="0" w:color="000000"/>
            </w:tcBorders>
          </w:tcPr>
          <w:p w:rsidR="00E62D8D" w:rsidRDefault="009E703D" w:rsidP="00763C51">
            <w:pPr>
              <w:pStyle w:val="lsTable"/>
            </w:pPr>
            <w:r>
              <w:t>Word</w:t>
            </w:r>
          </w:p>
        </w:tc>
        <w:tc>
          <w:tcPr>
            <w:tcW w:w="767" w:type="dxa"/>
            <w:tcBorders>
              <w:top w:val="single" w:sz="2" w:space="0" w:color="000000"/>
              <w:left w:val="single" w:sz="2" w:space="0" w:color="000000"/>
              <w:bottom w:val="single" w:sz="2" w:space="0" w:color="000000"/>
              <w:right w:val="single" w:sz="2" w:space="0" w:color="000000"/>
            </w:tcBorders>
            <w:tcMar>
              <w:top w:w="0" w:type="dxa"/>
              <w:left w:w="10" w:type="dxa"/>
              <w:bottom w:w="0" w:type="dxa"/>
              <w:right w:w="10" w:type="dxa"/>
            </w:tcMar>
          </w:tcPr>
          <w:p w:rsidR="00E62D8D" w:rsidRDefault="00E62D8D" w:rsidP="00763C51">
            <w:pPr>
              <w:pStyle w:val="lsTable"/>
            </w:pPr>
          </w:p>
        </w:tc>
        <w:tc>
          <w:tcPr>
            <w:tcW w:w="767" w:type="dxa"/>
            <w:tcBorders>
              <w:top w:val="single" w:sz="2" w:space="0" w:color="000000"/>
              <w:left w:val="single" w:sz="2" w:space="0" w:color="000000"/>
              <w:bottom w:val="single" w:sz="2" w:space="0" w:color="000000"/>
              <w:right w:val="single" w:sz="2" w:space="0" w:color="000000"/>
            </w:tcBorders>
            <w:tcMar>
              <w:top w:w="0" w:type="dxa"/>
              <w:left w:w="10" w:type="dxa"/>
              <w:bottom w:w="0" w:type="dxa"/>
              <w:right w:w="10" w:type="dxa"/>
            </w:tcMar>
          </w:tcPr>
          <w:p w:rsidR="00E62D8D" w:rsidRDefault="00E62D8D" w:rsidP="00763C51">
            <w:pPr>
              <w:pStyle w:val="lsTable"/>
            </w:pPr>
          </w:p>
        </w:tc>
        <w:tc>
          <w:tcPr>
            <w:tcW w:w="710" w:type="dxa"/>
            <w:tcBorders>
              <w:top w:val="single" w:sz="2" w:space="0" w:color="000000"/>
              <w:left w:val="single" w:sz="2" w:space="0" w:color="000000"/>
              <w:bottom w:val="single" w:sz="2" w:space="0" w:color="000000"/>
            </w:tcBorders>
          </w:tcPr>
          <w:p w:rsidR="00E62D8D" w:rsidRDefault="009E703D" w:rsidP="00763C51">
            <w:pPr>
              <w:pStyle w:val="lsTable"/>
            </w:pPr>
            <w:proofErr w:type="spellStart"/>
            <w:r>
              <w:t>RuEn</w:t>
            </w:r>
            <w:proofErr w:type="spellEnd"/>
            <w:r>
              <w:t xml:space="preserve"> F</w:t>
            </w:r>
          </w:p>
        </w:tc>
        <w:tc>
          <w:tcPr>
            <w:tcW w:w="530" w:type="dxa"/>
            <w:tcBorders>
              <w:top w:val="single" w:sz="2" w:space="0" w:color="000000"/>
              <w:left w:val="single" w:sz="2" w:space="0" w:color="000000"/>
              <w:bottom w:val="single" w:sz="2" w:space="0" w:color="000000"/>
            </w:tcBorders>
          </w:tcPr>
          <w:p w:rsidR="00E62D8D" w:rsidRDefault="009E703D" w:rsidP="00763C51">
            <w:pPr>
              <w:pStyle w:val="lsTable"/>
            </w:pPr>
            <w:proofErr w:type="spellStart"/>
            <w:r>
              <w:t>ipm</w:t>
            </w:r>
            <w:proofErr w:type="spellEnd"/>
          </w:p>
        </w:tc>
        <w:tc>
          <w:tcPr>
            <w:tcW w:w="711" w:type="dxa"/>
            <w:tcBorders>
              <w:top w:val="single" w:sz="2" w:space="0" w:color="000000"/>
              <w:left w:val="single" w:sz="2" w:space="0" w:color="000000"/>
              <w:bottom w:val="single" w:sz="2" w:space="0" w:color="000000"/>
            </w:tcBorders>
          </w:tcPr>
          <w:p w:rsidR="00E62D8D" w:rsidRDefault="009E703D" w:rsidP="00763C51">
            <w:pPr>
              <w:pStyle w:val="lsTable"/>
            </w:pPr>
            <w:proofErr w:type="spellStart"/>
            <w:r>
              <w:t>EnRu</w:t>
            </w:r>
            <w:proofErr w:type="spellEnd"/>
            <w:r>
              <w:t xml:space="preserve"> F</w:t>
            </w:r>
          </w:p>
        </w:tc>
        <w:tc>
          <w:tcPr>
            <w:tcW w:w="530" w:type="dxa"/>
            <w:tcBorders>
              <w:top w:val="single" w:sz="2" w:space="0" w:color="000000"/>
              <w:left w:val="single" w:sz="2" w:space="0" w:color="000000"/>
              <w:bottom w:val="single" w:sz="2" w:space="0" w:color="000000"/>
            </w:tcBorders>
          </w:tcPr>
          <w:p w:rsidR="00E62D8D" w:rsidRDefault="009E703D" w:rsidP="00763C51">
            <w:pPr>
              <w:pStyle w:val="lsTable"/>
            </w:pPr>
            <w:proofErr w:type="spellStart"/>
            <w:r>
              <w:t>ipm</w:t>
            </w:r>
            <w:proofErr w:type="spellEnd"/>
          </w:p>
        </w:tc>
        <w:tc>
          <w:tcPr>
            <w:tcW w:w="631" w:type="dxa"/>
            <w:tcBorders>
              <w:top w:val="single" w:sz="2" w:space="0" w:color="000000"/>
              <w:left w:val="single" w:sz="2" w:space="0" w:color="000000"/>
              <w:bottom w:val="single" w:sz="2" w:space="0" w:color="000000"/>
            </w:tcBorders>
          </w:tcPr>
          <w:p w:rsidR="00E62D8D" w:rsidRDefault="009E703D" w:rsidP="00763C51">
            <w:pPr>
              <w:pStyle w:val="lsTable"/>
            </w:pPr>
            <w:proofErr w:type="spellStart"/>
            <w:r>
              <w:t>RuFi</w:t>
            </w:r>
            <w:proofErr w:type="spellEnd"/>
            <w:r>
              <w:t xml:space="preserve"> F</w:t>
            </w:r>
          </w:p>
        </w:tc>
        <w:tc>
          <w:tcPr>
            <w:tcW w:w="651" w:type="dxa"/>
            <w:tcBorders>
              <w:top w:val="single" w:sz="2" w:space="0" w:color="000000"/>
              <w:left w:val="single" w:sz="2" w:space="0" w:color="000000"/>
              <w:bottom w:val="single" w:sz="2" w:space="0" w:color="000000"/>
            </w:tcBorders>
          </w:tcPr>
          <w:p w:rsidR="00E62D8D" w:rsidRDefault="009E703D" w:rsidP="00763C51">
            <w:pPr>
              <w:pStyle w:val="lsTable"/>
            </w:pPr>
            <w:proofErr w:type="spellStart"/>
            <w:r>
              <w:t>ipm</w:t>
            </w:r>
            <w:proofErr w:type="spellEnd"/>
          </w:p>
        </w:tc>
        <w:tc>
          <w:tcPr>
            <w:tcW w:w="629" w:type="dxa"/>
            <w:tcBorders>
              <w:top w:val="single" w:sz="2" w:space="0" w:color="000000"/>
              <w:left w:val="single" w:sz="2" w:space="0" w:color="000000"/>
              <w:bottom w:val="single" w:sz="2" w:space="0" w:color="000000"/>
            </w:tcBorders>
          </w:tcPr>
          <w:p w:rsidR="00E62D8D" w:rsidRDefault="009E703D" w:rsidP="00763C51">
            <w:pPr>
              <w:pStyle w:val="lsTable"/>
            </w:pPr>
            <w:proofErr w:type="spellStart"/>
            <w:r>
              <w:t>FiRu</w:t>
            </w:r>
            <w:proofErr w:type="spellEnd"/>
            <w:r>
              <w:t xml:space="preserve"> F</w:t>
            </w:r>
          </w:p>
        </w:tc>
        <w:tc>
          <w:tcPr>
            <w:tcW w:w="530" w:type="dxa"/>
            <w:tcBorders>
              <w:top w:val="single" w:sz="2" w:space="0" w:color="000000"/>
              <w:left w:val="single" w:sz="2" w:space="0" w:color="000000"/>
              <w:bottom w:val="single" w:sz="2" w:space="0" w:color="000000"/>
              <w:right w:val="single" w:sz="2" w:space="0" w:color="000000"/>
            </w:tcBorders>
          </w:tcPr>
          <w:p w:rsidR="00E62D8D" w:rsidRDefault="009E703D" w:rsidP="00763C51">
            <w:pPr>
              <w:pStyle w:val="lsTable"/>
            </w:pPr>
            <w:proofErr w:type="spellStart"/>
            <w:r>
              <w:t>ipm</w:t>
            </w:r>
            <w:proofErr w:type="spellEnd"/>
          </w:p>
        </w:tc>
      </w:tr>
      <w:tr w:rsidR="00E62D8D">
        <w:tc>
          <w:tcPr>
            <w:tcW w:w="968" w:type="dxa"/>
            <w:tcBorders>
              <w:left w:val="single" w:sz="2" w:space="0" w:color="000000"/>
              <w:bottom w:val="single" w:sz="2" w:space="0" w:color="000000"/>
            </w:tcBorders>
          </w:tcPr>
          <w:p w:rsidR="00E62D8D" w:rsidRDefault="009E703D" w:rsidP="00763C51">
            <w:pPr>
              <w:pStyle w:val="lsTable"/>
            </w:pPr>
            <w:proofErr w:type="spellStart"/>
            <w:r>
              <w:t>бог</w:t>
            </w:r>
            <w:proofErr w:type="spellEnd"/>
          </w:p>
        </w:tc>
        <w:tc>
          <w:tcPr>
            <w:tcW w:w="767" w:type="dxa"/>
            <w:tcBorders>
              <w:left w:val="single" w:sz="2" w:space="0" w:color="000000"/>
              <w:bottom w:val="single" w:sz="2" w:space="0" w:color="000000"/>
              <w:right w:val="single" w:sz="2" w:space="0" w:color="000000"/>
            </w:tcBorders>
            <w:tcMar>
              <w:top w:w="0" w:type="dxa"/>
              <w:left w:w="10" w:type="dxa"/>
              <w:bottom w:w="0" w:type="dxa"/>
              <w:right w:w="10" w:type="dxa"/>
            </w:tcMar>
          </w:tcPr>
          <w:p w:rsidR="00E62D8D" w:rsidRDefault="009E703D" w:rsidP="00763C51">
            <w:pPr>
              <w:pStyle w:val="lsTable"/>
            </w:pPr>
            <w:r>
              <w:t>bog</w:t>
            </w:r>
          </w:p>
        </w:tc>
        <w:tc>
          <w:tcPr>
            <w:tcW w:w="767" w:type="dxa"/>
            <w:tcBorders>
              <w:left w:val="single" w:sz="2" w:space="0" w:color="000000"/>
              <w:bottom w:val="single" w:sz="2" w:space="0" w:color="000000"/>
              <w:right w:val="single" w:sz="2" w:space="0" w:color="000000"/>
            </w:tcBorders>
            <w:tcMar>
              <w:top w:w="0" w:type="dxa"/>
              <w:left w:w="10" w:type="dxa"/>
              <w:bottom w:w="0" w:type="dxa"/>
              <w:right w:w="10" w:type="dxa"/>
            </w:tcMar>
          </w:tcPr>
          <w:p w:rsidR="00E62D8D" w:rsidRDefault="009E703D" w:rsidP="00763C51">
            <w:pPr>
              <w:pStyle w:val="lsTable"/>
            </w:pPr>
            <w:r>
              <w:t>‘god’</w:t>
            </w:r>
          </w:p>
        </w:tc>
        <w:tc>
          <w:tcPr>
            <w:tcW w:w="710" w:type="dxa"/>
            <w:tcBorders>
              <w:left w:val="single" w:sz="2" w:space="0" w:color="000000"/>
              <w:bottom w:val="single" w:sz="2" w:space="0" w:color="000000"/>
            </w:tcBorders>
          </w:tcPr>
          <w:p w:rsidR="00E62D8D" w:rsidRDefault="009E703D" w:rsidP="00763C51">
            <w:pPr>
              <w:pStyle w:val="lsTable"/>
            </w:pPr>
            <w:r>
              <w:t>65</w:t>
            </w:r>
          </w:p>
        </w:tc>
        <w:tc>
          <w:tcPr>
            <w:tcW w:w="530" w:type="dxa"/>
            <w:tcBorders>
              <w:left w:val="single" w:sz="2" w:space="0" w:color="000000"/>
              <w:bottom w:val="single" w:sz="2" w:space="0" w:color="000000"/>
            </w:tcBorders>
          </w:tcPr>
          <w:p w:rsidR="00E62D8D" w:rsidRDefault="009E703D" w:rsidP="00763C51">
            <w:pPr>
              <w:pStyle w:val="lsTable"/>
            </w:pPr>
            <w:r>
              <w:t>9.86</w:t>
            </w:r>
          </w:p>
        </w:tc>
        <w:tc>
          <w:tcPr>
            <w:tcW w:w="711" w:type="dxa"/>
            <w:tcBorders>
              <w:left w:val="single" w:sz="2" w:space="0" w:color="000000"/>
              <w:bottom w:val="single" w:sz="2" w:space="0" w:color="000000"/>
            </w:tcBorders>
          </w:tcPr>
          <w:p w:rsidR="00E62D8D" w:rsidRDefault="009E703D" w:rsidP="00763C51">
            <w:pPr>
              <w:pStyle w:val="lsTable"/>
            </w:pPr>
            <w:r>
              <w:t>23</w:t>
            </w:r>
          </w:p>
        </w:tc>
        <w:tc>
          <w:tcPr>
            <w:tcW w:w="530" w:type="dxa"/>
            <w:tcBorders>
              <w:left w:val="single" w:sz="2" w:space="0" w:color="000000"/>
              <w:bottom w:val="single" w:sz="2" w:space="0" w:color="000000"/>
            </w:tcBorders>
          </w:tcPr>
          <w:p w:rsidR="00E62D8D" w:rsidRDefault="009E703D" w:rsidP="00763C51">
            <w:pPr>
              <w:pStyle w:val="lsTable"/>
            </w:pPr>
            <w:r>
              <w:t>1.27</w:t>
            </w:r>
          </w:p>
        </w:tc>
        <w:tc>
          <w:tcPr>
            <w:tcW w:w="631" w:type="dxa"/>
            <w:tcBorders>
              <w:left w:val="single" w:sz="2" w:space="0" w:color="000000"/>
              <w:bottom w:val="single" w:sz="2" w:space="0" w:color="000000"/>
            </w:tcBorders>
          </w:tcPr>
          <w:p w:rsidR="00E62D8D" w:rsidRDefault="009E703D" w:rsidP="00763C51">
            <w:pPr>
              <w:pStyle w:val="lsTable"/>
            </w:pPr>
            <w:r>
              <w:t>73</w:t>
            </w:r>
          </w:p>
        </w:tc>
        <w:tc>
          <w:tcPr>
            <w:tcW w:w="651" w:type="dxa"/>
            <w:tcBorders>
              <w:left w:val="single" w:sz="2" w:space="0" w:color="000000"/>
              <w:bottom w:val="single" w:sz="2" w:space="0" w:color="000000"/>
            </w:tcBorders>
          </w:tcPr>
          <w:p w:rsidR="00E62D8D" w:rsidRDefault="009E703D" w:rsidP="00763C51">
            <w:pPr>
              <w:pStyle w:val="lsTable"/>
            </w:pPr>
            <w:r>
              <w:t>23.09</w:t>
            </w:r>
          </w:p>
        </w:tc>
        <w:tc>
          <w:tcPr>
            <w:tcW w:w="629" w:type="dxa"/>
            <w:tcBorders>
              <w:left w:val="single" w:sz="2" w:space="0" w:color="000000"/>
              <w:bottom w:val="single" w:sz="2" w:space="0" w:color="000000"/>
            </w:tcBorders>
          </w:tcPr>
          <w:p w:rsidR="00E62D8D" w:rsidRDefault="009E703D" w:rsidP="00763C51">
            <w:pPr>
              <w:pStyle w:val="lsTable"/>
            </w:pPr>
            <w:r>
              <w:t>9</w:t>
            </w:r>
          </w:p>
        </w:tc>
        <w:tc>
          <w:tcPr>
            <w:tcW w:w="530" w:type="dxa"/>
            <w:tcBorders>
              <w:left w:val="single" w:sz="2" w:space="0" w:color="000000"/>
              <w:bottom w:val="single" w:sz="2" w:space="0" w:color="000000"/>
              <w:right w:val="single" w:sz="2" w:space="0" w:color="000000"/>
            </w:tcBorders>
          </w:tcPr>
          <w:p w:rsidR="00E62D8D" w:rsidRDefault="009E703D" w:rsidP="00763C51">
            <w:pPr>
              <w:pStyle w:val="lsTable"/>
            </w:pPr>
            <w:r>
              <w:t>5.03</w:t>
            </w:r>
          </w:p>
        </w:tc>
      </w:tr>
      <w:tr w:rsidR="00E62D8D">
        <w:tc>
          <w:tcPr>
            <w:tcW w:w="968" w:type="dxa"/>
            <w:tcBorders>
              <w:left w:val="single" w:sz="2" w:space="0" w:color="000000"/>
              <w:bottom w:val="single" w:sz="2" w:space="0" w:color="000000"/>
            </w:tcBorders>
          </w:tcPr>
          <w:p w:rsidR="00E62D8D" w:rsidRDefault="009E703D" w:rsidP="00763C51">
            <w:pPr>
              <w:pStyle w:val="lsTable"/>
            </w:pPr>
            <w:proofErr w:type="spellStart"/>
            <w:r>
              <w:t>господь</w:t>
            </w:r>
            <w:proofErr w:type="spellEnd"/>
          </w:p>
        </w:tc>
        <w:tc>
          <w:tcPr>
            <w:tcW w:w="767" w:type="dxa"/>
            <w:tcBorders>
              <w:left w:val="single" w:sz="2" w:space="0" w:color="000000"/>
              <w:bottom w:val="single" w:sz="2" w:space="0" w:color="000000"/>
              <w:right w:val="single" w:sz="2" w:space="0" w:color="000000"/>
            </w:tcBorders>
            <w:tcMar>
              <w:top w:w="0" w:type="dxa"/>
              <w:left w:w="10" w:type="dxa"/>
              <w:bottom w:w="0" w:type="dxa"/>
              <w:right w:w="10" w:type="dxa"/>
            </w:tcMar>
          </w:tcPr>
          <w:p w:rsidR="00E62D8D" w:rsidRDefault="009E703D" w:rsidP="00763C51">
            <w:pPr>
              <w:pStyle w:val="lsTable"/>
            </w:pPr>
            <w:proofErr w:type="spellStart"/>
            <w:r>
              <w:t>gospod</w:t>
            </w:r>
            <w:proofErr w:type="spellEnd"/>
            <w:r>
              <w:t>ʹ</w:t>
            </w:r>
          </w:p>
        </w:tc>
        <w:tc>
          <w:tcPr>
            <w:tcW w:w="767" w:type="dxa"/>
            <w:tcBorders>
              <w:left w:val="single" w:sz="2" w:space="0" w:color="000000"/>
              <w:bottom w:val="single" w:sz="2" w:space="0" w:color="000000"/>
              <w:right w:val="single" w:sz="2" w:space="0" w:color="000000"/>
            </w:tcBorders>
            <w:tcMar>
              <w:top w:w="0" w:type="dxa"/>
              <w:left w:w="10" w:type="dxa"/>
              <w:bottom w:w="0" w:type="dxa"/>
              <w:right w:w="10" w:type="dxa"/>
            </w:tcMar>
          </w:tcPr>
          <w:p w:rsidR="00E62D8D" w:rsidRDefault="009E703D" w:rsidP="00763C51">
            <w:pPr>
              <w:pStyle w:val="lsTable"/>
            </w:pPr>
            <w:r>
              <w:t>‘Lord’</w:t>
            </w:r>
          </w:p>
        </w:tc>
        <w:tc>
          <w:tcPr>
            <w:tcW w:w="710" w:type="dxa"/>
            <w:tcBorders>
              <w:left w:val="single" w:sz="2" w:space="0" w:color="000000"/>
              <w:bottom w:val="single" w:sz="2" w:space="0" w:color="000000"/>
            </w:tcBorders>
          </w:tcPr>
          <w:p w:rsidR="00E62D8D" w:rsidRDefault="009E703D" w:rsidP="00763C51">
            <w:pPr>
              <w:pStyle w:val="lsTable"/>
            </w:pPr>
            <w:r>
              <w:t>8</w:t>
            </w:r>
          </w:p>
        </w:tc>
        <w:tc>
          <w:tcPr>
            <w:tcW w:w="530" w:type="dxa"/>
            <w:tcBorders>
              <w:left w:val="single" w:sz="2" w:space="0" w:color="000000"/>
              <w:bottom w:val="single" w:sz="2" w:space="0" w:color="000000"/>
            </w:tcBorders>
          </w:tcPr>
          <w:p w:rsidR="00E62D8D" w:rsidRDefault="009E703D" w:rsidP="00763C51">
            <w:pPr>
              <w:pStyle w:val="lsTable"/>
            </w:pPr>
            <w:r>
              <w:t>1.21</w:t>
            </w:r>
          </w:p>
        </w:tc>
        <w:tc>
          <w:tcPr>
            <w:tcW w:w="711" w:type="dxa"/>
            <w:tcBorders>
              <w:left w:val="single" w:sz="2" w:space="0" w:color="000000"/>
              <w:bottom w:val="single" w:sz="2" w:space="0" w:color="000000"/>
            </w:tcBorders>
          </w:tcPr>
          <w:p w:rsidR="00E62D8D" w:rsidRDefault="009E703D" w:rsidP="00763C51">
            <w:pPr>
              <w:pStyle w:val="lsTable"/>
            </w:pPr>
            <w:r>
              <w:t>13</w:t>
            </w:r>
          </w:p>
        </w:tc>
        <w:tc>
          <w:tcPr>
            <w:tcW w:w="530" w:type="dxa"/>
            <w:tcBorders>
              <w:left w:val="single" w:sz="2" w:space="0" w:color="000000"/>
              <w:bottom w:val="single" w:sz="2" w:space="0" w:color="000000"/>
            </w:tcBorders>
          </w:tcPr>
          <w:p w:rsidR="00E62D8D" w:rsidRDefault="009E703D" w:rsidP="00763C51">
            <w:pPr>
              <w:pStyle w:val="lsTable"/>
            </w:pPr>
            <w:r>
              <w:t>0.72</w:t>
            </w:r>
          </w:p>
        </w:tc>
        <w:tc>
          <w:tcPr>
            <w:tcW w:w="631" w:type="dxa"/>
            <w:tcBorders>
              <w:left w:val="single" w:sz="2" w:space="0" w:color="000000"/>
              <w:bottom w:val="single" w:sz="2" w:space="0" w:color="000000"/>
            </w:tcBorders>
          </w:tcPr>
          <w:p w:rsidR="00E62D8D" w:rsidRDefault="009E703D" w:rsidP="00763C51">
            <w:pPr>
              <w:pStyle w:val="lsTable"/>
            </w:pPr>
            <w:r>
              <w:t>0</w:t>
            </w:r>
          </w:p>
        </w:tc>
        <w:tc>
          <w:tcPr>
            <w:tcW w:w="651" w:type="dxa"/>
            <w:tcBorders>
              <w:left w:val="single" w:sz="2" w:space="0" w:color="000000"/>
              <w:bottom w:val="single" w:sz="2" w:space="0" w:color="000000"/>
            </w:tcBorders>
          </w:tcPr>
          <w:p w:rsidR="00E62D8D" w:rsidRDefault="009E703D" w:rsidP="00763C51">
            <w:pPr>
              <w:pStyle w:val="lsTable"/>
            </w:pPr>
            <w:r>
              <w:t>0</w:t>
            </w:r>
          </w:p>
        </w:tc>
        <w:tc>
          <w:tcPr>
            <w:tcW w:w="629" w:type="dxa"/>
            <w:tcBorders>
              <w:left w:val="single" w:sz="2" w:space="0" w:color="000000"/>
              <w:bottom w:val="single" w:sz="2" w:space="0" w:color="000000"/>
            </w:tcBorders>
          </w:tcPr>
          <w:p w:rsidR="00E62D8D" w:rsidRDefault="009E703D" w:rsidP="00763C51">
            <w:pPr>
              <w:pStyle w:val="lsTable"/>
            </w:pPr>
            <w:r>
              <w:t>0</w:t>
            </w:r>
          </w:p>
        </w:tc>
        <w:tc>
          <w:tcPr>
            <w:tcW w:w="530" w:type="dxa"/>
            <w:tcBorders>
              <w:left w:val="single" w:sz="2" w:space="0" w:color="000000"/>
              <w:bottom w:val="single" w:sz="2" w:space="0" w:color="000000"/>
              <w:right w:val="single" w:sz="2" w:space="0" w:color="000000"/>
            </w:tcBorders>
          </w:tcPr>
          <w:p w:rsidR="00E62D8D" w:rsidRDefault="009E703D" w:rsidP="00763C51">
            <w:pPr>
              <w:pStyle w:val="lsTable"/>
            </w:pPr>
            <w:r>
              <w:t>0</w:t>
            </w:r>
          </w:p>
        </w:tc>
      </w:tr>
      <w:tr w:rsidR="00E62D8D">
        <w:tc>
          <w:tcPr>
            <w:tcW w:w="968" w:type="dxa"/>
            <w:tcBorders>
              <w:left w:val="single" w:sz="2" w:space="0" w:color="000000"/>
              <w:bottom w:val="single" w:sz="2" w:space="0" w:color="000000"/>
            </w:tcBorders>
          </w:tcPr>
          <w:p w:rsidR="00E62D8D" w:rsidRDefault="009E703D" w:rsidP="00763C51">
            <w:pPr>
              <w:pStyle w:val="lsTable"/>
            </w:pPr>
            <w:proofErr w:type="spellStart"/>
            <w:r>
              <w:t>пес</w:t>
            </w:r>
            <w:proofErr w:type="spellEnd"/>
          </w:p>
        </w:tc>
        <w:tc>
          <w:tcPr>
            <w:tcW w:w="767" w:type="dxa"/>
            <w:tcBorders>
              <w:left w:val="single" w:sz="2" w:space="0" w:color="000000"/>
              <w:bottom w:val="single" w:sz="2" w:space="0" w:color="000000"/>
              <w:right w:val="single" w:sz="2" w:space="0" w:color="000000"/>
            </w:tcBorders>
            <w:tcMar>
              <w:top w:w="0" w:type="dxa"/>
              <w:left w:w="10" w:type="dxa"/>
              <w:bottom w:w="0" w:type="dxa"/>
              <w:right w:w="10" w:type="dxa"/>
            </w:tcMar>
          </w:tcPr>
          <w:p w:rsidR="00E62D8D" w:rsidRDefault="009E703D" w:rsidP="00763C51">
            <w:pPr>
              <w:pStyle w:val="lsTable"/>
            </w:pPr>
            <w:r>
              <w:t>pes</w:t>
            </w:r>
          </w:p>
        </w:tc>
        <w:tc>
          <w:tcPr>
            <w:tcW w:w="767" w:type="dxa"/>
            <w:tcBorders>
              <w:left w:val="single" w:sz="2" w:space="0" w:color="000000"/>
              <w:bottom w:val="single" w:sz="2" w:space="0" w:color="000000"/>
              <w:right w:val="single" w:sz="2" w:space="0" w:color="000000"/>
            </w:tcBorders>
            <w:tcMar>
              <w:top w:w="0" w:type="dxa"/>
              <w:left w:w="10" w:type="dxa"/>
              <w:bottom w:w="0" w:type="dxa"/>
              <w:right w:w="10" w:type="dxa"/>
            </w:tcMar>
          </w:tcPr>
          <w:p w:rsidR="00E62D8D" w:rsidRDefault="009E703D" w:rsidP="00763C51">
            <w:pPr>
              <w:pStyle w:val="lsTable"/>
            </w:pPr>
            <w:r>
              <w:t>‘dog’</w:t>
            </w:r>
          </w:p>
        </w:tc>
        <w:tc>
          <w:tcPr>
            <w:tcW w:w="710" w:type="dxa"/>
            <w:tcBorders>
              <w:left w:val="single" w:sz="2" w:space="0" w:color="000000"/>
              <w:bottom w:val="single" w:sz="2" w:space="0" w:color="000000"/>
            </w:tcBorders>
          </w:tcPr>
          <w:p w:rsidR="00E62D8D" w:rsidRDefault="009E703D" w:rsidP="00763C51">
            <w:pPr>
              <w:pStyle w:val="lsTable"/>
            </w:pPr>
            <w:r>
              <w:t>1</w:t>
            </w:r>
          </w:p>
        </w:tc>
        <w:tc>
          <w:tcPr>
            <w:tcW w:w="530" w:type="dxa"/>
            <w:tcBorders>
              <w:left w:val="single" w:sz="2" w:space="0" w:color="000000"/>
              <w:bottom w:val="single" w:sz="2" w:space="0" w:color="000000"/>
            </w:tcBorders>
          </w:tcPr>
          <w:p w:rsidR="00E62D8D" w:rsidRDefault="009E703D" w:rsidP="00763C51">
            <w:pPr>
              <w:pStyle w:val="lsTable"/>
            </w:pPr>
            <w:r>
              <w:t>0.15</w:t>
            </w:r>
          </w:p>
        </w:tc>
        <w:tc>
          <w:tcPr>
            <w:tcW w:w="711" w:type="dxa"/>
            <w:tcBorders>
              <w:left w:val="single" w:sz="2" w:space="0" w:color="000000"/>
              <w:bottom w:val="single" w:sz="2" w:space="0" w:color="000000"/>
            </w:tcBorders>
          </w:tcPr>
          <w:p w:rsidR="00E62D8D" w:rsidRDefault="009E703D" w:rsidP="00763C51">
            <w:pPr>
              <w:pStyle w:val="lsTable"/>
            </w:pPr>
            <w:r>
              <w:t>0</w:t>
            </w:r>
          </w:p>
        </w:tc>
        <w:tc>
          <w:tcPr>
            <w:tcW w:w="530" w:type="dxa"/>
            <w:tcBorders>
              <w:left w:val="single" w:sz="2" w:space="0" w:color="000000"/>
              <w:bottom w:val="single" w:sz="2" w:space="0" w:color="000000"/>
            </w:tcBorders>
          </w:tcPr>
          <w:p w:rsidR="00E62D8D" w:rsidRDefault="009E703D" w:rsidP="00763C51">
            <w:pPr>
              <w:pStyle w:val="lsTable"/>
            </w:pPr>
            <w:r>
              <w:t>0</w:t>
            </w:r>
          </w:p>
        </w:tc>
        <w:tc>
          <w:tcPr>
            <w:tcW w:w="631" w:type="dxa"/>
            <w:tcBorders>
              <w:left w:val="single" w:sz="2" w:space="0" w:color="000000"/>
              <w:bottom w:val="single" w:sz="2" w:space="0" w:color="000000"/>
            </w:tcBorders>
          </w:tcPr>
          <w:p w:rsidR="00E62D8D" w:rsidRDefault="009E703D" w:rsidP="00763C51">
            <w:pPr>
              <w:pStyle w:val="lsTable"/>
            </w:pPr>
            <w:r>
              <w:t>0</w:t>
            </w:r>
          </w:p>
        </w:tc>
        <w:tc>
          <w:tcPr>
            <w:tcW w:w="651" w:type="dxa"/>
            <w:tcBorders>
              <w:left w:val="single" w:sz="2" w:space="0" w:color="000000"/>
              <w:bottom w:val="single" w:sz="2" w:space="0" w:color="000000"/>
            </w:tcBorders>
          </w:tcPr>
          <w:p w:rsidR="00E62D8D" w:rsidRDefault="009E703D" w:rsidP="00763C51">
            <w:pPr>
              <w:pStyle w:val="lsTable"/>
            </w:pPr>
            <w:r>
              <w:t>0</w:t>
            </w:r>
          </w:p>
        </w:tc>
        <w:tc>
          <w:tcPr>
            <w:tcW w:w="629" w:type="dxa"/>
            <w:tcBorders>
              <w:left w:val="single" w:sz="2" w:space="0" w:color="000000"/>
              <w:bottom w:val="single" w:sz="2" w:space="0" w:color="000000"/>
            </w:tcBorders>
          </w:tcPr>
          <w:p w:rsidR="00E62D8D" w:rsidRDefault="009E703D" w:rsidP="00763C51">
            <w:pPr>
              <w:pStyle w:val="lsTable"/>
            </w:pPr>
            <w:r>
              <w:t>0</w:t>
            </w:r>
          </w:p>
        </w:tc>
        <w:tc>
          <w:tcPr>
            <w:tcW w:w="530" w:type="dxa"/>
            <w:tcBorders>
              <w:left w:val="single" w:sz="2" w:space="0" w:color="000000"/>
              <w:bottom w:val="single" w:sz="2" w:space="0" w:color="000000"/>
              <w:right w:val="single" w:sz="2" w:space="0" w:color="000000"/>
            </w:tcBorders>
          </w:tcPr>
          <w:p w:rsidR="00E62D8D" w:rsidRDefault="009E703D" w:rsidP="00763C51">
            <w:pPr>
              <w:pStyle w:val="lsTable"/>
            </w:pPr>
            <w:r>
              <w:t>0</w:t>
            </w:r>
          </w:p>
        </w:tc>
      </w:tr>
      <w:tr w:rsidR="00E62D8D">
        <w:tc>
          <w:tcPr>
            <w:tcW w:w="968" w:type="dxa"/>
            <w:tcBorders>
              <w:left w:val="single" w:sz="2" w:space="0" w:color="000000"/>
              <w:bottom w:val="single" w:sz="2" w:space="0" w:color="000000"/>
            </w:tcBorders>
          </w:tcPr>
          <w:p w:rsidR="00E62D8D" w:rsidRDefault="009E703D" w:rsidP="00763C51">
            <w:pPr>
              <w:pStyle w:val="lsTable"/>
            </w:pPr>
            <w:proofErr w:type="spellStart"/>
            <w:r>
              <w:t>Христос</w:t>
            </w:r>
            <w:proofErr w:type="spellEnd"/>
          </w:p>
        </w:tc>
        <w:tc>
          <w:tcPr>
            <w:tcW w:w="767" w:type="dxa"/>
            <w:tcBorders>
              <w:left w:val="single" w:sz="2" w:space="0" w:color="000000"/>
              <w:bottom w:val="single" w:sz="2" w:space="0" w:color="000000"/>
              <w:right w:val="single" w:sz="2" w:space="0" w:color="000000"/>
            </w:tcBorders>
            <w:tcMar>
              <w:top w:w="0" w:type="dxa"/>
              <w:left w:w="10" w:type="dxa"/>
              <w:bottom w:w="0" w:type="dxa"/>
              <w:right w:w="10" w:type="dxa"/>
            </w:tcMar>
          </w:tcPr>
          <w:p w:rsidR="00E62D8D" w:rsidRDefault="009E703D" w:rsidP="00763C51">
            <w:pPr>
              <w:pStyle w:val="lsTable"/>
            </w:pPr>
            <w:proofErr w:type="spellStart"/>
            <w:r>
              <w:t>Hristos</w:t>
            </w:r>
            <w:proofErr w:type="spellEnd"/>
          </w:p>
        </w:tc>
        <w:tc>
          <w:tcPr>
            <w:tcW w:w="767" w:type="dxa"/>
            <w:tcBorders>
              <w:left w:val="single" w:sz="2" w:space="0" w:color="000000"/>
              <w:bottom w:val="single" w:sz="2" w:space="0" w:color="000000"/>
              <w:right w:val="single" w:sz="2" w:space="0" w:color="000000"/>
            </w:tcBorders>
            <w:tcMar>
              <w:top w:w="0" w:type="dxa"/>
              <w:left w:w="10" w:type="dxa"/>
              <w:bottom w:w="0" w:type="dxa"/>
              <w:right w:w="10" w:type="dxa"/>
            </w:tcMar>
          </w:tcPr>
          <w:p w:rsidR="00E62D8D" w:rsidRDefault="009E703D" w:rsidP="00763C51">
            <w:pPr>
              <w:pStyle w:val="lsTable"/>
            </w:pPr>
            <w:r>
              <w:t>‘Christ’</w:t>
            </w:r>
          </w:p>
        </w:tc>
        <w:tc>
          <w:tcPr>
            <w:tcW w:w="710" w:type="dxa"/>
            <w:tcBorders>
              <w:left w:val="single" w:sz="2" w:space="0" w:color="000000"/>
              <w:bottom w:val="single" w:sz="2" w:space="0" w:color="000000"/>
            </w:tcBorders>
          </w:tcPr>
          <w:p w:rsidR="00E62D8D" w:rsidRDefault="009E703D" w:rsidP="00763C51">
            <w:pPr>
              <w:pStyle w:val="lsTable"/>
            </w:pPr>
            <w:r>
              <w:t>10</w:t>
            </w:r>
          </w:p>
        </w:tc>
        <w:tc>
          <w:tcPr>
            <w:tcW w:w="530" w:type="dxa"/>
            <w:tcBorders>
              <w:left w:val="single" w:sz="2" w:space="0" w:color="000000"/>
              <w:bottom w:val="single" w:sz="2" w:space="0" w:color="000000"/>
            </w:tcBorders>
          </w:tcPr>
          <w:p w:rsidR="00E62D8D" w:rsidRDefault="009E703D" w:rsidP="00763C51">
            <w:pPr>
              <w:pStyle w:val="lsTable"/>
            </w:pPr>
            <w:r>
              <w:t>1.52</w:t>
            </w:r>
          </w:p>
        </w:tc>
        <w:tc>
          <w:tcPr>
            <w:tcW w:w="711" w:type="dxa"/>
            <w:tcBorders>
              <w:left w:val="single" w:sz="2" w:space="0" w:color="000000"/>
              <w:bottom w:val="single" w:sz="2" w:space="0" w:color="000000"/>
            </w:tcBorders>
          </w:tcPr>
          <w:p w:rsidR="00E62D8D" w:rsidRDefault="009E703D" w:rsidP="00763C51">
            <w:pPr>
              <w:pStyle w:val="lsTable"/>
            </w:pPr>
            <w:r>
              <w:t>0</w:t>
            </w:r>
          </w:p>
        </w:tc>
        <w:tc>
          <w:tcPr>
            <w:tcW w:w="530" w:type="dxa"/>
            <w:tcBorders>
              <w:left w:val="single" w:sz="2" w:space="0" w:color="000000"/>
              <w:bottom w:val="single" w:sz="2" w:space="0" w:color="000000"/>
            </w:tcBorders>
          </w:tcPr>
          <w:p w:rsidR="00E62D8D" w:rsidRDefault="009E703D" w:rsidP="00763C51">
            <w:pPr>
              <w:pStyle w:val="lsTable"/>
            </w:pPr>
            <w:r>
              <w:t>0</w:t>
            </w:r>
          </w:p>
        </w:tc>
        <w:tc>
          <w:tcPr>
            <w:tcW w:w="631" w:type="dxa"/>
            <w:tcBorders>
              <w:left w:val="single" w:sz="2" w:space="0" w:color="000000"/>
              <w:bottom w:val="single" w:sz="2" w:space="0" w:color="000000"/>
            </w:tcBorders>
          </w:tcPr>
          <w:p w:rsidR="00E62D8D" w:rsidRDefault="009E703D" w:rsidP="00763C51">
            <w:pPr>
              <w:pStyle w:val="lsTable"/>
            </w:pPr>
            <w:r>
              <w:t>0</w:t>
            </w:r>
          </w:p>
        </w:tc>
        <w:tc>
          <w:tcPr>
            <w:tcW w:w="651" w:type="dxa"/>
            <w:tcBorders>
              <w:left w:val="single" w:sz="2" w:space="0" w:color="000000"/>
              <w:bottom w:val="single" w:sz="2" w:space="0" w:color="000000"/>
            </w:tcBorders>
          </w:tcPr>
          <w:p w:rsidR="00E62D8D" w:rsidRDefault="009E703D" w:rsidP="00763C51">
            <w:pPr>
              <w:pStyle w:val="lsTable"/>
            </w:pPr>
            <w:r>
              <w:t>0</w:t>
            </w:r>
          </w:p>
        </w:tc>
        <w:tc>
          <w:tcPr>
            <w:tcW w:w="629" w:type="dxa"/>
            <w:tcBorders>
              <w:left w:val="single" w:sz="2" w:space="0" w:color="000000"/>
              <w:bottom w:val="single" w:sz="2" w:space="0" w:color="000000"/>
            </w:tcBorders>
          </w:tcPr>
          <w:p w:rsidR="00E62D8D" w:rsidRDefault="009E703D" w:rsidP="00763C51">
            <w:pPr>
              <w:pStyle w:val="lsTable"/>
            </w:pPr>
            <w:r>
              <w:t>0</w:t>
            </w:r>
          </w:p>
        </w:tc>
        <w:tc>
          <w:tcPr>
            <w:tcW w:w="530" w:type="dxa"/>
            <w:tcBorders>
              <w:left w:val="single" w:sz="2" w:space="0" w:color="000000"/>
              <w:bottom w:val="single" w:sz="2" w:space="0" w:color="000000"/>
              <w:right w:val="single" w:sz="2" w:space="0" w:color="000000"/>
            </w:tcBorders>
          </w:tcPr>
          <w:p w:rsidR="00E62D8D" w:rsidRDefault="009E703D" w:rsidP="00763C51">
            <w:pPr>
              <w:pStyle w:val="lsTable"/>
            </w:pPr>
            <w:r>
              <w:t>0</w:t>
            </w:r>
          </w:p>
        </w:tc>
      </w:tr>
      <w:tr w:rsidR="00E62D8D">
        <w:tc>
          <w:tcPr>
            <w:tcW w:w="968" w:type="dxa"/>
            <w:tcBorders>
              <w:left w:val="single" w:sz="2" w:space="0" w:color="000000"/>
              <w:bottom w:val="single" w:sz="2" w:space="0" w:color="000000"/>
            </w:tcBorders>
          </w:tcPr>
          <w:p w:rsidR="00E62D8D" w:rsidRDefault="009E703D" w:rsidP="00763C51">
            <w:pPr>
              <w:pStyle w:val="lsTable"/>
            </w:pPr>
            <w:proofErr w:type="spellStart"/>
            <w:r>
              <w:t>черт</w:t>
            </w:r>
            <w:proofErr w:type="spellEnd"/>
          </w:p>
        </w:tc>
        <w:tc>
          <w:tcPr>
            <w:tcW w:w="767" w:type="dxa"/>
            <w:tcBorders>
              <w:left w:val="single" w:sz="2" w:space="0" w:color="000000"/>
              <w:bottom w:val="single" w:sz="2" w:space="0" w:color="000000"/>
              <w:right w:val="single" w:sz="2" w:space="0" w:color="000000"/>
            </w:tcBorders>
            <w:tcMar>
              <w:top w:w="0" w:type="dxa"/>
              <w:left w:w="10" w:type="dxa"/>
              <w:bottom w:w="0" w:type="dxa"/>
              <w:right w:w="10" w:type="dxa"/>
            </w:tcMar>
          </w:tcPr>
          <w:p w:rsidR="00E62D8D" w:rsidRDefault="009E703D" w:rsidP="00763C51">
            <w:pPr>
              <w:pStyle w:val="lsTable"/>
            </w:pPr>
            <w:proofErr w:type="spellStart"/>
            <w:r>
              <w:t>čert</w:t>
            </w:r>
            <w:proofErr w:type="spellEnd"/>
          </w:p>
        </w:tc>
        <w:tc>
          <w:tcPr>
            <w:tcW w:w="767" w:type="dxa"/>
            <w:tcBorders>
              <w:left w:val="single" w:sz="2" w:space="0" w:color="000000"/>
              <w:bottom w:val="single" w:sz="2" w:space="0" w:color="000000"/>
              <w:right w:val="single" w:sz="2" w:space="0" w:color="000000"/>
            </w:tcBorders>
            <w:tcMar>
              <w:top w:w="0" w:type="dxa"/>
              <w:left w:w="10" w:type="dxa"/>
              <w:bottom w:w="0" w:type="dxa"/>
              <w:right w:w="10" w:type="dxa"/>
            </w:tcMar>
          </w:tcPr>
          <w:p w:rsidR="00E62D8D" w:rsidRDefault="009E703D" w:rsidP="00763C51">
            <w:pPr>
              <w:pStyle w:val="lsTable"/>
            </w:pPr>
            <w:r>
              <w:t>‘devil’</w:t>
            </w:r>
          </w:p>
        </w:tc>
        <w:tc>
          <w:tcPr>
            <w:tcW w:w="710" w:type="dxa"/>
            <w:tcBorders>
              <w:left w:val="single" w:sz="2" w:space="0" w:color="000000"/>
              <w:bottom w:val="single" w:sz="2" w:space="0" w:color="000000"/>
            </w:tcBorders>
          </w:tcPr>
          <w:p w:rsidR="00E62D8D" w:rsidRDefault="009E703D" w:rsidP="00763C51">
            <w:pPr>
              <w:pStyle w:val="lsTable"/>
            </w:pPr>
            <w:r>
              <w:t>42</w:t>
            </w:r>
          </w:p>
        </w:tc>
        <w:tc>
          <w:tcPr>
            <w:tcW w:w="530" w:type="dxa"/>
            <w:tcBorders>
              <w:left w:val="single" w:sz="2" w:space="0" w:color="000000"/>
              <w:bottom w:val="single" w:sz="2" w:space="0" w:color="000000"/>
            </w:tcBorders>
          </w:tcPr>
          <w:p w:rsidR="00E62D8D" w:rsidRDefault="009E703D" w:rsidP="00763C51">
            <w:pPr>
              <w:pStyle w:val="lsTable"/>
            </w:pPr>
            <w:r>
              <w:t>6.37</w:t>
            </w:r>
          </w:p>
        </w:tc>
        <w:tc>
          <w:tcPr>
            <w:tcW w:w="711" w:type="dxa"/>
            <w:tcBorders>
              <w:left w:val="single" w:sz="2" w:space="0" w:color="000000"/>
              <w:bottom w:val="single" w:sz="2" w:space="0" w:color="000000"/>
            </w:tcBorders>
          </w:tcPr>
          <w:p w:rsidR="00E62D8D" w:rsidRDefault="009E703D" w:rsidP="00763C51">
            <w:pPr>
              <w:pStyle w:val="lsTable"/>
            </w:pPr>
            <w:r>
              <w:t>28</w:t>
            </w:r>
          </w:p>
        </w:tc>
        <w:tc>
          <w:tcPr>
            <w:tcW w:w="530" w:type="dxa"/>
            <w:tcBorders>
              <w:left w:val="single" w:sz="2" w:space="0" w:color="000000"/>
              <w:bottom w:val="single" w:sz="2" w:space="0" w:color="000000"/>
            </w:tcBorders>
          </w:tcPr>
          <w:p w:rsidR="00E62D8D" w:rsidRDefault="009E703D" w:rsidP="00763C51">
            <w:pPr>
              <w:pStyle w:val="lsTable"/>
            </w:pPr>
            <w:r>
              <w:t>1.55</w:t>
            </w:r>
          </w:p>
        </w:tc>
        <w:tc>
          <w:tcPr>
            <w:tcW w:w="631" w:type="dxa"/>
            <w:tcBorders>
              <w:left w:val="single" w:sz="2" w:space="0" w:color="000000"/>
              <w:bottom w:val="single" w:sz="2" w:space="0" w:color="000000"/>
            </w:tcBorders>
          </w:tcPr>
          <w:p w:rsidR="00E62D8D" w:rsidRDefault="009E703D" w:rsidP="00763C51">
            <w:pPr>
              <w:pStyle w:val="lsTable"/>
            </w:pPr>
            <w:r>
              <w:t>52</w:t>
            </w:r>
          </w:p>
        </w:tc>
        <w:tc>
          <w:tcPr>
            <w:tcW w:w="651" w:type="dxa"/>
            <w:tcBorders>
              <w:left w:val="single" w:sz="2" w:space="0" w:color="000000"/>
              <w:bottom w:val="single" w:sz="2" w:space="0" w:color="000000"/>
            </w:tcBorders>
          </w:tcPr>
          <w:p w:rsidR="00E62D8D" w:rsidRDefault="009E703D" w:rsidP="00763C51">
            <w:pPr>
              <w:pStyle w:val="lsTable"/>
            </w:pPr>
            <w:r>
              <w:t>16.44</w:t>
            </w:r>
          </w:p>
        </w:tc>
        <w:tc>
          <w:tcPr>
            <w:tcW w:w="629" w:type="dxa"/>
            <w:tcBorders>
              <w:left w:val="single" w:sz="2" w:space="0" w:color="000000"/>
              <w:bottom w:val="single" w:sz="2" w:space="0" w:color="000000"/>
            </w:tcBorders>
          </w:tcPr>
          <w:p w:rsidR="00E62D8D" w:rsidRDefault="009E703D" w:rsidP="00763C51">
            <w:pPr>
              <w:pStyle w:val="lsTable"/>
            </w:pPr>
            <w:r>
              <w:t>6</w:t>
            </w:r>
          </w:p>
        </w:tc>
        <w:tc>
          <w:tcPr>
            <w:tcW w:w="530" w:type="dxa"/>
            <w:tcBorders>
              <w:left w:val="single" w:sz="2" w:space="0" w:color="000000"/>
              <w:bottom w:val="single" w:sz="2" w:space="0" w:color="000000"/>
              <w:right w:val="single" w:sz="2" w:space="0" w:color="000000"/>
            </w:tcBorders>
          </w:tcPr>
          <w:p w:rsidR="00E62D8D" w:rsidRDefault="009E703D" w:rsidP="00763C51">
            <w:pPr>
              <w:pStyle w:val="lsTable"/>
            </w:pPr>
            <w:r>
              <w:t>3.35</w:t>
            </w:r>
          </w:p>
        </w:tc>
      </w:tr>
      <w:tr w:rsidR="00E62D8D">
        <w:tc>
          <w:tcPr>
            <w:tcW w:w="968" w:type="dxa"/>
            <w:tcBorders>
              <w:left w:val="single" w:sz="2" w:space="0" w:color="000000"/>
              <w:bottom w:val="single" w:sz="2" w:space="0" w:color="000000"/>
            </w:tcBorders>
          </w:tcPr>
          <w:p w:rsidR="00E62D8D" w:rsidRDefault="009E703D" w:rsidP="00763C51">
            <w:pPr>
              <w:pStyle w:val="lsTable"/>
            </w:pPr>
            <w:proofErr w:type="spellStart"/>
            <w:r>
              <w:t>шут</w:t>
            </w:r>
            <w:proofErr w:type="spellEnd"/>
          </w:p>
        </w:tc>
        <w:tc>
          <w:tcPr>
            <w:tcW w:w="767" w:type="dxa"/>
            <w:tcBorders>
              <w:left w:val="single" w:sz="2" w:space="0" w:color="000000"/>
              <w:bottom w:val="single" w:sz="2" w:space="0" w:color="000000"/>
              <w:right w:val="single" w:sz="2" w:space="0" w:color="000000"/>
            </w:tcBorders>
            <w:tcMar>
              <w:top w:w="0" w:type="dxa"/>
              <w:left w:w="10" w:type="dxa"/>
              <w:bottom w:w="0" w:type="dxa"/>
              <w:right w:w="10" w:type="dxa"/>
            </w:tcMar>
          </w:tcPr>
          <w:p w:rsidR="00E62D8D" w:rsidRDefault="009E703D" w:rsidP="00763C51">
            <w:pPr>
              <w:pStyle w:val="lsTable"/>
            </w:pPr>
            <w:proofErr w:type="spellStart"/>
            <w:r>
              <w:t>šut</w:t>
            </w:r>
            <w:proofErr w:type="spellEnd"/>
          </w:p>
        </w:tc>
        <w:tc>
          <w:tcPr>
            <w:tcW w:w="767" w:type="dxa"/>
            <w:tcBorders>
              <w:left w:val="single" w:sz="2" w:space="0" w:color="000000"/>
              <w:bottom w:val="single" w:sz="2" w:space="0" w:color="000000"/>
              <w:right w:val="single" w:sz="2" w:space="0" w:color="000000"/>
            </w:tcBorders>
            <w:tcMar>
              <w:top w:w="0" w:type="dxa"/>
              <w:left w:w="10" w:type="dxa"/>
              <w:bottom w:w="0" w:type="dxa"/>
              <w:right w:w="10" w:type="dxa"/>
            </w:tcMar>
          </w:tcPr>
          <w:p w:rsidR="00E62D8D" w:rsidRDefault="009E703D" w:rsidP="00763C51">
            <w:pPr>
              <w:pStyle w:val="lsTable"/>
            </w:pPr>
            <w:r>
              <w:t>‘clown’</w:t>
            </w:r>
          </w:p>
        </w:tc>
        <w:tc>
          <w:tcPr>
            <w:tcW w:w="710" w:type="dxa"/>
            <w:tcBorders>
              <w:left w:val="single" w:sz="2" w:space="0" w:color="000000"/>
              <w:bottom w:val="single" w:sz="2" w:space="0" w:color="000000"/>
            </w:tcBorders>
          </w:tcPr>
          <w:p w:rsidR="00E62D8D" w:rsidRDefault="009E703D" w:rsidP="00763C51">
            <w:pPr>
              <w:pStyle w:val="lsTable"/>
            </w:pPr>
            <w:r>
              <w:t>2</w:t>
            </w:r>
          </w:p>
        </w:tc>
        <w:tc>
          <w:tcPr>
            <w:tcW w:w="530" w:type="dxa"/>
            <w:tcBorders>
              <w:left w:val="single" w:sz="2" w:space="0" w:color="000000"/>
              <w:bottom w:val="single" w:sz="2" w:space="0" w:color="000000"/>
            </w:tcBorders>
          </w:tcPr>
          <w:p w:rsidR="00E62D8D" w:rsidRDefault="009E703D" w:rsidP="00763C51">
            <w:pPr>
              <w:pStyle w:val="lsTable"/>
            </w:pPr>
            <w:r>
              <w:t>0.30</w:t>
            </w:r>
          </w:p>
        </w:tc>
        <w:tc>
          <w:tcPr>
            <w:tcW w:w="711" w:type="dxa"/>
            <w:tcBorders>
              <w:left w:val="single" w:sz="2" w:space="0" w:color="000000"/>
              <w:bottom w:val="single" w:sz="2" w:space="0" w:color="000000"/>
            </w:tcBorders>
          </w:tcPr>
          <w:p w:rsidR="00E62D8D" w:rsidRDefault="009E703D" w:rsidP="00763C51">
            <w:pPr>
              <w:pStyle w:val="lsTable"/>
            </w:pPr>
            <w:r>
              <w:t>1</w:t>
            </w:r>
          </w:p>
        </w:tc>
        <w:tc>
          <w:tcPr>
            <w:tcW w:w="530" w:type="dxa"/>
            <w:tcBorders>
              <w:left w:val="single" w:sz="2" w:space="0" w:color="000000"/>
              <w:bottom w:val="single" w:sz="2" w:space="0" w:color="000000"/>
            </w:tcBorders>
          </w:tcPr>
          <w:p w:rsidR="00E62D8D" w:rsidRDefault="009E703D" w:rsidP="00763C51">
            <w:pPr>
              <w:pStyle w:val="lsTable"/>
            </w:pPr>
            <w:r>
              <w:t>0.06</w:t>
            </w:r>
          </w:p>
        </w:tc>
        <w:tc>
          <w:tcPr>
            <w:tcW w:w="631" w:type="dxa"/>
            <w:tcBorders>
              <w:left w:val="single" w:sz="2" w:space="0" w:color="000000"/>
              <w:bottom w:val="single" w:sz="2" w:space="0" w:color="000000"/>
            </w:tcBorders>
          </w:tcPr>
          <w:p w:rsidR="00E62D8D" w:rsidRDefault="009E703D" w:rsidP="00763C51">
            <w:pPr>
              <w:pStyle w:val="lsTable"/>
            </w:pPr>
            <w:r>
              <w:t>0</w:t>
            </w:r>
          </w:p>
        </w:tc>
        <w:tc>
          <w:tcPr>
            <w:tcW w:w="651" w:type="dxa"/>
            <w:tcBorders>
              <w:left w:val="single" w:sz="2" w:space="0" w:color="000000"/>
              <w:bottom w:val="single" w:sz="2" w:space="0" w:color="000000"/>
            </w:tcBorders>
          </w:tcPr>
          <w:p w:rsidR="00E62D8D" w:rsidRDefault="009E703D" w:rsidP="00763C51">
            <w:pPr>
              <w:pStyle w:val="lsTable"/>
            </w:pPr>
            <w:r>
              <w:t>0</w:t>
            </w:r>
          </w:p>
        </w:tc>
        <w:tc>
          <w:tcPr>
            <w:tcW w:w="629" w:type="dxa"/>
            <w:tcBorders>
              <w:left w:val="single" w:sz="2" w:space="0" w:color="000000"/>
              <w:bottom w:val="single" w:sz="2" w:space="0" w:color="000000"/>
            </w:tcBorders>
          </w:tcPr>
          <w:p w:rsidR="00E62D8D" w:rsidRDefault="009E703D" w:rsidP="00763C51">
            <w:pPr>
              <w:pStyle w:val="lsTable"/>
            </w:pPr>
            <w:r>
              <w:t>0</w:t>
            </w:r>
          </w:p>
        </w:tc>
        <w:tc>
          <w:tcPr>
            <w:tcW w:w="530" w:type="dxa"/>
            <w:tcBorders>
              <w:left w:val="single" w:sz="2" w:space="0" w:color="000000"/>
              <w:bottom w:val="single" w:sz="2" w:space="0" w:color="000000"/>
              <w:right w:val="single" w:sz="2" w:space="0" w:color="000000"/>
            </w:tcBorders>
          </w:tcPr>
          <w:p w:rsidR="00E62D8D" w:rsidRDefault="009E703D" w:rsidP="00763C51">
            <w:pPr>
              <w:pStyle w:val="lsTable"/>
            </w:pPr>
            <w:r>
              <w:t>0</w:t>
            </w:r>
          </w:p>
        </w:tc>
      </w:tr>
      <w:tr w:rsidR="00E62D8D">
        <w:tc>
          <w:tcPr>
            <w:tcW w:w="968" w:type="dxa"/>
            <w:tcBorders>
              <w:left w:val="single" w:sz="2" w:space="0" w:color="000000"/>
              <w:bottom w:val="single" w:sz="2" w:space="0" w:color="000000"/>
            </w:tcBorders>
          </w:tcPr>
          <w:p w:rsidR="00E62D8D" w:rsidRDefault="009E703D" w:rsidP="00763C51">
            <w:pPr>
              <w:pStyle w:val="lsTable"/>
            </w:pPr>
            <w:proofErr w:type="spellStart"/>
            <w:r>
              <w:t>хрен</w:t>
            </w:r>
            <w:proofErr w:type="spellEnd"/>
          </w:p>
        </w:tc>
        <w:tc>
          <w:tcPr>
            <w:tcW w:w="767" w:type="dxa"/>
            <w:tcBorders>
              <w:left w:val="single" w:sz="2" w:space="0" w:color="000000"/>
              <w:bottom w:val="single" w:sz="2" w:space="0" w:color="000000"/>
              <w:right w:val="single" w:sz="2" w:space="0" w:color="000000"/>
            </w:tcBorders>
            <w:tcMar>
              <w:top w:w="0" w:type="dxa"/>
              <w:left w:w="10" w:type="dxa"/>
              <w:bottom w:w="0" w:type="dxa"/>
              <w:right w:w="10" w:type="dxa"/>
            </w:tcMar>
          </w:tcPr>
          <w:p w:rsidR="00E62D8D" w:rsidRDefault="009E703D" w:rsidP="00763C51">
            <w:pPr>
              <w:pStyle w:val="lsTable"/>
            </w:pPr>
            <w:proofErr w:type="spellStart"/>
            <w:r>
              <w:t>hren</w:t>
            </w:r>
            <w:proofErr w:type="spellEnd"/>
          </w:p>
        </w:tc>
        <w:tc>
          <w:tcPr>
            <w:tcW w:w="767" w:type="dxa"/>
            <w:tcBorders>
              <w:left w:val="single" w:sz="2" w:space="0" w:color="000000"/>
              <w:bottom w:val="single" w:sz="2" w:space="0" w:color="000000"/>
              <w:right w:val="single" w:sz="2" w:space="0" w:color="000000"/>
            </w:tcBorders>
            <w:tcMar>
              <w:top w:w="0" w:type="dxa"/>
              <w:left w:w="10" w:type="dxa"/>
              <w:bottom w:w="0" w:type="dxa"/>
              <w:right w:w="10" w:type="dxa"/>
            </w:tcMar>
          </w:tcPr>
          <w:p w:rsidR="00E62D8D" w:rsidRDefault="009E703D" w:rsidP="00763C51">
            <w:pPr>
              <w:pStyle w:val="lsTable"/>
            </w:pPr>
            <w:r>
              <w:t>‘horseradish’</w:t>
            </w:r>
          </w:p>
        </w:tc>
        <w:tc>
          <w:tcPr>
            <w:tcW w:w="710" w:type="dxa"/>
            <w:tcBorders>
              <w:left w:val="single" w:sz="2" w:space="0" w:color="000000"/>
              <w:bottom w:val="single" w:sz="2" w:space="0" w:color="000000"/>
            </w:tcBorders>
          </w:tcPr>
          <w:p w:rsidR="00E62D8D" w:rsidRDefault="009E703D" w:rsidP="00763C51">
            <w:pPr>
              <w:pStyle w:val="lsTable"/>
            </w:pPr>
            <w:r>
              <w:t>0</w:t>
            </w:r>
          </w:p>
        </w:tc>
        <w:tc>
          <w:tcPr>
            <w:tcW w:w="530" w:type="dxa"/>
            <w:tcBorders>
              <w:left w:val="single" w:sz="2" w:space="0" w:color="000000"/>
              <w:bottom w:val="single" w:sz="2" w:space="0" w:color="000000"/>
            </w:tcBorders>
          </w:tcPr>
          <w:p w:rsidR="00E62D8D" w:rsidRDefault="009E703D" w:rsidP="00763C51">
            <w:pPr>
              <w:pStyle w:val="lsTable"/>
            </w:pPr>
            <w:r>
              <w:t>0</w:t>
            </w:r>
          </w:p>
        </w:tc>
        <w:tc>
          <w:tcPr>
            <w:tcW w:w="711" w:type="dxa"/>
            <w:tcBorders>
              <w:left w:val="single" w:sz="2" w:space="0" w:color="000000"/>
              <w:bottom w:val="single" w:sz="2" w:space="0" w:color="000000"/>
            </w:tcBorders>
          </w:tcPr>
          <w:p w:rsidR="00E62D8D" w:rsidRDefault="009E703D" w:rsidP="00763C51">
            <w:pPr>
              <w:pStyle w:val="lsTable"/>
            </w:pPr>
            <w:r>
              <w:t>9</w:t>
            </w:r>
          </w:p>
        </w:tc>
        <w:tc>
          <w:tcPr>
            <w:tcW w:w="530" w:type="dxa"/>
            <w:tcBorders>
              <w:left w:val="single" w:sz="2" w:space="0" w:color="000000"/>
              <w:bottom w:val="single" w:sz="2" w:space="0" w:color="000000"/>
            </w:tcBorders>
          </w:tcPr>
          <w:p w:rsidR="00E62D8D" w:rsidRDefault="009E703D" w:rsidP="00763C51">
            <w:pPr>
              <w:pStyle w:val="lsTable"/>
            </w:pPr>
            <w:r>
              <w:t>0.50</w:t>
            </w:r>
          </w:p>
        </w:tc>
        <w:tc>
          <w:tcPr>
            <w:tcW w:w="631" w:type="dxa"/>
            <w:tcBorders>
              <w:left w:val="single" w:sz="2" w:space="0" w:color="000000"/>
              <w:bottom w:val="single" w:sz="2" w:space="0" w:color="000000"/>
            </w:tcBorders>
          </w:tcPr>
          <w:p w:rsidR="00E62D8D" w:rsidRDefault="009E703D" w:rsidP="00763C51">
            <w:pPr>
              <w:pStyle w:val="lsTable"/>
            </w:pPr>
            <w:r>
              <w:t>0</w:t>
            </w:r>
          </w:p>
        </w:tc>
        <w:tc>
          <w:tcPr>
            <w:tcW w:w="651" w:type="dxa"/>
            <w:tcBorders>
              <w:left w:val="single" w:sz="2" w:space="0" w:color="000000"/>
              <w:bottom w:val="single" w:sz="2" w:space="0" w:color="000000"/>
            </w:tcBorders>
          </w:tcPr>
          <w:p w:rsidR="00E62D8D" w:rsidRDefault="009E703D" w:rsidP="00763C51">
            <w:pPr>
              <w:pStyle w:val="lsTable"/>
            </w:pPr>
            <w:r>
              <w:t>0</w:t>
            </w:r>
          </w:p>
        </w:tc>
        <w:tc>
          <w:tcPr>
            <w:tcW w:w="629" w:type="dxa"/>
            <w:tcBorders>
              <w:left w:val="single" w:sz="2" w:space="0" w:color="000000"/>
              <w:bottom w:val="single" w:sz="2" w:space="0" w:color="000000"/>
            </w:tcBorders>
          </w:tcPr>
          <w:p w:rsidR="00E62D8D" w:rsidRDefault="009E703D" w:rsidP="00763C51">
            <w:pPr>
              <w:pStyle w:val="lsTable"/>
            </w:pPr>
            <w:r>
              <w:t>0</w:t>
            </w:r>
          </w:p>
        </w:tc>
        <w:tc>
          <w:tcPr>
            <w:tcW w:w="530" w:type="dxa"/>
            <w:tcBorders>
              <w:left w:val="single" w:sz="2" w:space="0" w:color="000000"/>
              <w:bottom w:val="single" w:sz="2" w:space="0" w:color="000000"/>
              <w:right w:val="single" w:sz="2" w:space="0" w:color="000000"/>
            </w:tcBorders>
          </w:tcPr>
          <w:p w:rsidR="00E62D8D" w:rsidRDefault="009E703D" w:rsidP="00763C51">
            <w:pPr>
              <w:pStyle w:val="lsTable"/>
            </w:pPr>
            <w:r>
              <w:t>0</w:t>
            </w:r>
          </w:p>
        </w:tc>
      </w:tr>
    </w:tbl>
    <w:p w:rsidR="00E62D8D" w:rsidRDefault="009E703D">
      <w:pPr>
        <w:pStyle w:val="Caption"/>
      </w:pPr>
      <w:r>
        <w:t>Table 3. Frequencies of the headwords N-s-N construction in the parallel corpora.</w:t>
      </w:r>
    </w:p>
    <w:p w:rsidR="00E62D8D" w:rsidRDefault="00E62D8D"/>
    <w:p w:rsidR="00E62D8D" w:rsidRDefault="009E703D">
      <w:r>
        <w:t>It is easy to observe in Table 3 that the normalized frequencies of headwords are much higher than in ruTenTen11, although not all expressions were found (only seven of fifteen). This can be explained by the structure of ruTenTen11, which contain</w:t>
      </w:r>
      <w:r w:rsidR="00BD25C2">
        <w:t>s</w:t>
      </w:r>
      <w:r>
        <w:t xml:space="preserve"> many genres in which the construction </w:t>
      </w:r>
      <w:r>
        <w:rPr>
          <w:i/>
        </w:rPr>
        <w:t>N-s-N</w:t>
      </w:r>
      <w:r>
        <w:t xml:space="preserve"> is never used. The causes of the differences in frequencies between parallel corpora are the corpora’s imbalance and their construction from whole texts, so a couple of very long texts could skew the whole collection.</w:t>
      </w:r>
    </w:p>
    <w:p w:rsidR="00E62D8D" w:rsidRDefault="009E703D">
      <w:r>
        <w:t xml:space="preserve">The comparison of the frequencies of </w:t>
      </w:r>
      <w:r>
        <w:rPr>
          <w:i/>
        </w:rPr>
        <w:t>N-s-N</w:t>
      </w:r>
      <w:r>
        <w:t xml:space="preserve"> in ruTenTen11 and the parallel corpora demonstrates that the frequencies of expressions are much less stable than that of single words, and it is problematic to obtain reliable statistics from the observations. For example, the frequency of the expression </w:t>
      </w:r>
      <w:r>
        <w:rPr>
          <w:i/>
        </w:rPr>
        <w:t>bog s X</w:t>
      </w:r>
      <w:r>
        <w:t xml:space="preserve"> is 9.8 </w:t>
      </w:r>
      <w:proofErr w:type="spellStart"/>
      <w:r>
        <w:t>ipm</w:t>
      </w:r>
      <w:proofErr w:type="spellEnd"/>
      <w:r>
        <w:t xml:space="preserve"> in Russian-English </w:t>
      </w:r>
      <w:r>
        <w:lastRenderedPageBreak/>
        <w:t xml:space="preserve">RNC and 23.1 </w:t>
      </w:r>
      <w:proofErr w:type="spellStart"/>
      <w:r>
        <w:t>ipm</w:t>
      </w:r>
      <w:proofErr w:type="spellEnd"/>
      <w:r>
        <w:t xml:space="preserve"> in </w:t>
      </w:r>
      <w:proofErr w:type="spellStart"/>
      <w:r>
        <w:t>ParRus</w:t>
      </w:r>
      <w:proofErr w:type="spellEnd"/>
      <w:r>
        <w:t>, although both corpora are collections of Russian fiction texts.</w:t>
      </w:r>
    </w:p>
    <w:p w:rsidR="00E62D8D" w:rsidRDefault="009E703D">
      <w:r>
        <w:t xml:space="preserve">Regardless, one important observation can be made from the frequencies: the construction </w:t>
      </w:r>
      <w:r>
        <w:rPr>
          <w:i/>
        </w:rPr>
        <w:t>N-s-N</w:t>
      </w:r>
      <w:r>
        <w:t xml:space="preserve"> is much more frequent in the original Russian texts than in the translations from English and Finnish into Russian. This is the sign of the evident absence of matching constructions in both English and Finnish. The findings are also in line with </w:t>
      </w:r>
      <w:proofErr w:type="spellStart"/>
      <w:r>
        <w:t>Tirkkonen</w:t>
      </w:r>
      <w:proofErr w:type="spellEnd"/>
      <w:r>
        <w:t>-Condit’s (2004) hypothesis about the underrepresentation of unique items of the source language in translated language.</w:t>
      </w:r>
    </w:p>
    <w:p w:rsidR="00E62D8D" w:rsidRDefault="009E703D">
      <w:r>
        <w:t xml:space="preserve">The statistics from the parallel concordances give the impression that something is not right. As it was shown in the previous sections, the construction </w:t>
      </w:r>
      <w:r>
        <w:rPr>
          <w:i/>
        </w:rPr>
        <w:t>N-s-N</w:t>
      </w:r>
      <w:r>
        <w:t xml:space="preserve"> is polysemous, and the actual meaning depends on the context. The most misleading is the construction with </w:t>
      </w:r>
      <w:r>
        <w:rPr>
          <w:i/>
          <w:iCs/>
        </w:rPr>
        <w:t>bog</w:t>
      </w:r>
      <w:r>
        <w:t xml:space="preserve"> ‘god’ as a headword: it can be used in all three variants of the construction described in section 4 of this paper. The variant </w:t>
      </w:r>
      <w:r>
        <w:rPr>
          <w:i/>
        </w:rPr>
        <w:t>N-s-</w:t>
      </w:r>
      <w:proofErr w:type="spellStart"/>
      <w:r>
        <w:rPr>
          <w:i/>
        </w:rPr>
        <w:t>N_a</w:t>
      </w:r>
      <w:proofErr w:type="spellEnd"/>
      <w:r>
        <w:t xml:space="preserve"> is not very frequent: I demonstrated this by the study of random examples. Still, in the Russian-English data, 28 contexts out of 65 were translated into English with expressions containing the word </w:t>
      </w:r>
      <w:r>
        <w:rPr>
          <w:i/>
          <w:iCs/>
        </w:rPr>
        <w:t>god</w:t>
      </w:r>
      <w:r>
        <w:t xml:space="preserve">. In the Russian-Finnish data, there are 73 contexts with </w:t>
      </w:r>
      <w:r>
        <w:rPr>
          <w:i/>
          <w:iCs/>
        </w:rPr>
        <w:t>bog</w:t>
      </w:r>
      <w:r>
        <w:t xml:space="preserve"> ‘god’, and 48 of them are translated with the expressions containing </w:t>
      </w:r>
      <w:proofErr w:type="spellStart"/>
      <w:r>
        <w:rPr>
          <w:i/>
          <w:iCs/>
        </w:rPr>
        <w:t>jumala</w:t>
      </w:r>
      <w:proofErr w:type="spellEnd"/>
      <w:r>
        <w:t xml:space="preserve"> ‘god’, </w:t>
      </w:r>
      <w:proofErr w:type="spellStart"/>
      <w:r>
        <w:rPr>
          <w:i/>
          <w:iCs/>
        </w:rPr>
        <w:t>herra</w:t>
      </w:r>
      <w:proofErr w:type="spellEnd"/>
      <w:r>
        <w:t xml:space="preserve"> ‘Lord’, or </w:t>
      </w:r>
      <w:proofErr w:type="spellStart"/>
      <w:r>
        <w:rPr>
          <w:i/>
          <w:iCs/>
        </w:rPr>
        <w:t>luoja</w:t>
      </w:r>
      <w:proofErr w:type="spellEnd"/>
      <w:r>
        <w:t xml:space="preserve"> ‘Creator’. From the above-mentioned study of random examples, I would have expected that only about 7% of contexts of </w:t>
      </w:r>
      <w:r>
        <w:rPr>
          <w:i/>
          <w:iCs/>
        </w:rPr>
        <w:t>bog s X</w:t>
      </w:r>
      <w:r>
        <w:t xml:space="preserve"> would belong to the </w:t>
      </w:r>
      <w:r>
        <w:rPr>
          <w:i/>
        </w:rPr>
        <w:t>N-s-</w:t>
      </w:r>
      <w:proofErr w:type="spellStart"/>
      <w:r>
        <w:rPr>
          <w:i/>
        </w:rPr>
        <w:t>N_a</w:t>
      </w:r>
      <w:proofErr w:type="spellEnd"/>
      <w:r>
        <w:t xml:space="preserve"> variant, while the statistics from the parallel corpora show a much higher rate in both the Russian-English and Russian-Finnish data.</w:t>
      </w:r>
    </w:p>
    <w:p w:rsidR="00E62D8D" w:rsidRDefault="009E703D">
      <w:r>
        <w:t xml:space="preserve">It is true that the data are not balanced, and it is true that the frequencies of the expressions in our data vary greatly. It is therefore quite possible that the data from the parallel corpora might contain far more </w:t>
      </w:r>
      <w:r>
        <w:rPr>
          <w:i/>
        </w:rPr>
        <w:t>N-s-</w:t>
      </w:r>
      <w:proofErr w:type="spellStart"/>
      <w:r>
        <w:rPr>
          <w:i/>
        </w:rPr>
        <w:t>N_a</w:t>
      </w:r>
      <w:proofErr w:type="spellEnd"/>
      <w:r>
        <w:t xml:space="preserve"> contexts than the ruTenTen11 data. For this reason, it is necessary to check the actual contexts to confirm the statistical observations.</w:t>
      </w:r>
    </w:p>
    <w:p w:rsidR="00E62D8D" w:rsidRDefault="009E703D">
      <w:r>
        <w:t xml:space="preserve">The checking of the Russian-English concordance with </w:t>
      </w:r>
      <w:r>
        <w:rPr>
          <w:i/>
          <w:iCs/>
        </w:rPr>
        <w:t>bog</w:t>
      </w:r>
      <w:r>
        <w:t xml:space="preserve"> ‘god’ on the Russian side and </w:t>
      </w:r>
      <w:r>
        <w:rPr>
          <w:i/>
          <w:iCs/>
        </w:rPr>
        <w:t>god</w:t>
      </w:r>
      <w:r>
        <w:t xml:space="preserve"> on the English side confirmed my suspicions: 19 cases out of 28 show an obvious misunderstanding of the source text.</w:t>
      </w:r>
    </w:p>
    <w:p w:rsidR="00E62D8D" w:rsidRDefault="00E62D8D">
      <w:pPr>
        <w:pStyle w:val="lsLanginfo"/>
        <w:numPr>
          <w:ilvl w:val="0"/>
          <w:numId w:val="2"/>
        </w:numPr>
        <w:ind w:left="113" w:firstLine="0"/>
      </w:pPr>
    </w:p>
    <w:p w:rsidR="00E62D8D" w:rsidRPr="008961DB" w:rsidRDefault="009E703D">
      <w:pPr>
        <w:pStyle w:val="lsSourceline"/>
        <w:rPr>
          <w:lang w:val="ru-RU"/>
        </w:rPr>
      </w:pPr>
      <w:proofErr w:type="gramStart"/>
      <w:r w:rsidRPr="008961DB">
        <w:rPr>
          <w:lang w:val="ru-RU"/>
        </w:rPr>
        <w:t>« Ну</w:t>
      </w:r>
      <w:proofErr w:type="gramEnd"/>
      <w:r w:rsidRPr="008961DB">
        <w:rPr>
          <w:lang w:val="ru-RU"/>
        </w:rPr>
        <w:t xml:space="preserve">, бог с тобой, оставайся уж», — решила в тоске </w:t>
      </w:r>
      <w:proofErr w:type="spellStart"/>
      <w:r w:rsidRPr="008961DB">
        <w:rPr>
          <w:lang w:val="ru-RU"/>
        </w:rPr>
        <w:t>Грушенька</w:t>
      </w:r>
      <w:proofErr w:type="spellEnd"/>
      <w:r w:rsidRPr="008961DB">
        <w:rPr>
          <w:lang w:val="ru-RU"/>
        </w:rPr>
        <w:t>, сострадательно ему улыбнувшись.</w:t>
      </w:r>
    </w:p>
    <w:p w:rsidR="00E62D8D" w:rsidRPr="008961DB" w:rsidRDefault="009F3EB2">
      <w:pPr>
        <w:pStyle w:val="lsIMT"/>
        <w:rPr>
          <w:lang w:val="ru-RU"/>
        </w:rPr>
      </w:pPr>
      <w:r w:rsidRPr="009F3EB2">
        <w:rPr>
          <w:lang w:val="ru-RU"/>
        </w:rPr>
        <w:t>“</w:t>
      </w:r>
      <w:r w:rsidR="009E703D">
        <w:t>well</w:t>
      </w:r>
      <w:r w:rsidR="009E703D" w:rsidRPr="008961DB">
        <w:rPr>
          <w:lang w:val="ru-RU"/>
        </w:rPr>
        <w:t>.</w:t>
      </w:r>
      <w:r w:rsidR="009E703D">
        <w:t>Particle</w:t>
      </w:r>
      <w:r w:rsidR="009E703D" w:rsidRPr="008961DB">
        <w:rPr>
          <w:lang w:val="ru-RU"/>
        </w:rPr>
        <w:t xml:space="preserve"> </w:t>
      </w:r>
      <w:r w:rsidR="009E703D">
        <w:t>god</w:t>
      </w:r>
      <w:r w:rsidR="009E703D" w:rsidRPr="008961DB">
        <w:rPr>
          <w:lang w:val="ru-RU"/>
        </w:rPr>
        <w:t>.</w:t>
      </w:r>
      <w:r w:rsidR="009E703D">
        <w:t>N</w:t>
      </w:r>
      <w:r w:rsidR="009E703D" w:rsidRPr="008961DB">
        <w:rPr>
          <w:lang w:val="ru-RU"/>
        </w:rPr>
        <w:t>_</w:t>
      </w:r>
      <w:r w:rsidR="009E703D">
        <w:t>Nom</w:t>
      </w:r>
      <w:r w:rsidR="009E703D" w:rsidRPr="008961DB">
        <w:rPr>
          <w:lang w:val="ru-RU"/>
        </w:rPr>
        <w:t xml:space="preserve"> </w:t>
      </w:r>
      <w:r w:rsidR="009E703D">
        <w:t>with</w:t>
      </w:r>
      <w:r w:rsidR="009E703D" w:rsidRPr="008961DB">
        <w:rPr>
          <w:lang w:val="ru-RU"/>
        </w:rPr>
        <w:t>.</w:t>
      </w:r>
      <w:r w:rsidR="009E703D">
        <w:t>Prep</w:t>
      </w:r>
      <w:r w:rsidR="009E703D" w:rsidRPr="008961DB">
        <w:rPr>
          <w:lang w:val="ru-RU"/>
        </w:rPr>
        <w:t xml:space="preserve"> </w:t>
      </w:r>
      <w:r w:rsidR="009E703D">
        <w:t>you</w:t>
      </w:r>
      <w:r w:rsidR="009E703D" w:rsidRPr="008961DB">
        <w:rPr>
          <w:lang w:val="ru-RU"/>
        </w:rPr>
        <w:t>.</w:t>
      </w:r>
      <w:proofErr w:type="spellStart"/>
      <w:r w:rsidR="009E703D">
        <w:t>Pron</w:t>
      </w:r>
      <w:proofErr w:type="spellEnd"/>
      <w:r w:rsidR="009E703D" w:rsidRPr="008961DB">
        <w:rPr>
          <w:lang w:val="ru-RU"/>
        </w:rPr>
        <w:t>_2</w:t>
      </w:r>
      <w:r w:rsidR="009E703D">
        <w:t>p</w:t>
      </w:r>
      <w:r w:rsidR="009E703D" w:rsidRPr="008961DB">
        <w:rPr>
          <w:lang w:val="ru-RU"/>
        </w:rPr>
        <w:t>_</w:t>
      </w:r>
      <w:proofErr w:type="spellStart"/>
      <w:r w:rsidR="009E703D">
        <w:t>Instr</w:t>
      </w:r>
      <w:proofErr w:type="spellEnd"/>
      <w:r w:rsidRPr="009F3EB2">
        <w:rPr>
          <w:lang w:val="ru-RU"/>
        </w:rPr>
        <w:t>_</w:t>
      </w:r>
      <w:r>
        <w:t>Sg</w:t>
      </w:r>
      <w:r w:rsidR="009E703D" w:rsidRPr="008961DB">
        <w:rPr>
          <w:lang w:val="ru-RU"/>
        </w:rPr>
        <w:t xml:space="preserve"> </w:t>
      </w:r>
      <w:r w:rsidR="009E703D">
        <w:t>stay</w:t>
      </w:r>
      <w:r w:rsidR="009E703D" w:rsidRPr="008961DB">
        <w:rPr>
          <w:lang w:val="ru-RU"/>
        </w:rPr>
        <w:t>.</w:t>
      </w:r>
      <w:r w:rsidR="009E703D">
        <w:t>V</w:t>
      </w:r>
      <w:r w:rsidR="009E703D" w:rsidRPr="008961DB">
        <w:rPr>
          <w:lang w:val="ru-RU"/>
        </w:rPr>
        <w:t>_</w:t>
      </w:r>
      <w:proofErr w:type="spellStart"/>
      <w:r w:rsidR="009E703D">
        <w:t>Imper</w:t>
      </w:r>
      <w:proofErr w:type="spellEnd"/>
      <w:r w:rsidR="009E703D" w:rsidRPr="008961DB">
        <w:rPr>
          <w:lang w:val="ru-RU"/>
        </w:rPr>
        <w:t xml:space="preserve"> </w:t>
      </w:r>
      <w:r w:rsidR="009E703D">
        <w:t>well</w:t>
      </w:r>
      <w:r w:rsidR="009E703D" w:rsidRPr="008961DB">
        <w:rPr>
          <w:lang w:val="ru-RU"/>
        </w:rPr>
        <w:t>.</w:t>
      </w:r>
      <w:r w:rsidR="009E703D">
        <w:t>Particle</w:t>
      </w:r>
      <w:r w:rsidRPr="009F3EB2">
        <w:rPr>
          <w:lang w:val="ru-RU"/>
        </w:rPr>
        <w:t>”, -</w:t>
      </w:r>
      <w:r w:rsidR="009E703D" w:rsidRPr="008961DB">
        <w:rPr>
          <w:lang w:val="ru-RU"/>
        </w:rPr>
        <w:t xml:space="preserve"> </w:t>
      </w:r>
      <w:r w:rsidR="009E703D">
        <w:t>decide</w:t>
      </w:r>
      <w:r w:rsidR="009E703D" w:rsidRPr="008961DB">
        <w:rPr>
          <w:lang w:val="ru-RU"/>
        </w:rPr>
        <w:t>.</w:t>
      </w:r>
      <w:r w:rsidR="009E703D">
        <w:t>V</w:t>
      </w:r>
      <w:r w:rsidR="009E703D" w:rsidRPr="008961DB">
        <w:rPr>
          <w:lang w:val="ru-RU"/>
        </w:rPr>
        <w:t>_</w:t>
      </w:r>
      <w:r w:rsidR="009E703D">
        <w:t>Past</w:t>
      </w:r>
      <w:r w:rsidR="009E703D" w:rsidRPr="008961DB">
        <w:rPr>
          <w:lang w:val="ru-RU"/>
        </w:rPr>
        <w:t>_</w:t>
      </w:r>
      <w:r w:rsidR="009E703D">
        <w:t>f</w:t>
      </w:r>
      <w:r w:rsidR="009E703D" w:rsidRPr="008961DB">
        <w:rPr>
          <w:lang w:val="ru-RU"/>
        </w:rPr>
        <w:t>_</w:t>
      </w:r>
      <w:r w:rsidR="009E703D">
        <w:t>Sg</w:t>
      </w:r>
      <w:r w:rsidR="009E703D" w:rsidRPr="008961DB">
        <w:rPr>
          <w:lang w:val="ru-RU"/>
        </w:rPr>
        <w:t xml:space="preserve"> </w:t>
      </w:r>
      <w:r w:rsidR="009E703D">
        <w:t>in</w:t>
      </w:r>
      <w:r w:rsidR="009E703D" w:rsidRPr="008961DB">
        <w:rPr>
          <w:lang w:val="ru-RU"/>
        </w:rPr>
        <w:t>.</w:t>
      </w:r>
      <w:r w:rsidR="009E703D">
        <w:t>Prep</w:t>
      </w:r>
      <w:r w:rsidR="009E703D" w:rsidRPr="008961DB">
        <w:rPr>
          <w:lang w:val="ru-RU"/>
        </w:rPr>
        <w:t xml:space="preserve"> </w:t>
      </w:r>
      <w:r w:rsidR="009E703D">
        <w:t>melancholy</w:t>
      </w:r>
      <w:r w:rsidR="009E703D" w:rsidRPr="008961DB">
        <w:rPr>
          <w:lang w:val="ru-RU"/>
        </w:rPr>
        <w:t>.</w:t>
      </w:r>
      <w:r w:rsidR="009E703D">
        <w:t>N</w:t>
      </w:r>
      <w:r w:rsidR="009E703D" w:rsidRPr="008961DB">
        <w:rPr>
          <w:lang w:val="ru-RU"/>
        </w:rPr>
        <w:t>_</w:t>
      </w:r>
      <w:proofErr w:type="spellStart"/>
      <w:r w:rsidR="009E703D">
        <w:t>Loc</w:t>
      </w:r>
      <w:proofErr w:type="spellEnd"/>
      <w:r w:rsidR="009E703D" w:rsidRPr="008961DB">
        <w:rPr>
          <w:lang w:val="ru-RU"/>
        </w:rPr>
        <w:t>_</w:t>
      </w:r>
      <w:r w:rsidR="009E703D">
        <w:t>Sg</w:t>
      </w:r>
      <w:r w:rsidR="009E703D" w:rsidRPr="008961DB">
        <w:rPr>
          <w:lang w:val="ru-RU"/>
        </w:rPr>
        <w:t xml:space="preserve"> </w:t>
      </w:r>
      <w:proofErr w:type="spellStart"/>
      <w:r w:rsidR="009E703D">
        <w:t>Grushenka</w:t>
      </w:r>
      <w:proofErr w:type="spellEnd"/>
      <w:r w:rsidR="009E703D" w:rsidRPr="008961DB">
        <w:rPr>
          <w:lang w:val="ru-RU"/>
        </w:rPr>
        <w:t>.</w:t>
      </w:r>
      <w:r w:rsidR="009E703D">
        <w:t>N</w:t>
      </w:r>
      <w:r w:rsidR="009E703D" w:rsidRPr="008961DB">
        <w:rPr>
          <w:lang w:val="ru-RU"/>
        </w:rPr>
        <w:t>_</w:t>
      </w:r>
      <w:r w:rsidR="009E703D">
        <w:t>Proper</w:t>
      </w:r>
      <w:r w:rsidR="009E703D" w:rsidRPr="008961DB">
        <w:rPr>
          <w:lang w:val="ru-RU"/>
        </w:rPr>
        <w:t>_</w:t>
      </w:r>
      <w:r w:rsidR="009E703D">
        <w:t>Nom</w:t>
      </w:r>
      <w:r w:rsidRPr="009F3EB2">
        <w:rPr>
          <w:lang w:val="ru-RU"/>
        </w:rPr>
        <w:t>,</w:t>
      </w:r>
      <w:r w:rsidR="009E703D" w:rsidRPr="008961DB">
        <w:rPr>
          <w:lang w:val="ru-RU"/>
        </w:rPr>
        <w:t xml:space="preserve"> </w:t>
      </w:r>
      <w:r w:rsidR="009E703D">
        <w:t>compassionately</w:t>
      </w:r>
      <w:r w:rsidR="009E703D" w:rsidRPr="008961DB">
        <w:rPr>
          <w:lang w:val="ru-RU"/>
        </w:rPr>
        <w:t>.</w:t>
      </w:r>
      <w:r w:rsidR="009E703D">
        <w:t>Adv</w:t>
      </w:r>
      <w:r w:rsidR="009E703D" w:rsidRPr="008961DB">
        <w:rPr>
          <w:lang w:val="ru-RU"/>
        </w:rPr>
        <w:t xml:space="preserve"> </w:t>
      </w:r>
      <w:r w:rsidR="009E703D">
        <w:t>he</w:t>
      </w:r>
      <w:r w:rsidR="009E703D" w:rsidRPr="008961DB">
        <w:rPr>
          <w:lang w:val="ru-RU"/>
        </w:rPr>
        <w:t>.</w:t>
      </w:r>
      <w:proofErr w:type="spellStart"/>
      <w:r w:rsidR="009E703D">
        <w:t>Pron</w:t>
      </w:r>
      <w:proofErr w:type="spellEnd"/>
      <w:r w:rsidR="009E703D" w:rsidRPr="008961DB">
        <w:rPr>
          <w:lang w:val="ru-RU"/>
        </w:rPr>
        <w:t>_</w:t>
      </w:r>
      <w:proofErr w:type="spellStart"/>
      <w:r w:rsidR="009E703D">
        <w:t>Dat</w:t>
      </w:r>
      <w:proofErr w:type="spellEnd"/>
      <w:r w:rsidR="009E703D" w:rsidRPr="008961DB">
        <w:rPr>
          <w:lang w:val="ru-RU"/>
        </w:rPr>
        <w:t>_</w:t>
      </w:r>
      <w:r w:rsidR="009E703D">
        <w:t>Sg</w:t>
      </w:r>
      <w:r w:rsidR="009E703D" w:rsidRPr="008961DB">
        <w:rPr>
          <w:lang w:val="ru-RU"/>
        </w:rPr>
        <w:t xml:space="preserve"> </w:t>
      </w:r>
      <w:r w:rsidR="009E703D">
        <w:t>smile</w:t>
      </w:r>
      <w:r w:rsidR="009E703D" w:rsidRPr="008961DB">
        <w:rPr>
          <w:lang w:val="ru-RU"/>
        </w:rPr>
        <w:t>.</w:t>
      </w:r>
      <w:r w:rsidR="009E703D">
        <w:t>V</w:t>
      </w:r>
      <w:r w:rsidR="009E703D" w:rsidRPr="008961DB">
        <w:rPr>
          <w:lang w:val="ru-RU"/>
        </w:rPr>
        <w:t>_</w:t>
      </w:r>
      <w:r w:rsidR="009E703D">
        <w:t>Gerund</w:t>
      </w:r>
    </w:p>
    <w:p w:rsidR="00E62D8D" w:rsidRDefault="009E703D">
      <w:pPr>
        <w:pStyle w:val="lsTranslation"/>
      </w:pPr>
      <w:r>
        <w:t xml:space="preserve">“OK, I don’t care, you can stay, decided </w:t>
      </w:r>
      <w:proofErr w:type="spellStart"/>
      <w:r>
        <w:t>Grushenka</w:t>
      </w:r>
      <w:proofErr w:type="spellEnd"/>
      <w:r>
        <w:t xml:space="preserve"> in her melancholy and smiled at him compassionately.”</w:t>
      </w:r>
    </w:p>
    <w:p w:rsidR="00E62D8D" w:rsidRDefault="009E703D">
      <w:pPr>
        <w:pStyle w:val="lsSourceline"/>
      </w:pPr>
      <w:r>
        <w:t xml:space="preserve">“Well, God bless you, you’d better stay, then,” </w:t>
      </w:r>
      <w:proofErr w:type="spellStart"/>
      <w:r>
        <w:t>Grushenka</w:t>
      </w:r>
      <w:proofErr w:type="spellEnd"/>
      <w:r>
        <w:t xml:space="preserve"> decided in her grief, smiling compassionately at him.</w:t>
      </w:r>
    </w:p>
    <w:p w:rsidR="00E62D8D" w:rsidRDefault="009E703D">
      <w:pPr>
        <w:pStyle w:val="lsTranslation"/>
      </w:pPr>
      <w:r>
        <w:t xml:space="preserve">F. Dostoevsky. </w:t>
      </w:r>
      <w:proofErr w:type="spellStart"/>
      <w:r>
        <w:t>Bratʹâ</w:t>
      </w:r>
      <w:proofErr w:type="spellEnd"/>
      <w:r>
        <w:t xml:space="preserve"> </w:t>
      </w:r>
      <w:proofErr w:type="spellStart"/>
      <w:r>
        <w:t>Karamazovy</w:t>
      </w:r>
      <w:proofErr w:type="spellEnd"/>
      <w:r>
        <w:t xml:space="preserve"> [The Brothers Karamazov] (1878, transl. C. Garnett, 1912)</w:t>
      </w:r>
    </w:p>
    <w:p w:rsidR="00E62D8D" w:rsidRDefault="009E703D">
      <w:r>
        <w:t xml:space="preserve">In example (12), the speaker reluctantly gives the interlocutor her permission to stay, while the translator obviously understood the expression as a blessing or at least as a demonstration of piety (which is strange for </w:t>
      </w:r>
      <w:proofErr w:type="spellStart"/>
      <w:r>
        <w:t>Grushenka</w:t>
      </w:r>
      <w:proofErr w:type="spellEnd"/>
      <w:r>
        <w:t>, who, as we know, was not a very pious person).</w:t>
      </w:r>
    </w:p>
    <w:p w:rsidR="00E62D8D" w:rsidRDefault="009E703D">
      <w:r>
        <w:t xml:space="preserve">In the Russian-Finnish data, 44 contexts with an obvious misunderstanding were found. An additional factor for misinterpreting is Russian-Finnish dictionaries, some of which register the phrase </w:t>
      </w:r>
      <w:r>
        <w:rPr>
          <w:i/>
        </w:rPr>
        <w:t>bog s X</w:t>
      </w:r>
      <w:r>
        <w:t xml:space="preserve"> only with the meaning of blessing (see, e.g. </w:t>
      </w:r>
      <w:proofErr w:type="spellStart"/>
      <w:r>
        <w:t>Kuusinen</w:t>
      </w:r>
      <w:proofErr w:type="spellEnd"/>
      <w:r>
        <w:t xml:space="preserve"> &amp; Ollikainen 1984).</w:t>
      </w:r>
    </w:p>
    <w:p w:rsidR="00E62D8D" w:rsidRDefault="00E62D8D">
      <w:pPr>
        <w:pStyle w:val="lsLanginfo"/>
        <w:numPr>
          <w:ilvl w:val="0"/>
          <w:numId w:val="2"/>
        </w:numPr>
        <w:ind w:left="113" w:firstLine="0"/>
      </w:pPr>
    </w:p>
    <w:p w:rsidR="00E62D8D" w:rsidRPr="009F3EB2" w:rsidRDefault="009E703D">
      <w:pPr>
        <w:pStyle w:val="lsSourceline"/>
        <w:rPr>
          <w:lang w:val="ru-RU"/>
        </w:rPr>
      </w:pPr>
      <w:r w:rsidRPr="008961DB">
        <w:rPr>
          <w:lang w:val="ru-RU"/>
        </w:rPr>
        <w:t xml:space="preserve">Господин Разумихин не то-с, да и человек посторонний, прибежал ко мне весь такой бледный ... </w:t>
      </w:r>
      <w:r w:rsidRPr="009F3EB2">
        <w:rPr>
          <w:lang w:val="ru-RU"/>
        </w:rPr>
        <w:t>Ну да бог с ним, что его сюда мешать.</w:t>
      </w:r>
    </w:p>
    <w:p w:rsidR="00E62D8D" w:rsidRPr="009F3EB2" w:rsidRDefault="009E703D">
      <w:pPr>
        <w:pStyle w:val="lsIMT"/>
        <w:rPr>
          <w:lang w:val="ru-RU"/>
        </w:rPr>
      </w:pPr>
      <w:r>
        <w:t>mister</w:t>
      </w:r>
      <w:r w:rsidRPr="009F3EB2">
        <w:rPr>
          <w:lang w:val="ru-RU"/>
        </w:rPr>
        <w:t>.</w:t>
      </w:r>
      <w:r>
        <w:t>N</w:t>
      </w:r>
      <w:r w:rsidRPr="009F3EB2">
        <w:rPr>
          <w:lang w:val="ru-RU"/>
        </w:rPr>
        <w:t>_</w:t>
      </w:r>
      <w:r>
        <w:t>Nom</w:t>
      </w:r>
      <w:r w:rsidR="009F3EB2" w:rsidRPr="009F3EB2">
        <w:rPr>
          <w:lang w:val="ru-RU"/>
        </w:rPr>
        <w:t>_</w:t>
      </w:r>
      <w:r w:rsidR="009F3EB2">
        <w:t>Sg</w:t>
      </w:r>
      <w:r w:rsidRPr="009F3EB2">
        <w:rPr>
          <w:lang w:val="ru-RU"/>
        </w:rPr>
        <w:t xml:space="preserve"> </w:t>
      </w:r>
      <w:proofErr w:type="spellStart"/>
      <w:r>
        <w:t>Razumihin</w:t>
      </w:r>
      <w:proofErr w:type="spellEnd"/>
      <w:r w:rsidRPr="009F3EB2">
        <w:rPr>
          <w:lang w:val="ru-RU"/>
        </w:rPr>
        <w:t>.</w:t>
      </w:r>
      <w:r>
        <w:t>N</w:t>
      </w:r>
      <w:r w:rsidRPr="009F3EB2">
        <w:rPr>
          <w:lang w:val="ru-RU"/>
        </w:rPr>
        <w:t>_</w:t>
      </w:r>
      <w:r>
        <w:t>Proper</w:t>
      </w:r>
      <w:r w:rsidRPr="009F3EB2">
        <w:rPr>
          <w:lang w:val="ru-RU"/>
        </w:rPr>
        <w:t>_</w:t>
      </w:r>
      <w:r>
        <w:t>Nom</w:t>
      </w:r>
      <w:r w:rsidRPr="009F3EB2">
        <w:rPr>
          <w:lang w:val="ru-RU"/>
        </w:rPr>
        <w:t xml:space="preserve"> </w:t>
      </w:r>
      <w:r>
        <w:t>not</w:t>
      </w:r>
      <w:r w:rsidRPr="009F3EB2">
        <w:rPr>
          <w:lang w:val="ru-RU"/>
        </w:rPr>
        <w:t>.</w:t>
      </w:r>
      <w:r>
        <w:t>Particle</w:t>
      </w:r>
      <w:r w:rsidRPr="009F3EB2">
        <w:rPr>
          <w:lang w:val="ru-RU"/>
        </w:rPr>
        <w:t xml:space="preserve"> </w:t>
      </w:r>
      <w:r>
        <w:t>that</w:t>
      </w:r>
      <w:r w:rsidRPr="009F3EB2">
        <w:rPr>
          <w:lang w:val="ru-RU"/>
        </w:rPr>
        <w:t>.</w:t>
      </w:r>
      <w:proofErr w:type="spellStart"/>
      <w:r>
        <w:t>Pron</w:t>
      </w:r>
      <w:proofErr w:type="spellEnd"/>
      <w:r w:rsidR="009F3EB2" w:rsidRPr="009F3EB2">
        <w:rPr>
          <w:lang w:val="ru-RU"/>
        </w:rPr>
        <w:t>,</w:t>
      </w:r>
      <w:r w:rsidRPr="009F3EB2">
        <w:rPr>
          <w:lang w:val="ru-RU"/>
        </w:rPr>
        <w:t xml:space="preserve"> </w:t>
      </w:r>
      <w:r>
        <w:t>and</w:t>
      </w:r>
      <w:r w:rsidRPr="009F3EB2">
        <w:rPr>
          <w:lang w:val="ru-RU"/>
        </w:rPr>
        <w:t>.</w:t>
      </w:r>
      <w:r>
        <w:t>Particle</w:t>
      </w:r>
      <w:r w:rsidRPr="009F3EB2">
        <w:rPr>
          <w:lang w:val="ru-RU"/>
        </w:rPr>
        <w:t xml:space="preserve"> </w:t>
      </w:r>
      <w:r>
        <w:t>and</w:t>
      </w:r>
      <w:r w:rsidRPr="009F3EB2">
        <w:rPr>
          <w:lang w:val="ru-RU"/>
        </w:rPr>
        <w:t>.</w:t>
      </w:r>
      <w:proofErr w:type="spellStart"/>
      <w:r>
        <w:t>Patricle</w:t>
      </w:r>
      <w:proofErr w:type="spellEnd"/>
      <w:r w:rsidRPr="009F3EB2">
        <w:rPr>
          <w:lang w:val="ru-RU"/>
        </w:rPr>
        <w:t xml:space="preserve"> </w:t>
      </w:r>
      <w:r>
        <w:t>person</w:t>
      </w:r>
      <w:r w:rsidRPr="009F3EB2">
        <w:rPr>
          <w:lang w:val="ru-RU"/>
        </w:rPr>
        <w:t>.</w:t>
      </w:r>
      <w:r>
        <w:t>N</w:t>
      </w:r>
      <w:r w:rsidRPr="009F3EB2">
        <w:rPr>
          <w:lang w:val="ru-RU"/>
        </w:rPr>
        <w:t>_</w:t>
      </w:r>
      <w:r>
        <w:t>Nom</w:t>
      </w:r>
      <w:r w:rsidR="009F3EB2" w:rsidRPr="009F3EB2">
        <w:rPr>
          <w:lang w:val="ru-RU"/>
        </w:rPr>
        <w:t>_</w:t>
      </w:r>
      <w:proofErr w:type="spellStart"/>
      <w:r w:rsidR="009F3EB2">
        <w:rPr>
          <w:lang w:val="fi-FI"/>
        </w:rPr>
        <w:t>Sg</w:t>
      </w:r>
      <w:proofErr w:type="spellEnd"/>
      <w:r w:rsidRPr="009F3EB2">
        <w:rPr>
          <w:lang w:val="ru-RU"/>
        </w:rPr>
        <w:t xml:space="preserve"> </w:t>
      </w:r>
      <w:r>
        <w:t>stranger</w:t>
      </w:r>
      <w:r w:rsidRPr="009F3EB2">
        <w:rPr>
          <w:lang w:val="ru-RU"/>
        </w:rPr>
        <w:t>.</w:t>
      </w:r>
      <w:proofErr w:type="spellStart"/>
      <w:r>
        <w:t>Adj</w:t>
      </w:r>
      <w:proofErr w:type="spellEnd"/>
      <w:r w:rsidRPr="009F3EB2">
        <w:rPr>
          <w:lang w:val="ru-RU"/>
        </w:rPr>
        <w:t>_</w:t>
      </w:r>
      <w:r>
        <w:t>Nom</w:t>
      </w:r>
      <w:r w:rsidRPr="009F3EB2">
        <w:rPr>
          <w:lang w:val="ru-RU"/>
        </w:rPr>
        <w:t>_</w:t>
      </w:r>
      <w:r>
        <w:t>m</w:t>
      </w:r>
      <w:r w:rsidRPr="009F3EB2">
        <w:rPr>
          <w:lang w:val="ru-RU"/>
        </w:rPr>
        <w:t>_</w:t>
      </w:r>
      <w:r>
        <w:t>Sg</w:t>
      </w:r>
      <w:r w:rsidR="009F3EB2" w:rsidRPr="009F3EB2">
        <w:rPr>
          <w:lang w:val="ru-RU"/>
        </w:rPr>
        <w:t>,</w:t>
      </w:r>
      <w:r w:rsidRPr="009F3EB2">
        <w:rPr>
          <w:lang w:val="ru-RU"/>
        </w:rPr>
        <w:t xml:space="preserve"> </w:t>
      </w:r>
      <w:r>
        <w:t>run</w:t>
      </w:r>
      <w:r w:rsidRPr="009F3EB2">
        <w:rPr>
          <w:lang w:val="ru-RU"/>
        </w:rPr>
        <w:t>.</w:t>
      </w:r>
      <w:r>
        <w:t>V</w:t>
      </w:r>
      <w:r w:rsidRPr="009F3EB2">
        <w:rPr>
          <w:lang w:val="ru-RU"/>
        </w:rPr>
        <w:t>_</w:t>
      </w:r>
      <w:r>
        <w:t>Past</w:t>
      </w:r>
      <w:r w:rsidRPr="009F3EB2">
        <w:rPr>
          <w:lang w:val="ru-RU"/>
        </w:rPr>
        <w:t>_</w:t>
      </w:r>
      <w:r>
        <w:t>m</w:t>
      </w:r>
      <w:r w:rsidRPr="009F3EB2">
        <w:rPr>
          <w:lang w:val="ru-RU"/>
        </w:rPr>
        <w:t>_</w:t>
      </w:r>
      <w:r>
        <w:t>Sg</w:t>
      </w:r>
      <w:r w:rsidRPr="009F3EB2">
        <w:rPr>
          <w:lang w:val="ru-RU"/>
        </w:rPr>
        <w:t xml:space="preserve"> </w:t>
      </w:r>
      <w:r>
        <w:t>to</w:t>
      </w:r>
      <w:r w:rsidRPr="009F3EB2">
        <w:rPr>
          <w:lang w:val="ru-RU"/>
        </w:rPr>
        <w:t>.</w:t>
      </w:r>
      <w:r>
        <w:t>Prep</w:t>
      </w:r>
      <w:r w:rsidRPr="009F3EB2">
        <w:rPr>
          <w:lang w:val="ru-RU"/>
        </w:rPr>
        <w:t xml:space="preserve"> </w:t>
      </w:r>
      <w:r>
        <w:t>I</w:t>
      </w:r>
      <w:r w:rsidRPr="009F3EB2">
        <w:rPr>
          <w:lang w:val="ru-RU"/>
        </w:rPr>
        <w:t>.</w:t>
      </w:r>
      <w:proofErr w:type="spellStart"/>
      <w:r>
        <w:t>Pron</w:t>
      </w:r>
      <w:proofErr w:type="spellEnd"/>
      <w:r w:rsidRPr="009F3EB2">
        <w:rPr>
          <w:lang w:val="ru-RU"/>
        </w:rPr>
        <w:t>_1</w:t>
      </w:r>
      <w:r>
        <w:t>p</w:t>
      </w:r>
      <w:r w:rsidRPr="009F3EB2">
        <w:rPr>
          <w:lang w:val="ru-RU"/>
        </w:rPr>
        <w:t>_</w:t>
      </w:r>
      <w:proofErr w:type="spellStart"/>
      <w:r>
        <w:t>Dat</w:t>
      </w:r>
      <w:proofErr w:type="spellEnd"/>
      <w:r w:rsidRPr="009F3EB2">
        <w:rPr>
          <w:lang w:val="ru-RU"/>
        </w:rPr>
        <w:t xml:space="preserve"> </w:t>
      </w:r>
      <w:r>
        <w:t>all</w:t>
      </w:r>
      <w:r w:rsidRPr="009F3EB2">
        <w:rPr>
          <w:lang w:val="ru-RU"/>
        </w:rPr>
        <w:t>.</w:t>
      </w:r>
      <w:proofErr w:type="spellStart"/>
      <w:r>
        <w:t>Pron</w:t>
      </w:r>
      <w:proofErr w:type="spellEnd"/>
      <w:r w:rsidR="009F3EB2" w:rsidRPr="009F3EB2">
        <w:rPr>
          <w:lang w:val="ru-RU"/>
        </w:rPr>
        <w:t>_</w:t>
      </w:r>
      <w:r w:rsidR="009F3EB2">
        <w:t>m</w:t>
      </w:r>
      <w:r w:rsidR="009F3EB2" w:rsidRPr="009F3EB2">
        <w:rPr>
          <w:lang w:val="ru-RU"/>
        </w:rPr>
        <w:t>_</w:t>
      </w:r>
      <w:r w:rsidR="009F3EB2">
        <w:t>Nom</w:t>
      </w:r>
      <w:r w:rsidRPr="009F3EB2">
        <w:rPr>
          <w:lang w:val="ru-RU"/>
        </w:rPr>
        <w:t xml:space="preserve"> </w:t>
      </w:r>
      <w:r>
        <w:t>such</w:t>
      </w:r>
      <w:r w:rsidRPr="009F3EB2">
        <w:rPr>
          <w:lang w:val="ru-RU"/>
        </w:rPr>
        <w:t>.</w:t>
      </w:r>
      <w:proofErr w:type="spellStart"/>
      <w:r>
        <w:t>Adj</w:t>
      </w:r>
      <w:proofErr w:type="spellEnd"/>
      <w:r w:rsidR="009F3EB2" w:rsidRPr="009F3EB2">
        <w:rPr>
          <w:lang w:val="ru-RU"/>
        </w:rPr>
        <w:t>_</w:t>
      </w:r>
      <w:r w:rsidR="009F3EB2">
        <w:t>Nom</w:t>
      </w:r>
      <w:r w:rsidR="009F3EB2" w:rsidRPr="009F3EB2">
        <w:rPr>
          <w:lang w:val="ru-RU"/>
        </w:rPr>
        <w:t>_</w:t>
      </w:r>
      <w:r w:rsidR="009F3EB2">
        <w:t>Sg</w:t>
      </w:r>
      <w:r w:rsidRPr="009F3EB2">
        <w:rPr>
          <w:lang w:val="ru-RU"/>
        </w:rPr>
        <w:t xml:space="preserve"> </w:t>
      </w:r>
      <w:r>
        <w:t>pale</w:t>
      </w:r>
      <w:r w:rsidRPr="009F3EB2">
        <w:rPr>
          <w:lang w:val="ru-RU"/>
        </w:rPr>
        <w:t>.</w:t>
      </w:r>
      <w:proofErr w:type="spellStart"/>
      <w:r>
        <w:t>Adj</w:t>
      </w:r>
      <w:proofErr w:type="spellEnd"/>
      <w:r w:rsidRPr="009F3EB2">
        <w:rPr>
          <w:lang w:val="ru-RU"/>
        </w:rPr>
        <w:t>_</w:t>
      </w:r>
      <w:r>
        <w:t>Nom</w:t>
      </w:r>
      <w:r w:rsidRPr="009F3EB2">
        <w:rPr>
          <w:lang w:val="ru-RU"/>
        </w:rPr>
        <w:t>_</w:t>
      </w:r>
      <w:r>
        <w:t>m</w:t>
      </w:r>
      <w:r w:rsidRPr="009F3EB2">
        <w:rPr>
          <w:lang w:val="ru-RU"/>
        </w:rPr>
        <w:t>_</w:t>
      </w:r>
      <w:r>
        <w:t>Sg</w:t>
      </w:r>
      <w:r w:rsidRPr="009F3EB2">
        <w:rPr>
          <w:lang w:val="ru-RU"/>
        </w:rPr>
        <w:t xml:space="preserve">. </w:t>
      </w:r>
      <w:proofErr w:type="gramStart"/>
      <w:r>
        <w:t>but</w:t>
      </w:r>
      <w:r w:rsidRPr="009F3EB2">
        <w:rPr>
          <w:lang w:val="ru-RU"/>
        </w:rPr>
        <w:t>.</w:t>
      </w:r>
      <w:r>
        <w:t>Particle</w:t>
      </w:r>
      <w:proofErr w:type="gramEnd"/>
      <w:r w:rsidRPr="009F3EB2">
        <w:rPr>
          <w:lang w:val="ru-RU"/>
        </w:rPr>
        <w:t xml:space="preserve"> </w:t>
      </w:r>
      <w:r>
        <w:t>and</w:t>
      </w:r>
      <w:r w:rsidRPr="009F3EB2">
        <w:rPr>
          <w:lang w:val="ru-RU"/>
        </w:rPr>
        <w:t>.</w:t>
      </w:r>
      <w:r>
        <w:t>Particle</w:t>
      </w:r>
      <w:r w:rsidRPr="009F3EB2">
        <w:rPr>
          <w:lang w:val="ru-RU"/>
        </w:rPr>
        <w:t xml:space="preserve"> </w:t>
      </w:r>
      <w:r>
        <w:t>god</w:t>
      </w:r>
      <w:r w:rsidRPr="009F3EB2">
        <w:rPr>
          <w:lang w:val="ru-RU"/>
        </w:rPr>
        <w:t>.</w:t>
      </w:r>
      <w:r>
        <w:t>N</w:t>
      </w:r>
      <w:r w:rsidRPr="009F3EB2">
        <w:rPr>
          <w:lang w:val="ru-RU"/>
        </w:rPr>
        <w:t>_</w:t>
      </w:r>
      <w:r>
        <w:t>m</w:t>
      </w:r>
      <w:r w:rsidRPr="009F3EB2">
        <w:rPr>
          <w:lang w:val="ru-RU"/>
        </w:rPr>
        <w:t>_</w:t>
      </w:r>
      <w:r>
        <w:t>Nom</w:t>
      </w:r>
      <w:r w:rsidRPr="009F3EB2">
        <w:rPr>
          <w:lang w:val="ru-RU"/>
        </w:rPr>
        <w:t xml:space="preserve"> </w:t>
      </w:r>
      <w:r>
        <w:t>with</w:t>
      </w:r>
      <w:r w:rsidRPr="009F3EB2">
        <w:rPr>
          <w:lang w:val="ru-RU"/>
        </w:rPr>
        <w:t>.</w:t>
      </w:r>
      <w:r>
        <w:t>Prep</w:t>
      </w:r>
      <w:r w:rsidRPr="009F3EB2">
        <w:rPr>
          <w:lang w:val="ru-RU"/>
        </w:rPr>
        <w:t xml:space="preserve"> </w:t>
      </w:r>
      <w:r>
        <w:t>he</w:t>
      </w:r>
      <w:r w:rsidRPr="009F3EB2">
        <w:rPr>
          <w:lang w:val="ru-RU"/>
        </w:rPr>
        <w:t>.</w:t>
      </w:r>
      <w:proofErr w:type="spellStart"/>
      <w:r>
        <w:t>Pron</w:t>
      </w:r>
      <w:proofErr w:type="spellEnd"/>
      <w:r w:rsidRPr="009F3EB2">
        <w:rPr>
          <w:lang w:val="ru-RU"/>
        </w:rPr>
        <w:t>_3</w:t>
      </w:r>
      <w:r>
        <w:t>p</w:t>
      </w:r>
      <w:r w:rsidRPr="009F3EB2">
        <w:rPr>
          <w:lang w:val="ru-RU"/>
        </w:rPr>
        <w:t>_</w:t>
      </w:r>
      <w:proofErr w:type="spellStart"/>
      <w:r>
        <w:t>Instr</w:t>
      </w:r>
      <w:proofErr w:type="spellEnd"/>
      <w:r w:rsidRPr="009F3EB2">
        <w:rPr>
          <w:lang w:val="ru-RU"/>
        </w:rPr>
        <w:t>_</w:t>
      </w:r>
      <w:r>
        <w:t>Sg</w:t>
      </w:r>
      <w:r w:rsidR="001203E0" w:rsidRPr="001203E0">
        <w:rPr>
          <w:lang w:val="ru-RU"/>
        </w:rPr>
        <w:t>,</w:t>
      </w:r>
      <w:r w:rsidRPr="009F3EB2">
        <w:rPr>
          <w:lang w:val="ru-RU"/>
        </w:rPr>
        <w:t xml:space="preserve"> </w:t>
      </w:r>
      <w:r>
        <w:t>what</w:t>
      </w:r>
      <w:r w:rsidRPr="009F3EB2">
        <w:rPr>
          <w:lang w:val="ru-RU"/>
        </w:rPr>
        <w:t>.</w:t>
      </w:r>
      <w:proofErr w:type="spellStart"/>
      <w:r>
        <w:t>Pron</w:t>
      </w:r>
      <w:proofErr w:type="spellEnd"/>
      <w:r w:rsidRPr="009F3EB2">
        <w:rPr>
          <w:lang w:val="ru-RU"/>
        </w:rPr>
        <w:t xml:space="preserve"> </w:t>
      </w:r>
      <w:r>
        <w:t>he</w:t>
      </w:r>
      <w:r w:rsidRPr="009F3EB2">
        <w:rPr>
          <w:lang w:val="ru-RU"/>
        </w:rPr>
        <w:t>.</w:t>
      </w:r>
      <w:proofErr w:type="spellStart"/>
      <w:r>
        <w:t>Pron</w:t>
      </w:r>
      <w:proofErr w:type="spellEnd"/>
      <w:r w:rsidR="001203E0" w:rsidRPr="001203E0">
        <w:rPr>
          <w:lang w:val="ru-RU"/>
        </w:rPr>
        <w:t>_</w:t>
      </w:r>
      <w:r w:rsidRPr="009F3EB2">
        <w:rPr>
          <w:lang w:val="ru-RU"/>
        </w:rPr>
        <w:t>3</w:t>
      </w:r>
      <w:r>
        <w:t>p</w:t>
      </w:r>
      <w:r w:rsidR="001203E0" w:rsidRPr="001203E0">
        <w:rPr>
          <w:lang w:val="ru-RU"/>
        </w:rPr>
        <w:t>_</w:t>
      </w:r>
      <w:proofErr w:type="spellStart"/>
      <w:r>
        <w:t>Acc</w:t>
      </w:r>
      <w:proofErr w:type="spellEnd"/>
      <w:r w:rsidRPr="009F3EB2">
        <w:rPr>
          <w:lang w:val="ru-RU"/>
        </w:rPr>
        <w:t>_</w:t>
      </w:r>
      <w:r>
        <w:t>Sg</w:t>
      </w:r>
      <w:r w:rsidRPr="009F3EB2">
        <w:rPr>
          <w:lang w:val="ru-RU"/>
        </w:rPr>
        <w:t xml:space="preserve"> </w:t>
      </w:r>
      <w:r>
        <w:t>here</w:t>
      </w:r>
      <w:r w:rsidRPr="009F3EB2">
        <w:rPr>
          <w:lang w:val="ru-RU"/>
        </w:rPr>
        <w:t>.</w:t>
      </w:r>
      <w:r>
        <w:t>Adv</w:t>
      </w:r>
      <w:r w:rsidRPr="009F3EB2">
        <w:rPr>
          <w:lang w:val="ru-RU"/>
        </w:rPr>
        <w:t xml:space="preserve"> </w:t>
      </w:r>
      <w:r>
        <w:t>involve</w:t>
      </w:r>
      <w:r w:rsidRPr="009F3EB2">
        <w:rPr>
          <w:lang w:val="ru-RU"/>
        </w:rPr>
        <w:t>.</w:t>
      </w:r>
      <w:r>
        <w:t>V</w:t>
      </w:r>
      <w:r w:rsidRPr="009F3EB2">
        <w:rPr>
          <w:lang w:val="ru-RU"/>
        </w:rPr>
        <w:t>_</w:t>
      </w:r>
      <w:r>
        <w:t>Inf</w:t>
      </w:r>
    </w:p>
    <w:p w:rsidR="00E62D8D" w:rsidRDefault="009E703D">
      <w:pPr>
        <w:pStyle w:val="lsTranslation"/>
      </w:pPr>
      <w:r>
        <w:t xml:space="preserve">“Mister </w:t>
      </w:r>
      <w:proofErr w:type="spellStart"/>
      <w:r>
        <w:t>Razumihin</w:t>
      </w:r>
      <w:proofErr w:type="spellEnd"/>
      <w:r>
        <w:t xml:space="preserve"> is a stranger, but he ran to me so pale. Never mind, why shall we involve him in this.”</w:t>
      </w:r>
    </w:p>
    <w:p w:rsidR="00E62D8D" w:rsidRPr="008961DB" w:rsidRDefault="009E703D">
      <w:pPr>
        <w:pStyle w:val="lsSourceline"/>
        <w:rPr>
          <w:lang w:val="fi-FI"/>
        </w:rPr>
      </w:pPr>
      <w:r w:rsidRPr="008961DB">
        <w:rPr>
          <w:lang w:val="fi-FI"/>
        </w:rPr>
        <w:t xml:space="preserve">Herra </w:t>
      </w:r>
      <w:proofErr w:type="spellStart"/>
      <w:r w:rsidRPr="008961DB">
        <w:rPr>
          <w:lang w:val="fi-FI"/>
        </w:rPr>
        <w:t>Razumihinhan</w:t>
      </w:r>
      <w:proofErr w:type="spellEnd"/>
      <w:r w:rsidRPr="008961DB">
        <w:rPr>
          <w:lang w:val="fi-FI"/>
        </w:rPr>
        <w:t xml:space="preserve"> on vallan toista maata, sivullinen ihminen, vaikka hän juoksi silloin kasvot kalpeina luokseni </w:t>
      </w:r>
      <w:r w:rsidRPr="008961DB">
        <w:rPr>
          <w:lang w:val="fi-FI"/>
        </w:rPr>
        <w:lastRenderedPageBreak/>
        <w:t>... Luoja hänen kanssaan, eihän hänellä ole tässä osaa eikä arpaa.</w:t>
      </w:r>
    </w:p>
    <w:p w:rsidR="00E62D8D" w:rsidRPr="00910815" w:rsidRDefault="009E703D">
      <w:pPr>
        <w:pStyle w:val="lsIMT"/>
        <w:rPr>
          <w:lang w:val="fi-FI"/>
        </w:rPr>
      </w:pPr>
      <w:proofErr w:type="spellStart"/>
      <w:proofErr w:type="gramStart"/>
      <w:r w:rsidRPr="00910815">
        <w:rPr>
          <w:lang w:val="fi-FI"/>
        </w:rPr>
        <w:t>mister.N</w:t>
      </w:r>
      <w:proofErr w:type="gramEnd"/>
      <w:r w:rsidRPr="00910815">
        <w:rPr>
          <w:lang w:val="fi-FI"/>
        </w:rPr>
        <w:t>_Nom</w:t>
      </w:r>
      <w:proofErr w:type="spellEnd"/>
      <w:r w:rsidRPr="00910815">
        <w:rPr>
          <w:lang w:val="fi-FI"/>
        </w:rPr>
        <w:t xml:space="preserve"> </w:t>
      </w:r>
      <w:proofErr w:type="spellStart"/>
      <w:r w:rsidRPr="00910815">
        <w:rPr>
          <w:lang w:val="fi-FI"/>
        </w:rPr>
        <w:t>Razumihin.N_Nom</w:t>
      </w:r>
      <w:proofErr w:type="spellEnd"/>
      <w:r w:rsidRPr="00910815">
        <w:rPr>
          <w:lang w:val="fi-FI"/>
        </w:rPr>
        <w:t xml:space="preserve"> </w:t>
      </w:r>
      <w:proofErr w:type="spellStart"/>
      <w:r w:rsidRPr="00910815">
        <w:rPr>
          <w:lang w:val="fi-FI"/>
        </w:rPr>
        <w:t>be.V_Pres</w:t>
      </w:r>
      <w:proofErr w:type="spellEnd"/>
      <w:r w:rsidRPr="00910815">
        <w:rPr>
          <w:lang w:val="fi-FI"/>
        </w:rPr>
        <w:t xml:space="preserve"> </w:t>
      </w:r>
      <w:proofErr w:type="spellStart"/>
      <w:r w:rsidRPr="00910815">
        <w:rPr>
          <w:lang w:val="fi-FI"/>
        </w:rPr>
        <w:t>power.N_Gen</w:t>
      </w:r>
      <w:proofErr w:type="spellEnd"/>
      <w:r w:rsidRPr="00910815">
        <w:rPr>
          <w:lang w:val="fi-FI"/>
        </w:rPr>
        <w:t xml:space="preserve"> </w:t>
      </w:r>
      <w:proofErr w:type="spellStart"/>
      <w:r w:rsidRPr="00910815">
        <w:rPr>
          <w:lang w:val="fi-FI"/>
        </w:rPr>
        <w:t>another.Adj_Partitive</w:t>
      </w:r>
      <w:proofErr w:type="spellEnd"/>
      <w:r w:rsidRPr="00910815">
        <w:rPr>
          <w:lang w:val="fi-FI"/>
        </w:rPr>
        <w:t xml:space="preserve"> </w:t>
      </w:r>
      <w:proofErr w:type="spellStart"/>
      <w:r w:rsidRPr="00910815">
        <w:rPr>
          <w:lang w:val="fi-FI"/>
        </w:rPr>
        <w:t>country.N_Partitive</w:t>
      </w:r>
      <w:proofErr w:type="spellEnd"/>
      <w:r w:rsidRPr="00910815">
        <w:rPr>
          <w:lang w:val="fi-FI"/>
        </w:rPr>
        <w:t xml:space="preserve"> </w:t>
      </w:r>
      <w:proofErr w:type="spellStart"/>
      <w:r w:rsidRPr="00910815">
        <w:rPr>
          <w:lang w:val="fi-FI"/>
        </w:rPr>
        <w:t>stranger.Adj_Nom</w:t>
      </w:r>
      <w:proofErr w:type="spellEnd"/>
      <w:r w:rsidRPr="00910815">
        <w:rPr>
          <w:lang w:val="fi-FI"/>
        </w:rPr>
        <w:t xml:space="preserve"> </w:t>
      </w:r>
      <w:proofErr w:type="spellStart"/>
      <w:r w:rsidRPr="00910815">
        <w:rPr>
          <w:lang w:val="fi-FI"/>
        </w:rPr>
        <w:t>person.N_Nom</w:t>
      </w:r>
      <w:proofErr w:type="spellEnd"/>
      <w:r w:rsidRPr="00910815">
        <w:rPr>
          <w:lang w:val="fi-FI"/>
        </w:rPr>
        <w:t xml:space="preserve"> </w:t>
      </w:r>
      <w:proofErr w:type="spellStart"/>
      <w:r w:rsidRPr="00910815">
        <w:rPr>
          <w:lang w:val="fi-FI"/>
        </w:rPr>
        <w:t>although.Conj</w:t>
      </w:r>
      <w:proofErr w:type="spellEnd"/>
      <w:r w:rsidRPr="00910815">
        <w:rPr>
          <w:lang w:val="fi-FI"/>
        </w:rPr>
        <w:t xml:space="preserve"> </w:t>
      </w:r>
      <w:proofErr w:type="spellStart"/>
      <w:r w:rsidRPr="00910815">
        <w:rPr>
          <w:lang w:val="fi-FI"/>
        </w:rPr>
        <w:t>he.Pron_Nom</w:t>
      </w:r>
      <w:proofErr w:type="spellEnd"/>
      <w:r w:rsidRPr="00910815">
        <w:rPr>
          <w:lang w:val="fi-FI"/>
        </w:rPr>
        <w:t xml:space="preserve"> </w:t>
      </w:r>
      <w:proofErr w:type="spellStart"/>
      <w:r w:rsidRPr="00910815">
        <w:rPr>
          <w:lang w:val="fi-FI"/>
        </w:rPr>
        <w:t>run.V_Past</w:t>
      </w:r>
      <w:proofErr w:type="spellEnd"/>
      <w:r w:rsidRPr="00910815">
        <w:rPr>
          <w:lang w:val="fi-FI"/>
        </w:rPr>
        <w:t xml:space="preserve"> </w:t>
      </w:r>
      <w:proofErr w:type="spellStart"/>
      <w:r w:rsidRPr="00910815">
        <w:rPr>
          <w:lang w:val="fi-FI"/>
        </w:rPr>
        <w:t>then.Adv</w:t>
      </w:r>
      <w:proofErr w:type="spellEnd"/>
      <w:r w:rsidRPr="00910815">
        <w:rPr>
          <w:lang w:val="fi-FI"/>
        </w:rPr>
        <w:t xml:space="preserve"> </w:t>
      </w:r>
      <w:proofErr w:type="spellStart"/>
      <w:r w:rsidRPr="00910815">
        <w:rPr>
          <w:lang w:val="fi-FI"/>
        </w:rPr>
        <w:t>face.N_Nom</w:t>
      </w:r>
      <w:proofErr w:type="spellEnd"/>
      <w:r w:rsidRPr="00910815">
        <w:rPr>
          <w:lang w:val="fi-FI"/>
        </w:rPr>
        <w:t xml:space="preserve"> </w:t>
      </w:r>
      <w:proofErr w:type="spellStart"/>
      <w:r w:rsidRPr="00910815">
        <w:rPr>
          <w:lang w:val="fi-FI"/>
        </w:rPr>
        <w:t>white.Adj_Essive</w:t>
      </w:r>
      <w:proofErr w:type="spellEnd"/>
      <w:r w:rsidRPr="00910815">
        <w:rPr>
          <w:lang w:val="fi-FI"/>
        </w:rPr>
        <w:t xml:space="preserve"> </w:t>
      </w:r>
      <w:r w:rsidR="001203E0">
        <w:rPr>
          <w:lang w:val="fi-FI"/>
        </w:rPr>
        <w:t>”</w:t>
      </w:r>
      <w:r w:rsidRPr="00910815">
        <w:rPr>
          <w:lang w:val="fi-FI"/>
        </w:rPr>
        <w:t>to</w:t>
      </w:r>
      <w:r w:rsidR="001203E0">
        <w:rPr>
          <w:lang w:val="fi-FI"/>
        </w:rPr>
        <w:t xml:space="preserve"> </w:t>
      </w:r>
      <w:proofErr w:type="spellStart"/>
      <w:r w:rsidRPr="00910815">
        <w:rPr>
          <w:lang w:val="fi-FI"/>
        </w:rPr>
        <w:t>me</w:t>
      </w:r>
      <w:r w:rsidR="001203E0">
        <w:rPr>
          <w:lang w:val="fi-FI"/>
        </w:rPr>
        <w:t>”</w:t>
      </w:r>
      <w:r w:rsidRPr="00910815">
        <w:rPr>
          <w:lang w:val="fi-FI"/>
        </w:rPr>
        <w:t>.Adv</w:t>
      </w:r>
      <w:proofErr w:type="spellEnd"/>
      <w:r w:rsidRPr="00910815">
        <w:rPr>
          <w:lang w:val="fi-FI"/>
        </w:rPr>
        <w:t>. L</w:t>
      </w:r>
      <w:proofErr w:type="spellStart"/>
      <w:r w:rsidRPr="00910815">
        <w:rPr>
          <w:lang w:val="fi-FI"/>
        </w:rPr>
        <w:t>ord.N_Nom</w:t>
      </w:r>
      <w:proofErr w:type="spellEnd"/>
      <w:r w:rsidRPr="00910815">
        <w:rPr>
          <w:lang w:val="fi-FI"/>
        </w:rPr>
        <w:t xml:space="preserve"> </w:t>
      </w:r>
      <w:proofErr w:type="spellStart"/>
      <w:r w:rsidRPr="00910815">
        <w:rPr>
          <w:lang w:val="fi-FI"/>
        </w:rPr>
        <w:t>he.Pron_Gen</w:t>
      </w:r>
      <w:proofErr w:type="spellEnd"/>
      <w:r w:rsidRPr="00910815">
        <w:rPr>
          <w:lang w:val="fi-FI"/>
        </w:rPr>
        <w:t xml:space="preserve"> </w:t>
      </w:r>
      <w:proofErr w:type="spellStart"/>
      <w:proofErr w:type="gramStart"/>
      <w:r w:rsidRPr="00910815">
        <w:rPr>
          <w:lang w:val="fi-FI"/>
        </w:rPr>
        <w:t>with.Postposition</w:t>
      </w:r>
      <w:proofErr w:type="spellEnd"/>
      <w:proofErr w:type="gramEnd"/>
      <w:r w:rsidRPr="00910815">
        <w:rPr>
          <w:lang w:val="fi-FI"/>
        </w:rPr>
        <w:t xml:space="preserve"> </w:t>
      </w:r>
      <w:proofErr w:type="spellStart"/>
      <w:r w:rsidRPr="00910815">
        <w:rPr>
          <w:lang w:val="fi-FI"/>
        </w:rPr>
        <w:t>not.Particle</w:t>
      </w:r>
      <w:proofErr w:type="spellEnd"/>
      <w:r w:rsidRPr="00910815">
        <w:rPr>
          <w:lang w:val="fi-FI"/>
        </w:rPr>
        <w:t xml:space="preserve"> he.Pron_3p_Allative </w:t>
      </w:r>
      <w:proofErr w:type="spellStart"/>
      <w:r w:rsidRPr="00910815">
        <w:rPr>
          <w:lang w:val="fi-FI"/>
        </w:rPr>
        <w:t>be.V_Pres</w:t>
      </w:r>
      <w:proofErr w:type="spellEnd"/>
      <w:r w:rsidRPr="00910815">
        <w:rPr>
          <w:lang w:val="fi-FI"/>
        </w:rPr>
        <w:t xml:space="preserve"> </w:t>
      </w:r>
      <w:proofErr w:type="spellStart"/>
      <w:r w:rsidRPr="00910815">
        <w:rPr>
          <w:lang w:val="fi-FI"/>
        </w:rPr>
        <w:t>here.Adv_Adessive</w:t>
      </w:r>
      <w:proofErr w:type="spellEnd"/>
      <w:r w:rsidRPr="00910815">
        <w:rPr>
          <w:lang w:val="fi-FI"/>
        </w:rPr>
        <w:t xml:space="preserve"> </w:t>
      </w:r>
      <w:proofErr w:type="spellStart"/>
      <w:r w:rsidRPr="00910815">
        <w:rPr>
          <w:lang w:val="fi-FI"/>
        </w:rPr>
        <w:t>part.N_Partitive</w:t>
      </w:r>
      <w:proofErr w:type="spellEnd"/>
      <w:r w:rsidRPr="00910815">
        <w:rPr>
          <w:lang w:val="fi-FI"/>
        </w:rPr>
        <w:t xml:space="preserve"> </w:t>
      </w:r>
      <w:proofErr w:type="spellStart"/>
      <w:r w:rsidRPr="00910815">
        <w:rPr>
          <w:lang w:val="fi-FI"/>
        </w:rPr>
        <w:t>not.Particle</w:t>
      </w:r>
      <w:proofErr w:type="spellEnd"/>
      <w:r w:rsidRPr="00910815">
        <w:rPr>
          <w:lang w:val="fi-FI"/>
        </w:rPr>
        <w:t xml:space="preserve"> </w:t>
      </w:r>
      <w:proofErr w:type="spellStart"/>
      <w:r w:rsidRPr="00910815">
        <w:rPr>
          <w:lang w:val="fi-FI"/>
        </w:rPr>
        <w:t>lot.N_Partitive_Sg</w:t>
      </w:r>
      <w:proofErr w:type="spellEnd"/>
    </w:p>
    <w:p w:rsidR="00E62D8D" w:rsidRDefault="009E703D">
      <w:pPr>
        <w:pStyle w:val="lsTranslation"/>
      </w:pPr>
      <w:r>
        <w:t xml:space="preserve">“Mister </w:t>
      </w:r>
      <w:proofErr w:type="spellStart"/>
      <w:r>
        <w:t>Razumihin</w:t>
      </w:r>
      <w:proofErr w:type="spellEnd"/>
      <w:r>
        <w:t xml:space="preserve"> is like from another country, a stranger, still he ran to me with a white face. God be with </w:t>
      </w:r>
      <w:proofErr w:type="gramStart"/>
      <w:r>
        <w:t>him,</w:t>
      </w:r>
      <w:proofErr w:type="gramEnd"/>
      <w:r>
        <w:t xml:space="preserve"> he has nothing to do in this business.”</w:t>
      </w:r>
    </w:p>
    <w:p w:rsidR="00E62D8D" w:rsidRDefault="009E703D">
      <w:pPr>
        <w:pStyle w:val="lsTranslation"/>
      </w:pPr>
      <w:r>
        <w:t xml:space="preserve">F. Dostoevsky. </w:t>
      </w:r>
      <w:proofErr w:type="spellStart"/>
      <w:r>
        <w:t>Prestuplenie</w:t>
      </w:r>
      <w:proofErr w:type="spellEnd"/>
      <w:r>
        <w:t xml:space="preserve"> </w:t>
      </w:r>
      <w:proofErr w:type="spellStart"/>
      <w:r>
        <w:t>i</w:t>
      </w:r>
      <w:proofErr w:type="spellEnd"/>
      <w:r>
        <w:t xml:space="preserve"> </w:t>
      </w:r>
      <w:proofErr w:type="spellStart"/>
      <w:r>
        <w:t>nakazanie</w:t>
      </w:r>
      <w:proofErr w:type="spellEnd"/>
      <w:r>
        <w:t xml:space="preserve"> [Crime and Punishment] (1866, transl. J. </w:t>
      </w:r>
      <w:proofErr w:type="spellStart"/>
      <w:r>
        <w:t>Konkka</w:t>
      </w:r>
      <w:proofErr w:type="spellEnd"/>
      <w:r>
        <w:t>, 1970)</w:t>
      </w:r>
    </w:p>
    <w:p w:rsidR="00E62D8D" w:rsidRDefault="009E703D">
      <w:r>
        <w:t xml:space="preserve">The expression </w:t>
      </w:r>
      <w:proofErr w:type="spellStart"/>
      <w:r>
        <w:rPr>
          <w:i/>
          <w:iCs/>
        </w:rPr>
        <w:t>čёrt</w:t>
      </w:r>
      <w:proofErr w:type="spellEnd"/>
      <w:r>
        <w:rPr>
          <w:i/>
          <w:iCs/>
        </w:rPr>
        <w:t xml:space="preserve"> s X</w:t>
      </w:r>
      <w:r>
        <w:t xml:space="preserve"> ‘devil with X’ also contains a trap: it can be interpreted as swearing and blasphemy, although in most cases it does not and fits quite well into the </w:t>
      </w:r>
      <w:r>
        <w:rPr>
          <w:i/>
        </w:rPr>
        <w:t>N-s-</w:t>
      </w:r>
      <w:proofErr w:type="spellStart"/>
      <w:r>
        <w:rPr>
          <w:i/>
        </w:rPr>
        <w:t>N_c</w:t>
      </w:r>
      <w:proofErr w:type="spellEnd"/>
      <w:r>
        <w:t xml:space="preserve"> construction.</w:t>
      </w:r>
    </w:p>
    <w:p w:rsidR="00E62D8D" w:rsidRDefault="00E62D8D">
      <w:pPr>
        <w:pStyle w:val="lsLanginfo"/>
        <w:numPr>
          <w:ilvl w:val="0"/>
          <w:numId w:val="2"/>
        </w:numPr>
        <w:ind w:left="113" w:firstLine="0"/>
      </w:pPr>
    </w:p>
    <w:p w:rsidR="00E62D8D" w:rsidRPr="008961DB" w:rsidRDefault="009E703D">
      <w:pPr>
        <w:pStyle w:val="lsSourceline"/>
        <w:rPr>
          <w:lang w:val="ru-RU"/>
        </w:rPr>
      </w:pPr>
      <w:r w:rsidRPr="008961DB">
        <w:rPr>
          <w:lang w:val="ru-RU"/>
        </w:rPr>
        <w:t>Об чем? Ну, да черт с тобой, пожалуй, не сказывай.</w:t>
      </w:r>
    </w:p>
    <w:p w:rsidR="00E62D8D" w:rsidRPr="008961DB" w:rsidRDefault="009E703D">
      <w:pPr>
        <w:pStyle w:val="lsIMT"/>
        <w:rPr>
          <w:lang w:val="ru-RU"/>
        </w:rPr>
      </w:pPr>
      <w:proofErr w:type="gramStart"/>
      <w:r>
        <w:t>about</w:t>
      </w:r>
      <w:r w:rsidRPr="008961DB">
        <w:rPr>
          <w:lang w:val="ru-RU"/>
        </w:rPr>
        <w:t>.</w:t>
      </w:r>
      <w:r>
        <w:t>Prep</w:t>
      </w:r>
      <w:proofErr w:type="gramEnd"/>
      <w:r w:rsidRPr="008961DB">
        <w:rPr>
          <w:lang w:val="ru-RU"/>
        </w:rPr>
        <w:t xml:space="preserve"> </w:t>
      </w:r>
      <w:r>
        <w:t>what</w:t>
      </w:r>
      <w:r w:rsidRPr="008961DB">
        <w:rPr>
          <w:lang w:val="ru-RU"/>
        </w:rPr>
        <w:t>.</w:t>
      </w:r>
      <w:proofErr w:type="spellStart"/>
      <w:r>
        <w:t>Pron</w:t>
      </w:r>
      <w:proofErr w:type="spellEnd"/>
      <w:r w:rsidRPr="008961DB">
        <w:rPr>
          <w:lang w:val="ru-RU"/>
        </w:rPr>
        <w:t>_</w:t>
      </w:r>
      <w:proofErr w:type="spellStart"/>
      <w:r>
        <w:t>Loc</w:t>
      </w:r>
      <w:proofErr w:type="spellEnd"/>
      <w:r w:rsidRPr="008961DB">
        <w:rPr>
          <w:lang w:val="ru-RU"/>
        </w:rPr>
        <w:t xml:space="preserve"> </w:t>
      </w:r>
      <w:r>
        <w:t>well</w:t>
      </w:r>
      <w:r w:rsidRPr="008961DB">
        <w:rPr>
          <w:lang w:val="ru-RU"/>
        </w:rPr>
        <w:t>.</w:t>
      </w:r>
      <w:r>
        <w:t>Particle</w:t>
      </w:r>
      <w:r w:rsidRPr="008961DB">
        <w:rPr>
          <w:lang w:val="ru-RU"/>
        </w:rPr>
        <w:t xml:space="preserve"> </w:t>
      </w:r>
      <w:r>
        <w:t>and</w:t>
      </w:r>
      <w:r w:rsidRPr="008961DB">
        <w:rPr>
          <w:lang w:val="ru-RU"/>
        </w:rPr>
        <w:t>.</w:t>
      </w:r>
      <w:r>
        <w:t>Particle</w:t>
      </w:r>
      <w:r w:rsidRPr="008961DB">
        <w:rPr>
          <w:lang w:val="ru-RU"/>
        </w:rPr>
        <w:t xml:space="preserve"> </w:t>
      </w:r>
      <w:r>
        <w:t>devil</w:t>
      </w:r>
      <w:r w:rsidRPr="008961DB">
        <w:rPr>
          <w:lang w:val="ru-RU"/>
        </w:rPr>
        <w:t>.</w:t>
      </w:r>
      <w:r>
        <w:t>N</w:t>
      </w:r>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you</w:t>
      </w:r>
      <w:r w:rsidRPr="008961DB">
        <w:rPr>
          <w:lang w:val="ru-RU"/>
        </w:rPr>
        <w:t>.</w:t>
      </w:r>
      <w:proofErr w:type="spellStart"/>
      <w:r>
        <w:t>Pron</w:t>
      </w:r>
      <w:proofErr w:type="spellEnd"/>
      <w:r w:rsidRPr="008961DB">
        <w:rPr>
          <w:lang w:val="ru-RU"/>
        </w:rPr>
        <w:t>_</w:t>
      </w:r>
      <w:proofErr w:type="spellStart"/>
      <w:r>
        <w:t>Instr</w:t>
      </w:r>
      <w:proofErr w:type="spellEnd"/>
      <w:r w:rsidR="001203E0" w:rsidRPr="001203E0">
        <w:rPr>
          <w:lang w:val="ru-RU"/>
        </w:rPr>
        <w:t>_</w:t>
      </w:r>
      <w:r w:rsidR="001203E0">
        <w:t>Sg</w:t>
      </w:r>
      <w:r w:rsidRPr="008961DB">
        <w:rPr>
          <w:lang w:val="ru-RU"/>
        </w:rPr>
        <w:t xml:space="preserve"> </w:t>
      </w:r>
      <w:r>
        <w:t>maybe</w:t>
      </w:r>
      <w:r w:rsidRPr="008961DB">
        <w:rPr>
          <w:lang w:val="ru-RU"/>
        </w:rPr>
        <w:t>.</w:t>
      </w:r>
      <w:r>
        <w:t>Adv</w:t>
      </w:r>
      <w:r w:rsidRPr="008961DB">
        <w:rPr>
          <w:lang w:val="ru-RU"/>
        </w:rPr>
        <w:t xml:space="preserve"> </w:t>
      </w:r>
      <w:r>
        <w:t>not</w:t>
      </w:r>
      <w:r w:rsidRPr="008961DB">
        <w:rPr>
          <w:lang w:val="ru-RU"/>
        </w:rPr>
        <w:t>.</w:t>
      </w:r>
      <w:r>
        <w:t>Particle</w:t>
      </w:r>
      <w:r w:rsidRPr="008961DB">
        <w:rPr>
          <w:lang w:val="ru-RU"/>
        </w:rPr>
        <w:t xml:space="preserve"> </w:t>
      </w:r>
      <w:r>
        <w:t>tell</w:t>
      </w:r>
      <w:r w:rsidRPr="008961DB">
        <w:rPr>
          <w:lang w:val="ru-RU"/>
        </w:rPr>
        <w:t>.</w:t>
      </w:r>
      <w:r>
        <w:t>V</w:t>
      </w:r>
      <w:r w:rsidRPr="008961DB">
        <w:rPr>
          <w:lang w:val="ru-RU"/>
        </w:rPr>
        <w:t>_</w:t>
      </w:r>
      <w:proofErr w:type="spellStart"/>
      <w:r>
        <w:t>Imper</w:t>
      </w:r>
      <w:proofErr w:type="spellEnd"/>
      <w:r w:rsidR="001203E0" w:rsidRPr="001203E0">
        <w:rPr>
          <w:lang w:val="ru-RU"/>
        </w:rPr>
        <w:t>_</w:t>
      </w:r>
      <w:r w:rsidR="001203E0">
        <w:t>Sg</w:t>
      </w:r>
    </w:p>
    <w:p w:rsidR="00E62D8D" w:rsidRDefault="009E703D">
      <w:pPr>
        <w:pStyle w:val="lsTranslation"/>
      </w:pPr>
      <w:r>
        <w:t>“What about? Well, do not tell, I don’t mind.”</w:t>
      </w:r>
    </w:p>
    <w:p w:rsidR="00E62D8D" w:rsidRDefault="009E703D">
      <w:pPr>
        <w:pStyle w:val="lsSourceline"/>
      </w:pPr>
      <w:r>
        <w:t>What about? Confound you, don’t tell me then.</w:t>
      </w:r>
    </w:p>
    <w:p w:rsidR="00E62D8D" w:rsidRDefault="009E703D">
      <w:pPr>
        <w:pStyle w:val="lsTranslation"/>
      </w:pPr>
      <w:r>
        <w:t xml:space="preserve">F. Dostoevsky. </w:t>
      </w:r>
      <w:proofErr w:type="spellStart"/>
      <w:r>
        <w:t>Prestuplenie</w:t>
      </w:r>
      <w:proofErr w:type="spellEnd"/>
      <w:r>
        <w:t xml:space="preserve"> </w:t>
      </w:r>
      <w:proofErr w:type="spellStart"/>
      <w:r>
        <w:t>i</w:t>
      </w:r>
      <w:proofErr w:type="spellEnd"/>
      <w:r>
        <w:t xml:space="preserve"> </w:t>
      </w:r>
      <w:proofErr w:type="spellStart"/>
      <w:r>
        <w:t>nakazanie</w:t>
      </w:r>
      <w:proofErr w:type="spellEnd"/>
      <w:r>
        <w:t xml:space="preserve"> [Crime and Punishment] (1866, transl. C. Garnett, 1914)</w:t>
      </w:r>
    </w:p>
    <w:p w:rsidR="00E62D8D" w:rsidRDefault="009E703D">
      <w:r>
        <w:t>One might think that such things take place only in very old translations of even older source texts. However, this is not so: in (15) is an example of a relatively recently published translation from Russian into Finnish.</w:t>
      </w:r>
    </w:p>
    <w:p w:rsidR="00E62D8D" w:rsidRDefault="00E62D8D">
      <w:pPr>
        <w:pStyle w:val="lsLanginfo"/>
        <w:numPr>
          <w:ilvl w:val="0"/>
          <w:numId w:val="2"/>
        </w:numPr>
        <w:ind w:left="113" w:firstLine="0"/>
      </w:pPr>
    </w:p>
    <w:p w:rsidR="00E62D8D" w:rsidRPr="008961DB" w:rsidRDefault="009E703D">
      <w:pPr>
        <w:pStyle w:val="lsSourceline"/>
        <w:rPr>
          <w:lang w:val="ru-RU"/>
        </w:rPr>
      </w:pPr>
      <w:r w:rsidRPr="008961DB">
        <w:rPr>
          <w:lang w:val="ru-RU"/>
        </w:rPr>
        <w:t xml:space="preserve">Черт с ним! </w:t>
      </w:r>
      <w:r w:rsidRPr="008961DB">
        <w:rPr>
          <w:rFonts w:eastAsia="Times New Roman" w:cs="Times New Roman"/>
          <w:lang w:val="ru-RU"/>
        </w:rPr>
        <w:t>–</w:t>
      </w:r>
      <w:r w:rsidRPr="008961DB">
        <w:rPr>
          <w:lang w:val="ru-RU"/>
        </w:rPr>
        <w:t xml:space="preserve"> сердито подумала Вероника.</w:t>
      </w:r>
    </w:p>
    <w:p w:rsidR="00E62D8D" w:rsidRPr="008961DB" w:rsidRDefault="009E703D">
      <w:pPr>
        <w:pStyle w:val="lsIMT"/>
        <w:rPr>
          <w:lang w:val="ru-RU"/>
        </w:rPr>
      </w:pPr>
      <w:proofErr w:type="gramStart"/>
      <w:r>
        <w:t>devil</w:t>
      </w:r>
      <w:r w:rsidRPr="008961DB">
        <w:rPr>
          <w:lang w:val="ru-RU"/>
        </w:rPr>
        <w:t>.</w:t>
      </w:r>
      <w:r>
        <w:t>N</w:t>
      </w:r>
      <w:proofErr w:type="gramEnd"/>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he</w:t>
      </w:r>
      <w:r w:rsidRPr="008961DB">
        <w:rPr>
          <w:lang w:val="ru-RU"/>
        </w:rPr>
        <w:t>.</w:t>
      </w:r>
      <w:proofErr w:type="spellStart"/>
      <w:r>
        <w:t>Pron</w:t>
      </w:r>
      <w:proofErr w:type="spellEnd"/>
      <w:r w:rsidRPr="008961DB">
        <w:rPr>
          <w:lang w:val="ru-RU"/>
        </w:rPr>
        <w:t>_</w:t>
      </w:r>
      <w:proofErr w:type="spellStart"/>
      <w:r>
        <w:t>Instr</w:t>
      </w:r>
      <w:proofErr w:type="spellEnd"/>
      <w:r w:rsidR="001203E0" w:rsidRPr="001203E0">
        <w:rPr>
          <w:lang w:val="ru-RU"/>
        </w:rPr>
        <w:t>_</w:t>
      </w:r>
      <w:r w:rsidR="001203E0">
        <w:t>Sg</w:t>
      </w:r>
      <w:r w:rsidRPr="008961DB">
        <w:rPr>
          <w:lang w:val="ru-RU"/>
        </w:rPr>
        <w:t xml:space="preserve"> </w:t>
      </w:r>
      <w:r>
        <w:t>angrily</w:t>
      </w:r>
      <w:r w:rsidRPr="008961DB">
        <w:rPr>
          <w:lang w:val="ru-RU"/>
        </w:rPr>
        <w:t>.</w:t>
      </w:r>
      <w:r>
        <w:t>Adv</w:t>
      </w:r>
      <w:r w:rsidRPr="008961DB">
        <w:rPr>
          <w:lang w:val="ru-RU"/>
        </w:rPr>
        <w:t xml:space="preserve"> </w:t>
      </w:r>
      <w:r>
        <w:t>think</w:t>
      </w:r>
      <w:r w:rsidRPr="008961DB">
        <w:rPr>
          <w:lang w:val="ru-RU"/>
        </w:rPr>
        <w:t>.</w:t>
      </w:r>
      <w:r>
        <w:t>V</w:t>
      </w:r>
      <w:r w:rsidRPr="008961DB">
        <w:rPr>
          <w:lang w:val="ru-RU"/>
        </w:rPr>
        <w:t>_</w:t>
      </w:r>
      <w:r>
        <w:t>Past</w:t>
      </w:r>
      <w:r w:rsidR="001203E0" w:rsidRPr="001203E0">
        <w:rPr>
          <w:lang w:val="ru-RU"/>
        </w:rPr>
        <w:t>_</w:t>
      </w:r>
      <w:r w:rsidR="001203E0">
        <w:rPr>
          <w:lang w:val="fi-FI"/>
        </w:rPr>
        <w:t>f</w:t>
      </w:r>
      <w:r w:rsidR="001203E0" w:rsidRPr="001203E0">
        <w:rPr>
          <w:lang w:val="ru-RU"/>
        </w:rPr>
        <w:t>_</w:t>
      </w:r>
      <w:proofErr w:type="spellStart"/>
      <w:r w:rsidR="001203E0">
        <w:rPr>
          <w:lang w:val="fi-FI"/>
        </w:rPr>
        <w:t>Sg</w:t>
      </w:r>
      <w:proofErr w:type="spellEnd"/>
      <w:r w:rsidRPr="008961DB">
        <w:rPr>
          <w:lang w:val="ru-RU"/>
        </w:rPr>
        <w:t xml:space="preserve"> </w:t>
      </w:r>
      <w:r>
        <w:t>Veronika</w:t>
      </w:r>
      <w:r w:rsidRPr="008961DB">
        <w:rPr>
          <w:lang w:val="ru-RU"/>
        </w:rPr>
        <w:t>.</w:t>
      </w:r>
      <w:r>
        <w:t>N</w:t>
      </w:r>
      <w:r w:rsidRPr="008961DB">
        <w:rPr>
          <w:lang w:val="ru-RU"/>
        </w:rPr>
        <w:t>_</w:t>
      </w:r>
      <w:r>
        <w:t>Proper</w:t>
      </w:r>
      <w:r w:rsidRPr="008961DB">
        <w:rPr>
          <w:lang w:val="ru-RU"/>
        </w:rPr>
        <w:t>_</w:t>
      </w:r>
      <w:r>
        <w:t>Nom</w:t>
      </w:r>
      <w:r w:rsidRPr="008961DB">
        <w:rPr>
          <w:lang w:val="ru-RU"/>
        </w:rPr>
        <w:t>.</w:t>
      </w:r>
    </w:p>
    <w:p w:rsidR="00E62D8D" w:rsidRDefault="009E703D">
      <w:pPr>
        <w:pStyle w:val="lsTranslation"/>
      </w:pPr>
      <w:r>
        <w:t>“I don’t care, thought Veronika angrily.”</w:t>
      </w:r>
    </w:p>
    <w:p w:rsidR="00E62D8D" w:rsidRDefault="009E703D">
      <w:pPr>
        <w:pStyle w:val="lsIMT"/>
      </w:pPr>
      <w:proofErr w:type="gramStart"/>
      <w:r>
        <w:lastRenderedPageBreak/>
        <w:t>”</w:t>
      </w:r>
      <w:proofErr w:type="spellStart"/>
      <w:r>
        <w:t>Hitto</w:t>
      </w:r>
      <w:proofErr w:type="spellEnd"/>
      <w:proofErr w:type="gramEnd"/>
      <w:r>
        <w:t xml:space="preserve">”, Veronika </w:t>
      </w:r>
      <w:proofErr w:type="spellStart"/>
      <w:r>
        <w:t>mietti</w:t>
      </w:r>
      <w:proofErr w:type="spellEnd"/>
      <w:r>
        <w:t xml:space="preserve"> </w:t>
      </w:r>
      <w:proofErr w:type="spellStart"/>
      <w:r>
        <w:t>vihaisena</w:t>
      </w:r>
      <w:proofErr w:type="spellEnd"/>
      <w:r>
        <w:t>.</w:t>
      </w:r>
    </w:p>
    <w:p w:rsidR="00E62D8D" w:rsidRDefault="009E703D">
      <w:pPr>
        <w:pStyle w:val="lsIMT"/>
      </w:pPr>
      <w:proofErr w:type="spellStart"/>
      <w:proofErr w:type="gramStart"/>
      <w:r>
        <w:t>devil.N</w:t>
      </w:r>
      <w:proofErr w:type="gramEnd"/>
      <w:r>
        <w:t>_Nom</w:t>
      </w:r>
      <w:proofErr w:type="spellEnd"/>
      <w:r>
        <w:t xml:space="preserve">, </w:t>
      </w:r>
      <w:proofErr w:type="spellStart"/>
      <w:r>
        <w:t>Veronika.N_Proper_Nom</w:t>
      </w:r>
      <w:proofErr w:type="spellEnd"/>
      <w:r>
        <w:t xml:space="preserve"> think.V_Past</w:t>
      </w:r>
      <w:r w:rsidR="001203E0">
        <w:t>_3p_Sg</w:t>
      </w:r>
      <w:r>
        <w:t xml:space="preserve"> </w:t>
      </w:r>
      <w:proofErr w:type="spellStart"/>
      <w:r>
        <w:t>angry.Adj_Essive</w:t>
      </w:r>
      <w:r w:rsidR="001203E0">
        <w:t>_Sg</w:t>
      </w:r>
      <w:proofErr w:type="spellEnd"/>
    </w:p>
    <w:p w:rsidR="00E62D8D" w:rsidRDefault="009E703D">
      <w:pPr>
        <w:pStyle w:val="lsTranslationSubexample"/>
      </w:pPr>
      <w:r>
        <w:t>“Devil, thought Veronika angrily.”</w:t>
      </w:r>
    </w:p>
    <w:p w:rsidR="00E62D8D" w:rsidRDefault="009E703D">
      <w:pPr>
        <w:pStyle w:val="lsTranslationSubexample"/>
      </w:pPr>
      <w:r>
        <w:t xml:space="preserve">A. </w:t>
      </w:r>
      <w:proofErr w:type="spellStart"/>
      <w:r>
        <w:t>Marinina</w:t>
      </w:r>
      <w:proofErr w:type="spellEnd"/>
      <w:r>
        <w:t xml:space="preserve">. Za </w:t>
      </w:r>
      <w:proofErr w:type="spellStart"/>
      <w:r>
        <w:t>vse</w:t>
      </w:r>
      <w:proofErr w:type="spellEnd"/>
      <w:r>
        <w:t xml:space="preserve"> </w:t>
      </w:r>
      <w:proofErr w:type="spellStart"/>
      <w:r>
        <w:t>nado</w:t>
      </w:r>
      <w:proofErr w:type="spellEnd"/>
      <w:r>
        <w:t xml:space="preserve"> </w:t>
      </w:r>
      <w:proofErr w:type="spellStart"/>
      <w:r>
        <w:t>platit</w:t>
      </w:r>
      <w:proofErr w:type="spellEnd"/>
      <w:r>
        <w:t xml:space="preserve">ʹ [You </w:t>
      </w:r>
      <w:proofErr w:type="gramStart"/>
      <w:r>
        <w:t>have to</w:t>
      </w:r>
      <w:proofErr w:type="gramEnd"/>
      <w:r>
        <w:t xml:space="preserve"> pay for everything] (1995, transl. O. </w:t>
      </w:r>
      <w:proofErr w:type="spellStart"/>
      <w:r>
        <w:t>Kuukasjärvi</w:t>
      </w:r>
      <w:proofErr w:type="spellEnd"/>
      <w:r>
        <w:t>, 2005)</w:t>
      </w:r>
    </w:p>
    <w:p w:rsidR="00E62D8D" w:rsidRDefault="00E62D8D"/>
    <w:p w:rsidR="00E62D8D" w:rsidRDefault="009E703D">
      <w:r>
        <w:t xml:space="preserve">It should be mentioned that the parallel concordance also provided enough examples with interesting solutions for this construction. I will give here only two examples from the Russian-English data. </w:t>
      </w:r>
      <w:r>
        <w:rPr>
          <w:rFonts w:ascii="Liberation Serif" w:hAnsi="Liberation Serif"/>
        </w:rPr>
        <w:t xml:space="preserve">In (16a) an English expression </w:t>
      </w:r>
      <w:r>
        <w:rPr>
          <w:rFonts w:ascii="Liberation Serif" w:hAnsi="Liberation Serif"/>
          <w:i/>
          <w:iCs/>
        </w:rPr>
        <w:t>all right</w:t>
      </w:r>
      <w:r>
        <w:rPr>
          <w:rFonts w:ascii="Liberation Serif" w:hAnsi="Liberation Serif"/>
        </w:rPr>
        <w:t xml:space="preserve"> is used, while in (16b) the meaning of expression is </w:t>
      </w:r>
      <w:proofErr w:type="spellStart"/>
      <w:r>
        <w:rPr>
          <w:rFonts w:ascii="Liberation Serif" w:hAnsi="Liberation Serif"/>
        </w:rPr>
        <w:t>explicitated</w:t>
      </w:r>
      <w:proofErr w:type="spellEnd"/>
      <w:r>
        <w:rPr>
          <w:rFonts w:ascii="Liberation Serif" w:hAnsi="Liberation Serif"/>
        </w:rPr>
        <w:t xml:space="preserve"> (</w:t>
      </w:r>
      <w:r>
        <w:rPr>
          <w:rFonts w:ascii="Liberation Serif" w:hAnsi="Liberation Serif"/>
          <w:i/>
          <w:iCs/>
        </w:rPr>
        <w:t>I will take it</w:t>
      </w:r>
      <w:r>
        <w:rPr>
          <w:rFonts w:ascii="Liberation Serif" w:hAnsi="Liberation Serif"/>
        </w:rPr>
        <w:t>).</w:t>
      </w:r>
    </w:p>
    <w:p w:rsidR="00E62D8D" w:rsidRDefault="00E62D8D">
      <w:pPr>
        <w:pStyle w:val="lsLanginfo"/>
        <w:numPr>
          <w:ilvl w:val="0"/>
          <w:numId w:val="2"/>
        </w:numPr>
        <w:ind w:left="113" w:firstLine="0"/>
      </w:pPr>
    </w:p>
    <w:p w:rsidR="00E62D8D" w:rsidRDefault="009E703D">
      <w:pPr>
        <w:pStyle w:val="lsSourceline"/>
        <w:numPr>
          <w:ilvl w:val="1"/>
          <w:numId w:val="2"/>
        </w:numPr>
      </w:pPr>
      <w:r w:rsidRPr="008961DB">
        <w:rPr>
          <w:lang w:val="ru-RU"/>
        </w:rPr>
        <w:t xml:space="preserve">- Ну что ж, бог с вами, пусть пять рублей будет. </w:t>
      </w:r>
      <w:proofErr w:type="spellStart"/>
      <w:r>
        <w:t>Только</w:t>
      </w:r>
      <w:proofErr w:type="spellEnd"/>
      <w:r>
        <w:t xml:space="preserve"> </w:t>
      </w:r>
      <w:proofErr w:type="spellStart"/>
      <w:r>
        <w:t>деньги</w:t>
      </w:r>
      <w:proofErr w:type="spellEnd"/>
      <w:r>
        <w:t xml:space="preserve"> </w:t>
      </w:r>
      <w:proofErr w:type="spellStart"/>
      <w:r>
        <w:t>попрошу</w:t>
      </w:r>
      <w:proofErr w:type="spellEnd"/>
      <w:r>
        <w:t xml:space="preserve"> </w:t>
      </w:r>
      <w:proofErr w:type="spellStart"/>
      <w:r>
        <w:t>вперед</w:t>
      </w:r>
      <w:proofErr w:type="spellEnd"/>
      <w:r>
        <w:t>.</w:t>
      </w:r>
    </w:p>
    <w:p w:rsidR="00E62D8D" w:rsidRDefault="009E703D">
      <w:pPr>
        <w:pStyle w:val="lsIMT"/>
      </w:pPr>
      <w:proofErr w:type="spellStart"/>
      <w:r>
        <w:t>well.Particle</w:t>
      </w:r>
      <w:proofErr w:type="spellEnd"/>
      <w:r>
        <w:t xml:space="preserve"> </w:t>
      </w:r>
      <w:proofErr w:type="spellStart"/>
      <w:r>
        <w:t>what.Pron</w:t>
      </w:r>
      <w:proofErr w:type="spellEnd"/>
      <w:r>
        <w:t xml:space="preserve"> </w:t>
      </w:r>
      <w:proofErr w:type="spellStart"/>
      <w:r>
        <w:t>but.Particle</w:t>
      </w:r>
      <w:proofErr w:type="spellEnd"/>
      <w:r>
        <w:t xml:space="preserve">, </w:t>
      </w:r>
      <w:proofErr w:type="spellStart"/>
      <w:r>
        <w:t>god.N_Nom</w:t>
      </w:r>
      <w:proofErr w:type="spellEnd"/>
      <w:r>
        <w:t xml:space="preserve"> </w:t>
      </w:r>
      <w:proofErr w:type="spellStart"/>
      <w:r>
        <w:t>with.Prep</w:t>
      </w:r>
      <w:proofErr w:type="spellEnd"/>
      <w:r>
        <w:t xml:space="preserve"> you.Pron_2p_Instr_</w:t>
      </w:r>
      <w:r w:rsidR="001203E0">
        <w:t>Pl</w:t>
      </w:r>
      <w:r>
        <w:t xml:space="preserve">, </w:t>
      </w:r>
      <w:proofErr w:type="spellStart"/>
      <w:r>
        <w:t>let.Particle</w:t>
      </w:r>
      <w:proofErr w:type="spellEnd"/>
      <w:r>
        <w:t xml:space="preserve"> </w:t>
      </w:r>
      <w:proofErr w:type="spellStart"/>
      <w:r>
        <w:t>five.Num_Nom</w:t>
      </w:r>
      <w:proofErr w:type="spellEnd"/>
      <w:r>
        <w:t xml:space="preserve"> </w:t>
      </w:r>
      <w:proofErr w:type="spellStart"/>
      <w:r>
        <w:t>rouble.N_Gen_Pl</w:t>
      </w:r>
      <w:proofErr w:type="spellEnd"/>
      <w:r>
        <w:t xml:space="preserve"> be.V_Future_3p_Sg. </w:t>
      </w:r>
      <w:proofErr w:type="spellStart"/>
      <w:proofErr w:type="gramStart"/>
      <w:r>
        <w:t>only.Adv</w:t>
      </w:r>
      <w:proofErr w:type="spellEnd"/>
      <w:proofErr w:type="gramEnd"/>
      <w:r>
        <w:t xml:space="preserve"> </w:t>
      </w:r>
      <w:proofErr w:type="spellStart"/>
      <w:r>
        <w:t>money.N_Acc</w:t>
      </w:r>
      <w:r w:rsidR="001203E0">
        <w:t>_Pl</w:t>
      </w:r>
      <w:proofErr w:type="spellEnd"/>
      <w:r>
        <w:t xml:space="preserve"> ask.V_Fut_1p_Sg </w:t>
      </w:r>
      <w:proofErr w:type="spellStart"/>
      <w:r>
        <w:t>forward.Adv</w:t>
      </w:r>
      <w:proofErr w:type="spellEnd"/>
    </w:p>
    <w:p w:rsidR="00E62D8D" w:rsidRDefault="009E703D">
      <w:pPr>
        <w:pStyle w:val="lsIMT"/>
      </w:pPr>
      <w:r>
        <w:t>“OK, let it be five roubles, but I would like to have the money in advance.”</w:t>
      </w:r>
    </w:p>
    <w:p w:rsidR="00E62D8D" w:rsidRDefault="009E703D">
      <w:pPr>
        <w:pStyle w:val="lsSourceline"/>
      </w:pPr>
      <w:r>
        <w:t xml:space="preserve">“Well, all right, make it five roubles. Only I want the money in advance, please.” </w:t>
      </w:r>
    </w:p>
    <w:p w:rsidR="00E62D8D" w:rsidRDefault="009E703D">
      <w:pPr>
        <w:pStyle w:val="lsTranslationSubexample"/>
      </w:pPr>
      <w:r>
        <w:t xml:space="preserve">Ilya </w:t>
      </w:r>
      <w:proofErr w:type="spellStart"/>
      <w:r>
        <w:t>Ilf</w:t>
      </w:r>
      <w:proofErr w:type="spellEnd"/>
      <w:r>
        <w:t xml:space="preserve">, </w:t>
      </w:r>
      <w:proofErr w:type="spellStart"/>
      <w:r>
        <w:t>Evgeny</w:t>
      </w:r>
      <w:proofErr w:type="spellEnd"/>
      <w:r>
        <w:t xml:space="preserve"> Petrov. </w:t>
      </w:r>
      <w:proofErr w:type="spellStart"/>
      <w:r>
        <w:t>Двенадцать</w:t>
      </w:r>
      <w:proofErr w:type="spellEnd"/>
      <w:r>
        <w:t xml:space="preserve"> </w:t>
      </w:r>
      <w:proofErr w:type="spellStart"/>
      <w:r>
        <w:t>стульев</w:t>
      </w:r>
      <w:proofErr w:type="spellEnd"/>
      <w:r>
        <w:t xml:space="preserve"> (</w:t>
      </w:r>
      <w:proofErr w:type="spellStart"/>
      <w:r>
        <w:t>Dvenadcat</w:t>
      </w:r>
      <w:proofErr w:type="spellEnd"/>
      <w:r>
        <w:t xml:space="preserve">ʹ </w:t>
      </w:r>
      <w:proofErr w:type="spellStart"/>
      <w:r>
        <w:t>stulʹev</w:t>
      </w:r>
      <w:proofErr w:type="spellEnd"/>
      <w:r>
        <w:t>) [The Twelve Chairs] (1927, transl. John Richardson, 1961).</w:t>
      </w:r>
    </w:p>
    <w:p w:rsidR="00E62D8D" w:rsidRPr="008961DB" w:rsidRDefault="009E703D">
      <w:pPr>
        <w:pStyle w:val="lsSourceline"/>
        <w:numPr>
          <w:ilvl w:val="1"/>
          <w:numId w:val="2"/>
        </w:numPr>
        <w:rPr>
          <w:lang w:val="ru-RU"/>
        </w:rPr>
      </w:pPr>
      <w:r w:rsidRPr="008961DB">
        <w:rPr>
          <w:lang w:val="ru-RU"/>
        </w:rPr>
        <w:t>- Ну, бог с вами, ― сказал Махин, кладя на витрину купон.</w:t>
      </w:r>
    </w:p>
    <w:p w:rsidR="00E62D8D" w:rsidRPr="008961DB" w:rsidRDefault="009E703D">
      <w:pPr>
        <w:pStyle w:val="lsIMT"/>
        <w:rPr>
          <w:lang w:val="ru-RU"/>
        </w:rPr>
      </w:pPr>
      <w:r>
        <w:t>well</w:t>
      </w:r>
      <w:r w:rsidRPr="008961DB">
        <w:rPr>
          <w:lang w:val="ru-RU"/>
        </w:rPr>
        <w:t>.</w:t>
      </w:r>
      <w:r>
        <w:t>Particle</w:t>
      </w:r>
      <w:r w:rsidRPr="008961DB">
        <w:rPr>
          <w:lang w:val="ru-RU"/>
        </w:rPr>
        <w:t xml:space="preserve"> </w:t>
      </w:r>
      <w:r>
        <w:t>god</w:t>
      </w:r>
      <w:r w:rsidRPr="008961DB">
        <w:rPr>
          <w:lang w:val="ru-RU"/>
        </w:rPr>
        <w:t>.</w:t>
      </w:r>
      <w:r>
        <w:t>N</w:t>
      </w:r>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you</w:t>
      </w:r>
      <w:r w:rsidRPr="008961DB">
        <w:rPr>
          <w:lang w:val="ru-RU"/>
        </w:rPr>
        <w:t>.</w:t>
      </w:r>
      <w:proofErr w:type="spellStart"/>
      <w:r>
        <w:t>Pron</w:t>
      </w:r>
      <w:proofErr w:type="spellEnd"/>
      <w:r w:rsidRPr="008961DB">
        <w:rPr>
          <w:lang w:val="ru-RU"/>
        </w:rPr>
        <w:t>_2</w:t>
      </w:r>
      <w:r>
        <w:t>p</w:t>
      </w:r>
      <w:r w:rsidRPr="008961DB">
        <w:rPr>
          <w:lang w:val="ru-RU"/>
        </w:rPr>
        <w:t>_</w:t>
      </w:r>
      <w:proofErr w:type="spellStart"/>
      <w:r>
        <w:t>Instr</w:t>
      </w:r>
      <w:proofErr w:type="spellEnd"/>
      <w:r w:rsidR="001203E0" w:rsidRPr="001203E0">
        <w:rPr>
          <w:lang w:val="ru-RU"/>
        </w:rPr>
        <w:t>_</w:t>
      </w:r>
      <w:r w:rsidR="001203E0">
        <w:t>Pl</w:t>
      </w:r>
      <w:r w:rsidRPr="008961DB">
        <w:rPr>
          <w:lang w:val="ru-RU"/>
        </w:rPr>
        <w:t xml:space="preserve"> </w:t>
      </w:r>
      <w:r>
        <w:t>say</w:t>
      </w:r>
      <w:r w:rsidRPr="008961DB">
        <w:rPr>
          <w:lang w:val="ru-RU"/>
        </w:rPr>
        <w:t>.</w:t>
      </w:r>
      <w:r>
        <w:t>V</w:t>
      </w:r>
      <w:r w:rsidRPr="008961DB">
        <w:rPr>
          <w:lang w:val="ru-RU"/>
        </w:rPr>
        <w:t>_</w:t>
      </w:r>
      <w:r>
        <w:t>Past</w:t>
      </w:r>
      <w:r w:rsidRPr="008961DB">
        <w:rPr>
          <w:lang w:val="ru-RU"/>
        </w:rPr>
        <w:t xml:space="preserve"> </w:t>
      </w:r>
      <w:proofErr w:type="spellStart"/>
      <w:r>
        <w:t>Mahin</w:t>
      </w:r>
      <w:proofErr w:type="spellEnd"/>
      <w:r w:rsidRPr="008961DB">
        <w:rPr>
          <w:lang w:val="ru-RU"/>
        </w:rPr>
        <w:t>.</w:t>
      </w:r>
      <w:r>
        <w:t>N</w:t>
      </w:r>
      <w:r w:rsidRPr="008961DB">
        <w:rPr>
          <w:lang w:val="ru-RU"/>
        </w:rPr>
        <w:t>_</w:t>
      </w:r>
      <w:r>
        <w:t>Proper</w:t>
      </w:r>
      <w:r w:rsidRPr="008961DB">
        <w:rPr>
          <w:lang w:val="ru-RU"/>
        </w:rPr>
        <w:t>_</w:t>
      </w:r>
      <w:r>
        <w:t>Nom</w:t>
      </w:r>
      <w:r w:rsidR="001203E0" w:rsidRPr="001203E0">
        <w:rPr>
          <w:lang w:val="ru-RU"/>
        </w:rPr>
        <w:t>,</w:t>
      </w:r>
      <w:r w:rsidRPr="008961DB">
        <w:rPr>
          <w:lang w:val="ru-RU"/>
        </w:rPr>
        <w:t xml:space="preserve"> </w:t>
      </w:r>
      <w:r>
        <w:t>put</w:t>
      </w:r>
      <w:r w:rsidRPr="008961DB">
        <w:rPr>
          <w:lang w:val="ru-RU"/>
        </w:rPr>
        <w:t>.</w:t>
      </w:r>
      <w:r>
        <w:t>V</w:t>
      </w:r>
      <w:r w:rsidRPr="008961DB">
        <w:rPr>
          <w:lang w:val="ru-RU"/>
        </w:rPr>
        <w:t>_</w:t>
      </w:r>
      <w:r>
        <w:t>Gerund</w:t>
      </w:r>
      <w:r w:rsidRPr="008961DB">
        <w:rPr>
          <w:lang w:val="ru-RU"/>
        </w:rPr>
        <w:t xml:space="preserve"> </w:t>
      </w:r>
      <w:r>
        <w:t>on</w:t>
      </w:r>
      <w:r w:rsidRPr="008961DB">
        <w:rPr>
          <w:lang w:val="ru-RU"/>
        </w:rPr>
        <w:t>.</w:t>
      </w:r>
      <w:r>
        <w:t>Prep</w:t>
      </w:r>
      <w:r w:rsidRPr="008961DB">
        <w:rPr>
          <w:lang w:val="ru-RU"/>
        </w:rPr>
        <w:t xml:space="preserve"> </w:t>
      </w:r>
      <w:r>
        <w:t>counter</w:t>
      </w:r>
      <w:r w:rsidRPr="008961DB">
        <w:rPr>
          <w:lang w:val="ru-RU"/>
        </w:rPr>
        <w:t>.</w:t>
      </w:r>
      <w:r>
        <w:t>N</w:t>
      </w:r>
      <w:r w:rsidRPr="008961DB">
        <w:rPr>
          <w:lang w:val="ru-RU"/>
        </w:rPr>
        <w:t>_</w:t>
      </w:r>
      <w:proofErr w:type="spellStart"/>
      <w:r>
        <w:t>Acc</w:t>
      </w:r>
      <w:proofErr w:type="spellEnd"/>
      <w:r w:rsidR="001203E0" w:rsidRPr="001203E0">
        <w:rPr>
          <w:lang w:val="ru-RU"/>
        </w:rPr>
        <w:t>_</w:t>
      </w:r>
      <w:proofErr w:type="spellStart"/>
      <w:r w:rsidR="001203E0">
        <w:rPr>
          <w:lang w:val="fi-FI"/>
        </w:rPr>
        <w:t>Sg</w:t>
      </w:r>
      <w:proofErr w:type="spellEnd"/>
      <w:r w:rsidRPr="008961DB">
        <w:rPr>
          <w:lang w:val="ru-RU"/>
        </w:rPr>
        <w:t xml:space="preserve"> </w:t>
      </w:r>
      <w:r>
        <w:t>coupon</w:t>
      </w:r>
      <w:r w:rsidRPr="008961DB">
        <w:rPr>
          <w:lang w:val="ru-RU"/>
        </w:rPr>
        <w:t>.</w:t>
      </w:r>
      <w:r>
        <w:t>N</w:t>
      </w:r>
      <w:r w:rsidRPr="008961DB">
        <w:rPr>
          <w:lang w:val="ru-RU"/>
        </w:rPr>
        <w:t>_</w:t>
      </w:r>
      <w:proofErr w:type="spellStart"/>
      <w:r>
        <w:t>Acc</w:t>
      </w:r>
      <w:proofErr w:type="spellEnd"/>
      <w:r w:rsidR="001203E0" w:rsidRPr="001203E0">
        <w:rPr>
          <w:lang w:val="ru-RU"/>
        </w:rPr>
        <w:t>_</w:t>
      </w:r>
      <w:r w:rsidR="001203E0">
        <w:t>Sg</w:t>
      </w:r>
    </w:p>
    <w:p w:rsidR="00E62D8D" w:rsidRDefault="009E703D">
      <w:pPr>
        <w:pStyle w:val="lsIMT"/>
      </w:pPr>
      <w:r>
        <w:t xml:space="preserve">“‘OK, I agree,’ said </w:t>
      </w:r>
      <w:proofErr w:type="spellStart"/>
      <w:r>
        <w:t>Mahin</w:t>
      </w:r>
      <w:proofErr w:type="spellEnd"/>
      <w:r>
        <w:t xml:space="preserve"> putting the coupon on the counter”.</w:t>
      </w:r>
    </w:p>
    <w:p w:rsidR="00E62D8D" w:rsidRDefault="009E703D">
      <w:pPr>
        <w:pStyle w:val="lsSourceline"/>
      </w:pPr>
      <w:r>
        <w:t xml:space="preserve">“Well, I will take it,” said </w:t>
      </w:r>
      <w:proofErr w:type="spellStart"/>
      <w:r>
        <w:t>Mahin</w:t>
      </w:r>
      <w:proofErr w:type="spellEnd"/>
      <w:r>
        <w:t>, and put the coupon on the counter.</w:t>
      </w:r>
    </w:p>
    <w:p w:rsidR="00E62D8D" w:rsidRDefault="009E703D">
      <w:pPr>
        <w:pStyle w:val="lsTranslationSubexample"/>
      </w:pPr>
      <w:r>
        <w:t xml:space="preserve">Leo Tolstoy. </w:t>
      </w:r>
      <w:proofErr w:type="spellStart"/>
      <w:r>
        <w:t>Falʹšivyj</w:t>
      </w:r>
      <w:proofErr w:type="spellEnd"/>
      <w:r>
        <w:t xml:space="preserve"> </w:t>
      </w:r>
      <w:proofErr w:type="spellStart"/>
      <w:r>
        <w:t>kupon</w:t>
      </w:r>
      <w:proofErr w:type="spellEnd"/>
      <w:r>
        <w:t xml:space="preserve"> [The Forged Coupon] (1889-1904, transl. Louise and Aylmer Maude, 1911)</w:t>
      </w:r>
    </w:p>
    <w:p w:rsidR="00E62D8D" w:rsidRDefault="00E62D8D"/>
    <w:p w:rsidR="00E62D8D" w:rsidRDefault="009E703D">
      <w:r>
        <w:lastRenderedPageBreak/>
        <w:t>To sum up the findings from the parallel concordances, the main problem of the data obtained from translations from Russian into other languages is the possibility of misunderstanding the source texts by translators. Hence, translations from other languages into Russian quite unexpectedly become a very useful source of reference data. Translators into Russian write in their native language and their work is addressed to other native speakers of Russian. As a result, the expression that served as a stimulus for the Russian expression may be with a few reservations used as an equivalent for translating in the opposite direction. Of course, in this case there is an issue of the correct understanding of the source text in language X.</w:t>
      </w:r>
    </w:p>
    <w:p w:rsidR="00E62D8D" w:rsidRDefault="009E703D">
      <w:r>
        <w:t xml:space="preserve">The RNC’s English-Russian </w:t>
      </w:r>
      <w:proofErr w:type="spellStart"/>
      <w:r>
        <w:t>subcorpus</w:t>
      </w:r>
      <w:proofErr w:type="spellEnd"/>
      <w:r>
        <w:t xml:space="preserve"> is larger and richer than the Russian-English one. </w:t>
      </w:r>
      <w:proofErr w:type="gramStart"/>
      <w:r>
        <w:t>In spite of</w:t>
      </w:r>
      <w:proofErr w:type="gramEnd"/>
      <w:r>
        <w:t xml:space="preserve"> this, the construction </w:t>
      </w:r>
      <w:r>
        <w:rPr>
          <w:i/>
          <w:iCs/>
        </w:rPr>
        <w:t>N-s-N</w:t>
      </w:r>
      <w:r>
        <w:t xml:space="preserve"> features in it much less frequently (see Table 3). Still, the parallel concordance produces some interesting solutions that seem suitable for translating from Russian into English as well.</w:t>
      </w:r>
    </w:p>
    <w:p w:rsidR="00E62D8D" w:rsidRDefault="00E62D8D">
      <w:pPr>
        <w:pStyle w:val="lsLanginfo"/>
        <w:numPr>
          <w:ilvl w:val="0"/>
          <w:numId w:val="2"/>
        </w:numPr>
        <w:ind w:left="113" w:firstLine="0"/>
      </w:pPr>
    </w:p>
    <w:p w:rsidR="00E62D8D" w:rsidRDefault="009E703D">
      <w:pPr>
        <w:pStyle w:val="lsSourceline"/>
        <w:numPr>
          <w:ilvl w:val="1"/>
          <w:numId w:val="2"/>
        </w:numPr>
      </w:pPr>
      <w:r>
        <w:t xml:space="preserve">I’ve been told I ought to have a salon, whatever that may be. Never mind. Go on, Badger. </w:t>
      </w:r>
    </w:p>
    <w:p w:rsidR="00E62D8D" w:rsidRPr="008961DB" w:rsidRDefault="009E703D">
      <w:pPr>
        <w:pStyle w:val="lsSourceline"/>
        <w:rPr>
          <w:lang w:val="ru-RU"/>
        </w:rPr>
      </w:pPr>
      <w:r w:rsidRPr="008961DB">
        <w:rPr>
          <w:lang w:val="ru-RU"/>
        </w:rPr>
        <w:t>Мне частенько говорили, что мне надо бы завести салон, что бы это там ни значило. Ну, бог с ним! Продолжай, Барсук.</w:t>
      </w:r>
    </w:p>
    <w:p w:rsidR="00E62D8D" w:rsidRPr="008961DB" w:rsidRDefault="009E703D">
      <w:pPr>
        <w:pStyle w:val="lsIMT"/>
        <w:rPr>
          <w:lang w:val="ru-RU"/>
        </w:rPr>
      </w:pPr>
      <w:r>
        <w:t>I</w:t>
      </w:r>
      <w:r w:rsidRPr="008961DB">
        <w:rPr>
          <w:lang w:val="ru-RU"/>
        </w:rPr>
        <w:t>.</w:t>
      </w:r>
      <w:proofErr w:type="spellStart"/>
      <w:r>
        <w:t>Pron</w:t>
      </w:r>
      <w:proofErr w:type="spellEnd"/>
      <w:r w:rsidRPr="008961DB">
        <w:rPr>
          <w:lang w:val="ru-RU"/>
        </w:rPr>
        <w:t>_1</w:t>
      </w:r>
      <w:r>
        <w:t>p</w:t>
      </w:r>
      <w:r w:rsidRPr="008961DB">
        <w:rPr>
          <w:lang w:val="ru-RU"/>
        </w:rPr>
        <w:t>_</w:t>
      </w:r>
      <w:proofErr w:type="spellStart"/>
      <w:r>
        <w:t>Dat</w:t>
      </w:r>
      <w:proofErr w:type="spellEnd"/>
      <w:r w:rsidR="001203E0" w:rsidRPr="001203E0">
        <w:rPr>
          <w:lang w:val="ru-RU"/>
        </w:rPr>
        <w:t>_</w:t>
      </w:r>
      <w:r w:rsidR="001203E0">
        <w:t>Sg</w:t>
      </w:r>
      <w:r w:rsidRPr="008961DB">
        <w:rPr>
          <w:lang w:val="ru-RU"/>
        </w:rPr>
        <w:t xml:space="preserve"> </w:t>
      </w:r>
      <w:r>
        <w:t>often</w:t>
      </w:r>
      <w:r w:rsidRPr="008961DB">
        <w:rPr>
          <w:lang w:val="ru-RU"/>
        </w:rPr>
        <w:t>.</w:t>
      </w:r>
      <w:r>
        <w:t>Adv</w:t>
      </w:r>
      <w:r w:rsidRPr="008961DB">
        <w:rPr>
          <w:lang w:val="ru-RU"/>
        </w:rPr>
        <w:t xml:space="preserve"> </w:t>
      </w:r>
      <w:r>
        <w:t>say</w:t>
      </w:r>
      <w:r w:rsidRPr="008961DB">
        <w:rPr>
          <w:lang w:val="ru-RU"/>
        </w:rPr>
        <w:t>.</w:t>
      </w:r>
      <w:r>
        <w:t>V</w:t>
      </w:r>
      <w:r w:rsidRPr="008961DB">
        <w:rPr>
          <w:lang w:val="ru-RU"/>
        </w:rPr>
        <w:t>_</w:t>
      </w:r>
      <w:r>
        <w:t>Past</w:t>
      </w:r>
      <w:r w:rsidRPr="008961DB">
        <w:rPr>
          <w:lang w:val="ru-RU"/>
        </w:rPr>
        <w:t>_</w:t>
      </w:r>
      <w:r>
        <w:t>Pl</w:t>
      </w:r>
      <w:r w:rsidRPr="008961DB">
        <w:rPr>
          <w:lang w:val="ru-RU"/>
        </w:rPr>
        <w:t xml:space="preserve"> </w:t>
      </w:r>
      <w:r>
        <w:t>that</w:t>
      </w:r>
      <w:r w:rsidRPr="008961DB">
        <w:rPr>
          <w:lang w:val="ru-RU"/>
        </w:rPr>
        <w:t>.</w:t>
      </w:r>
      <w:proofErr w:type="spellStart"/>
      <w:r>
        <w:t>Pron</w:t>
      </w:r>
      <w:proofErr w:type="spellEnd"/>
      <w:r w:rsidRPr="008961DB">
        <w:rPr>
          <w:lang w:val="ru-RU"/>
        </w:rPr>
        <w:t xml:space="preserve"> </w:t>
      </w:r>
      <w:r>
        <w:t>I</w:t>
      </w:r>
      <w:r w:rsidRPr="008961DB">
        <w:rPr>
          <w:lang w:val="ru-RU"/>
        </w:rPr>
        <w:t>.</w:t>
      </w:r>
      <w:proofErr w:type="spellStart"/>
      <w:r>
        <w:t>Pron</w:t>
      </w:r>
      <w:proofErr w:type="spellEnd"/>
      <w:r w:rsidRPr="008961DB">
        <w:rPr>
          <w:lang w:val="ru-RU"/>
        </w:rPr>
        <w:t>_1</w:t>
      </w:r>
      <w:r>
        <w:t>p</w:t>
      </w:r>
      <w:r w:rsidRPr="008961DB">
        <w:rPr>
          <w:lang w:val="ru-RU"/>
        </w:rPr>
        <w:t>_</w:t>
      </w:r>
      <w:proofErr w:type="spellStart"/>
      <w:r>
        <w:t>Dat</w:t>
      </w:r>
      <w:proofErr w:type="spellEnd"/>
      <w:r w:rsidR="001203E0" w:rsidRPr="001203E0">
        <w:rPr>
          <w:lang w:val="ru-RU"/>
        </w:rPr>
        <w:t>_</w:t>
      </w:r>
      <w:proofErr w:type="spellStart"/>
      <w:r w:rsidR="001203E0">
        <w:rPr>
          <w:lang w:val="fi-FI"/>
        </w:rPr>
        <w:t>Sg</w:t>
      </w:r>
      <w:proofErr w:type="spellEnd"/>
      <w:r w:rsidRPr="008961DB">
        <w:rPr>
          <w:lang w:val="ru-RU"/>
        </w:rPr>
        <w:t xml:space="preserve"> </w:t>
      </w:r>
      <w:r>
        <w:t>need</w:t>
      </w:r>
      <w:r w:rsidRPr="008961DB">
        <w:rPr>
          <w:lang w:val="ru-RU"/>
        </w:rPr>
        <w:t>.</w:t>
      </w:r>
      <w:proofErr w:type="spellStart"/>
      <w:r>
        <w:t>Pred</w:t>
      </w:r>
      <w:proofErr w:type="spellEnd"/>
      <w:r w:rsidRPr="008961DB">
        <w:rPr>
          <w:lang w:val="ru-RU"/>
        </w:rPr>
        <w:t xml:space="preserve"> </w:t>
      </w:r>
      <w:r>
        <w:t>would</w:t>
      </w:r>
      <w:r w:rsidRPr="008961DB">
        <w:rPr>
          <w:lang w:val="ru-RU"/>
        </w:rPr>
        <w:t>.</w:t>
      </w:r>
      <w:r>
        <w:t>Particle</w:t>
      </w:r>
      <w:r w:rsidRPr="008961DB">
        <w:rPr>
          <w:lang w:val="ru-RU"/>
        </w:rPr>
        <w:t xml:space="preserve"> </w:t>
      </w:r>
      <w:r>
        <w:t>start</w:t>
      </w:r>
      <w:r w:rsidRPr="008961DB">
        <w:rPr>
          <w:lang w:val="ru-RU"/>
        </w:rPr>
        <w:t>.</w:t>
      </w:r>
      <w:r>
        <w:t>V</w:t>
      </w:r>
      <w:r w:rsidRPr="008961DB">
        <w:rPr>
          <w:lang w:val="ru-RU"/>
        </w:rPr>
        <w:t>_</w:t>
      </w:r>
      <w:r>
        <w:t>Inf</w:t>
      </w:r>
      <w:r w:rsidRPr="008961DB">
        <w:rPr>
          <w:lang w:val="ru-RU"/>
        </w:rPr>
        <w:t xml:space="preserve"> </w:t>
      </w:r>
      <w:r>
        <w:t>salon</w:t>
      </w:r>
      <w:r w:rsidRPr="008961DB">
        <w:rPr>
          <w:lang w:val="ru-RU"/>
        </w:rPr>
        <w:t>.</w:t>
      </w:r>
      <w:r>
        <w:t>N</w:t>
      </w:r>
      <w:r w:rsidRPr="008961DB">
        <w:rPr>
          <w:lang w:val="ru-RU"/>
        </w:rPr>
        <w:t>_</w:t>
      </w:r>
      <w:proofErr w:type="spellStart"/>
      <w:r>
        <w:t>Acc</w:t>
      </w:r>
      <w:proofErr w:type="spellEnd"/>
      <w:r w:rsidRPr="008961DB">
        <w:rPr>
          <w:lang w:val="ru-RU"/>
        </w:rPr>
        <w:t>_</w:t>
      </w:r>
      <w:r>
        <w:t>Sg</w:t>
      </w:r>
      <w:r w:rsidR="001203E0" w:rsidRPr="001203E0">
        <w:rPr>
          <w:lang w:val="ru-RU"/>
        </w:rPr>
        <w:t>,</w:t>
      </w:r>
      <w:r w:rsidRPr="008961DB">
        <w:rPr>
          <w:lang w:val="ru-RU"/>
        </w:rPr>
        <w:t xml:space="preserve"> </w:t>
      </w:r>
      <w:r>
        <w:t>what</w:t>
      </w:r>
      <w:r w:rsidRPr="008961DB">
        <w:rPr>
          <w:lang w:val="ru-RU"/>
        </w:rPr>
        <w:t>.</w:t>
      </w:r>
      <w:proofErr w:type="spellStart"/>
      <w:r>
        <w:t>Pron</w:t>
      </w:r>
      <w:proofErr w:type="spellEnd"/>
      <w:r w:rsidRPr="008961DB">
        <w:rPr>
          <w:lang w:val="ru-RU"/>
        </w:rPr>
        <w:t xml:space="preserve"> </w:t>
      </w:r>
      <w:r>
        <w:t>would</w:t>
      </w:r>
      <w:r w:rsidRPr="008961DB">
        <w:rPr>
          <w:lang w:val="ru-RU"/>
        </w:rPr>
        <w:t>.</w:t>
      </w:r>
      <w:r>
        <w:t>Particle</w:t>
      </w:r>
      <w:r w:rsidRPr="008961DB">
        <w:rPr>
          <w:lang w:val="ru-RU"/>
        </w:rPr>
        <w:t xml:space="preserve"> </w:t>
      </w:r>
      <w:r>
        <w:t>this</w:t>
      </w:r>
      <w:r w:rsidRPr="008961DB">
        <w:rPr>
          <w:lang w:val="ru-RU"/>
        </w:rPr>
        <w:t>.</w:t>
      </w:r>
      <w:proofErr w:type="spellStart"/>
      <w:r>
        <w:t>Pron</w:t>
      </w:r>
      <w:proofErr w:type="spellEnd"/>
      <w:r w:rsidRPr="008961DB">
        <w:rPr>
          <w:lang w:val="ru-RU"/>
        </w:rPr>
        <w:t xml:space="preserve"> </w:t>
      </w:r>
      <w:r>
        <w:t>there</w:t>
      </w:r>
      <w:r w:rsidRPr="008961DB">
        <w:rPr>
          <w:lang w:val="ru-RU"/>
        </w:rPr>
        <w:t>.</w:t>
      </w:r>
      <w:r>
        <w:t>Adv</w:t>
      </w:r>
      <w:r w:rsidRPr="008961DB">
        <w:rPr>
          <w:lang w:val="ru-RU"/>
        </w:rPr>
        <w:t xml:space="preserve"> </w:t>
      </w:r>
      <w:r>
        <w:t>not</w:t>
      </w:r>
      <w:r w:rsidRPr="008961DB">
        <w:rPr>
          <w:lang w:val="ru-RU"/>
        </w:rPr>
        <w:t>.</w:t>
      </w:r>
      <w:r>
        <w:t>Particle</w:t>
      </w:r>
      <w:r w:rsidRPr="008961DB">
        <w:rPr>
          <w:lang w:val="ru-RU"/>
        </w:rPr>
        <w:t xml:space="preserve"> </w:t>
      </w:r>
      <w:r>
        <w:t>mean</w:t>
      </w:r>
      <w:r w:rsidRPr="008961DB">
        <w:rPr>
          <w:lang w:val="ru-RU"/>
        </w:rPr>
        <w:t>.</w:t>
      </w:r>
      <w:r>
        <w:t>V</w:t>
      </w:r>
      <w:r w:rsidRPr="008961DB">
        <w:rPr>
          <w:lang w:val="ru-RU"/>
        </w:rPr>
        <w:t>_</w:t>
      </w:r>
      <w:r>
        <w:t>Past</w:t>
      </w:r>
      <w:r w:rsidRPr="008961DB">
        <w:rPr>
          <w:lang w:val="ru-RU"/>
        </w:rPr>
        <w:t xml:space="preserve">. </w:t>
      </w:r>
      <w:proofErr w:type="gramStart"/>
      <w:r>
        <w:t>well</w:t>
      </w:r>
      <w:r w:rsidRPr="008961DB">
        <w:rPr>
          <w:lang w:val="ru-RU"/>
        </w:rPr>
        <w:t>.</w:t>
      </w:r>
      <w:r>
        <w:t>Particle</w:t>
      </w:r>
      <w:proofErr w:type="gramEnd"/>
      <w:r w:rsidRPr="008961DB">
        <w:rPr>
          <w:lang w:val="ru-RU"/>
        </w:rPr>
        <w:t xml:space="preserve"> </w:t>
      </w:r>
      <w:r>
        <w:t>god</w:t>
      </w:r>
      <w:r w:rsidRPr="008961DB">
        <w:rPr>
          <w:lang w:val="ru-RU"/>
        </w:rPr>
        <w:t>.</w:t>
      </w:r>
      <w:r>
        <w:t>N</w:t>
      </w:r>
      <w:r w:rsidRPr="008961DB">
        <w:rPr>
          <w:lang w:val="ru-RU"/>
        </w:rPr>
        <w:t>_</w:t>
      </w:r>
      <w:r>
        <w:t>Nom</w:t>
      </w:r>
      <w:r w:rsidRPr="008961DB">
        <w:rPr>
          <w:lang w:val="ru-RU"/>
        </w:rPr>
        <w:t>_</w:t>
      </w:r>
      <w:r>
        <w:t>Sg</w:t>
      </w:r>
      <w:r w:rsidRPr="008961DB">
        <w:rPr>
          <w:lang w:val="ru-RU"/>
        </w:rPr>
        <w:t xml:space="preserve"> </w:t>
      </w:r>
      <w:r>
        <w:t>with</w:t>
      </w:r>
      <w:r w:rsidRPr="008961DB">
        <w:rPr>
          <w:lang w:val="ru-RU"/>
        </w:rPr>
        <w:t>.</w:t>
      </w:r>
      <w:r>
        <w:t>Prep</w:t>
      </w:r>
      <w:r w:rsidRPr="008961DB">
        <w:rPr>
          <w:lang w:val="ru-RU"/>
        </w:rPr>
        <w:t xml:space="preserve"> </w:t>
      </w:r>
      <w:r>
        <w:t>he</w:t>
      </w:r>
      <w:r w:rsidRPr="008961DB">
        <w:rPr>
          <w:lang w:val="ru-RU"/>
        </w:rPr>
        <w:t>.</w:t>
      </w:r>
      <w:proofErr w:type="spellStart"/>
      <w:r>
        <w:t>Pron</w:t>
      </w:r>
      <w:proofErr w:type="spellEnd"/>
      <w:r w:rsidRPr="008961DB">
        <w:rPr>
          <w:lang w:val="ru-RU"/>
        </w:rPr>
        <w:t>_3</w:t>
      </w:r>
      <w:r>
        <w:t>p</w:t>
      </w:r>
      <w:r w:rsidRPr="008961DB">
        <w:rPr>
          <w:lang w:val="ru-RU"/>
        </w:rPr>
        <w:t>_</w:t>
      </w:r>
      <w:proofErr w:type="spellStart"/>
      <w:r>
        <w:t>Instr</w:t>
      </w:r>
      <w:proofErr w:type="spellEnd"/>
      <w:r w:rsidRPr="008961DB">
        <w:rPr>
          <w:lang w:val="ru-RU"/>
        </w:rPr>
        <w:t>_</w:t>
      </w:r>
      <w:r>
        <w:t>Sg</w:t>
      </w:r>
      <w:r w:rsidRPr="008961DB">
        <w:rPr>
          <w:lang w:val="ru-RU"/>
        </w:rPr>
        <w:t xml:space="preserve">. </w:t>
      </w:r>
      <w:proofErr w:type="gramStart"/>
      <w:r>
        <w:t>continue</w:t>
      </w:r>
      <w:r w:rsidRPr="008961DB">
        <w:rPr>
          <w:lang w:val="ru-RU"/>
        </w:rPr>
        <w:t>.</w:t>
      </w:r>
      <w:r>
        <w:t>V</w:t>
      </w:r>
      <w:proofErr w:type="gramEnd"/>
      <w:r w:rsidRPr="008961DB">
        <w:rPr>
          <w:lang w:val="ru-RU"/>
        </w:rPr>
        <w:t>_</w:t>
      </w:r>
      <w:proofErr w:type="spellStart"/>
      <w:r>
        <w:t>Imper</w:t>
      </w:r>
      <w:proofErr w:type="spellEnd"/>
      <w:r w:rsidR="001203E0" w:rsidRPr="001203E0">
        <w:rPr>
          <w:lang w:val="ru-RU"/>
        </w:rPr>
        <w:t>,</w:t>
      </w:r>
      <w:r w:rsidRPr="008961DB">
        <w:rPr>
          <w:lang w:val="ru-RU"/>
        </w:rPr>
        <w:t xml:space="preserve"> </w:t>
      </w:r>
      <w:r>
        <w:t>Badger</w:t>
      </w:r>
      <w:r w:rsidRPr="008961DB">
        <w:rPr>
          <w:lang w:val="ru-RU"/>
        </w:rPr>
        <w:t>.</w:t>
      </w:r>
      <w:r>
        <w:t>N</w:t>
      </w:r>
      <w:r w:rsidRPr="008961DB">
        <w:rPr>
          <w:lang w:val="ru-RU"/>
        </w:rPr>
        <w:t>_</w:t>
      </w:r>
      <w:r>
        <w:t>Nom</w:t>
      </w:r>
      <w:r w:rsidRPr="008961DB">
        <w:rPr>
          <w:lang w:val="ru-RU"/>
        </w:rPr>
        <w:t>.</w:t>
      </w:r>
    </w:p>
    <w:p w:rsidR="00E62D8D" w:rsidRDefault="009E703D">
      <w:pPr>
        <w:pStyle w:val="lsTranslation"/>
      </w:pPr>
      <w:r>
        <w:t>“They often said to me that I should start a salon, whatever it may mean. Continue, Badger.”</w:t>
      </w:r>
    </w:p>
    <w:p w:rsidR="00E62D8D" w:rsidRDefault="009E703D">
      <w:pPr>
        <w:pStyle w:val="lsTranslationSubexample"/>
      </w:pPr>
      <w:r>
        <w:t>Kenneth Grahame. The Wind in the Willows, (1908, transl. I. </w:t>
      </w:r>
      <w:proofErr w:type="spellStart"/>
      <w:r>
        <w:t>Tokmakova</w:t>
      </w:r>
      <w:proofErr w:type="spellEnd"/>
      <w:r>
        <w:t>, 1988)</w:t>
      </w:r>
    </w:p>
    <w:p w:rsidR="00E62D8D" w:rsidRDefault="009E703D">
      <w:pPr>
        <w:pStyle w:val="lsSourceline"/>
        <w:numPr>
          <w:ilvl w:val="1"/>
          <w:numId w:val="2"/>
        </w:numPr>
      </w:pPr>
      <w:r>
        <w:t>“You still have half your balls there.” “I don’t care. This will set my game back a month.”</w:t>
      </w:r>
    </w:p>
    <w:p w:rsidR="00E62D8D" w:rsidRPr="008961DB" w:rsidRDefault="009E703D">
      <w:pPr>
        <w:pStyle w:val="lsSourceline"/>
        <w:rPr>
          <w:lang w:val="ru-RU"/>
        </w:rPr>
      </w:pPr>
      <w:r w:rsidRPr="008961DB">
        <w:rPr>
          <w:rFonts w:eastAsia="Times New Roman" w:cs="Times New Roman"/>
          <w:lang w:val="ru-RU"/>
        </w:rPr>
        <w:t>–</w:t>
      </w:r>
      <w:r w:rsidRPr="008961DB">
        <w:rPr>
          <w:lang w:val="ru-RU"/>
        </w:rPr>
        <w:t xml:space="preserve"> У тебя еще осталась половина мячей. </w:t>
      </w:r>
      <w:r w:rsidRPr="008961DB">
        <w:rPr>
          <w:rFonts w:eastAsia="Times New Roman" w:cs="Times New Roman"/>
          <w:lang w:val="ru-RU"/>
        </w:rPr>
        <w:t>–</w:t>
      </w:r>
      <w:r w:rsidRPr="008961DB">
        <w:rPr>
          <w:lang w:val="ru-RU"/>
        </w:rPr>
        <w:t xml:space="preserve"> И черт с ним. Это отбросит мою технику на месяц назад.</w:t>
      </w:r>
    </w:p>
    <w:p w:rsidR="00E62D8D" w:rsidRPr="008961DB" w:rsidRDefault="009E703D">
      <w:pPr>
        <w:pStyle w:val="lsIMT"/>
        <w:rPr>
          <w:lang w:val="ru-RU"/>
        </w:rPr>
      </w:pPr>
      <w:r>
        <w:t>by</w:t>
      </w:r>
      <w:r w:rsidRPr="008961DB">
        <w:rPr>
          <w:lang w:val="ru-RU"/>
        </w:rPr>
        <w:t>.</w:t>
      </w:r>
      <w:r>
        <w:t>Prep</w:t>
      </w:r>
      <w:r w:rsidRPr="008961DB">
        <w:rPr>
          <w:lang w:val="ru-RU"/>
        </w:rPr>
        <w:t xml:space="preserve"> </w:t>
      </w:r>
      <w:r>
        <w:t>you</w:t>
      </w:r>
      <w:r w:rsidRPr="008961DB">
        <w:rPr>
          <w:lang w:val="ru-RU"/>
        </w:rPr>
        <w:t>.</w:t>
      </w:r>
      <w:proofErr w:type="spellStart"/>
      <w:r>
        <w:t>Pron</w:t>
      </w:r>
      <w:proofErr w:type="spellEnd"/>
      <w:r w:rsidRPr="008961DB">
        <w:rPr>
          <w:lang w:val="ru-RU"/>
        </w:rPr>
        <w:t>_2</w:t>
      </w:r>
      <w:r>
        <w:t>p</w:t>
      </w:r>
      <w:r w:rsidRPr="008961DB">
        <w:rPr>
          <w:lang w:val="ru-RU"/>
        </w:rPr>
        <w:t>_</w:t>
      </w:r>
      <w:r>
        <w:t>Gen</w:t>
      </w:r>
      <w:r w:rsidRPr="008961DB">
        <w:rPr>
          <w:lang w:val="ru-RU"/>
        </w:rPr>
        <w:t>_</w:t>
      </w:r>
      <w:r>
        <w:t>Sg</w:t>
      </w:r>
      <w:r w:rsidRPr="008961DB">
        <w:rPr>
          <w:lang w:val="ru-RU"/>
        </w:rPr>
        <w:t xml:space="preserve"> </w:t>
      </w:r>
      <w:r>
        <w:t>still</w:t>
      </w:r>
      <w:r w:rsidRPr="008961DB">
        <w:rPr>
          <w:lang w:val="ru-RU"/>
        </w:rPr>
        <w:t>.</w:t>
      </w:r>
      <w:r>
        <w:t>Particle</w:t>
      </w:r>
      <w:r w:rsidRPr="008961DB">
        <w:rPr>
          <w:lang w:val="ru-RU"/>
        </w:rPr>
        <w:t xml:space="preserve"> </w:t>
      </w:r>
      <w:r>
        <w:t>remain</w:t>
      </w:r>
      <w:r w:rsidRPr="008961DB">
        <w:rPr>
          <w:lang w:val="ru-RU"/>
        </w:rPr>
        <w:t>.</w:t>
      </w:r>
      <w:r>
        <w:t>V</w:t>
      </w:r>
      <w:r w:rsidRPr="008961DB">
        <w:rPr>
          <w:lang w:val="ru-RU"/>
        </w:rPr>
        <w:t>_</w:t>
      </w:r>
      <w:r>
        <w:t>Past</w:t>
      </w:r>
      <w:r w:rsidRPr="008961DB">
        <w:rPr>
          <w:lang w:val="ru-RU"/>
        </w:rPr>
        <w:t>_</w:t>
      </w:r>
      <w:r>
        <w:t>f</w:t>
      </w:r>
      <w:r w:rsidRPr="008961DB">
        <w:rPr>
          <w:lang w:val="ru-RU"/>
        </w:rPr>
        <w:t>_</w:t>
      </w:r>
      <w:r>
        <w:t>Sg</w:t>
      </w:r>
      <w:r w:rsidRPr="008961DB">
        <w:rPr>
          <w:lang w:val="ru-RU"/>
        </w:rPr>
        <w:t xml:space="preserve"> </w:t>
      </w:r>
      <w:r>
        <w:t>half</w:t>
      </w:r>
      <w:r w:rsidRPr="008961DB">
        <w:rPr>
          <w:lang w:val="ru-RU"/>
        </w:rPr>
        <w:t>.</w:t>
      </w:r>
      <w:r>
        <w:t>N</w:t>
      </w:r>
      <w:r w:rsidRPr="008961DB">
        <w:rPr>
          <w:lang w:val="ru-RU"/>
        </w:rPr>
        <w:t>_</w:t>
      </w:r>
      <w:r>
        <w:t>Nom</w:t>
      </w:r>
      <w:r w:rsidR="001203E0" w:rsidRPr="001203E0">
        <w:rPr>
          <w:lang w:val="ru-RU"/>
        </w:rPr>
        <w:t>_</w:t>
      </w:r>
      <w:r w:rsidR="001203E0">
        <w:t>Sg</w:t>
      </w:r>
      <w:r w:rsidRPr="008961DB">
        <w:rPr>
          <w:lang w:val="ru-RU"/>
        </w:rPr>
        <w:t xml:space="preserve"> </w:t>
      </w:r>
      <w:r>
        <w:t>ball</w:t>
      </w:r>
      <w:r w:rsidRPr="008961DB">
        <w:rPr>
          <w:lang w:val="ru-RU"/>
        </w:rPr>
        <w:t>.</w:t>
      </w:r>
      <w:r>
        <w:t>N</w:t>
      </w:r>
      <w:r w:rsidRPr="008961DB">
        <w:rPr>
          <w:lang w:val="ru-RU"/>
        </w:rPr>
        <w:t>_</w:t>
      </w:r>
      <w:r>
        <w:t>Gen</w:t>
      </w:r>
      <w:r w:rsidRPr="008961DB">
        <w:rPr>
          <w:lang w:val="ru-RU"/>
        </w:rPr>
        <w:t>_</w:t>
      </w:r>
      <w:r>
        <w:t>Pl</w:t>
      </w:r>
      <w:r w:rsidRPr="008961DB">
        <w:rPr>
          <w:lang w:val="ru-RU"/>
        </w:rPr>
        <w:t xml:space="preserve">. </w:t>
      </w:r>
      <w:r>
        <w:t>and</w:t>
      </w:r>
      <w:r w:rsidRPr="008961DB">
        <w:rPr>
          <w:lang w:val="ru-RU"/>
        </w:rPr>
        <w:t>.</w:t>
      </w:r>
      <w:r>
        <w:t>Particle</w:t>
      </w:r>
      <w:r w:rsidRPr="008961DB">
        <w:rPr>
          <w:lang w:val="ru-RU"/>
        </w:rPr>
        <w:t xml:space="preserve"> </w:t>
      </w:r>
      <w:r>
        <w:t>devil</w:t>
      </w:r>
      <w:r w:rsidRPr="008961DB">
        <w:rPr>
          <w:lang w:val="ru-RU"/>
        </w:rPr>
        <w:t>.</w:t>
      </w:r>
      <w:r>
        <w:t>N</w:t>
      </w:r>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he</w:t>
      </w:r>
      <w:r w:rsidRPr="008961DB">
        <w:rPr>
          <w:lang w:val="ru-RU"/>
        </w:rPr>
        <w:t>.</w:t>
      </w:r>
      <w:proofErr w:type="spellStart"/>
      <w:r>
        <w:t>Pron</w:t>
      </w:r>
      <w:proofErr w:type="spellEnd"/>
      <w:r w:rsidRPr="008961DB">
        <w:rPr>
          <w:lang w:val="ru-RU"/>
        </w:rPr>
        <w:t>_3</w:t>
      </w:r>
      <w:r>
        <w:t>p</w:t>
      </w:r>
      <w:r w:rsidRPr="008961DB">
        <w:rPr>
          <w:lang w:val="ru-RU"/>
        </w:rPr>
        <w:t>_</w:t>
      </w:r>
      <w:proofErr w:type="spellStart"/>
      <w:r>
        <w:t>Instr</w:t>
      </w:r>
      <w:proofErr w:type="spellEnd"/>
      <w:r w:rsidRPr="008961DB">
        <w:rPr>
          <w:lang w:val="ru-RU"/>
        </w:rPr>
        <w:t>_</w:t>
      </w:r>
      <w:r>
        <w:t>Sg</w:t>
      </w:r>
      <w:r w:rsidRPr="008961DB">
        <w:rPr>
          <w:lang w:val="ru-RU"/>
        </w:rPr>
        <w:t xml:space="preserve">. </w:t>
      </w:r>
      <w:proofErr w:type="gramStart"/>
      <w:r>
        <w:lastRenderedPageBreak/>
        <w:t>It</w:t>
      </w:r>
      <w:r w:rsidRPr="008961DB">
        <w:rPr>
          <w:lang w:val="ru-RU"/>
        </w:rPr>
        <w:t>.</w:t>
      </w:r>
      <w:proofErr w:type="spellStart"/>
      <w:r>
        <w:t>Pron</w:t>
      </w:r>
      <w:proofErr w:type="spellEnd"/>
      <w:proofErr w:type="gramEnd"/>
      <w:r w:rsidRPr="008961DB">
        <w:rPr>
          <w:lang w:val="ru-RU"/>
        </w:rPr>
        <w:t xml:space="preserve"> </w:t>
      </w:r>
      <w:r>
        <w:t>throw</w:t>
      </w:r>
      <w:r w:rsidRPr="008961DB">
        <w:rPr>
          <w:lang w:val="ru-RU"/>
        </w:rPr>
        <w:t>.</w:t>
      </w:r>
      <w:r>
        <w:t>V</w:t>
      </w:r>
      <w:r w:rsidRPr="008961DB">
        <w:rPr>
          <w:lang w:val="ru-RU"/>
        </w:rPr>
        <w:t>_</w:t>
      </w:r>
      <w:r>
        <w:t>Future</w:t>
      </w:r>
      <w:r w:rsidRPr="008961DB">
        <w:rPr>
          <w:lang w:val="ru-RU"/>
        </w:rPr>
        <w:t>_3</w:t>
      </w:r>
      <w:r>
        <w:t>p</w:t>
      </w:r>
      <w:r w:rsidRPr="008961DB">
        <w:rPr>
          <w:lang w:val="ru-RU"/>
        </w:rPr>
        <w:t>_</w:t>
      </w:r>
      <w:r>
        <w:t>Sg</w:t>
      </w:r>
      <w:r w:rsidRPr="008961DB">
        <w:rPr>
          <w:lang w:val="ru-RU"/>
        </w:rPr>
        <w:t xml:space="preserve"> </w:t>
      </w:r>
      <w:r>
        <w:t>my</w:t>
      </w:r>
      <w:r w:rsidRPr="008961DB">
        <w:rPr>
          <w:lang w:val="ru-RU"/>
        </w:rPr>
        <w:t>.</w:t>
      </w:r>
      <w:proofErr w:type="spellStart"/>
      <w:r>
        <w:t>Pron</w:t>
      </w:r>
      <w:proofErr w:type="spellEnd"/>
      <w:r w:rsidRPr="008961DB">
        <w:rPr>
          <w:lang w:val="ru-RU"/>
        </w:rPr>
        <w:t>_</w:t>
      </w:r>
      <w:proofErr w:type="spellStart"/>
      <w:r>
        <w:t>Poss</w:t>
      </w:r>
      <w:proofErr w:type="spellEnd"/>
      <w:r w:rsidR="000F744C" w:rsidRPr="000F744C">
        <w:rPr>
          <w:lang w:val="ru-RU"/>
        </w:rPr>
        <w:t>_</w:t>
      </w:r>
      <w:r w:rsidR="000F744C">
        <w:t>f</w:t>
      </w:r>
      <w:r w:rsidR="000F744C" w:rsidRPr="000F744C">
        <w:rPr>
          <w:lang w:val="ru-RU"/>
        </w:rPr>
        <w:t>_</w:t>
      </w:r>
      <w:proofErr w:type="spellStart"/>
      <w:r w:rsidR="000F744C">
        <w:t>Acc</w:t>
      </w:r>
      <w:proofErr w:type="spellEnd"/>
      <w:r w:rsidR="000F744C" w:rsidRPr="000F744C">
        <w:rPr>
          <w:lang w:val="ru-RU"/>
        </w:rPr>
        <w:t>_</w:t>
      </w:r>
      <w:r w:rsidR="000F744C">
        <w:t>Sg</w:t>
      </w:r>
      <w:r w:rsidRPr="008961DB">
        <w:rPr>
          <w:lang w:val="ru-RU"/>
        </w:rPr>
        <w:t xml:space="preserve"> </w:t>
      </w:r>
      <w:r>
        <w:t>technique</w:t>
      </w:r>
      <w:r w:rsidRPr="008961DB">
        <w:rPr>
          <w:lang w:val="ru-RU"/>
        </w:rPr>
        <w:t>.</w:t>
      </w:r>
      <w:r>
        <w:t>N</w:t>
      </w:r>
      <w:r w:rsidRPr="008961DB">
        <w:rPr>
          <w:lang w:val="ru-RU"/>
        </w:rPr>
        <w:t>_</w:t>
      </w:r>
      <w:proofErr w:type="spellStart"/>
      <w:r>
        <w:t>Acc</w:t>
      </w:r>
      <w:proofErr w:type="spellEnd"/>
      <w:r w:rsidR="000F744C" w:rsidRPr="000F744C">
        <w:rPr>
          <w:lang w:val="ru-RU"/>
        </w:rPr>
        <w:t>_</w:t>
      </w:r>
      <w:proofErr w:type="spellStart"/>
      <w:r w:rsidR="000F744C">
        <w:rPr>
          <w:lang w:val="fi-FI"/>
        </w:rPr>
        <w:t>Sg</w:t>
      </w:r>
      <w:proofErr w:type="spellEnd"/>
      <w:r w:rsidRPr="008961DB">
        <w:rPr>
          <w:lang w:val="ru-RU"/>
        </w:rPr>
        <w:t xml:space="preserve"> </w:t>
      </w:r>
      <w:r>
        <w:t>on</w:t>
      </w:r>
      <w:r w:rsidRPr="008961DB">
        <w:rPr>
          <w:lang w:val="ru-RU"/>
        </w:rPr>
        <w:t>.</w:t>
      </w:r>
      <w:r>
        <w:t>Prep</w:t>
      </w:r>
      <w:r w:rsidRPr="008961DB">
        <w:rPr>
          <w:lang w:val="ru-RU"/>
        </w:rPr>
        <w:t xml:space="preserve"> </w:t>
      </w:r>
      <w:r>
        <w:t>month</w:t>
      </w:r>
      <w:r w:rsidRPr="008961DB">
        <w:rPr>
          <w:lang w:val="ru-RU"/>
        </w:rPr>
        <w:t>.</w:t>
      </w:r>
      <w:r>
        <w:t>N</w:t>
      </w:r>
      <w:r w:rsidRPr="008961DB">
        <w:rPr>
          <w:lang w:val="ru-RU"/>
        </w:rPr>
        <w:t>_</w:t>
      </w:r>
      <w:proofErr w:type="spellStart"/>
      <w:r>
        <w:t>Acc</w:t>
      </w:r>
      <w:proofErr w:type="spellEnd"/>
      <w:r w:rsidR="000F744C" w:rsidRPr="000F744C">
        <w:rPr>
          <w:lang w:val="ru-RU"/>
        </w:rPr>
        <w:t>_</w:t>
      </w:r>
      <w:r w:rsidR="000F744C">
        <w:t>Sg</w:t>
      </w:r>
      <w:r w:rsidRPr="008961DB">
        <w:rPr>
          <w:lang w:val="ru-RU"/>
        </w:rPr>
        <w:t xml:space="preserve"> </w:t>
      </w:r>
      <w:r>
        <w:t>back</w:t>
      </w:r>
      <w:r w:rsidRPr="008961DB">
        <w:rPr>
          <w:lang w:val="ru-RU"/>
        </w:rPr>
        <w:t>.</w:t>
      </w:r>
      <w:r>
        <w:t>Adv</w:t>
      </w:r>
    </w:p>
    <w:p w:rsidR="00E62D8D" w:rsidRDefault="009E703D">
      <w:pPr>
        <w:pStyle w:val="lsTranslation"/>
      </w:pPr>
      <w:r>
        <w:t>“You still have half of the balls. I don’t care. It will throw my technique a month back.”</w:t>
      </w:r>
    </w:p>
    <w:p w:rsidR="00E62D8D" w:rsidRDefault="009E703D">
      <w:pPr>
        <w:pStyle w:val="lsTranslation"/>
      </w:pPr>
      <w:r>
        <w:t xml:space="preserve">Michael Connelly. City </w:t>
      </w:r>
      <w:proofErr w:type="gramStart"/>
      <w:r>
        <w:t>Of</w:t>
      </w:r>
      <w:proofErr w:type="gramEnd"/>
      <w:r>
        <w:t xml:space="preserve"> Bones (2002, transl. D. </w:t>
      </w:r>
      <w:proofErr w:type="spellStart"/>
      <w:r>
        <w:t>Vozniakevitch</w:t>
      </w:r>
      <w:proofErr w:type="spellEnd"/>
      <w:r>
        <w:t>, 2006)</w:t>
      </w:r>
    </w:p>
    <w:p w:rsidR="00E62D8D" w:rsidRDefault="00E62D8D"/>
    <w:p w:rsidR="00E62D8D" w:rsidRDefault="009E703D">
      <w:r>
        <w:t xml:space="preserve">The same can be observed in the Finnish-Russian parallel concordance obtained from the </w:t>
      </w:r>
      <w:proofErr w:type="spellStart"/>
      <w:r>
        <w:t>ParFin</w:t>
      </w:r>
      <w:proofErr w:type="spellEnd"/>
      <w:r>
        <w:t xml:space="preserve"> corpus.</w:t>
      </w:r>
    </w:p>
    <w:p w:rsidR="00E62D8D" w:rsidRDefault="00E62D8D">
      <w:pPr>
        <w:pStyle w:val="lsLanginfo"/>
        <w:numPr>
          <w:ilvl w:val="0"/>
          <w:numId w:val="2"/>
        </w:numPr>
        <w:ind w:left="113" w:firstLine="0"/>
      </w:pPr>
    </w:p>
    <w:p w:rsidR="00E62D8D" w:rsidRPr="008961DB" w:rsidRDefault="009E703D">
      <w:pPr>
        <w:pStyle w:val="lsSourceline"/>
        <w:rPr>
          <w:lang w:val="fi-FI"/>
        </w:rPr>
      </w:pPr>
      <w:r w:rsidRPr="008961DB">
        <w:rPr>
          <w:lang w:val="fi-FI"/>
        </w:rPr>
        <w:t xml:space="preserve">Lukeneilla ihmisillä </w:t>
      </w:r>
      <w:proofErr w:type="spellStart"/>
      <w:r w:rsidRPr="008961DB">
        <w:rPr>
          <w:lang w:val="fi-FI"/>
        </w:rPr>
        <w:t>sellanen</w:t>
      </w:r>
      <w:proofErr w:type="spellEnd"/>
      <w:r w:rsidRPr="008961DB">
        <w:rPr>
          <w:lang w:val="fi-FI"/>
        </w:rPr>
        <w:t xml:space="preserve"> on ja hyvä niin.</w:t>
      </w:r>
    </w:p>
    <w:p w:rsidR="00E62D8D" w:rsidRPr="000F744C" w:rsidRDefault="009E703D">
      <w:pPr>
        <w:pStyle w:val="lsIMT"/>
        <w:rPr>
          <w:lang w:val="fi-FI"/>
        </w:rPr>
      </w:pPr>
      <w:proofErr w:type="spellStart"/>
      <w:proofErr w:type="gramStart"/>
      <w:r w:rsidRPr="000F744C">
        <w:rPr>
          <w:lang w:val="fi-FI"/>
        </w:rPr>
        <w:t>study.V</w:t>
      </w:r>
      <w:proofErr w:type="gramEnd"/>
      <w:r w:rsidRPr="000F744C">
        <w:rPr>
          <w:lang w:val="fi-FI"/>
        </w:rPr>
        <w:t>_Participle_Allative</w:t>
      </w:r>
      <w:r w:rsidR="000F744C" w:rsidRPr="000F744C">
        <w:rPr>
          <w:lang w:val="fi-FI"/>
        </w:rPr>
        <w:t>_Pl</w:t>
      </w:r>
      <w:proofErr w:type="spellEnd"/>
      <w:r w:rsidRPr="000F744C">
        <w:rPr>
          <w:lang w:val="fi-FI"/>
        </w:rPr>
        <w:t xml:space="preserve"> </w:t>
      </w:r>
      <w:proofErr w:type="spellStart"/>
      <w:r w:rsidRPr="000F744C">
        <w:rPr>
          <w:lang w:val="fi-FI"/>
        </w:rPr>
        <w:t>person.N_Allative_Pl</w:t>
      </w:r>
      <w:proofErr w:type="spellEnd"/>
      <w:r w:rsidRPr="000F744C">
        <w:rPr>
          <w:lang w:val="fi-FI"/>
        </w:rPr>
        <w:t xml:space="preserve"> </w:t>
      </w:r>
      <w:proofErr w:type="spellStart"/>
      <w:r w:rsidRPr="000F744C">
        <w:rPr>
          <w:lang w:val="fi-FI"/>
        </w:rPr>
        <w:t>such.Adj_Nom</w:t>
      </w:r>
      <w:r w:rsidR="000F744C" w:rsidRPr="000F744C">
        <w:rPr>
          <w:lang w:val="fi-FI"/>
        </w:rPr>
        <w:t>_Sg</w:t>
      </w:r>
      <w:proofErr w:type="spellEnd"/>
      <w:r w:rsidRPr="000F744C">
        <w:rPr>
          <w:lang w:val="fi-FI"/>
        </w:rPr>
        <w:t xml:space="preserve"> </w:t>
      </w:r>
      <w:r w:rsidR="000F744C" w:rsidRPr="000F744C">
        <w:rPr>
          <w:lang w:val="fi-FI"/>
        </w:rPr>
        <w:t xml:space="preserve">be.V_3p_Pres_Sg </w:t>
      </w:r>
      <w:proofErr w:type="spellStart"/>
      <w:r w:rsidR="000F744C" w:rsidRPr="000F744C">
        <w:rPr>
          <w:lang w:val="fi-FI"/>
        </w:rPr>
        <w:t>and.Co</w:t>
      </w:r>
      <w:r w:rsidR="000F744C">
        <w:rPr>
          <w:lang w:val="fi-FI"/>
        </w:rPr>
        <w:t>nj</w:t>
      </w:r>
      <w:proofErr w:type="spellEnd"/>
      <w:r w:rsidRPr="000F744C">
        <w:rPr>
          <w:lang w:val="fi-FI"/>
        </w:rPr>
        <w:t xml:space="preserve"> </w:t>
      </w:r>
      <w:proofErr w:type="spellStart"/>
      <w:r w:rsidRPr="000F744C">
        <w:rPr>
          <w:lang w:val="fi-FI"/>
        </w:rPr>
        <w:t>good.Adj_Nom</w:t>
      </w:r>
      <w:r w:rsidR="000F744C">
        <w:rPr>
          <w:lang w:val="fi-FI"/>
        </w:rPr>
        <w:t>_Sg</w:t>
      </w:r>
      <w:proofErr w:type="spellEnd"/>
      <w:r w:rsidRPr="000F744C">
        <w:rPr>
          <w:lang w:val="fi-FI"/>
        </w:rPr>
        <w:t xml:space="preserve"> </w:t>
      </w:r>
      <w:proofErr w:type="spellStart"/>
      <w:r w:rsidRPr="000F744C">
        <w:rPr>
          <w:lang w:val="fi-FI"/>
        </w:rPr>
        <w:t>so.Adv</w:t>
      </w:r>
      <w:proofErr w:type="spellEnd"/>
    </w:p>
    <w:p w:rsidR="00E62D8D" w:rsidRDefault="009E703D">
      <w:pPr>
        <w:pStyle w:val="lsTranslationSubexample"/>
      </w:pPr>
      <w:r>
        <w:t>“Educated people have this and this is good.”</w:t>
      </w:r>
    </w:p>
    <w:p w:rsidR="00E62D8D" w:rsidRPr="008961DB" w:rsidRDefault="009E703D">
      <w:pPr>
        <w:pStyle w:val="lsSourceline"/>
        <w:rPr>
          <w:lang w:val="ru-RU"/>
        </w:rPr>
      </w:pPr>
      <w:r w:rsidRPr="008961DB">
        <w:rPr>
          <w:lang w:val="ru-RU"/>
        </w:rPr>
        <w:t>У тех, кто учился, есть, и бог с ними.</w:t>
      </w:r>
    </w:p>
    <w:p w:rsidR="00E62D8D" w:rsidRPr="008961DB" w:rsidRDefault="009E703D">
      <w:pPr>
        <w:pStyle w:val="lsIMT"/>
        <w:rPr>
          <w:lang w:val="ru-RU"/>
        </w:rPr>
      </w:pPr>
      <w:proofErr w:type="gramStart"/>
      <w:r>
        <w:t>by</w:t>
      </w:r>
      <w:r w:rsidRPr="008961DB">
        <w:rPr>
          <w:lang w:val="ru-RU"/>
        </w:rPr>
        <w:t>.</w:t>
      </w:r>
      <w:r>
        <w:t>Prep</w:t>
      </w:r>
      <w:proofErr w:type="gramEnd"/>
      <w:r w:rsidRPr="008961DB">
        <w:rPr>
          <w:lang w:val="ru-RU"/>
        </w:rPr>
        <w:t xml:space="preserve"> </w:t>
      </w:r>
      <w:r>
        <w:t>he</w:t>
      </w:r>
      <w:r w:rsidRPr="008961DB">
        <w:rPr>
          <w:lang w:val="ru-RU"/>
        </w:rPr>
        <w:t>.</w:t>
      </w:r>
      <w:proofErr w:type="spellStart"/>
      <w:r>
        <w:t>Pron</w:t>
      </w:r>
      <w:proofErr w:type="spellEnd"/>
      <w:r w:rsidRPr="008961DB">
        <w:rPr>
          <w:lang w:val="ru-RU"/>
        </w:rPr>
        <w:t>_</w:t>
      </w:r>
      <w:r>
        <w:t>Gen</w:t>
      </w:r>
      <w:r w:rsidRPr="008961DB">
        <w:rPr>
          <w:lang w:val="ru-RU"/>
        </w:rPr>
        <w:t>_</w:t>
      </w:r>
      <w:r>
        <w:t>Pl</w:t>
      </w:r>
      <w:r w:rsidR="000F744C" w:rsidRPr="000F744C">
        <w:rPr>
          <w:lang w:val="ru-RU"/>
        </w:rPr>
        <w:t>,</w:t>
      </w:r>
      <w:r w:rsidRPr="008961DB">
        <w:rPr>
          <w:lang w:val="ru-RU"/>
        </w:rPr>
        <w:t xml:space="preserve"> </w:t>
      </w:r>
      <w:r>
        <w:t>who</w:t>
      </w:r>
      <w:r w:rsidRPr="008961DB">
        <w:rPr>
          <w:lang w:val="ru-RU"/>
        </w:rPr>
        <w:t>.</w:t>
      </w:r>
      <w:proofErr w:type="spellStart"/>
      <w:r>
        <w:t>Pron</w:t>
      </w:r>
      <w:proofErr w:type="spellEnd"/>
      <w:r w:rsidR="000F744C" w:rsidRPr="000F744C">
        <w:rPr>
          <w:lang w:val="ru-RU"/>
        </w:rPr>
        <w:t>_</w:t>
      </w:r>
      <w:r w:rsidR="000F744C">
        <w:t>Nom</w:t>
      </w:r>
      <w:r w:rsidRPr="008961DB">
        <w:rPr>
          <w:lang w:val="ru-RU"/>
        </w:rPr>
        <w:t xml:space="preserve"> </w:t>
      </w:r>
      <w:r>
        <w:t>study</w:t>
      </w:r>
      <w:r w:rsidRPr="008961DB">
        <w:rPr>
          <w:lang w:val="ru-RU"/>
        </w:rPr>
        <w:t>.</w:t>
      </w:r>
      <w:r>
        <w:t>V</w:t>
      </w:r>
      <w:r w:rsidRPr="008961DB">
        <w:rPr>
          <w:lang w:val="ru-RU"/>
        </w:rPr>
        <w:t>_</w:t>
      </w:r>
      <w:r>
        <w:t>Past</w:t>
      </w:r>
      <w:r w:rsidRPr="008961DB">
        <w:rPr>
          <w:lang w:val="ru-RU"/>
        </w:rPr>
        <w:t>_</w:t>
      </w:r>
      <w:r>
        <w:t>m</w:t>
      </w:r>
      <w:r w:rsidRPr="008961DB">
        <w:rPr>
          <w:lang w:val="ru-RU"/>
        </w:rPr>
        <w:t>_</w:t>
      </w:r>
      <w:r>
        <w:t>Sg</w:t>
      </w:r>
      <w:r w:rsidR="000F744C" w:rsidRPr="000F744C">
        <w:rPr>
          <w:lang w:val="ru-RU"/>
        </w:rPr>
        <w:t>,</w:t>
      </w:r>
      <w:r w:rsidRPr="008961DB">
        <w:rPr>
          <w:lang w:val="ru-RU"/>
        </w:rPr>
        <w:t xml:space="preserve"> </w:t>
      </w:r>
      <w:r>
        <w:t>be</w:t>
      </w:r>
      <w:r w:rsidRPr="008961DB">
        <w:rPr>
          <w:lang w:val="ru-RU"/>
        </w:rPr>
        <w:t>.</w:t>
      </w:r>
      <w:r>
        <w:t>V</w:t>
      </w:r>
      <w:r w:rsidRPr="008961DB">
        <w:rPr>
          <w:lang w:val="ru-RU"/>
        </w:rPr>
        <w:t>_</w:t>
      </w:r>
      <w:r>
        <w:t>Pres</w:t>
      </w:r>
      <w:r w:rsidRPr="008961DB">
        <w:rPr>
          <w:lang w:val="ru-RU"/>
        </w:rPr>
        <w:t>_3</w:t>
      </w:r>
      <w:r>
        <w:t>p</w:t>
      </w:r>
      <w:r w:rsidR="000F744C" w:rsidRPr="000F744C">
        <w:rPr>
          <w:lang w:val="ru-RU"/>
        </w:rPr>
        <w:t>,</w:t>
      </w:r>
      <w:r w:rsidRPr="008961DB">
        <w:rPr>
          <w:lang w:val="ru-RU"/>
        </w:rPr>
        <w:t xml:space="preserve"> </w:t>
      </w:r>
      <w:r>
        <w:t>and</w:t>
      </w:r>
      <w:r w:rsidRPr="008961DB">
        <w:rPr>
          <w:lang w:val="ru-RU"/>
        </w:rPr>
        <w:t>.</w:t>
      </w:r>
      <w:r>
        <w:t>Particle</w:t>
      </w:r>
      <w:r w:rsidRPr="008961DB">
        <w:rPr>
          <w:lang w:val="ru-RU"/>
        </w:rPr>
        <w:t xml:space="preserve"> </w:t>
      </w:r>
      <w:r>
        <w:t>god</w:t>
      </w:r>
      <w:r w:rsidRPr="008961DB">
        <w:rPr>
          <w:lang w:val="ru-RU"/>
        </w:rPr>
        <w:t>.</w:t>
      </w:r>
      <w:r>
        <w:t>N</w:t>
      </w:r>
      <w:r w:rsidRPr="008961DB">
        <w:rPr>
          <w:lang w:val="ru-RU"/>
        </w:rPr>
        <w:t>_</w:t>
      </w:r>
      <w:r>
        <w:t>Nom</w:t>
      </w:r>
      <w:r w:rsidRPr="008961DB">
        <w:rPr>
          <w:lang w:val="ru-RU"/>
        </w:rPr>
        <w:t xml:space="preserve"> </w:t>
      </w:r>
      <w:r>
        <w:t>with</w:t>
      </w:r>
      <w:r w:rsidRPr="008961DB">
        <w:rPr>
          <w:lang w:val="ru-RU"/>
        </w:rPr>
        <w:t>.</w:t>
      </w:r>
      <w:r>
        <w:t>Prep</w:t>
      </w:r>
      <w:r w:rsidRPr="008961DB">
        <w:rPr>
          <w:lang w:val="ru-RU"/>
        </w:rPr>
        <w:t xml:space="preserve"> </w:t>
      </w:r>
      <w:r>
        <w:t>he</w:t>
      </w:r>
      <w:r w:rsidRPr="008961DB">
        <w:rPr>
          <w:lang w:val="ru-RU"/>
        </w:rPr>
        <w:t>.</w:t>
      </w:r>
      <w:proofErr w:type="spellStart"/>
      <w:r>
        <w:t>Pron</w:t>
      </w:r>
      <w:proofErr w:type="spellEnd"/>
      <w:r w:rsidRPr="008961DB">
        <w:rPr>
          <w:lang w:val="ru-RU"/>
        </w:rPr>
        <w:t>_</w:t>
      </w:r>
      <w:proofErr w:type="spellStart"/>
      <w:r>
        <w:t>Instr</w:t>
      </w:r>
      <w:proofErr w:type="spellEnd"/>
      <w:r w:rsidRPr="008961DB">
        <w:rPr>
          <w:lang w:val="ru-RU"/>
        </w:rPr>
        <w:t>_</w:t>
      </w:r>
      <w:r>
        <w:t>Pl</w:t>
      </w:r>
      <w:r w:rsidRPr="008961DB">
        <w:rPr>
          <w:lang w:val="ru-RU"/>
        </w:rPr>
        <w:t>.</w:t>
      </w:r>
    </w:p>
    <w:p w:rsidR="00E62D8D" w:rsidRDefault="009E703D">
      <w:pPr>
        <w:pStyle w:val="lsTranslation"/>
      </w:pPr>
      <w:r>
        <w:t>“Those who studied have it and let it be”</w:t>
      </w:r>
    </w:p>
    <w:p w:rsidR="00E62D8D" w:rsidRPr="008961DB" w:rsidRDefault="009E703D">
      <w:pPr>
        <w:pStyle w:val="lsTranslationSubexample"/>
        <w:rPr>
          <w:lang w:val="fi-FI"/>
        </w:rPr>
      </w:pPr>
      <w:r w:rsidRPr="008961DB">
        <w:rPr>
          <w:lang w:val="fi-FI"/>
        </w:rPr>
        <w:t xml:space="preserve">Hotakainen, Kari, Juoksuhaudantie (transl. I. </w:t>
      </w:r>
      <w:proofErr w:type="spellStart"/>
      <w:r w:rsidRPr="008961DB">
        <w:rPr>
          <w:lang w:val="fi-FI"/>
        </w:rPr>
        <w:t>Uretski</w:t>
      </w:r>
      <w:proofErr w:type="spellEnd"/>
      <w:r w:rsidRPr="008961DB">
        <w:rPr>
          <w:lang w:val="fi-FI"/>
        </w:rPr>
        <w:t>)</w:t>
      </w:r>
    </w:p>
    <w:p w:rsidR="00E62D8D" w:rsidRDefault="009E703D">
      <w:r>
        <w:t xml:space="preserve">Strangely, although the English stimuli </w:t>
      </w:r>
      <w:r>
        <w:rPr>
          <w:i/>
          <w:iCs/>
        </w:rPr>
        <w:t>never mind</w:t>
      </w:r>
      <w:r>
        <w:t xml:space="preserve"> and </w:t>
      </w:r>
      <w:r>
        <w:rPr>
          <w:i/>
          <w:iCs/>
        </w:rPr>
        <w:t>I don’t care</w:t>
      </w:r>
      <w:r>
        <w:t xml:space="preserve">, as well as the Finnish stimulus </w:t>
      </w:r>
      <w:proofErr w:type="spellStart"/>
      <w:r>
        <w:rPr>
          <w:i/>
          <w:iCs/>
        </w:rPr>
        <w:t>hyvä</w:t>
      </w:r>
      <w:proofErr w:type="spellEnd"/>
      <w:r>
        <w:rPr>
          <w:i/>
          <w:iCs/>
        </w:rPr>
        <w:t xml:space="preserve"> </w:t>
      </w:r>
      <w:proofErr w:type="spellStart"/>
      <w:r>
        <w:rPr>
          <w:i/>
          <w:iCs/>
        </w:rPr>
        <w:t>niin</w:t>
      </w:r>
      <w:proofErr w:type="spellEnd"/>
      <w:r>
        <w:t xml:space="preserve"> ‘OK’ can be considered as very good variants for conveying the meaning of the Russian construction </w:t>
      </w:r>
      <w:r>
        <w:rPr>
          <w:i/>
        </w:rPr>
        <w:t>N-s-</w:t>
      </w:r>
      <w:proofErr w:type="spellStart"/>
      <w:r>
        <w:rPr>
          <w:i/>
        </w:rPr>
        <w:t>N_c</w:t>
      </w:r>
      <w:proofErr w:type="spellEnd"/>
      <w:r>
        <w:t xml:space="preserve">, they are not very typical for translations from Russian. The expression </w:t>
      </w:r>
      <w:r>
        <w:rPr>
          <w:i/>
          <w:iCs/>
        </w:rPr>
        <w:t>never mind</w:t>
      </w:r>
      <w:r>
        <w:t xml:space="preserve"> occurs only 7 times in the Russian-English concordance, and the verb </w:t>
      </w:r>
      <w:r>
        <w:rPr>
          <w:i/>
          <w:iCs/>
        </w:rPr>
        <w:t>care</w:t>
      </w:r>
      <w:r>
        <w:t xml:space="preserve"> only three times. In the Russian-Finnish parallel concordance, there is not a single example of </w:t>
      </w:r>
      <w:proofErr w:type="spellStart"/>
      <w:r>
        <w:rPr>
          <w:i/>
          <w:iCs/>
        </w:rPr>
        <w:t>hyvä</w:t>
      </w:r>
      <w:proofErr w:type="spellEnd"/>
      <w:r>
        <w:rPr>
          <w:i/>
          <w:iCs/>
        </w:rPr>
        <w:t xml:space="preserve"> </w:t>
      </w:r>
      <w:proofErr w:type="spellStart"/>
      <w:r>
        <w:rPr>
          <w:i/>
          <w:iCs/>
        </w:rPr>
        <w:t>niin</w:t>
      </w:r>
      <w:proofErr w:type="spellEnd"/>
      <w:r>
        <w:t xml:space="preserve"> used as an equivalent for </w:t>
      </w:r>
      <w:r>
        <w:rPr>
          <w:i/>
        </w:rPr>
        <w:t>N-s-N</w:t>
      </w:r>
      <w:r>
        <w:t>.</w:t>
      </w:r>
    </w:p>
    <w:p w:rsidR="00E62D8D" w:rsidRDefault="009E703D">
      <w:pPr>
        <w:pStyle w:val="lsSection1"/>
        <w:numPr>
          <w:ilvl w:val="0"/>
          <w:numId w:val="5"/>
        </w:numPr>
        <w:ind w:left="357" w:hanging="357"/>
      </w:pPr>
      <w:r>
        <w:t>Discussion</w:t>
      </w:r>
    </w:p>
    <w:p w:rsidR="00E62D8D" w:rsidRDefault="009E703D">
      <w:r>
        <w:t xml:space="preserve">The case study performed in this paper demonstrates the usefulness of monolingual and parallel corpora for studying constructions. Corpora provide information on the variability of constructions and statistics. Monolingual </w:t>
      </w:r>
      <w:proofErr w:type="spellStart"/>
      <w:r>
        <w:t>concordancing</w:t>
      </w:r>
      <w:proofErr w:type="spellEnd"/>
      <w:r>
        <w:t xml:space="preserve"> is helpful in the study of the components of the construction, the lexemes used for its realization, and even semantic issues. The analysis reveals that the construction </w:t>
      </w:r>
      <w:r>
        <w:rPr>
          <w:i/>
          <w:iCs/>
        </w:rPr>
        <w:t>N-s-N</w:t>
      </w:r>
      <w:r>
        <w:t xml:space="preserve"> can </w:t>
      </w:r>
      <w:r>
        <w:lastRenderedPageBreak/>
        <w:t xml:space="preserve">be implemented in the form of ready-made phrases (like </w:t>
      </w:r>
      <w:r>
        <w:rPr>
          <w:i/>
          <w:iCs/>
        </w:rPr>
        <w:t xml:space="preserve">bog s </w:t>
      </w:r>
      <w:proofErr w:type="spellStart"/>
      <w:r>
        <w:rPr>
          <w:i/>
          <w:iCs/>
        </w:rPr>
        <w:t>nim</w:t>
      </w:r>
      <w:proofErr w:type="spellEnd"/>
      <w:r>
        <w:rPr>
          <w:i/>
          <w:iCs/>
        </w:rPr>
        <w:t>, č</w:t>
      </w:r>
      <w:r w:rsidR="000F744C">
        <w:rPr>
          <w:i/>
          <w:iCs/>
          <w:lang w:val="ru-RU"/>
        </w:rPr>
        <w:t>ё</w:t>
      </w:r>
      <w:r>
        <w:rPr>
          <w:i/>
          <w:iCs/>
        </w:rPr>
        <w:t xml:space="preserve">rt s </w:t>
      </w:r>
      <w:proofErr w:type="spellStart"/>
      <w:r>
        <w:rPr>
          <w:i/>
          <w:iCs/>
        </w:rPr>
        <w:t>nim</w:t>
      </w:r>
      <w:proofErr w:type="spellEnd"/>
      <w:r>
        <w:t xml:space="preserve">, etc.) that are used very frequently, as well as in the form of </w:t>
      </w:r>
      <w:r>
        <w:rPr>
          <w:i/>
          <w:iCs/>
        </w:rPr>
        <w:t>hapax legomena</w:t>
      </w:r>
      <w:r>
        <w:t xml:space="preserve"> constructed with the same template. As a result, some phrases may be registered in dictionaries, while </w:t>
      </w:r>
      <w:proofErr w:type="spellStart"/>
      <w:r>
        <w:t>occasionalisms</w:t>
      </w:r>
      <w:proofErr w:type="spellEnd"/>
      <w:r>
        <w:t xml:space="preserve"> remain both outside dictionaries due to their rarity and outside grammar descriptions due to their specificity. Evidently, the best way of describing and storing such units would be databases like </w:t>
      </w:r>
      <w:proofErr w:type="spellStart"/>
      <w:r>
        <w:t>FrameNet</w:t>
      </w:r>
      <w:proofErr w:type="spellEnd"/>
      <w:r>
        <w:t xml:space="preserve"> or </w:t>
      </w:r>
      <w:proofErr w:type="spellStart"/>
      <w:r>
        <w:t>Constructicon</w:t>
      </w:r>
      <w:proofErr w:type="spellEnd"/>
      <w:r>
        <w:t>.</w:t>
      </w:r>
    </w:p>
    <w:p w:rsidR="00E62D8D" w:rsidRDefault="009E703D">
      <w:r>
        <w:t xml:space="preserve">To study the links of the construction with other languages, parallel corpora were used. However, the usability of this resource was limited. Parallel corpora did not help so much in looking up translation equivalents as one might have expected. The first reason was that the search did not return enough usage examples; one would have needed much larger data collections to obtain a parallel concordance at least comparable with the monolingual concordance from ruTenTen11. The data that were available were </w:t>
      </w:r>
      <w:proofErr w:type="gramStart"/>
      <w:r>
        <w:t>sufficient</w:t>
      </w:r>
      <w:proofErr w:type="gramEnd"/>
      <w:r>
        <w:t xml:space="preserve"> only for demonstrating the fact that the </w:t>
      </w:r>
      <w:r>
        <w:rPr>
          <w:i/>
        </w:rPr>
        <w:t>N-s-N</w:t>
      </w:r>
      <w:r>
        <w:t xml:space="preserve"> construction in Russian does not have corresponding constructions in English or Finnish, and that this absence causes difficulties for translators.</w:t>
      </w:r>
    </w:p>
    <w:p w:rsidR="00E62D8D" w:rsidRDefault="009E703D">
      <w:r>
        <w:t xml:space="preserve">The second reason was the rather high rate of errors in the translations. Of course, one might expect errors in any language data – this is quite natural – but in this case the errors were repeated, and their main cause was misinterpretation of the source text. On the one hand, this is a challenge to modern statistical and neural machine translation technologies, which are based on parallel corpora and use human translations for modelling MT. The developers of MT presume that there might be errors and mistakes in the data, but are they ready for errors on such a scale? On the other hand, this is a challenge to the belief that the translation of a literary work into another language is the </w:t>
      </w:r>
      <w:r>
        <w:rPr>
          <w:i/>
          <w:iCs/>
        </w:rPr>
        <w:t>same</w:t>
      </w:r>
      <w:r>
        <w:t xml:space="preserve"> story told in other words. The real data show that literary translators sometimes do not understand the source text well enough.</w:t>
      </w:r>
    </w:p>
    <w:p w:rsidR="00E62D8D" w:rsidRDefault="009E703D">
      <w:r>
        <w:t xml:space="preserve">Why does this happen? The </w:t>
      </w:r>
      <w:proofErr w:type="gramStart"/>
      <w:r>
        <w:t>first priority</w:t>
      </w:r>
      <w:proofErr w:type="gramEnd"/>
      <w:r>
        <w:t xml:space="preserve"> of a literary translator is to produce a good target text, one that meets the standards of a literary text. The correspondence of the translation to the source text comes second, and it is not likely that every passage of the translation is compared to the original text. Of course, the translation should not be very different, but how correct should it be? There is also some evidence that the literary translators’ command of the source language is not as advanced as one might expect. For example, Nikolai </w:t>
      </w:r>
      <w:proofErr w:type="spellStart"/>
      <w:r>
        <w:t>Chukovski</w:t>
      </w:r>
      <w:proofErr w:type="spellEnd"/>
      <w:r>
        <w:t xml:space="preserve">, one of the leading Russian literary translators working </w:t>
      </w:r>
      <w:r>
        <w:lastRenderedPageBreak/>
        <w:t>from the 1920s to the 1960s, was very critical of his own proficiency in English (</w:t>
      </w:r>
      <w:proofErr w:type="spellStart"/>
      <w:r>
        <w:t>Chukovski</w:t>
      </w:r>
      <w:proofErr w:type="spellEnd"/>
      <w:r>
        <w:t xml:space="preserve"> &amp; </w:t>
      </w:r>
      <w:proofErr w:type="spellStart"/>
      <w:r>
        <w:t>Chukovski</w:t>
      </w:r>
      <w:proofErr w:type="spellEnd"/>
      <w:r>
        <w:t xml:space="preserve"> 2004), and there existed writers (and especially poets) who “translated” by editing earlier translations or literal translations produced by other people (see, e.g. </w:t>
      </w:r>
      <w:proofErr w:type="spellStart"/>
      <w:r>
        <w:t>Kamovnikova</w:t>
      </w:r>
      <w:proofErr w:type="spellEnd"/>
      <w:r>
        <w:t xml:space="preserve"> 2019).</w:t>
      </w:r>
    </w:p>
    <w:p w:rsidR="00E62D8D" w:rsidRDefault="009E703D">
      <w:r>
        <w:t xml:space="preserve">These issues make the use of parallel corpora of literary texts a </w:t>
      </w:r>
      <w:r w:rsidR="00827835">
        <w:t>specific</w:t>
      </w:r>
      <w:r>
        <w:t xml:space="preserve"> resource. They cannot be, for example, the main source of data for bilingual dictionaries, but rather reference data for rechecking translation equivalents. Parallel corpora also demonstrate that even nowadays, proficiency in non-native languages is limited and needs to be improved. The data from parallel corpora might be of great help in finding such weak points.</w:t>
      </w:r>
    </w:p>
    <w:p w:rsidR="00E62D8D" w:rsidRDefault="009E703D">
      <w:pPr>
        <w:pStyle w:val="lsSection1"/>
        <w:numPr>
          <w:ilvl w:val="0"/>
          <w:numId w:val="5"/>
        </w:numPr>
        <w:ind w:left="357" w:hanging="357"/>
      </w:pPr>
      <w:r>
        <w:t>References</w:t>
      </w:r>
    </w:p>
    <w:p w:rsidR="00E62D8D" w:rsidRDefault="009E703D">
      <w:pPr>
        <w:pStyle w:val="lsSection2"/>
        <w:numPr>
          <w:ilvl w:val="1"/>
          <w:numId w:val="5"/>
        </w:numPr>
        <w:ind w:left="360" w:firstLine="0"/>
      </w:pPr>
      <w:r>
        <w:t>Scientific publications</w:t>
      </w:r>
    </w:p>
    <w:p w:rsidR="00E62D8D" w:rsidRDefault="009E703D">
      <w:r>
        <w:t xml:space="preserve">Baranov, </w:t>
      </w:r>
      <w:proofErr w:type="spellStart"/>
      <w:r>
        <w:t>Anatolij</w:t>
      </w:r>
      <w:proofErr w:type="spellEnd"/>
      <w:r>
        <w:t xml:space="preserve"> &amp; </w:t>
      </w:r>
      <w:proofErr w:type="spellStart"/>
      <w:r>
        <w:t>Dmitrij</w:t>
      </w:r>
      <w:proofErr w:type="spellEnd"/>
      <w:r>
        <w:t xml:space="preserve"> </w:t>
      </w:r>
      <w:proofErr w:type="spellStart"/>
      <w:r>
        <w:t>Dobrovolʹskij</w:t>
      </w:r>
      <w:proofErr w:type="spellEnd"/>
      <w:r>
        <w:t xml:space="preserve">. 2008. </w:t>
      </w:r>
      <w:proofErr w:type="spellStart"/>
      <w:r>
        <w:rPr>
          <w:i/>
        </w:rPr>
        <w:t>Aspekty</w:t>
      </w:r>
      <w:proofErr w:type="spellEnd"/>
      <w:r>
        <w:rPr>
          <w:i/>
        </w:rPr>
        <w:t xml:space="preserve"> </w:t>
      </w:r>
      <w:proofErr w:type="spellStart"/>
      <w:r>
        <w:rPr>
          <w:i/>
        </w:rPr>
        <w:t>teorii</w:t>
      </w:r>
      <w:proofErr w:type="spellEnd"/>
      <w:r>
        <w:rPr>
          <w:i/>
        </w:rPr>
        <w:t xml:space="preserve"> </w:t>
      </w:r>
      <w:proofErr w:type="spellStart"/>
      <w:r>
        <w:rPr>
          <w:i/>
        </w:rPr>
        <w:t>frazeologii</w:t>
      </w:r>
      <w:proofErr w:type="spellEnd"/>
      <w:r>
        <w:rPr>
          <w:i/>
        </w:rPr>
        <w:t>.</w:t>
      </w:r>
      <w:r>
        <w:t xml:space="preserve"> [Aspects of the phraseological theory]. Moskva: </w:t>
      </w:r>
      <w:proofErr w:type="spellStart"/>
      <w:r>
        <w:t>Znak</w:t>
      </w:r>
      <w:proofErr w:type="spellEnd"/>
      <w:r>
        <w:t>.</w:t>
      </w:r>
    </w:p>
    <w:p w:rsidR="00E62D8D" w:rsidRDefault="009E703D">
      <w:proofErr w:type="spellStart"/>
      <w:r>
        <w:t>Čukovski</w:t>
      </w:r>
      <w:proofErr w:type="spellEnd"/>
      <w:r>
        <w:t xml:space="preserve">, </w:t>
      </w:r>
      <w:proofErr w:type="spellStart"/>
      <w:r>
        <w:t>Kornej</w:t>
      </w:r>
      <w:proofErr w:type="spellEnd"/>
      <w:r>
        <w:t xml:space="preserve">; </w:t>
      </w:r>
      <w:proofErr w:type="spellStart"/>
      <w:r>
        <w:t>Čukovskij</w:t>
      </w:r>
      <w:proofErr w:type="spellEnd"/>
      <w:r>
        <w:t xml:space="preserve">, Nikolaj. 2004. «My </w:t>
      </w:r>
      <w:proofErr w:type="spellStart"/>
      <w:r>
        <w:t>očen</w:t>
      </w:r>
      <w:proofErr w:type="spellEnd"/>
      <w:r>
        <w:t xml:space="preserve">ʹ </w:t>
      </w:r>
      <w:proofErr w:type="spellStart"/>
      <w:r>
        <w:t>raznye</w:t>
      </w:r>
      <w:proofErr w:type="spellEnd"/>
      <w:r>
        <w:t xml:space="preserve"> </w:t>
      </w:r>
      <w:proofErr w:type="spellStart"/>
      <w:r>
        <w:t>literatory</w:t>
      </w:r>
      <w:proofErr w:type="spellEnd"/>
      <w:r>
        <w:t xml:space="preserve">…» [We are very different writers]. 1921-63. </w:t>
      </w:r>
      <w:proofErr w:type="spellStart"/>
      <w:r>
        <w:rPr>
          <w:i/>
        </w:rPr>
        <w:t>Znamja</w:t>
      </w:r>
      <w:proofErr w:type="spellEnd"/>
      <w:r>
        <w:rPr>
          <w:i/>
        </w:rPr>
        <w:t xml:space="preserve"> # 1.</w:t>
      </w:r>
      <w:r>
        <w:t xml:space="preserve"> </w:t>
      </w:r>
      <w:hyperlink r:id="rId12">
        <w:r>
          <w:rPr>
            <w:rStyle w:val="Hyperlink"/>
          </w:rPr>
          <w:t>http://www.chukfamily.ru/kornei/prosa/pisma/my-ochen-raznye-literatory-ki-chukovskij-nk-chukovskij-perepiska</w:t>
        </w:r>
      </w:hyperlink>
      <w:r>
        <w:t xml:space="preserve"> (Accessed 1.11.</w:t>
      </w:r>
      <w:r w:rsidR="00763C51">
        <w:t>20</w:t>
      </w:r>
      <w:r>
        <w:t>)</w:t>
      </w:r>
    </w:p>
    <w:p w:rsidR="00E62D8D" w:rsidRDefault="009E703D">
      <w:proofErr w:type="spellStart"/>
      <w:r>
        <w:t>Dobrovolʹskij</w:t>
      </w:r>
      <w:proofErr w:type="spellEnd"/>
      <w:r>
        <w:t xml:space="preserve">, </w:t>
      </w:r>
      <w:proofErr w:type="spellStart"/>
      <w:r>
        <w:t>Dmitrij</w:t>
      </w:r>
      <w:proofErr w:type="spellEnd"/>
      <w:r>
        <w:t xml:space="preserve">, </w:t>
      </w:r>
      <w:proofErr w:type="spellStart"/>
      <w:r>
        <w:t>Mihail</w:t>
      </w:r>
      <w:proofErr w:type="spellEnd"/>
      <w:r>
        <w:t xml:space="preserve"> </w:t>
      </w:r>
      <w:proofErr w:type="spellStart"/>
      <w:r>
        <w:t>Kopotev</w:t>
      </w:r>
      <w:proofErr w:type="spellEnd"/>
      <w:r>
        <w:t xml:space="preserve"> and Ludmila </w:t>
      </w:r>
      <w:proofErr w:type="spellStart"/>
      <w:r>
        <w:t>Pöppel</w:t>
      </w:r>
      <w:proofErr w:type="spellEnd"/>
      <w:r>
        <w:t xml:space="preserve">. </w:t>
      </w:r>
      <w:r w:rsidRPr="008961DB">
        <w:rPr>
          <w:lang w:val="sv-SE"/>
        </w:rPr>
        <w:t xml:space="preserve">2019. </w:t>
      </w:r>
      <w:proofErr w:type="spellStart"/>
      <w:r w:rsidRPr="008961DB">
        <w:rPr>
          <w:lang w:val="sv-SE"/>
        </w:rPr>
        <w:t>Gruppa</w:t>
      </w:r>
      <w:proofErr w:type="spellEnd"/>
      <w:r w:rsidRPr="008961DB">
        <w:rPr>
          <w:lang w:val="sv-SE"/>
        </w:rPr>
        <w:t xml:space="preserve"> </w:t>
      </w:r>
      <w:proofErr w:type="spellStart"/>
      <w:r w:rsidRPr="008961DB">
        <w:rPr>
          <w:lang w:val="sv-SE"/>
        </w:rPr>
        <w:t>konstrukcij</w:t>
      </w:r>
      <w:proofErr w:type="spellEnd"/>
      <w:r w:rsidRPr="008961DB">
        <w:rPr>
          <w:lang w:val="sv-SE"/>
        </w:rPr>
        <w:t xml:space="preserve"> nu i X: </w:t>
      </w:r>
      <w:proofErr w:type="spellStart"/>
      <w:r w:rsidRPr="008961DB">
        <w:rPr>
          <w:lang w:val="sv-SE"/>
        </w:rPr>
        <w:t>semantika</w:t>
      </w:r>
      <w:proofErr w:type="spellEnd"/>
      <w:r w:rsidRPr="008961DB">
        <w:rPr>
          <w:lang w:val="sv-SE"/>
        </w:rPr>
        <w:t xml:space="preserve">, </w:t>
      </w:r>
      <w:proofErr w:type="spellStart"/>
      <w:r w:rsidRPr="008961DB">
        <w:rPr>
          <w:lang w:val="sv-SE"/>
        </w:rPr>
        <w:t>pragmatika</w:t>
      </w:r>
      <w:proofErr w:type="spellEnd"/>
      <w:r w:rsidRPr="008961DB">
        <w:rPr>
          <w:lang w:val="sv-SE"/>
        </w:rPr>
        <w:t xml:space="preserve">, </w:t>
      </w:r>
      <w:proofErr w:type="spellStart"/>
      <w:r w:rsidRPr="008961DB">
        <w:rPr>
          <w:lang w:val="sv-SE"/>
        </w:rPr>
        <w:t>sočetaemost</w:t>
      </w:r>
      <w:proofErr w:type="spellEnd"/>
      <w:r w:rsidRPr="008961DB">
        <w:rPr>
          <w:lang w:val="sv-SE"/>
        </w:rPr>
        <w:t xml:space="preserve">ʹ. </w:t>
      </w:r>
      <w:r>
        <w:t xml:space="preserve">[The group of constructions nu </w:t>
      </w:r>
      <w:proofErr w:type="spellStart"/>
      <w:r>
        <w:t>i</w:t>
      </w:r>
      <w:proofErr w:type="spellEnd"/>
      <w:r>
        <w:t xml:space="preserve"> X: semantics, pragmatics, combinability]. </w:t>
      </w:r>
      <w:proofErr w:type="spellStart"/>
      <w:r>
        <w:rPr>
          <w:i/>
        </w:rPr>
        <w:t>Scando-Slavica</w:t>
      </w:r>
      <w:proofErr w:type="spellEnd"/>
      <w:r>
        <w:t>, 65:1, 5-25, DOI: 10.1080/00806765.2019.1586578</w:t>
      </w:r>
    </w:p>
    <w:p w:rsidR="00E62D8D" w:rsidRDefault="009E703D">
      <w:r>
        <w:t xml:space="preserve">Dunning, Ted. 1993. Accurate Methods for the Statistics of Surprise and Coincidence. </w:t>
      </w:r>
      <w:r>
        <w:rPr>
          <w:i/>
          <w:iCs/>
        </w:rPr>
        <w:t>Computational Linguistics</w:t>
      </w:r>
      <w:r>
        <w:t>, 19:1, 61-74. https://www.aclweb.org/anthology/J93-1003/</w:t>
      </w:r>
    </w:p>
    <w:p w:rsidR="00E62D8D" w:rsidRDefault="009E703D">
      <w:r>
        <w:t xml:space="preserve">Fried, </w:t>
      </w:r>
      <w:proofErr w:type="spellStart"/>
      <w:r>
        <w:t>Mirjam</w:t>
      </w:r>
      <w:proofErr w:type="spellEnd"/>
      <w:r>
        <w:t xml:space="preserve"> &amp; Jan-Ola </w:t>
      </w:r>
      <w:proofErr w:type="spellStart"/>
      <w:r>
        <w:t>Östman</w:t>
      </w:r>
      <w:proofErr w:type="spellEnd"/>
      <w:r>
        <w:t xml:space="preserve">. 2004. Construction Grammar. A thumbnail sketch. In Fried, M., &amp; </w:t>
      </w:r>
      <w:proofErr w:type="spellStart"/>
      <w:r>
        <w:t>Östman</w:t>
      </w:r>
      <w:proofErr w:type="spellEnd"/>
      <w:r>
        <w:t xml:space="preserve">, J. (eds). 2004. </w:t>
      </w:r>
      <w:r>
        <w:rPr>
          <w:i/>
        </w:rPr>
        <w:t>Construction Grammar in a Cross-Language Perspective.</w:t>
      </w:r>
      <w:r>
        <w:t xml:space="preserve"> Amsterdam/Philadelphia: John </w:t>
      </w:r>
      <w:proofErr w:type="spellStart"/>
      <w:r>
        <w:t>Benjamins</w:t>
      </w:r>
      <w:proofErr w:type="spellEnd"/>
      <w:r>
        <w:t>, 11-86.</w:t>
      </w:r>
    </w:p>
    <w:p w:rsidR="00E62D8D" w:rsidRDefault="009E703D">
      <w:proofErr w:type="spellStart"/>
      <w:r>
        <w:t>Härme</w:t>
      </w:r>
      <w:proofErr w:type="spellEnd"/>
      <w:r>
        <w:t xml:space="preserve">, </w:t>
      </w:r>
      <w:proofErr w:type="spellStart"/>
      <w:r>
        <w:t>Juho</w:t>
      </w:r>
      <w:proofErr w:type="spellEnd"/>
      <w:r>
        <w:t xml:space="preserve"> and Mikhail Mikhailov. 2016. From Russian to Finnish and back: compiling </w:t>
      </w:r>
      <w:proofErr w:type="gramStart"/>
      <w:r>
        <w:t>Russian–Finnish</w:t>
      </w:r>
      <w:proofErr w:type="gramEnd"/>
      <w:r>
        <w:t xml:space="preserve">–Russian parallel corpora. In: </w:t>
      </w:r>
      <w:proofErr w:type="spellStart"/>
      <w:r>
        <w:t>Medvecká</w:t>
      </w:r>
      <w:proofErr w:type="spellEnd"/>
      <w:r>
        <w:t xml:space="preserve">, </w:t>
      </w:r>
      <w:proofErr w:type="spellStart"/>
      <w:proofErr w:type="gramStart"/>
      <w:r>
        <w:t>Lubica</w:t>
      </w:r>
      <w:proofErr w:type="spellEnd"/>
      <w:r>
        <w:t xml:space="preserve">  (</w:t>
      </w:r>
      <w:proofErr w:type="gramEnd"/>
      <w:r>
        <w:t xml:space="preserve">ed.) </w:t>
      </w:r>
      <w:r>
        <w:rPr>
          <w:i/>
          <w:iCs/>
        </w:rPr>
        <w:t xml:space="preserve">Translation from / into languages of limited </w:t>
      </w:r>
      <w:r>
        <w:rPr>
          <w:i/>
          <w:iCs/>
        </w:rPr>
        <w:lastRenderedPageBreak/>
        <w:t>diffusion 3</w:t>
      </w:r>
      <w:r>
        <w:t>, 139–147. Bratislava: The Slovak society of Translators of Scientific and Technical literature.</w:t>
      </w:r>
    </w:p>
    <w:p w:rsidR="00E62D8D" w:rsidRDefault="009E703D">
      <w:proofErr w:type="spellStart"/>
      <w:r>
        <w:t>Kamovnikova</w:t>
      </w:r>
      <w:proofErr w:type="spellEnd"/>
      <w:r>
        <w:t xml:space="preserve">, Natalia. 2019. </w:t>
      </w:r>
      <w:r>
        <w:rPr>
          <w:i/>
        </w:rPr>
        <w:t>Made Under Pressure: Literary Translation in the Soviet Union, 1960-1991</w:t>
      </w:r>
      <w:r>
        <w:t xml:space="preserve"> (Studies in Print Culture and the History of the Book). Amherst, </w:t>
      </w:r>
      <w:proofErr w:type="spellStart"/>
      <w:r>
        <w:t>Massachussets</w:t>
      </w:r>
      <w:proofErr w:type="spellEnd"/>
      <w:r>
        <w:t>: University of Massachusetts Press.</w:t>
      </w:r>
    </w:p>
    <w:p w:rsidR="00E62D8D" w:rsidRPr="008961DB" w:rsidRDefault="009E703D">
      <w:pPr>
        <w:rPr>
          <w:lang w:val="fr-FR"/>
        </w:rPr>
      </w:pPr>
      <w:proofErr w:type="spellStart"/>
      <w:r w:rsidRPr="00827835">
        <w:rPr>
          <w:lang w:val="sv-SE"/>
        </w:rPr>
        <w:t>Kopotev</w:t>
      </w:r>
      <w:proofErr w:type="spellEnd"/>
      <w:r w:rsidRPr="00827835">
        <w:rPr>
          <w:lang w:val="sv-SE"/>
        </w:rPr>
        <w:t xml:space="preserve">, Mihail, </w:t>
      </w:r>
      <w:r w:rsidR="00827835" w:rsidRPr="00827835">
        <w:rPr>
          <w:lang w:val="sv-SE"/>
        </w:rPr>
        <w:t xml:space="preserve">and </w:t>
      </w:r>
      <w:proofErr w:type="spellStart"/>
      <w:r w:rsidR="00827835" w:rsidRPr="00827835">
        <w:rPr>
          <w:lang w:val="sv-SE"/>
        </w:rPr>
        <w:t>Lidia</w:t>
      </w:r>
      <w:proofErr w:type="spellEnd"/>
      <w:r w:rsidR="00827835" w:rsidRPr="00827835">
        <w:rPr>
          <w:lang w:val="sv-SE"/>
        </w:rPr>
        <w:t xml:space="preserve"> </w:t>
      </w:r>
      <w:proofErr w:type="spellStart"/>
      <w:r w:rsidRPr="00827835">
        <w:rPr>
          <w:lang w:val="sv-SE"/>
        </w:rPr>
        <w:t>Pivovarova</w:t>
      </w:r>
      <w:proofErr w:type="spellEnd"/>
      <w:r w:rsidR="00827835" w:rsidRPr="00827835">
        <w:rPr>
          <w:lang w:val="sv-SE"/>
        </w:rPr>
        <w:t>,</w:t>
      </w:r>
      <w:r w:rsidRPr="00827835">
        <w:rPr>
          <w:lang w:val="sv-SE"/>
        </w:rPr>
        <w:t xml:space="preserve"> </w:t>
      </w:r>
      <w:r w:rsidR="00827835">
        <w:rPr>
          <w:lang w:val="sv-SE"/>
        </w:rPr>
        <w:t>and</w:t>
      </w:r>
      <w:r w:rsidRPr="00827835">
        <w:rPr>
          <w:lang w:val="sv-SE"/>
        </w:rPr>
        <w:t xml:space="preserve"> </w:t>
      </w:r>
      <w:proofErr w:type="spellStart"/>
      <w:r w:rsidR="00827835" w:rsidRPr="00827835">
        <w:rPr>
          <w:lang w:val="sv-SE"/>
        </w:rPr>
        <w:t>Dar</w:t>
      </w:r>
      <w:r w:rsidR="00827835" w:rsidRPr="00827835">
        <w:rPr>
          <w:lang w:val="sv-SE"/>
        </w:rPr>
        <w:t>ia</w:t>
      </w:r>
      <w:proofErr w:type="spellEnd"/>
      <w:r w:rsidR="00827835" w:rsidRPr="00827835">
        <w:rPr>
          <w:lang w:val="sv-SE"/>
        </w:rPr>
        <w:t xml:space="preserve"> </w:t>
      </w:r>
      <w:r w:rsidRPr="00827835">
        <w:rPr>
          <w:lang w:val="sv-SE"/>
        </w:rPr>
        <w:t xml:space="preserve">Kormacheva. </w:t>
      </w:r>
      <w:r>
        <w:t xml:space="preserve">2016. Constructional generalization over Russian collocations. </w:t>
      </w:r>
      <w:r w:rsidRPr="008961DB">
        <w:rPr>
          <w:i/>
          <w:iCs/>
          <w:lang w:val="fr-FR"/>
        </w:rPr>
        <w:t xml:space="preserve">Mémoires de la Société </w:t>
      </w:r>
      <w:proofErr w:type="spellStart"/>
      <w:r w:rsidRPr="008961DB">
        <w:rPr>
          <w:i/>
          <w:iCs/>
          <w:lang w:val="fr-FR"/>
        </w:rPr>
        <w:t>néophilologique</w:t>
      </w:r>
      <w:proofErr w:type="spellEnd"/>
      <w:r w:rsidRPr="008961DB">
        <w:rPr>
          <w:i/>
          <w:iCs/>
          <w:lang w:val="fr-FR"/>
        </w:rPr>
        <w:t xml:space="preserve"> de Helsinki, Tome C </w:t>
      </w:r>
      <w:r w:rsidRPr="008961DB">
        <w:rPr>
          <w:lang w:val="fr-FR"/>
        </w:rPr>
        <w:t>(Collocations Cross-</w:t>
      </w:r>
      <w:proofErr w:type="spellStart"/>
      <w:r w:rsidRPr="008961DB">
        <w:rPr>
          <w:lang w:val="fr-FR"/>
        </w:rPr>
        <w:t>Linguistically</w:t>
      </w:r>
      <w:proofErr w:type="spellEnd"/>
      <w:r w:rsidRPr="008961DB">
        <w:rPr>
          <w:lang w:val="fr-FR"/>
        </w:rPr>
        <w:t>), Helsinki, 121-140.</w:t>
      </w:r>
    </w:p>
    <w:p w:rsidR="00E62D8D" w:rsidRDefault="009E703D">
      <w:proofErr w:type="spellStart"/>
      <w:r>
        <w:t>Kormacheva</w:t>
      </w:r>
      <w:proofErr w:type="spellEnd"/>
      <w:r>
        <w:t xml:space="preserve">, Daria. 2020. </w:t>
      </w:r>
      <w:r>
        <w:rPr>
          <w:i/>
          <w:iCs/>
        </w:rPr>
        <w:t>Collocations on the way: How words come together in Russian</w:t>
      </w:r>
      <w:r>
        <w:t>. Ph. D. dissertation. Helsinki: University of Helsinki. http://urn.fi/URN:ISBN:978-951-51-6083-6</w:t>
      </w:r>
    </w:p>
    <w:p w:rsidR="00E62D8D" w:rsidRDefault="009E703D">
      <w:proofErr w:type="spellStart"/>
      <w:r>
        <w:t>Levshina</w:t>
      </w:r>
      <w:proofErr w:type="spellEnd"/>
      <w:r>
        <w:t xml:space="preserve">, Natalia. 2015. </w:t>
      </w:r>
      <w:r>
        <w:rPr>
          <w:i/>
          <w:iCs/>
        </w:rPr>
        <w:t xml:space="preserve">How to Do Linguistics with </w:t>
      </w:r>
      <w:proofErr w:type="gramStart"/>
      <w:r>
        <w:rPr>
          <w:i/>
          <w:iCs/>
        </w:rPr>
        <w:t>R :</w:t>
      </w:r>
      <w:proofErr w:type="gramEnd"/>
      <w:r>
        <w:rPr>
          <w:i/>
          <w:iCs/>
        </w:rPr>
        <w:t xml:space="preserve"> Data Exploration and Statistical Analysis.</w:t>
      </w:r>
      <w:r>
        <w:t xml:space="preserve"> Amsterdam: John </w:t>
      </w:r>
      <w:proofErr w:type="spellStart"/>
      <w:r>
        <w:t>Benjamins</w:t>
      </w:r>
      <w:proofErr w:type="spellEnd"/>
      <w:r>
        <w:t>.</w:t>
      </w:r>
    </w:p>
    <w:p w:rsidR="00E62D8D" w:rsidRDefault="009E703D">
      <w:r>
        <w:t xml:space="preserve">Mikhailov Mikhail, and </w:t>
      </w:r>
      <w:proofErr w:type="spellStart"/>
      <w:r>
        <w:t>Juho</w:t>
      </w:r>
      <w:proofErr w:type="spellEnd"/>
      <w:r>
        <w:t xml:space="preserve"> </w:t>
      </w:r>
      <w:proofErr w:type="spellStart"/>
      <w:r>
        <w:t>Härme</w:t>
      </w:r>
      <w:proofErr w:type="spellEnd"/>
      <w:r>
        <w:t xml:space="preserve">. 2015. </w:t>
      </w:r>
      <w:proofErr w:type="spellStart"/>
      <w:r w:rsidRPr="00910815">
        <w:t>Parallelnyje</w:t>
      </w:r>
      <w:proofErr w:type="spellEnd"/>
      <w:r w:rsidRPr="00910815">
        <w:t xml:space="preserve"> </w:t>
      </w:r>
      <w:proofErr w:type="spellStart"/>
      <w:r w:rsidRPr="00910815">
        <w:t>korpusa</w:t>
      </w:r>
      <w:proofErr w:type="spellEnd"/>
      <w:r w:rsidRPr="00910815">
        <w:t xml:space="preserve"> </w:t>
      </w:r>
      <w:proofErr w:type="spellStart"/>
      <w:r w:rsidRPr="00910815">
        <w:t>hudožestvennyh</w:t>
      </w:r>
      <w:proofErr w:type="spellEnd"/>
      <w:r w:rsidRPr="00910815">
        <w:t xml:space="preserve"> </w:t>
      </w:r>
      <w:proofErr w:type="spellStart"/>
      <w:r w:rsidRPr="00910815">
        <w:t>tekstov</w:t>
      </w:r>
      <w:proofErr w:type="spellEnd"/>
      <w:r w:rsidRPr="00910815">
        <w:t xml:space="preserve"> v </w:t>
      </w:r>
      <w:proofErr w:type="spellStart"/>
      <w:r w:rsidRPr="00910815">
        <w:t>Tamperskom</w:t>
      </w:r>
      <w:proofErr w:type="spellEnd"/>
      <w:r w:rsidRPr="00910815">
        <w:t xml:space="preserve"> </w:t>
      </w:r>
      <w:proofErr w:type="spellStart"/>
      <w:r w:rsidRPr="00910815">
        <w:t>universitete</w:t>
      </w:r>
      <w:proofErr w:type="spellEnd"/>
      <w:r w:rsidRPr="00910815">
        <w:t xml:space="preserve">. </w:t>
      </w:r>
      <w:r>
        <w:t xml:space="preserve">[Parallel corpora of fiction texts at the University of Tampere]. </w:t>
      </w:r>
      <w:proofErr w:type="spellStart"/>
      <w:r>
        <w:rPr>
          <w:i/>
          <w:iCs/>
        </w:rPr>
        <w:t>Russkij</w:t>
      </w:r>
      <w:proofErr w:type="spellEnd"/>
      <w:r>
        <w:rPr>
          <w:i/>
          <w:iCs/>
        </w:rPr>
        <w:t xml:space="preserve"> </w:t>
      </w:r>
      <w:proofErr w:type="spellStart"/>
      <w:r>
        <w:rPr>
          <w:i/>
          <w:iCs/>
        </w:rPr>
        <w:t>jazyk</w:t>
      </w:r>
      <w:proofErr w:type="spellEnd"/>
      <w:r>
        <w:rPr>
          <w:i/>
          <w:iCs/>
        </w:rPr>
        <w:t xml:space="preserve"> za </w:t>
      </w:r>
      <w:proofErr w:type="spellStart"/>
      <w:r>
        <w:rPr>
          <w:i/>
          <w:iCs/>
        </w:rPr>
        <w:t>rubežom</w:t>
      </w:r>
      <w:proofErr w:type="spellEnd"/>
      <w:r>
        <w:t xml:space="preserve">. </w:t>
      </w:r>
      <w:proofErr w:type="spellStart"/>
      <w:r>
        <w:t>Spetsvypusk</w:t>
      </w:r>
      <w:proofErr w:type="spellEnd"/>
      <w:r>
        <w:t>, 16-19.</w:t>
      </w:r>
    </w:p>
    <w:p w:rsidR="00E62D8D" w:rsidRDefault="009E703D">
      <w:proofErr w:type="spellStart"/>
      <w:r>
        <w:t>Nivre</w:t>
      </w:r>
      <w:proofErr w:type="spellEnd"/>
      <w:r>
        <w:t xml:space="preserve">, </w:t>
      </w:r>
      <w:proofErr w:type="spellStart"/>
      <w:r>
        <w:t>Joakim</w:t>
      </w:r>
      <w:proofErr w:type="spellEnd"/>
      <w:r>
        <w:t xml:space="preserve"> and </w:t>
      </w:r>
      <w:proofErr w:type="spellStart"/>
      <w:r>
        <w:t>Chiao</w:t>
      </w:r>
      <w:proofErr w:type="spellEnd"/>
      <w:r>
        <w:t xml:space="preserve">-Ting Fang. 2017. Universal Dependency Evaluation. In </w:t>
      </w:r>
      <w:r>
        <w:rPr>
          <w:i/>
          <w:iCs/>
        </w:rPr>
        <w:t xml:space="preserve">Proceedings of the </w:t>
      </w:r>
      <w:proofErr w:type="spellStart"/>
      <w:r>
        <w:rPr>
          <w:i/>
          <w:iCs/>
        </w:rPr>
        <w:t>NoDaLiDa</w:t>
      </w:r>
      <w:proofErr w:type="spellEnd"/>
      <w:r>
        <w:rPr>
          <w:i/>
          <w:iCs/>
        </w:rPr>
        <w:t xml:space="preserve"> 2017. Workshop on Universal Dependencies</w:t>
      </w:r>
      <w:r>
        <w:t xml:space="preserve"> (UDW 2017), 86–95, Gothenburg.</w:t>
      </w:r>
    </w:p>
    <w:p w:rsidR="00E62D8D" w:rsidRDefault="009E703D">
      <w:proofErr w:type="spellStart"/>
      <w:r>
        <w:t>Shavrina</w:t>
      </w:r>
      <w:proofErr w:type="spellEnd"/>
      <w:r>
        <w:t xml:space="preserve">, Tatiana and Olga </w:t>
      </w:r>
      <w:proofErr w:type="spellStart"/>
      <w:r>
        <w:t>Shapovalova</w:t>
      </w:r>
      <w:proofErr w:type="spellEnd"/>
      <w:r>
        <w:t xml:space="preserve">. 2017. To the methodology of corpus construction for machine learning: “Taiga” syntax tree corpus and parser. In </w:t>
      </w:r>
      <w:r>
        <w:rPr>
          <w:i/>
          <w:iCs/>
        </w:rPr>
        <w:t xml:space="preserve">Trudy </w:t>
      </w:r>
      <w:proofErr w:type="spellStart"/>
      <w:r>
        <w:rPr>
          <w:i/>
          <w:iCs/>
        </w:rPr>
        <w:t>meždunarodnoj</w:t>
      </w:r>
      <w:proofErr w:type="spellEnd"/>
      <w:r>
        <w:rPr>
          <w:i/>
          <w:iCs/>
        </w:rPr>
        <w:t xml:space="preserve"> </w:t>
      </w:r>
      <w:proofErr w:type="spellStart"/>
      <w:r>
        <w:rPr>
          <w:i/>
          <w:iCs/>
        </w:rPr>
        <w:t>konferencii</w:t>
      </w:r>
      <w:proofErr w:type="spellEnd"/>
      <w:r>
        <w:rPr>
          <w:i/>
          <w:iCs/>
        </w:rPr>
        <w:t xml:space="preserve"> “</w:t>
      </w:r>
      <w:proofErr w:type="spellStart"/>
      <w:r>
        <w:rPr>
          <w:i/>
          <w:iCs/>
        </w:rPr>
        <w:t>Korpusnaja</w:t>
      </w:r>
      <w:proofErr w:type="spellEnd"/>
      <w:r>
        <w:rPr>
          <w:i/>
          <w:iCs/>
        </w:rPr>
        <w:t xml:space="preserve"> </w:t>
      </w:r>
      <w:proofErr w:type="spellStart"/>
      <w:r>
        <w:rPr>
          <w:i/>
          <w:iCs/>
        </w:rPr>
        <w:t>lingvistika</w:t>
      </w:r>
      <w:proofErr w:type="spellEnd"/>
      <w:r>
        <w:rPr>
          <w:i/>
          <w:iCs/>
        </w:rPr>
        <w:t>–2017”</w:t>
      </w:r>
      <w:r>
        <w:t>. Sankt-</w:t>
      </w:r>
      <w:proofErr w:type="spellStart"/>
      <w:r>
        <w:t>Peterburg</w:t>
      </w:r>
      <w:proofErr w:type="spellEnd"/>
      <w:r>
        <w:t xml:space="preserve">: </w:t>
      </w:r>
      <w:proofErr w:type="spellStart"/>
      <w:r>
        <w:t>SPbGU</w:t>
      </w:r>
      <w:proofErr w:type="spellEnd"/>
      <w:r>
        <w:t xml:space="preserve"> and ILI, 78.</w:t>
      </w:r>
    </w:p>
    <w:p w:rsidR="00E62D8D" w:rsidRDefault="009E703D">
      <w:proofErr w:type="spellStart"/>
      <w:r>
        <w:t>Tirkkonen</w:t>
      </w:r>
      <w:proofErr w:type="spellEnd"/>
      <w:r>
        <w:t xml:space="preserve">-Condit, Sonja. 2004. Unique items – over or underrepresented in translated language? In Anna </w:t>
      </w:r>
      <w:proofErr w:type="spellStart"/>
      <w:r>
        <w:t>Mauranen</w:t>
      </w:r>
      <w:proofErr w:type="spellEnd"/>
      <w:r>
        <w:t xml:space="preserve"> and </w:t>
      </w:r>
      <w:proofErr w:type="spellStart"/>
      <w:r>
        <w:t>Pekka</w:t>
      </w:r>
      <w:proofErr w:type="spellEnd"/>
      <w:r>
        <w:t xml:space="preserve"> </w:t>
      </w:r>
      <w:proofErr w:type="spellStart"/>
      <w:r>
        <w:t>Kujamäki</w:t>
      </w:r>
      <w:proofErr w:type="spellEnd"/>
      <w:r>
        <w:t xml:space="preserve"> (eds).</w:t>
      </w:r>
      <w:r>
        <w:rPr>
          <w:i/>
        </w:rPr>
        <w:t xml:space="preserve"> Translation Universals: do they exist?</w:t>
      </w:r>
      <w:r>
        <w:t xml:space="preserve"> Amsterdam/Philadelphia: John </w:t>
      </w:r>
      <w:proofErr w:type="spellStart"/>
      <w:r>
        <w:t>Benjamins</w:t>
      </w:r>
      <w:proofErr w:type="spellEnd"/>
      <w:r>
        <w:t>, 177-184.</w:t>
      </w:r>
    </w:p>
    <w:p w:rsidR="00E62D8D" w:rsidRPr="00627EB7" w:rsidRDefault="009E703D">
      <w:pPr>
        <w:rPr>
          <w:lang w:val="fr-FR"/>
        </w:rPr>
      </w:pPr>
      <w:proofErr w:type="spellStart"/>
      <w:r>
        <w:t>Zaharov</w:t>
      </w:r>
      <w:proofErr w:type="spellEnd"/>
      <w:r>
        <w:t xml:space="preserve"> N. V. 2008. </w:t>
      </w:r>
      <w:proofErr w:type="spellStart"/>
      <w:r>
        <w:t>Anglijskij</w:t>
      </w:r>
      <w:proofErr w:type="spellEnd"/>
      <w:r>
        <w:t xml:space="preserve"> </w:t>
      </w:r>
      <w:proofErr w:type="spellStart"/>
      <w:r>
        <w:t>âzyk</w:t>
      </w:r>
      <w:proofErr w:type="spellEnd"/>
      <w:r>
        <w:t xml:space="preserve"> v </w:t>
      </w:r>
      <w:proofErr w:type="spellStart"/>
      <w:r>
        <w:t>tezauruse</w:t>
      </w:r>
      <w:proofErr w:type="spellEnd"/>
      <w:r>
        <w:t xml:space="preserve"> </w:t>
      </w:r>
      <w:proofErr w:type="spellStart"/>
      <w:r>
        <w:t>Puškina</w:t>
      </w:r>
      <w:proofErr w:type="spellEnd"/>
      <w:r>
        <w:t xml:space="preserve">. [The English language in the Pushkin’s thesaurus]. </w:t>
      </w:r>
      <w:proofErr w:type="spellStart"/>
      <w:r w:rsidRPr="008961DB">
        <w:rPr>
          <w:i/>
          <w:iCs/>
          <w:lang w:val="fr-FR"/>
        </w:rPr>
        <w:t>Znanie</w:t>
      </w:r>
      <w:proofErr w:type="spellEnd"/>
      <w:r w:rsidRPr="008961DB">
        <w:rPr>
          <w:i/>
          <w:iCs/>
          <w:lang w:val="fr-FR"/>
        </w:rPr>
        <w:t xml:space="preserve">. </w:t>
      </w:r>
      <w:proofErr w:type="spellStart"/>
      <w:r w:rsidRPr="008961DB">
        <w:rPr>
          <w:i/>
          <w:iCs/>
          <w:lang w:val="fr-FR"/>
        </w:rPr>
        <w:t>Ponimanie</w:t>
      </w:r>
      <w:proofErr w:type="spellEnd"/>
      <w:r w:rsidRPr="008961DB">
        <w:rPr>
          <w:i/>
          <w:iCs/>
          <w:lang w:val="fr-FR"/>
        </w:rPr>
        <w:t xml:space="preserve">. </w:t>
      </w:r>
      <w:proofErr w:type="spellStart"/>
      <w:r w:rsidRPr="008961DB">
        <w:rPr>
          <w:i/>
          <w:iCs/>
          <w:lang w:val="fr-FR"/>
        </w:rPr>
        <w:t>Umenie</w:t>
      </w:r>
      <w:proofErr w:type="spellEnd"/>
      <w:r w:rsidRPr="008961DB">
        <w:rPr>
          <w:lang w:val="fr-FR"/>
        </w:rPr>
        <w:t xml:space="preserve">. </w:t>
      </w:r>
      <w:r w:rsidRPr="00627EB7">
        <w:rPr>
          <w:lang w:val="fr-FR"/>
        </w:rPr>
        <w:t>№ 9. (</w:t>
      </w:r>
      <w:hyperlink r:id="rId13">
        <w:r w:rsidRPr="00627EB7">
          <w:rPr>
            <w:rStyle w:val="Hyperlink"/>
            <w:lang w:val="fr-FR"/>
          </w:rPr>
          <w:t>http://www.zpu-journal.ru/e-zpu/2008/9/Zakharov_English/</w:t>
        </w:r>
      </w:hyperlink>
      <w:r w:rsidRPr="00627EB7">
        <w:rPr>
          <w:lang w:val="fr-FR"/>
        </w:rPr>
        <w:t>) (</w:t>
      </w:r>
      <w:proofErr w:type="spellStart"/>
      <w:r w:rsidRPr="00627EB7">
        <w:rPr>
          <w:lang w:val="fr-FR"/>
        </w:rPr>
        <w:t>Accessed</w:t>
      </w:r>
      <w:proofErr w:type="spellEnd"/>
      <w:r w:rsidRPr="00627EB7">
        <w:rPr>
          <w:lang w:val="fr-FR"/>
        </w:rPr>
        <w:t xml:space="preserve"> 1.1</w:t>
      </w:r>
      <w:r w:rsidR="00763C51" w:rsidRPr="00627EB7">
        <w:rPr>
          <w:lang w:val="fr-FR"/>
        </w:rPr>
        <w:t>1</w:t>
      </w:r>
      <w:r w:rsidRPr="00627EB7">
        <w:rPr>
          <w:lang w:val="fr-FR"/>
        </w:rPr>
        <w:t>.20)</w:t>
      </w:r>
    </w:p>
    <w:p w:rsidR="00E62D8D" w:rsidRDefault="009E703D">
      <w:proofErr w:type="spellStart"/>
      <w:r>
        <w:t>Wierzbicka</w:t>
      </w:r>
      <w:proofErr w:type="spellEnd"/>
      <w:r>
        <w:t xml:space="preserve">, Anna. 1987. Boys will be boys: ‘Radical semantics’ vs. ‘radical </w:t>
      </w:r>
      <w:proofErr w:type="gramStart"/>
      <w:r>
        <w:t>pragmatics’</w:t>
      </w:r>
      <w:proofErr w:type="gramEnd"/>
      <w:r>
        <w:t xml:space="preserve">. </w:t>
      </w:r>
      <w:r>
        <w:rPr>
          <w:i/>
          <w:iCs/>
        </w:rPr>
        <w:t>Language</w:t>
      </w:r>
      <w:r>
        <w:t xml:space="preserve"> 63 (1): 95-114.</w:t>
      </w:r>
    </w:p>
    <w:p w:rsidR="00E62D8D" w:rsidRDefault="009E703D">
      <w:r>
        <w:lastRenderedPageBreak/>
        <w:t xml:space="preserve">Xiao, Richard 2015. Collocation. In Douglas </w:t>
      </w:r>
      <w:proofErr w:type="spellStart"/>
      <w:r>
        <w:t>Biber</w:t>
      </w:r>
      <w:proofErr w:type="spellEnd"/>
      <w:r>
        <w:t xml:space="preserve"> and Randy </w:t>
      </w:r>
      <w:proofErr w:type="spellStart"/>
      <w:r>
        <w:t>Reppen</w:t>
      </w:r>
      <w:proofErr w:type="spellEnd"/>
      <w:r>
        <w:t xml:space="preserve"> (eds). </w:t>
      </w:r>
      <w:r>
        <w:rPr>
          <w:i/>
          <w:iCs/>
        </w:rPr>
        <w:t>The Cambridge Handbook of English Corpus Linguistics</w:t>
      </w:r>
      <w:r>
        <w:t>. Cambridge: Cambridge University Press, 106-124. https://doi.org/10.1017/CBO9781139764377</w:t>
      </w:r>
    </w:p>
    <w:p w:rsidR="00E62D8D" w:rsidRDefault="009E703D">
      <w:pPr>
        <w:pStyle w:val="lsSection2"/>
        <w:numPr>
          <w:ilvl w:val="1"/>
          <w:numId w:val="5"/>
        </w:numPr>
        <w:ind w:left="360" w:firstLine="0"/>
      </w:pPr>
      <w:r>
        <w:t>Dictionaries and corpora</w:t>
      </w:r>
    </w:p>
    <w:p w:rsidR="00E62D8D" w:rsidRDefault="009E703D">
      <w:r>
        <w:t xml:space="preserve">Baranov, </w:t>
      </w:r>
      <w:proofErr w:type="spellStart"/>
      <w:r>
        <w:t>Anatolij</w:t>
      </w:r>
      <w:proofErr w:type="spellEnd"/>
      <w:r>
        <w:t xml:space="preserve"> &amp; </w:t>
      </w:r>
      <w:proofErr w:type="spellStart"/>
      <w:r>
        <w:t>Dobrovolʹskij</w:t>
      </w:r>
      <w:proofErr w:type="spellEnd"/>
      <w:r>
        <w:t xml:space="preserve">, </w:t>
      </w:r>
      <w:proofErr w:type="spellStart"/>
      <w:r>
        <w:t>Dmitrij</w:t>
      </w:r>
      <w:proofErr w:type="spellEnd"/>
      <w:r>
        <w:t xml:space="preserve"> (eds) 2015. </w:t>
      </w:r>
      <w:proofErr w:type="spellStart"/>
      <w:r>
        <w:rPr>
          <w:i/>
        </w:rPr>
        <w:t>Akademi</w:t>
      </w:r>
      <w:r>
        <w:rPr>
          <w:rFonts w:cs="Times New Roman"/>
          <w:i/>
        </w:rPr>
        <w:t>č</w:t>
      </w:r>
      <w:r>
        <w:rPr>
          <w:i/>
        </w:rPr>
        <w:t>eskij</w:t>
      </w:r>
      <w:proofErr w:type="spellEnd"/>
      <w:r>
        <w:rPr>
          <w:i/>
        </w:rPr>
        <w:t xml:space="preserve"> </w:t>
      </w:r>
      <w:proofErr w:type="spellStart"/>
      <w:r>
        <w:rPr>
          <w:i/>
        </w:rPr>
        <w:t>slovar</w:t>
      </w:r>
      <w:proofErr w:type="spellEnd"/>
      <w:r>
        <w:rPr>
          <w:i/>
        </w:rPr>
        <w:t xml:space="preserve">' </w:t>
      </w:r>
      <w:proofErr w:type="spellStart"/>
      <w:r>
        <w:rPr>
          <w:i/>
        </w:rPr>
        <w:t>russkoj</w:t>
      </w:r>
      <w:proofErr w:type="spellEnd"/>
      <w:r>
        <w:rPr>
          <w:i/>
        </w:rPr>
        <w:t xml:space="preserve"> </w:t>
      </w:r>
      <w:proofErr w:type="spellStart"/>
      <w:r>
        <w:rPr>
          <w:i/>
        </w:rPr>
        <w:t>frazeologii</w:t>
      </w:r>
      <w:proofErr w:type="spellEnd"/>
      <w:r>
        <w:t xml:space="preserve"> [Academic dictionary of Russian Phraseology], LEKSRUS, Moscow.</w:t>
      </w:r>
    </w:p>
    <w:p w:rsidR="00E62D8D" w:rsidRDefault="009E703D">
      <w:proofErr w:type="spellStart"/>
      <w:r>
        <w:t>Constructicon</w:t>
      </w:r>
      <w:proofErr w:type="spellEnd"/>
      <w:r>
        <w:t xml:space="preserve"> for Russian. (</w:t>
      </w:r>
      <w:hyperlink r:id="rId14" w:anchor="?mode=konstruktikon-rus" w:history="1">
        <w:r>
          <w:rPr>
            <w:rStyle w:val="Hyperlink"/>
          </w:rPr>
          <w:t>https://spraakbanken.gu.se/karp/#?mode=konstruktikon-rus</w:t>
        </w:r>
      </w:hyperlink>
      <w:r>
        <w:t xml:space="preserve">) (Accessed </w:t>
      </w:r>
      <w:r w:rsidR="00763C51">
        <w:t>1</w:t>
      </w:r>
      <w:r>
        <w:t>.1</w:t>
      </w:r>
      <w:r w:rsidR="00763C51">
        <w:t>1</w:t>
      </w:r>
      <w:r>
        <w:t>.20)</w:t>
      </w:r>
    </w:p>
    <w:p w:rsidR="00E62D8D" w:rsidRDefault="009E703D">
      <w:r>
        <w:t xml:space="preserve">enTenTen15 </w:t>
      </w:r>
      <w:r>
        <w:rPr>
          <w:rFonts w:eastAsia="Times New Roman" w:cs="Times New Roman"/>
        </w:rPr>
        <w:t>–</w:t>
      </w:r>
      <w:r>
        <w:t xml:space="preserve"> English corpus from the web: (</w:t>
      </w:r>
      <w:hyperlink r:id="rId15">
        <w:r>
          <w:rPr>
            <w:rStyle w:val="Hyperlink"/>
          </w:rPr>
          <w:t>https://www.sketchengine.eu/ententen-english-corpus/</w:t>
        </w:r>
      </w:hyperlink>
      <w:r>
        <w:t xml:space="preserve">) (Accessed </w:t>
      </w:r>
      <w:r w:rsidR="00763C51">
        <w:t>1</w:t>
      </w:r>
      <w:r>
        <w:t>.1</w:t>
      </w:r>
      <w:r w:rsidR="00763C51">
        <w:t>1</w:t>
      </w:r>
      <w:r>
        <w:t>.20)</w:t>
      </w:r>
    </w:p>
    <w:p w:rsidR="00E62D8D" w:rsidRPr="008961DB" w:rsidRDefault="009E703D">
      <w:pPr>
        <w:rPr>
          <w:lang w:val="fi-FI"/>
        </w:rPr>
      </w:pPr>
      <w:r w:rsidRPr="008961DB">
        <w:rPr>
          <w:lang w:val="fi-FI"/>
        </w:rPr>
        <w:t>Kuusinen M</w:t>
      </w:r>
      <w:r w:rsidR="00827835">
        <w:rPr>
          <w:lang w:val="fi-FI"/>
        </w:rPr>
        <w:t>artti</w:t>
      </w:r>
      <w:r w:rsidRPr="008961DB">
        <w:rPr>
          <w:lang w:val="fi-FI"/>
        </w:rPr>
        <w:t>, Ollikainen V. (</w:t>
      </w:r>
      <w:proofErr w:type="spellStart"/>
      <w:r w:rsidRPr="008961DB">
        <w:rPr>
          <w:lang w:val="fi-FI"/>
        </w:rPr>
        <w:t>eds</w:t>
      </w:r>
      <w:proofErr w:type="spellEnd"/>
      <w:r w:rsidRPr="008961DB">
        <w:rPr>
          <w:lang w:val="fi-FI"/>
        </w:rPr>
        <w:t xml:space="preserve">.) 1984. </w:t>
      </w:r>
      <w:r w:rsidRPr="008961DB">
        <w:rPr>
          <w:i/>
          <w:lang w:val="fi-FI"/>
        </w:rPr>
        <w:t>Venäläis-Suomalainen suursanakirja</w:t>
      </w:r>
      <w:r w:rsidRPr="008961DB">
        <w:rPr>
          <w:lang w:val="fi-FI"/>
        </w:rPr>
        <w:t xml:space="preserve"> [</w:t>
      </w:r>
      <w:proofErr w:type="spellStart"/>
      <w:r w:rsidRPr="008961DB">
        <w:rPr>
          <w:lang w:val="fi-FI"/>
        </w:rPr>
        <w:t>The</w:t>
      </w:r>
      <w:proofErr w:type="spellEnd"/>
      <w:r w:rsidRPr="008961DB">
        <w:rPr>
          <w:lang w:val="fi-FI"/>
        </w:rPr>
        <w:t xml:space="preserve"> </w:t>
      </w:r>
      <w:proofErr w:type="spellStart"/>
      <w:r w:rsidRPr="008961DB">
        <w:rPr>
          <w:lang w:val="fi-FI"/>
        </w:rPr>
        <w:t>Large</w:t>
      </w:r>
      <w:proofErr w:type="spellEnd"/>
      <w:r w:rsidRPr="008961DB">
        <w:rPr>
          <w:lang w:val="fi-FI"/>
        </w:rPr>
        <w:t xml:space="preserve"> Russian-</w:t>
      </w:r>
      <w:proofErr w:type="spellStart"/>
      <w:r w:rsidRPr="008961DB">
        <w:rPr>
          <w:lang w:val="fi-FI"/>
        </w:rPr>
        <w:t>Finnish</w:t>
      </w:r>
      <w:proofErr w:type="spellEnd"/>
      <w:r w:rsidRPr="008961DB">
        <w:rPr>
          <w:lang w:val="fi-FI"/>
        </w:rPr>
        <w:t xml:space="preserve"> Dictionary]. WSOY, Porvoo-Helsinki-Juva.</w:t>
      </w:r>
    </w:p>
    <w:p w:rsidR="00E62D8D" w:rsidRDefault="009E703D">
      <w:proofErr w:type="spellStart"/>
      <w:r w:rsidRPr="00827835">
        <w:rPr>
          <w:lang w:val="fi-FI"/>
        </w:rPr>
        <w:t>Ljashevskaja</w:t>
      </w:r>
      <w:proofErr w:type="spellEnd"/>
      <w:r w:rsidRPr="00827835">
        <w:rPr>
          <w:lang w:val="fi-FI"/>
        </w:rPr>
        <w:t xml:space="preserve"> Olga and </w:t>
      </w:r>
      <w:proofErr w:type="spellStart"/>
      <w:r w:rsidR="00827835" w:rsidRPr="00827835">
        <w:rPr>
          <w:lang w:val="fi-FI"/>
        </w:rPr>
        <w:t>Sergej</w:t>
      </w:r>
      <w:proofErr w:type="spellEnd"/>
      <w:r w:rsidR="00827835" w:rsidRPr="00827835">
        <w:rPr>
          <w:lang w:val="fi-FI"/>
        </w:rPr>
        <w:t xml:space="preserve"> </w:t>
      </w:r>
      <w:proofErr w:type="spellStart"/>
      <w:r w:rsidRPr="00827835">
        <w:rPr>
          <w:lang w:val="fi-FI"/>
        </w:rPr>
        <w:t>Sharov</w:t>
      </w:r>
      <w:proofErr w:type="spellEnd"/>
      <w:r w:rsidRPr="00827835">
        <w:rPr>
          <w:lang w:val="fi-FI"/>
        </w:rPr>
        <w:t xml:space="preserve"> 2009. </w:t>
      </w:r>
      <w:proofErr w:type="spellStart"/>
      <w:r w:rsidRPr="008961DB">
        <w:rPr>
          <w:i/>
          <w:iCs/>
          <w:lang w:val="fi-FI"/>
        </w:rPr>
        <w:t>Častotnyj</w:t>
      </w:r>
      <w:proofErr w:type="spellEnd"/>
      <w:r w:rsidRPr="008961DB">
        <w:rPr>
          <w:i/>
          <w:iCs/>
          <w:lang w:val="fi-FI"/>
        </w:rPr>
        <w:t xml:space="preserve"> </w:t>
      </w:r>
      <w:proofErr w:type="spellStart"/>
      <w:r w:rsidRPr="008961DB">
        <w:rPr>
          <w:i/>
          <w:iCs/>
          <w:lang w:val="fi-FI"/>
        </w:rPr>
        <w:t>sl</w:t>
      </w:r>
      <w:r w:rsidRPr="008961DB">
        <w:rPr>
          <w:i/>
          <w:lang w:val="fi-FI"/>
        </w:rPr>
        <w:t>ovar</w:t>
      </w:r>
      <w:proofErr w:type="spellEnd"/>
      <w:r w:rsidRPr="008961DB">
        <w:rPr>
          <w:i/>
          <w:lang w:val="fi-FI"/>
        </w:rPr>
        <w:t xml:space="preserve">ʹ </w:t>
      </w:r>
      <w:proofErr w:type="spellStart"/>
      <w:r w:rsidRPr="008961DB">
        <w:rPr>
          <w:i/>
          <w:lang w:val="fi-FI"/>
        </w:rPr>
        <w:t>russkogo</w:t>
      </w:r>
      <w:proofErr w:type="spellEnd"/>
      <w:r w:rsidRPr="008961DB">
        <w:rPr>
          <w:i/>
          <w:lang w:val="fi-FI"/>
        </w:rPr>
        <w:t xml:space="preserve"> </w:t>
      </w:r>
      <w:proofErr w:type="spellStart"/>
      <w:r w:rsidRPr="008961DB">
        <w:rPr>
          <w:i/>
          <w:lang w:val="fi-FI"/>
        </w:rPr>
        <w:t>âzyka</w:t>
      </w:r>
      <w:proofErr w:type="spellEnd"/>
      <w:r w:rsidRPr="008961DB">
        <w:rPr>
          <w:i/>
          <w:lang w:val="fi-FI"/>
        </w:rPr>
        <w:t>.</w:t>
      </w:r>
      <w:r w:rsidRPr="008961DB">
        <w:rPr>
          <w:lang w:val="fi-FI"/>
        </w:rPr>
        <w:t xml:space="preserve"> (Na </w:t>
      </w:r>
      <w:proofErr w:type="spellStart"/>
      <w:r w:rsidRPr="008961DB">
        <w:rPr>
          <w:lang w:val="fi-FI"/>
        </w:rPr>
        <w:t>materialah</w:t>
      </w:r>
      <w:proofErr w:type="spellEnd"/>
      <w:r w:rsidRPr="008961DB">
        <w:rPr>
          <w:lang w:val="fi-FI"/>
        </w:rPr>
        <w:t xml:space="preserve"> </w:t>
      </w:r>
      <w:proofErr w:type="spellStart"/>
      <w:r w:rsidRPr="008961DB">
        <w:rPr>
          <w:lang w:val="fi-FI"/>
        </w:rPr>
        <w:t>Nacionalʹnogo</w:t>
      </w:r>
      <w:proofErr w:type="spellEnd"/>
      <w:r w:rsidRPr="008961DB">
        <w:rPr>
          <w:lang w:val="fi-FI"/>
        </w:rPr>
        <w:t xml:space="preserve"> </w:t>
      </w:r>
      <w:proofErr w:type="spellStart"/>
      <w:r w:rsidRPr="008961DB">
        <w:rPr>
          <w:lang w:val="fi-FI"/>
        </w:rPr>
        <w:t>korpusa</w:t>
      </w:r>
      <w:proofErr w:type="spellEnd"/>
      <w:r w:rsidRPr="008961DB">
        <w:rPr>
          <w:lang w:val="fi-FI"/>
        </w:rPr>
        <w:t xml:space="preserve"> </w:t>
      </w:r>
      <w:proofErr w:type="spellStart"/>
      <w:r w:rsidRPr="008961DB">
        <w:rPr>
          <w:lang w:val="fi-FI"/>
        </w:rPr>
        <w:t>russkogo</w:t>
      </w:r>
      <w:proofErr w:type="spellEnd"/>
      <w:r w:rsidRPr="008961DB">
        <w:rPr>
          <w:lang w:val="fi-FI"/>
        </w:rPr>
        <w:t xml:space="preserve"> </w:t>
      </w:r>
      <w:proofErr w:type="spellStart"/>
      <w:r w:rsidRPr="008961DB">
        <w:rPr>
          <w:lang w:val="fi-FI"/>
        </w:rPr>
        <w:t>âzyka</w:t>
      </w:r>
      <w:proofErr w:type="spellEnd"/>
      <w:r w:rsidRPr="008961DB">
        <w:rPr>
          <w:lang w:val="fi-FI"/>
        </w:rPr>
        <w:t xml:space="preserve">). </w:t>
      </w:r>
      <w:r>
        <w:t xml:space="preserve">[The Frequency dictionary of the Russian Language (based on Russian National Corpus)]. Moskva: </w:t>
      </w:r>
      <w:proofErr w:type="spellStart"/>
      <w:r>
        <w:t>Azbukovnik</w:t>
      </w:r>
      <w:proofErr w:type="spellEnd"/>
      <w:r>
        <w:t>. http://dict.ruslang.ru</w:t>
      </w:r>
      <w:r w:rsidR="00763C51">
        <w:t>. (Accessed 1.11.20)</w:t>
      </w:r>
    </w:p>
    <w:p w:rsidR="00E62D8D" w:rsidRDefault="009E703D">
      <w:proofErr w:type="spellStart"/>
      <w:r>
        <w:t>Lubensky</w:t>
      </w:r>
      <w:proofErr w:type="spellEnd"/>
      <w:r>
        <w:t xml:space="preserve">, Sophia 1995. </w:t>
      </w:r>
      <w:r>
        <w:rPr>
          <w:i/>
        </w:rPr>
        <w:t>Random house Russian-English dictionary of idioms.</w:t>
      </w:r>
      <w:r>
        <w:t xml:space="preserve"> Random House, New York.</w:t>
      </w:r>
    </w:p>
    <w:p w:rsidR="00E62D8D" w:rsidRDefault="009E703D">
      <w:r>
        <w:t xml:space="preserve">MAS 1984. = </w:t>
      </w:r>
      <w:proofErr w:type="spellStart"/>
      <w:r>
        <w:t>Evgenʹeva</w:t>
      </w:r>
      <w:proofErr w:type="spellEnd"/>
      <w:r>
        <w:t xml:space="preserve"> A.P. (ed.) </w:t>
      </w:r>
      <w:proofErr w:type="spellStart"/>
      <w:r>
        <w:rPr>
          <w:i/>
        </w:rPr>
        <w:t>Slovar</w:t>
      </w:r>
      <w:proofErr w:type="spellEnd"/>
      <w:r>
        <w:rPr>
          <w:i/>
        </w:rPr>
        <w:t xml:space="preserve">ʹ </w:t>
      </w:r>
      <w:proofErr w:type="spellStart"/>
      <w:r>
        <w:rPr>
          <w:i/>
        </w:rPr>
        <w:t>russkogo</w:t>
      </w:r>
      <w:proofErr w:type="spellEnd"/>
      <w:r>
        <w:rPr>
          <w:i/>
        </w:rPr>
        <w:t xml:space="preserve"> </w:t>
      </w:r>
      <w:proofErr w:type="spellStart"/>
      <w:r>
        <w:rPr>
          <w:i/>
        </w:rPr>
        <w:t>âzyka</w:t>
      </w:r>
      <w:proofErr w:type="spellEnd"/>
      <w:r>
        <w:rPr>
          <w:i/>
        </w:rPr>
        <w:t>.</w:t>
      </w:r>
      <w:r>
        <w:t xml:space="preserve"> [Dictionary of Russian Language], AN SSSR, IRÂ. Moskva: </w:t>
      </w:r>
      <w:proofErr w:type="spellStart"/>
      <w:r>
        <w:t>Russkij</w:t>
      </w:r>
      <w:proofErr w:type="spellEnd"/>
      <w:r>
        <w:t xml:space="preserve"> </w:t>
      </w:r>
      <w:proofErr w:type="spellStart"/>
      <w:r>
        <w:t>âzyk</w:t>
      </w:r>
      <w:proofErr w:type="spellEnd"/>
      <w:r>
        <w:t>.</w:t>
      </w:r>
    </w:p>
    <w:p w:rsidR="00E62D8D" w:rsidRDefault="009E703D">
      <w:proofErr w:type="spellStart"/>
      <w:r>
        <w:t>Ožegov</w:t>
      </w:r>
      <w:proofErr w:type="spellEnd"/>
      <w:r>
        <w:t xml:space="preserve"> S.I., </w:t>
      </w:r>
      <w:proofErr w:type="spellStart"/>
      <w:r>
        <w:t>Švedova</w:t>
      </w:r>
      <w:proofErr w:type="spellEnd"/>
      <w:r>
        <w:t xml:space="preserve"> N.Û. 1992. </w:t>
      </w:r>
      <w:proofErr w:type="spellStart"/>
      <w:r>
        <w:rPr>
          <w:i/>
        </w:rPr>
        <w:t>Tolkovyj</w:t>
      </w:r>
      <w:proofErr w:type="spellEnd"/>
      <w:r>
        <w:rPr>
          <w:i/>
        </w:rPr>
        <w:t xml:space="preserve"> </w:t>
      </w:r>
      <w:proofErr w:type="spellStart"/>
      <w:r>
        <w:rPr>
          <w:i/>
        </w:rPr>
        <w:t>slovar</w:t>
      </w:r>
      <w:proofErr w:type="spellEnd"/>
      <w:r>
        <w:rPr>
          <w:i/>
        </w:rPr>
        <w:t xml:space="preserve">ʹ </w:t>
      </w:r>
      <w:proofErr w:type="spellStart"/>
      <w:r>
        <w:rPr>
          <w:i/>
        </w:rPr>
        <w:t>russkogo</w:t>
      </w:r>
      <w:proofErr w:type="spellEnd"/>
      <w:r>
        <w:rPr>
          <w:i/>
        </w:rPr>
        <w:t xml:space="preserve"> </w:t>
      </w:r>
      <w:proofErr w:type="spellStart"/>
      <w:r>
        <w:rPr>
          <w:i/>
        </w:rPr>
        <w:t>âzyka</w:t>
      </w:r>
      <w:proofErr w:type="spellEnd"/>
      <w:r>
        <w:t xml:space="preserve"> [The Explanatory Dictionary of Russian Language]. Azʺ: Moskva.</w:t>
      </w:r>
    </w:p>
    <w:p w:rsidR="00E62D8D" w:rsidRDefault="009E703D">
      <w:proofErr w:type="spellStart"/>
      <w:r>
        <w:t>ParRus</w:t>
      </w:r>
      <w:proofErr w:type="spellEnd"/>
      <w:r>
        <w:t>, Finnish-Russian Parallel Corpus of Literary Texts, Tampere University, puolukka.uta.fi/</w:t>
      </w:r>
      <w:proofErr w:type="spellStart"/>
      <w:r>
        <w:t>texthammer</w:t>
      </w:r>
      <w:proofErr w:type="spellEnd"/>
      <w:r>
        <w:t xml:space="preserve"> (Free registration. Accessed </w:t>
      </w:r>
      <w:r w:rsidR="00763C51">
        <w:t>1</w:t>
      </w:r>
      <w:r>
        <w:t>.1</w:t>
      </w:r>
      <w:r w:rsidR="00763C51">
        <w:t>1</w:t>
      </w:r>
      <w:r>
        <w:t>.20)</w:t>
      </w:r>
    </w:p>
    <w:p w:rsidR="00E62D8D" w:rsidRDefault="009E703D">
      <w:proofErr w:type="spellStart"/>
      <w:r>
        <w:t>ParFin</w:t>
      </w:r>
      <w:proofErr w:type="spellEnd"/>
      <w:r>
        <w:t>, Russian-Finnish Parallel Corpus of Literary Texts, Tampere University, puolukka.uta.fi/</w:t>
      </w:r>
      <w:proofErr w:type="spellStart"/>
      <w:r>
        <w:t>texthammer</w:t>
      </w:r>
      <w:proofErr w:type="spellEnd"/>
      <w:r>
        <w:t xml:space="preserve"> (Free registration. Accessed </w:t>
      </w:r>
      <w:r w:rsidR="00763C51">
        <w:t>1</w:t>
      </w:r>
      <w:r>
        <w:t>.1</w:t>
      </w:r>
      <w:r w:rsidR="00763C51">
        <w:t>1</w:t>
      </w:r>
      <w:r>
        <w:t>.20)</w:t>
      </w:r>
    </w:p>
    <w:p w:rsidR="00E62D8D" w:rsidRDefault="009E703D">
      <w:r>
        <w:lastRenderedPageBreak/>
        <w:t xml:space="preserve">Parallel corpora at the Russian National Corpus, </w:t>
      </w:r>
      <w:hyperlink r:id="rId16">
        <w:r>
          <w:rPr>
            <w:rStyle w:val="Hyperlink"/>
          </w:rPr>
          <w:t>http://ruscorpora.ru/new/search-para-en.html</w:t>
        </w:r>
      </w:hyperlink>
      <w:r>
        <w:t xml:space="preserve"> (Accessed </w:t>
      </w:r>
      <w:r w:rsidR="00763C51">
        <w:t>1</w:t>
      </w:r>
      <w:r>
        <w:t>.1</w:t>
      </w:r>
      <w:r w:rsidR="00763C51">
        <w:t>1</w:t>
      </w:r>
      <w:r>
        <w:t>.20)</w:t>
      </w:r>
    </w:p>
    <w:p w:rsidR="00E62D8D" w:rsidRDefault="009E703D">
      <w:r>
        <w:t xml:space="preserve">ruTenTen11 </w:t>
      </w:r>
      <w:r>
        <w:rPr>
          <w:rFonts w:eastAsia="Times New Roman" w:cs="Times New Roman"/>
        </w:rPr>
        <w:t>–</w:t>
      </w:r>
      <w:r>
        <w:t xml:space="preserve"> Russian corpus from the web: </w:t>
      </w:r>
      <w:hyperlink r:id="rId17">
        <w:r>
          <w:rPr>
            <w:rStyle w:val="Hyperlink"/>
          </w:rPr>
          <w:t>https://www.sketchengine.eu/rutenten-russian-corpus/</w:t>
        </w:r>
      </w:hyperlink>
      <w:r>
        <w:t xml:space="preserve"> (Accessed </w:t>
      </w:r>
      <w:r w:rsidR="00763C51">
        <w:t>1</w:t>
      </w:r>
      <w:r>
        <w:t>.1</w:t>
      </w:r>
      <w:r w:rsidR="00763C51">
        <w:t>1</w:t>
      </w:r>
      <w:r>
        <w:t>.20)</w:t>
      </w:r>
    </w:p>
    <w:p w:rsidR="00E62D8D" w:rsidRDefault="00E62D8D">
      <w:bookmarkStart w:id="1" w:name="_GoBack"/>
      <w:bookmarkEnd w:id="1"/>
    </w:p>
    <w:sectPr w:rsidR="00E62D8D">
      <w:pgSz w:w="11906" w:h="16838"/>
      <w:pgMar w:top="1134" w:right="3969" w:bottom="3969" w:left="1134" w:header="0" w:footer="0"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7BF" w:rsidRDefault="00A547BF">
      <w:pPr>
        <w:spacing w:after="0" w:line="240" w:lineRule="auto"/>
      </w:pPr>
      <w:r>
        <w:separator/>
      </w:r>
    </w:p>
  </w:endnote>
  <w:endnote w:type="continuationSeparator" w:id="0">
    <w:p w:rsidR="00A547BF" w:rsidRDefault="00A5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7BF" w:rsidRDefault="00A547BF">
      <w:pPr>
        <w:rPr>
          <w:sz w:val="12"/>
        </w:rPr>
      </w:pPr>
    </w:p>
  </w:footnote>
  <w:footnote w:type="continuationSeparator" w:id="0">
    <w:p w:rsidR="00A547BF" w:rsidRDefault="00A547BF">
      <w:pPr>
        <w:rPr>
          <w:sz w:val="12"/>
        </w:rPr>
      </w:pPr>
    </w:p>
  </w:footnote>
  <w:footnote w:id="1">
    <w:p w:rsidR="00627EB7" w:rsidRDefault="00627EB7">
      <w:pPr>
        <w:pStyle w:val="FootnoteText1"/>
      </w:pPr>
      <w:r>
        <w:rPr>
          <w:rStyle w:val="FootnoteCharacters"/>
        </w:rPr>
        <w:footnoteRef/>
      </w:r>
      <w:r>
        <w:tab/>
        <w:t>The matter was discussed on Russian social media in 2019 with many Russian scholars participating, Yakov Testelets and Dmitri Sitchinava among them.</w:t>
      </w:r>
    </w:p>
  </w:footnote>
  <w:footnote w:id="2">
    <w:p w:rsidR="00627EB7" w:rsidRDefault="00627EB7">
      <w:pPr>
        <w:pStyle w:val="FootnoteText1"/>
      </w:pPr>
      <w:r>
        <w:rPr>
          <w:rStyle w:val="FootnoteCharacters"/>
        </w:rPr>
        <w:footnoteRef/>
      </w:r>
      <w:r>
        <w:tab/>
        <w:t xml:space="preserve">The opinions on Pushkin’s command of English are very contradictory; some researchers believe he spoke the language fluently, while others think he could barely read, see </w:t>
      </w:r>
      <w:r>
        <w:t>Zaharov 2008 for more information.</w:t>
      </w:r>
    </w:p>
  </w:footnote>
  <w:footnote w:id="3">
    <w:p w:rsidR="00627EB7" w:rsidRDefault="00627EB7">
      <w:pPr>
        <w:pStyle w:val="FootnoteText1"/>
      </w:pPr>
      <w:r>
        <w:rPr>
          <w:rStyle w:val="FootnoteCharacters"/>
        </w:rPr>
        <w:footnoteRef/>
      </w:r>
      <w:r>
        <w:tab/>
      </w:r>
      <w:r>
        <w:t>ipm = instances per million words.</w:t>
      </w:r>
    </w:p>
  </w:footnote>
  <w:footnote w:id="4">
    <w:p w:rsidR="00627EB7" w:rsidRDefault="00627EB7">
      <w:pPr>
        <w:pStyle w:val="FootnoteText1"/>
      </w:pPr>
      <w:r>
        <w:rPr>
          <w:rStyle w:val="FootnoteCharacters"/>
        </w:rPr>
        <w:footnoteRef/>
      </w:r>
      <w:r>
        <w:tab/>
        <w:t xml:space="preserve">The Russian preposition </w:t>
      </w:r>
      <w:r>
        <w:rPr>
          <w:i/>
          <w:iCs/>
        </w:rPr>
        <w:t>s</w:t>
      </w:r>
      <w:r>
        <w:t xml:space="preserve"> ‘with’ has a phonetic variant </w:t>
      </w:r>
      <w:r>
        <w:rPr>
          <w:i/>
          <w:iCs/>
        </w:rPr>
        <w:t>so</w:t>
      </w:r>
      <w:r>
        <w:t xml:space="preserve"> that is used if the next word starts with a combination of consonants, e.g. </w:t>
      </w:r>
      <w:r>
        <w:rPr>
          <w:i/>
          <w:iCs/>
        </w:rPr>
        <w:t xml:space="preserve">so </w:t>
      </w:r>
      <w:r>
        <w:rPr>
          <w:i/>
          <w:iCs/>
        </w:rPr>
        <w:t>mnoj</w:t>
      </w:r>
      <w:r>
        <w:t>,</w:t>
      </w:r>
      <w:r>
        <w:rPr>
          <w:i/>
          <w:iCs/>
        </w:rPr>
        <w:t xml:space="preserve"> so stakanom</w:t>
      </w:r>
      <w:r>
        <w:t>,</w:t>
      </w:r>
      <w:r>
        <w:rPr>
          <w:i/>
          <w:iCs/>
        </w:rPr>
        <w:t xml:space="preserve"> so zvonom</w:t>
      </w:r>
      <w:r>
        <w:t>, etc. This variant is included in the search queries of this study, for example in Query 1 below.</w:t>
      </w:r>
    </w:p>
  </w:footnote>
  <w:footnote w:id="5">
    <w:p w:rsidR="00627EB7" w:rsidRDefault="00627EB7">
      <w:pPr>
        <w:pStyle w:val="FootnoteText1"/>
      </w:pPr>
      <w:r>
        <w:rPr>
          <w:rStyle w:val="FootnoteCharacters"/>
        </w:rPr>
        <w:footnoteRef/>
      </w:r>
      <w:r>
        <w:tab/>
        <w:t>To include in a query “real” full stops, question marks, asterisks, and other characters with special meaning, they should be preceded with a backslash (“\.”, “\?”, “\*”, etc.).</w:t>
      </w:r>
    </w:p>
  </w:footnote>
  <w:footnote w:id="6">
    <w:p w:rsidR="00627EB7" w:rsidRDefault="00627EB7">
      <w:pPr>
        <w:pStyle w:val="FootnoteText1"/>
      </w:pPr>
      <w:r>
        <w:rPr>
          <w:rStyle w:val="FootnoteCharacters"/>
        </w:rPr>
        <w:footnoteRef/>
      </w:r>
      <w:r>
        <w:tab/>
        <w:t>To be more precise, it is possible to compose a query with a grammatical form and no lexeme, but the search does not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54096"/>
    <w:multiLevelType w:val="multilevel"/>
    <w:tmpl w:val="D882A8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6EA7C8A"/>
    <w:multiLevelType w:val="multilevel"/>
    <w:tmpl w:val="F97A86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C9C442B"/>
    <w:multiLevelType w:val="multilevel"/>
    <w:tmpl w:val="D52A4088"/>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5C47EF3"/>
    <w:multiLevelType w:val="multilevel"/>
    <w:tmpl w:val="2AB4A260"/>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4" w15:restartNumberingAfterBreak="0">
    <w:nsid w:val="60E623F9"/>
    <w:multiLevelType w:val="multilevel"/>
    <w:tmpl w:val="678A7252"/>
    <w:lvl w:ilvl="0">
      <w:start w:val="1"/>
      <w:numFmt w:val="decimal"/>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tabs>
          <w:tab w:val="num" w:pos="0"/>
        </w:tabs>
        <w:ind w:left="283" w:hanging="283"/>
      </w:pPr>
    </w:lvl>
    <w:lvl w:ilvl="3">
      <w:start w:val="1"/>
      <w:numFmt w:val="none"/>
      <w:suff w:val="nothing"/>
      <w:lvlText w:val=""/>
      <w:lvlJc w:val="left"/>
      <w:pPr>
        <w:tabs>
          <w:tab w:val="num" w:pos="0"/>
        </w:tabs>
        <w:ind w:left="283" w:hanging="283"/>
      </w:pPr>
    </w:lvl>
    <w:lvl w:ilvl="4">
      <w:start w:val="1"/>
      <w:numFmt w:val="none"/>
      <w:suff w:val="nothing"/>
      <w:lvlText w:val=""/>
      <w:lvlJc w:val="left"/>
      <w:pPr>
        <w:tabs>
          <w:tab w:val="num" w:pos="0"/>
        </w:tabs>
        <w:ind w:left="283" w:hanging="283"/>
      </w:pPr>
    </w:lvl>
    <w:lvl w:ilvl="5">
      <w:start w:val="1"/>
      <w:numFmt w:val="none"/>
      <w:suff w:val="nothing"/>
      <w:lvlText w:val=""/>
      <w:lvlJc w:val="left"/>
      <w:pPr>
        <w:tabs>
          <w:tab w:val="num" w:pos="0"/>
        </w:tabs>
        <w:ind w:left="283" w:hanging="283"/>
      </w:pPr>
    </w:lvl>
    <w:lvl w:ilvl="6">
      <w:start w:val="1"/>
      <w:numFmt w:val="none"/>
      <w:suff w:val="nothing"/>
      <w:lvlText w:val=""/>
      <w:lvlJc w:val="left"/>
      <w:pPr>
        <w:tabs>
          <w:tab w:val="num" w:pos="0"/>
        </w:tabs>
        <w:ind w:left="283" w:hanging="283"/>
      </w:pPr>
    </w:lvl>
    <w:lvl w:ilvl="7">
      <w:start w:val="1"/>
      <w:numFmt w:val="none"/>
      <w:suff w:val="nothing"/>
      <w:lvlText w:val=""/>
      <w:lvlJc w:val="left"/>
      <w:pPr>
        <w:tabs>
          <w:tab w:val="num" w:pos="0"/>
        </w:tabs>
        <w:ind w:left="283" w:hanging="283"/>
      </w:pPr>
    </w:lvl>
    <w:lvl w:ilvl="8">
      <w:start w:val="1"/>
      <w:numFmt w:val="none"/>
      <w:suff w:val="nothing"/>
      <w:lvlText w:val=""/>
      <w:lvlJc w:val="left"/>
      <w:pPr>
        <w:tabs>
          <w:tab w:val="num" w:pos="0"/>
        </w:tabs>
        <w:ind w:left="283" w:hanging="283"/>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643"/>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8D"/>
    <w:rsid w:val="000F744C"/>
    <w:rsid w:val="001203E0"/>
    <w:rsid w:val="00211B36"/>
    <w:rsid w:val="002A113C"/>
    <w:rsid w:val="00304BBD"/>
    <w:rsid w:val="0036110F"/>
    <w:rsid w:val="0041024A"/>
    <w:rsid w:val="004F3C74"/>
    <w:rsid w:val="00627EB7"/>
    <w:rsid w:val="00763C51"/>
    <w:rsid w:val="00827835"/>
    <w:rsid w:val="008961DB"/>
    <w:rsid w:val="00910815"/>
    <w:rsid w:val="00942616"/>
    <w:rsid w:val="00955453"/>
    <w:rsid w:val="00983C16"/>
    <w:rsid w:val="009E703D"/>
    <w:rsid w:val="009F3EB2"/>
    <w:rsid w:val="00A3255D"/>
    <w:rsid w:val="00A41091"/>
    <w:rsid w:val="00A547BF"/>
    <w:rsid w:val="00AA7DE7"/>
    <w:rsid w:val="00B356E6"/>
    <w:rsid w:val="00BD25C2"/>
    <w:rsid w:val="00CA56E4"/>
    <w:rsid w:val="00D043CA"/>
    <w:rsid w:val="00D97E06"/>
    <w:rsid w:val="00E62D8D"/>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5872"/>
  <w15:docId w15:val="{55C84978-1A15-4B4D-A0C8-D6E0556D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GB"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C0B"/>
    <w:pPr>
      <w:spacing w:after="160" w:line="100" w:lineRule="atLeast"/>
    </w:pPr>
    <w:rPr>
      <w:rFonts w:ascii="Times New Roman" w:eastAsia="Droid Sans Fallback" w:hAnsi="Times New Roman" w:cs="FreeSans"/>
      <w:sz w:val="24"/>
      <w:szCs w:val="24"/>
      <w:lang w:eastAsia="hi-IN" w:bidi="hi-IN"/>
    </w:rPr>
  </w:style>
  <w:style w:type="paragraph" w:styleId="Heading1">
    <w:name w:val="heading 1"/>
    <w:basedOn w:val="Normal"/>
    <w:next w:val="Normal"/>
    <w:qFormat/>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qFormat/>
    <w:rsid w:val="005D4AE7"/>
    <w:pPr>
      <w:spacing w:before="320" w:after="120"/>
      <w:outlineLvl w:val="1"/>
    </w:pPr>
    <w:rPr>
      <w:rFonts w:ascii="Arial" w:hAnsi="Arial"/>
      <w:b/>
      <w:bCs/>
      <w:sz w:val="32"/>
      <w:szCs w:val="32"/>
    </w:rPr>
  </w:style>
  <w:style w:type="paragraph" w:styleId="Heading3">
    <w:name w:val="heading 3"/>
    <w:basedOn w:val="Normal"/>
    <w:next w:val="Normal"/>
    <w:qFormat/>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qFormat/>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qFormat/>
    <w:rsid w:val="005D4AE7"/>
    <w:pPr>
      <w:numPr>
        <w:ilvl w:val="5"/>
        <w:numId w:val="1"/>
      </w:numPr>
      <w:spacing w:before="60" w:after="60"/>
      <w:outlineLvl w:val="5"/>
    </w:pPr>
    <w:rPr>
      <w:rFonts w:ascii="Arial" w:hAnsi="Arial"/>
      <w:b/>
      <w:bCs/>
      <w:i/>
      <w:iCs/>
    </w:rPr>
  </w:style>
  <w:style w:type="paragraph" w:styleId="Heading7">
    <w:name w:val="heading 7"/>
    <w:basedOn w:val="Normal"/>
    <w:next w:val="Normal"/>
    <w:qFormat/>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qFormat/>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qFormat/>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sid w:val="004C4909"/>
    <w:rPr>
      <w:sz w:val="13"/>
      <w:vertAlign w:val="superscript"/>
    </w:rPr>
  </w:style>
  <w:style w:type="character" w:customStyle="1" w:styleId="FootnoteAnchor">
    <w:name w:val="Footnote Anchor"/>
    <w:rPr>
      <w:sz w:val="13"/>
      <w:vertAlign w:val="superscript"/>
    </w:rPr>
  </w:style>
  <w:style w:type="character" w:styleId="Hyperlink">
    <w:name w:val="Hyperlink"/>
    <w:rPr>
      <w:color w:val="000080"/>
      <w:u w:val="single"/>
    </w:rPr>
  </w:style>
  <w:style w:type="character" w:customStyle="1" w:styleId="lsCategory">
    <w:name w:val="ls_Category"/>
    <w:qFormat/>
    <w:rPr>
      <w:smallCaps/>
    </w:rPr>
  </w:style>
  <w:style w:type="character" w:customStyle="1" w:styleId="Heading4Char">
    <w:name w:val="Heading 4 Char"/>
    <w:basedOn w:val="DefaultParagraphFont"/>
    <w:link w:val="Heading4"/>
    <w:uiPriority w:val="9"/>
    <w:semiHidden/>
    <w:qFormat/>
    <w:rsid w:val="000F36E9"/>
    <w:rPr>
      <w:rFonts w:asciiTheme="majorHAnsi" w:eastAsiaTheme="majorEastAsia" w:hAnsiTheme="majorHAnsi" w:cs="Mangal"/>
      <w:i/>
      <w:iCs/>
      <w:color w:val="2E74B5" w:themeColor="accent1" w:themeShade="BF"/>
      <w:sz w:val="24"/>
      <w:szCs w:val="21"/>
      <w:lang w:eastAsia="hi-IN" w:bidi="hi-IN"/>
    </w:rPr>
  </w:style>
  <w:style w:type="character" w:customStyle="1" w:styleId="BalloonTextChar">
    <w:name w:val="Balloon Text Char"/>
    <w:basedOn w:val="DefaultParagraphFont"/>
    <w:link w:val="BalloonText"/>
    <w:uiPriority w:val="99"/>
    <w:semiHidden/>
    <w:qFormat/>
    <w:rsid w:val="001B58E6"/>
    <w:rPr>
      <w:rFonts w:ascii="Tahoma" w:eastAsia="Droid Sans Fallback" w:hAnsi="Tahoma" w:cs="Mangal"/>
      <w:sz w:val="16"/>
      <w:szCs w:val="14"/>
      <w:lang w:eastAsia="hi-IN" w:bidi="hi-IN"/>
    </w:rPr>
  </w:style>
  <w:style w:type="character" w:customStyle="1" w:styleId="UnresolvedMention1">
    <w:name w:val="Unresolved Mention1"/>
    <w:basedOn w:val="DefaultParagraphFont"/>
    <w:uiPriority w:val="99"/>
    <w:semiHidden/>
    <w:unhideWhenUsed/>
    <w:qFormat/>
    <w:rsid w:val="003028F4"/>
    <w:rPr>
      <w:color w:val="605E5C"/>
      <w:shd w:val="clear" w:color="auto" w:fill="E1DFDD"/>
    </w:rPr>
  </w:style>
  <w:style w:type="character" w:customStyle="1" w:styleId="EndnoteAnchor">
    <w:name w:val="Endnote Anchor"/>
    <w:rPr>
      <w:vertAlign w:val="superscript"/>
    </w:rPr>
  </w:style>
  <w:style w:type="character" w:customStyle="1" w:styleId="EndnoteCharacters">
    <w:name w:val="Endnote Characters"/>
    <w:qFormat/>
  </w:style>
  <w:style w:type="character" w:styleId="FollowedHyperlink">
    <w:name w:val="FollowedHyperlink"/>
    <w:rPr>
      <w:color w:val="800000"/>
      <w:u w:val="single"/>
    </w:rPr>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sid w:val="00E55F8E"/>
    <w:rPr>
      <w:sz w:val="16"/>
      <w:szCs w:val="16"/>
    </w:rPr>
  </w:style>
  <w:style w:type="character" w:customStyle="1" w:styleId="CommentTextChar">
    <w:name w:val="Comment Text Char"/>
    <w:basedOn w:val="DefaultParagraphFont"/>
    <w:link w:val="CommentText"/>
    <w:uiPriority w:val="99"/>
    <w:semiHidden/>
    <w:qFormat/>
    <w:rsid w:val="00E55F8E"/>
    <w:rPr>
      <w:rFonts w:ascii="Times New Roman" w:eastAsia="Droid Sans Fallback" w:hAnsi="Times New Roman" w:cs="Mangal"/>
      <w:szCs w:val="18"/>
      <w:lang w:eastAsia="hi-IN" w:bidi="hi-IN"/>
    </w:rPr>
  </w:style>
  <w:style w:type="character" w:customStyle="1" w:styleId="CommentSubjectChar">
    <w:name w:val="Comment Subject Char"/>
    <w:basedOn w:val="CommentTextChar"/>
    <w:link w:val="CommentSubject"/>
    <w:uiPriority w:val="99"/>
    <w:semiHidden/>
    <w:qFormat/>
    <w:rsid w:val="00E55F8E"/>
    <w:rPr>
      <w:rFonts w:ascii="Times New Roman" w:eastAsia="Droid Sans Fallback" w:hAnsi="Times New Roman" w:cs="Mangal"/>
      <w:b/>
      <w:bCs/>
      <w:szCs w:val="18"/>
      <w:lang w:eastAsia="hi-IN" w:bidi="hi-IN"/>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i/>
      <w:iCs/>
      <w:sz w:val="20"/>
      <w:szCs w:val="20"/>
    </w:rPr>
  </w:style>
  <w:style w:type="paragraph" w:customStyle="1" w:styleId="Index">
    <w:name w:val="Index"/>
    <w:basedOn w:val="Normal"/>
    <w:qFormat/>
    <w:pPr>
      <w:suppressLineNumbers/>
    </w:pPr>
    <w:rPr>
      <w:rFonts w:cs="Arial Unicode MS"/>
    </w:rPr>
  </w:style>
  <w:style w:type="paragraph" w:customStyle="1" w:styleId="lsEnumerated">
    <w:name w:val="ls_Enumerated"/>
    <w:basedOn w:val="Normal"/>
    <w:qFormat/>
    <w:rsid w:val="003951B6"/>
    <w:pPr>
      <w:spacing w:after="140" w:line="288" w:lineRule="auto"/>
    </w:pPr>
  </w:style>
  <w:style w:type="paragraph" w:styleId="Quote">
    <w:name w:val="Quote"/>
    <w:basedOn w:val="Normal"/>
    <w:qFormat/>
    <w:pPr>
      <w:spacing w:after="283"/>
      <w:ind w:left="567" w:right="567"/>
    </w:pPr>
  </w:style>
  <w:style w:type="paragraph" w:styleId="Title">
    <w:name w:val="Title"/>
    <w:basedOn w:val="Normal"/>
    <w:next w:val="Normal"/>
    <w:qFormat/>
    <w:rsid w:val="005D4AE7"/>
    <w:pPr>
      <w:spacing w:before="240" w:after="120"/>
      <w:jc w:val="center"/>
    </w:pPr>
    <w:rPr>
      <w:rFonts w:ascii="Arial" w:hAnsi="Arial"/>
      <w:b/>
      <w:bCs/>
      <w:sz w:val="56"/>
      <w:szCs w:val="56"/>
    </w:rPr>
  </w:style>
  <w:style w:type="paragraph" w:customStyle="1" w:styleId="HeaderandFooter">
    <w:name w:val="Header and Footer"/>
    <w:basedOn w:val="Normal"/>
    <w:qFormat/>
  </w:style>
  <w:style w:type="paragraph" w:styleId="Footer">
    <w:name w:val="footer"/>
    <w:basedOn w:val="Normal"/>
    <w:pPr>
      <w:suppressLineNumbers/>
      <w:tabs>
        <w:tab w:val="center" w:pos="4819"/>
        <w:tab w:val="right" w:pos="9638"/>
      </w:tabs>
    </w:pPr>
  </w:style>
  <w:style w:type="paragraph" w:customStyle="1" w:styleId="lsBulletList">
    <w:name w:val="ls_BulletList"/>
    <w:qFormat/>
    <w:rsid w:val="005D4AE7"/>
    <w:pPr>
      <w:spacing w:after="160" w:line="259" w:lineRule="auto"/>
    </w:pPr>
    <w:rPr>
      <w:rFonts w:ascii="Times New Roman" w:eastAsia="Droid Sans Fallback" w:hAnsi="Times New Roman" w:cs="FreeSans"/>
      <w:sz w:val="24"/>
      <w:szCs w:val="24"/>
      <w:lang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spacing w:line="276" w:lineRule="auto"/>
    </w:pPr>
    <w:rPr>
      <w:b/>
    </w:rPr>
  </w:style>
  <w:style w:type="paragraph" w:customStyle="1" w:styleId="FootnoteText1">
    <w:name w:val="Footnote Text1"/>
    <w:basedOn w:val="Standard"/>
    <w:qFormat/>
    <w:rsid w:val="00542E46"/>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qFormat/>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ind w:left="1077"/>
    </w:pPr>
    <w:rPr>
      <w:rFonts w:ascii="Times New Roman" w:eastAsia="Droid Sans Fallback" w:hAnsi="Times New Roman" w:cs="FreeSans"/>
      <w:i/>
      <w:sz w:val="24"/>
      <w:szCs w:val="24"/>
      <w:lang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2E107E"/>
    <w:pPr>
      <w:spacing w:after="160" w:line="100" w:lineRule="atLeast"/>
      <w:ind w:left="1077"/>
    </w:pPr>
    <w:rPr>
      <w:rFonts w:ascii="Times New Roman" w:eastAsia="Droid Sans Fallback" w:hAnsi="Times New Roman" w:cs="FreeSans"/>
      <w:iCs/>
      <w:sz w:val="24"/>
      <w:szCs w:val="24"/>
      <w:lang w:eastAsia="hi-IN" w:bidi="hi-IN"/>
    </w:rPr>
  </w:style>
  <w:style w:type="paragraph" w:customStyle="1" w:styleId="lsLanginfo">
    <w:name w:val="ls_Langinfo"/>
    <w:next w:val="lsSourceline"/>
    <w:qFormat/>
    <w:rsid w:val="00AD5B61"/>
    <w:pPr>
      <w:keepNext/>
      <w:ind w:left="113"/>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paragraph" w:customStyle="1" w:styleId="lsSection1">
    <w:name w:val="ls_Section1"/>
    <w:basedOn w:val="Heading1"/>
    <w:next w:val="Normal"/>
    <w:autoRedefine/>
    <w:qFormat/>
    <w:rsid w:val="00D63139"/>
    <w:pPr>
      <w:keepNext/>
      <w:numPr>
        <w:numId w:val="0"/>
      </w:numPr>
      <w:ind w:left="357" w:hanging="357"/>
    </w:pPr>
  </w:style>
  <w:style w:type="paragraph" w:customStyle="1" w:styleId="lsSection2">
    <w:name w:val="ls_Section2"/>
    <w:basedOn w:val="Heading2"/>
    <w:next w:val="Normal"/>
    <w:autoRedefine/>
    <w:qFormat/>
    <w:rsid w:val="00D0727B"/>
    <w:pPr>
      <w:ind w:left="360"/>
    </w:pPr>
  </w:style>
  <w:style w:type="paragraph" w:customStyle="1" w:styleId="lsSection3">
    <w:name w:val="ls_Section3"/>
    <w:basedOn w:val="Heading3"/>
    <w:next w:val="Normal"/>
    <w:autoRedefine/>
    <w:qFormat/>
    <w:rsid w:val="00D0727B"/>
    <w:pPr>
      <w:numPr>
        <w:ilvl w:val="0"/>
        <w:numId w:val="0"/>
      </w:numPr>
      <w:ind w:left="823"/>
    </w:pPr>
  </w:style>
  <w:style w:type="paragraph" w:customStyle="1" w:styleId="lsSection4">
    <w:name w:val="ls_Section4"/>
    <w:basedOn w:val="lsSection3"/>
    <w:next w:val="Normal"/>
    <w:autoRedefine/>
    <w:qFormat/>
    <w:rsid w:val="00D0727B"/>
    <w:pPr>
      <w:ind w:left="360"/>
    </w:pPr>
    <w:rPr>
      <w:sz w:val="24"/>
    </w:rPr>
  </w:style>
  <w:style w:type="paragraph" w:styleId="BalloonText">
    <w:name w:val="Balloon Text"/>
    <w:basedOn w:val="Normal"/>
    <w:link w:val="BalloonTextChar"/>
    <w:uiPriority w:val="99"/>
    <w:semiHidden/>
    <w:unhideWhenUsed/>
    <w:qFormat/>
    <w:rsid w:val="001B58E6"/>
    <w:pPr>
      <w:spacing w:after="0" w:line="240" w:lineRule="auto"/>
    </w:pPr>
    <w:rPr>
      <w:rFonts w:ascii="Tahoma" w:hAnsi="Tahoma" w:cs="Mangal"/>
      <w:sz w:val="16"/>
      <w:szCs w:val="14"/>
    </w:rPr>
  </w:style>
  <w:style w:type="paragraph" w:customStyle="1" w:styleId="Standard">
    <w:name w:val="Standard"/>
    <w:qFormat/>
    <w:rsid w:val="00542E46"/>
    <w:pPr>
      <w:widowControl w:val="0"/>
      <w:spacing w:before="57" w:after="57" w:line="276" w:lineRule="auto"/>
      <w:textAlignment w:val="baseline"/>
    </w:pPr>
    <w:rPr>
      <w:rFonts w:ascii="Times New Roman" w:eastAsia="Times New Roman" w:hAnsi="Times New Roman" w:cs="Times New Roman"/>
      <w:kern w:val="2"/>
      <w:sz w:val="24"/>
      <w:lang w:eastAsia="en-US"/>
    </w:rPr>
  </w:style>
  <w:style w:type="paragraph" w:customStyle="1" w:styleId="Textbody">
    <w:name w:val="Text body"/>
    <w:basedOn w:val="Standard"/>
    <w:qFormat/>
    <w:rsid w:val="00542E46"/>
    <w:pPr>
      <w:spacing w:before="0" w:after="140"/>
    </w:pPr>
  </w:style>
  <w:style w:type="paragraph" w:customStyle="1" w:styleId="TableContents">
    <w:name w:val="Table Contents"/>
    <w:basedOn w:val="Standard"/>
    <w:qFormat/>
    <w:rsid w:val="00542E46"/>
    <w:pPr>
      <w:suppressLineNumbers/>
    </w:pPr>
  </w:style>
  <w:style w:type="paragraph" w:customStyle="1" w:styleId="TableHeading">
    <w:name w:val="Table Heading"/>
    <w:basedOn w:val="TableContents"/>
    <w:qFormat/>
    <w:pPr>
      <w:jc w:val="center"/>
    </w:pPr>
    <w:rPr>
      <w:b/>
      <w:bCs/>
    </w:rPr>
  </w:style>
  <w:style w:type="paragraph" w:styleId="CommentText">
    <w:name w:val="annotation text"/>
    <w:basedOn w:val="Normal"/>
    <w:link w:val="CommentTextChar"/>
    <w:uiPriority w:val="99"/>
    <w:semiHidden/>
    <w:unhideWhenUsed/>
    <w:qFormat/>
    <w:rsid w:val="00E55F8E"/>
    <w:pPr>
      <w:spacing w:line="240" w:lineRule="auto"/>
    </w:pPr>
    <w:rPr>
      <w:rFonts w:cs="Mangal"/>
      <w:sz w:val="20"/>
      <w:szCs w:val="18"/>
    </w:rPr>
  </w:style>
  <w:style w:type="paragraph" w:styleId="CommentSubject">
    <w:name w:val="annotation subject"/>
    <w:basedOn w:val="CommentText"/>
    <w:next w:val="CommentText"/>
    <w:link w:val="CommentSubjectChar"/>
    <w:uiPriority w:val="99"/>
    <w:semiHidden/>
    <w:unhideWhenUsed/>
    <w:qFormat/>
    <w:rsid w:val="00E55F8E"/>
    <w:rPr>
      <w:b/>
      <w:bCs/>
    </w:rPr>
  </w:style>
  <w:style w:type="paragraph" w:styleId="FootnoteText">
    <w:name w:val="footnote text"/>
    <w:basedOn w:val="Normal"/>
  </w:style>
  <w:style w:type="numbering" w:customStyle="1" w:styleId="NoList1">
    <w:name w:val="No List_1"/>
    <w:qFormat/>
    <w:rsid w:val="00542E46"/>
  </w:style>
  <w:style w:type="table" w:styleId="TableGrid">
    <w:name w:val="Table Grid"/>
    <w:basedOn w:val="TableNormal"/>
    <w:uiPriority w:val="39"/>
    <w:rsid w:val="006A6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zpu-journal.ru/e-zpu/2008/9/Zakharov_Englis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ukfamily.ru/kornei/prosa/pisma/my-ochen-raznye-literatory-ki-chukovskij-nk-chukovskij-perepiska" TargetMode="External"/><Relationship Id="rId17" Type="http://schemas.openxmlformats.org/officeDocument/2006/relationships/hyperlink" Target="https://www.sketchengine.eu/rutenten-russian-corpus/" TargetMode="External"/><Relationship Id="rId2" Type="http://schemas.openxmlformats.org/officeDocument/2006/relationships/numbering" Target="numbering.xml"/><Relationship Id="rId16" Type="http://schemas.openxmlformats.org/officeDocument/2006/relationships/hyperlink" Target="http://ruscorpora.ru/new/search-para-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sketchengine.eu/ententen-english-corpu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praakbanken.gu.se/k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46FE9-B899-4595-81A2-D53995E74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6558</Words>
  <Characters>53121</Characters>
  <Application>Microsoft Office Word</Application>
  <DocSecurity>0</DocSecurity>
  <Lines>442</Lines>
  <Paragraphs>119</Paragraphs>
  <ScaleCrop>false</ScaleCrop>
  <HeadingPairs>
    <vt:vector size="2" baseType="variant">
      <vt:variant>
        <vt:lpstr>Title</vt:lpstr>
      </vt:variant>
      <vt:variant>
        <vt:i4>1</vt:i4>
      </vt:variant>
    </vt:vector>
  </HeadingPairs>
  <TitlesOfParts>
    <vt:vector size="1" baseType="lpstr">
      <vt:lpstr/>
    </vt:vector>
  </TitlesOfParts>
  <Company>Freie Universitaet Berlin</Company>
  <LinksUpToDate>false</LinksUpToDate>
  <CharactersWithSpaces>59560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Grabowski</dc:creator>
  <dc:description/>
  <cp:lastModifiedBy>NN</cp:lastModifiedBy>
  <cp:revision>17</cp:revision>
  <cp:lastPrinted>1901-01-01T00:00:00Z</cp:lastPrinted>
  <dcterms:created xsi:type="dcterms:W3CDTF">2020-10-29T08:30:00Z</dcterms:created>
  <dcterms:modified xsi:type="dcterms:W3CDTF">2020-11-01T09:33:00Z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Freie Universitaet Berlin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