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A27D1D" w14:textId="37625BA4" w:rsidR="009666D6" w:rsidRPr="00850E0F" w:rsidRDefault="009666D6" w:rsidP="000177C7">
      <w:pPr>
        <w:pStyle w:val="Titel"/>
        <w:spacing w:after="360"/>
        <w:jc w:val="both"/>
        <w:rPr>
          <w:sz w:val="34"/>
          <w:lang w:val="en-GB"/>
        </w:rPr>
      </w:pPr>
      <w:r w:rsidRPr="00850E0F">
        <w:rPr>
          <w:sz w:val="34"/>
          <w:lang w:val="en-GB"/>
        </w:rPr>
        <w:t xml:space="preserve">Chapter </w:t>
      </w:r>
      <w:r w:rsidR="000924DF" w:rsidRPr="00850E0F">
        <w:rPr>
          <w:sz w:val="34"/>
          <w:lang w:val="en-GB"/>
        </w:rPr>
        <w:t>4</w:t>
      </w:r>
    </w:p>
    <w:p w14:paraId="1459FEAA" w14:textId="431F2514" w:rsidR="005871E8" w:rsidRDefault="00D400D9" w:rsidP="00385C97">
      <w:pPr>
        <w:pStyle w:val="Titel"/>
        <w:jc w:val="left"/>
      </w:pPr>
      <w:bookmarkStart w:id="0" w:name="_Hlk46909816"/>
      <w:r>
        <w:t>Northern German in Southern Africa? On the phonology of Namdeutsch</w:t>
      </w:r>
    </w:p>
    <w:bookmarkEnd w:id="0"/>
    <w:p w14:paraId="1CDE4BD5" w14:textId="77777777" w:rsidR="00112DB2" w:rsidRPr="00112DB2" w:rsidRDefault="00112DB2" w:rsidP="000177C7">
      <w:pPr>
        <w:jc w:val="both"/>
      </w:pPr>
    </w:p>
    <w:p w14:paraId="6323D2CE" w14:textId="53842E05" w:rsidR="009666D6" w:rsidRPr="00335CB7" w:rsidRDefault="009666D6" w:rsidP="000177C7">
      <w:pPr>
        <w:jc w:val="both"/>
        <w:rPr>
          <w:rFonts w:ascii="Arial" w:hAnsi="Arial" w:cs="Arial"/>
          <w:sz w:val="29"/>
          <w:szCs w:val="29"/>
        </w:rPr>
      </w:pPr>
      <w:r>
        <w:rPr>
          <w:rFonts w:ascii="Arial" w:hAnsi="Arial" w:cs="Arial"/>
          <w:sz w:val="29"/>
          <w:szCs w:val="29"/>
        </w:rPr>
        <w:t>Britta Stuhl</w:t>
      </w:r>
    </w:p>
    <w:p w14:paraId="705B13AE" w14:textId="7246CF25" w:rsidR="009666D6" w:rsidRPr="00451BA2" w:rsidRDefault="009666D6" w:rsidP="000177C7">
      <w:pPr>
        <w:jc w:val="both"/>
        <w:rPr>
          <w:rFonts w:ascii="Arial" w:hAnsi="Arial" w:cs="Arial"/>
          <w:sz w:val="22"/>
          <w:szCs w:val="22"/>
          <w:lang w:val="de-DE"/>
        </w:rPr>
      </w:pPr>
      <w:r w:rsidRPr="00451BA2">
        <w:rPr>
          <w:rFonts w:ascii="Arial" w:hAnsi="Arial" w:cs="Arial"/>
          <w:sz w:val="22"/>
          <w:szCs w:val="22"/>
          <w:lang w:val="de-DE"/>
        </w:rPr>
        <w:t>Freie Universität Berlin</w:t>
      </w:r>
    </w:p>
    <w:p w14:paraId="409749B1" w14:textId="63F4B0B8" w:rsidR="008A2E03" w:rsidRPr="00451BA2" w:rsidRDefault="008A2E03" w:rsidP="000177C7">
      <w:pPr>
        <w:jc w:val="both"/>
        <w:rPr>
          <w:rFonts w:ascii="Arial" w:hAnsi="Arial" w:cs="Arial"/>
          <w:sz w:val="29"/>
          <w:szCs w:val="29"/>
          <w:lang w:val="de-DE"/>
        </w:rPr>
      </w:pPr>
      <w:r w:rsidRPr="00451BA2">
        <w:rPr>
          <w:rFonts w:ascii="Arial" w:hAnsi="Arial" w:cs="Arial"/>
          <w:sz w:val="29"/>
          <w:szCs w:val="29"/>
          <w:lang w:val="de-DE"/>
        </w:rPr>
        <w:t>Christian Zimmer</w:t>
      </w:r>
    </w:p>
    <w:p w14:paraId="2185B62E" w14:textId="4A5B639B" w:rsidR="008A2E03" w:rsidRPr="00451BA2" w:rsidRDefault="008A2E03" w:rsidP="000177C7">
      <w:pPr>
        <w:jc w:val="both"/>
        <w:rPr>
          <w:rFonts w:ascii="Arial" w:hAnsi="Arial" w:cs="Arial"/>
          <w:sz w:val="22"/>
          <w:szCs w:val="22"/>
          <w:lang w:val="de-DE"/>
        </w:rPr>
      </w:pPr>
      <w:r w:rsidRPr="00451BA2">
        <w:rPr>
          <w:rFonts w:ascii="Arial" w:hAnsi="Arial" w:cs="Arial"/>
          <w:sz w:val="22"/>
          <w:szCs w:val="22"/>
          <w:lang w:val="de-DE"/>
        </w:rPr>
        <w:t>Freie Universität Berlin</w:t>
      </w:r>
    </w:p>
    <w:p w14:paraId="600CB90B" w14:textId="77777777" w:rsidR="009666D6" w:rsidRPr="00451BA2" w:rsidRDefault="009666D6" w:rsidP="000177C7">
      <w:pPr>
        <w:jc w:val="both"/>
        <w:rPr>
          <w:lang w:val="de-DE"/>
        </w:rPr>
      </w:pPr>
    </w:p>
    <w:p w14:paraId="694222A5" w14:textId="28258EB8" w:rsidR="008A2AEA" w:rsidRPr="0002629D" w:rsidRDefault="00814954" w:rsidP="000177C7">
      <w:pPr>
        <w:pStyle w:val="lsAbstract"/>
        <w:keepNext w:val="0"/>
      </w:pPr>
      <w:bookmarkStart w:id="1" w:name="_Hlk46909832"/>
      <w:r>
        <w:t>This</w:t>
      </w:r>
      <w:r w:rsidR="008A2AEA">
        <w:t xml:space="preserve"> </w:t>
      </w:r>
      <w:r>
        <w:t xml:space="preserve">chapter </w:t>
      </w:r>
      <w:r w:rsidR="008A2AEA">
        <w:t xml:space="preserve">presents a study on the phonology of </w:t>
      </w:r>
      <w:r w:rsidR="00DF1DC2">
        <w:t xml:space="preserve">Namdeutsch, a variety of German spoken in </w:t>
      </w:r>
      <w:r w:rsidR="008A2AEA">
        <w:t xml:space="preserve">Namibia. Previous literature has called its pronunciation either Standard German or Northern German, and the aim of this paper is to determine whether </w:t>
      </w:r>
      <w:r w:rsidR="00DF1DC2">
        <w:t xml:space="preserve">Namdeutsch </w:t>
      </w:r>
      <w:r w:rsidR="008A2AEA">
        <w:t xml:space="preserve">does sound Northern German, based on the analysis of two vowel variables and four consonant variables that occur in Northern German. The data for this study stems from the </w:t>
      </w:r>
      <w:r w:rsidR="008A2AEA" w:rsidRPr="00DE75B4">
        <w:rPr>
          <w:i w:val="0"/>
        </w:rPr>
        <w:t>Deutsch in Namibia</w:t>
      </w:r>
      <w:r w:rsidR="008A2AEA">
        <w:t xml:space="preserve"> corpus. The analysis reveals that, while not all Northern German variants are common in </w:t>
      </w:r>
      <w:r w:rsidR="00DF1DC2">
        <w:t>Namdeutsch</w:t>
      </w:r>
      <w:r w:rsidR="008A2AEA">
        <w:t xml:space="preserve">, both vowel features and a consonant feature are frequent or very frequent in the data. </w:t>
      </w:r>
    </w:p>
    <w:p w14:paraId="5B8B8A76" w14:textId="77777777" w:rsidR="00D400D9" w:rsidRPr="00491E7D" w:rsidRDefault="00D400D9" w:rsidP="000177C7">
      <w:pPr>
        <w:pStyle w:val="lsSection1"/>
        <w:keepNext/>
        <w:keepLines/>
        <w:jc w:val="both"/>
      </w:pPr>
      <w:bookmarkStart w:id="2" w:name="__RefHeading__452_2075933062"/>
      <w:bookmarkEnd w:id="1"/>
      <w:bookmarkEnd w:id="2"/>
      <w:r>
        <w:lastRenderedPageBreak/>
        <w:t>Introduction</w:t>
      </w:r>
    </w:p>
    <w:p w14:paraId="596D8D16" w14:textId="5F695D46" w:rsidR="00F61EBD" w:rsidRDefault="00D400D9" w:rsidP="000177C7">
      <w:pPr>
        <w:keepLines/>
        <w:jc w:val="both"/>
        <w:rPr>
          <w:rFonts w:cs="Times New Roman"/>
          <w:lang w:val="en-GB"/>
        </w:rPr>
      </w:pPr>
      <w:r w:rsidRPr="00227807">
        <w:rPr>
          <w:rFonts w:cs="Times New Roman"/>
          <w:lang w:val="en-GB"/>
        </w:rPr>
        <w:t>One of the generally lesser-</w:t>
      </w:r>
      <w:r w:rsidR="0002629D">
        <w:rPr>
          <w:rFonts w:cs="Times New Roman"/>
          <w:lang w:val="en-GB"/>
        </w:rPr>
        <w:t>studied</w:t>
      </w:r>
      <w:r w:rsidRPr="00227807">
        <w:rPr>
          <w:rFonts w:cs="Times New Roman"/>
          <w:lang w:val="en-GB"/>
        </w:rPr>
        <w:t xml:space="preserve"> </w:t>
      </w:r>
      <w:r w:rsidR="0002629D">
        <w:rPr>
          <w:rFonts w:cs="Times New Roman"/>
          <w:lang w:val="en-GB"/>
        </w:rPr>
        <w:t xml:space="preserve">varieties </w:t>
      </w:r>
      <w:r w:rsidRPr="00227807">
        <w:rPr>
          <w:rFonts w:cs="Times New Roman"/>
          <w:lang w:val="en-GB"/>
        </w:rPr>
        <w:t>of German is spoken in Namibia, in the south-west of Africa.</w:t>
      </w:r>
      <w:r w:rsidR="00E84377">
        <w:rPr>
          <w:rStyle w:val="Funotenzeichen"/>
          <w:rFonts w:cs="Times New Roman"/>
          <w:lang w:val="en-GB"/>
        </w:rPr>
        <w:footnoteReference w:id="2"/>
      </w:r>
      <w:r w:rsidRPr="00227807">
        <w:rPr>
          <w:rFonts w:cs="Times New Roman"/>
          <w:lang w:val="en-GB"/>
        </w:rPr>
        <w:t xml:space="preserve"> As the result of Namibia being a former German settler colony, there is still a vital German-speaking community of roughly 20,000 people living in Namibia today. </w:t>
      </w:r>
      <w:r w:rsidR="00F61EBD">
        <w:rPr>
          <w:rFonts w:cs="Times New Roman"/>
          <w:lang w:val="en-GB"/>
        </w:rPr>
        <w:t>While</w:t>
      </w:r>
      <w:r w:rsidRPr="00227807">
        <w:rPr>
          <w:rFonts w:cs="Times New Roman"/>
          <w:lang w:val="en-GB"/>
        </w:rPr>
        <w:t xml:space="preserve"> most other German varieties outside of Europe have declining speaker numbers, the German-speaking community in Namibia maintains its language through education, media and social activities. Its existence as a vital, non-European German language island is what makes this variety so remarkable, particularly considering the current interest in comparative language island studies (cf. Boas 2016 for the discussion of a future comparative language island database). </w:t>
      </w:r>
    </w:p>
    <w:p w14:paraId="5ACA7AA1" w14:textId="450130A5" w:rsidR="00D400D9" w:rsidRPr="00227807" w:rsidRDefault="00710371" w:rsidP="000177C7">
      <w:pPr>
        <w:jc w:val="both"/>
        <w:rPr>
          <w:rFonts w:cs="Times New Roman"/>
          <w:lang w:val="en-GB"/>
        </w:rPr>
      </w:pPr>
      <w:r>
        <w:rPr>
          <w:rFonts w:cs="Times New Roman"/>
          <w:lang w:val="en-GB"/>
        </w:rPr>
        <w:t>While there have been some analyses of this variety in the last few decades,</w:t>
      </w:r>
      <w:r w:rsidR="00D400D9" w:rsidRPr="00227807">
        <w:rPr>
          <w:rFonts w:cs="Times New Roman"/>
          <w:lang w:val="en-GB"/>
        </w:rPr>
        <w:t xml:space="preserve"> there has never been a large database with transcribed speech of Namibian German until now. The creation of the corpus </w:t>
      </w:r>
      <w:r w:rsidR="00D400D9" w:rsidRPr="00227807">
        <w:rPr>
          <w:rFonts w:cs="Times New Roman"/>
          <w:i/>
          <w:lang w:val="en-GB"/>
        </w:rPr>
        <w:t>Deutsch in Namibia</w:t>
      </w:r>
      <w:r w:rsidR="00D400D9" w:rsidRPr="00227807">
        <w:rPr>
          <w:rFonts w:cs="Times New Roman"/>
          <w:lang w:val="en-GB"/>
        </w:rPr>
        <w:t xml:space="preserve"> </w:t>
      </w:r>
      <w:r w:rsidR="00C57C55">
        <w:rPr>
          <w:rFonts w:cs="Times New Roman"/>
          <w:lang w:val="en-GB"/>
        </w:rPr>
        <w:t>(</w:t>
      </w:r>
      <w:r w:rsidR="00C57C55" w:rsidRPr="00C57C55">
        <w:rPr>
          <w:rFonts w:cs="Times New Roman"/>
          <w:i/>
          <w:lang w:val="en-GB"/>
        </w:rPr>
        <w:t>DNam</w:t>
      </w:r>
      <w:r w:rsidR="00C57C55">
        <w:rPr>
          <w:rFonts w:cs="Times New Roman"/>
          <w:lang w:val="en-GB"/>
        </w:rPr>
        <w:t xml:space="preserve">) </w:t>
      </w:r>
      <w:r w:rsidR="00D400D9" w:rsidRPr="00227807">
        <w:rPr>
          <w:rFonts w:cs="Times New Roman"/>
          <w:lang w:val="en-GB"/>
        </w:rPr>
        <w:t>aimed to change that, and provide data for a thorough analysis of Namibian German</w:t>
      </w:r>
      <w:r w:rsidR="00F61EBD">
        <w:rPr>
          <w:rFonts w:cs="Times New Roman"/>
          <w:lang w:val="en-GB"/>
        </w:rPr>
        <w:t xml:space="preserve"> (cf. Zimmer et al</w:t>
      </w:r>
      <w:r w:rsidR="00DE75B4">
        <w:rPr>
          <w:rFonts w:cs="Times New Roman"/>
          <w:lang w:val="en-GB"/>
        </w:rPr>
        <w:t>. 2020</w:t>
      </w:r>
      <w:r w:rsidR="00F61EBD">
        <w:rPr>
          <w:rFonts w:cs="Times New Roman"/>
          <w:lang w:val="en-GB"/>
        </w:rPr>
        <w:t>)</w:t>
      </w:r>
      <w:r w:rsidR="00D400D9" w:rsidRPr="00227807">
        <w:rPr>
          <w:rFonts w:cs="Times New Roman"/>
          <w:lang w:val="en-GB"/>
        </w:rPr>
        <w:t xml:space="preserve">. </w:t>
      </w:r>
    </w:p>
    <w:p w14:paraId="3B03B94C" w14:textId="56BCEB42" w:rsidR="003054A9" w:rsidRPr="00AD6CCE" w:rsidRDefault="00D400D9" w:rsidP="000177C7">
      <w:pPr>
        <w:jc w:val="both"/>
        <w:rPr>
          <w:rFonts w:cs="Times New Roman"/>
          <w:lang w:val="en-GB"/>
        </w:rPr>
      </w:pPr>
      <w:r w:rsidRPr="00227807">
        <w:rPr>
          <w:rFonts w:cs="Times New Roman"/>
          <w:lang w:val="en-GB"/>
        </w:rPr>
        <w:t xml:space="preserve">In the previously published research on Namibian German, phonology </w:t>
      </w:r>
      <w:r w:rsidRPr="00AD6CCE">
        <w:rPr>
          <w:rFonts w:cs="Times New Roman"/>
          <w:lang w:val="en-GB"/>
        </w:rPr>
        <w:t>has typically been dismissed as simply being Standard German, and therefore not as interesting as lexical and grammatical features</w:t>
      </w:r>
      <w:r w:rsidR="00F47ADD">
        <w:rPr>
          <w:rFonts w:cs="Times New Roman"/>
          <w:lang w:val="en-GB"/>
        </w:rPr>
        <w:t xml:space="preserve"> (see below)</w:t>
      </w:r>
      <w:r w:rsidRPr="00AD6CCE">
        <w:rPr>
          <w:rFonts w:cs="Times New Roman"/>
          <w:lang w:val="en-GB"/>
        </w:rPr>
        <w:t xml:space="preserve">. If anything, it has been said to sound somewhat “Northern German”, which has largely been </w:t>
      </w:r>
      <w:r w:rsidR="00565835" w:rsidRPr="00AD6CCE">
        <w:rPr>
          <w:rFonts w:cs="Times New Roman"/>
          <w:lang w:val="en-GB"/>
        </w:rPr>
        <w:t>attributed</w:t>
      </w:r>
      <w:r w:rsidRPr="00AD6CCE">
        <w:rPr>
          <w:rFonts w:cs="Times New Roman"/>
          <w:lang w:val="en-GB"/>
        </w:rPr>
        <w:t xml:space="preserve"> to the fact that many of the settlers came </w:t>
      </w:r>
      <w:r w:rsidR="008C49E1" w:rsidRPr="00AD6CCE">
        <w:rPr>
          <w:rFonts w:cs="Times New Roman"/>
          <w:lang w:val="en-GB"/>
        </w:rPr>
        <w:t xml:space="preserve">to Namibia </w:t>
      </w:r>
      <w:r w:rsidRPr="00AD6CCE">
        <w:rPr>
          <w:rFonts w:cs="Times New Roman"/>
          <w:lang w:val="en-GB"/>
        </w:rPr>
        <w:t>from Northern Germany</w:t>
      </w:r>
      <w:r w:rsidR="005B6DE0" w:rsidRPr="00AD6CCE">
        <w:rPr>
          <w:rFonts w:cs="Times New Roman"/>
          <w:lang w:val="en-GB"/>
        </w:rPr>
        <w:t xml:space="preserve"> (</w:t>
      </w:r>
      <w:proofErr w:type="spellStart"/>
      <w:r w:rsidR="005B6DE0" w:rsidRPr="00AD6CCE">
        <w:rPr>
          <w:rFonts w:cs="Times New Roman"/>
          <w:lang w:val="en-GB"/>
        </w:rPr>
        <w:t>Böhm</w:t>
      </w:r>
      <w:proofErr w:type="spellEnd"/>
      <w:r w:rsidR="005B6DE0" w:rsidRPr="00AD6CCE">
        <w:rPr>
          <w:rFonts w:cs="Times New Roman"/>
          <w:lang w:val="en-GB"/>
        </w:rPr>
        <w:t xml:space="preserve"> 2003</w:t>
      </w:r>
      <w:r w:rsidR="00934590" w:rsidRPr="00AD6CCE">
        <w:rPr>
          <w:rFonts w:cs="Times New Roman"/>
          <w:lang w:val="en-GB"/>
        </w:rPr>
        <w:t xml:space="preserve">: </w:t>
      </w:r>
      <w:r w:rsidR="00586AB7" w:rsidRPr="00AD6CCE">
        <w:rPr>
          <w:rFonts w:cs="Times New Roman"/>
          <w:lang w:val="en-GB"/>
        </w:rPr>
        <w:t>564)</w:t>
      </w:r>
      <w:r w:rsidRPr="00AD6CCE">
        <w:rPr>
          <w:rFonts w:cs="Times New Roman"/>
          <w:lang w:val="en-GB"/>
        </w:rPr>
        <w:t xml:space="preserve">. </w:t>
      </w:r>
    </w:p>
    <w:p w14:paraId="25569BAA" w14:textId="4B496561" w:rsidR="003054A9" w:rsidRPr="0002629D" w:rsidRDefault="003C1674" w:rsidP="000177C7">
      <w:pPr>
        <w:jc w:val="both"/>
        <w:rPr>
          <w:rFonts w:cs="Times New Roman"/>
          <w:lang w:val="en-GB"/>
        </w:rPr>
      </w:pPr>
      <w:r w:rsidRPr="00AD6CCE">
        <w:rPr>
          <w:rFonts w:cs="Times New Roman"/>
          <w:lang w:val="en-GB"/>
        </w:rPr>
        <w:t xml:space="preserve">The area known as Namibia today was claimed as a German colony from 1884 until 1915, a time in which many German settlers migrated to the colony known as </w:t>
      </w:r>
      <w:r w:rsidRPr="00AD6CCE">
        <w:rPr>
          <w:rFonts w:cs="Times New Roman"/>
          <w:i/>
          <w:lang w:val="en-GB"/>
        </w:rPr>
        <w:t>German South West Africa</w:t>
      </w:r>
      <w:r w:rsidR="00AC0CD0" w:rsidRPr="00AD6CCE">
        <w:rPr>
          <w:rStyle w:val="Funotenzeichen"/>
          <w:rFonts w:cs="Times New Roman"/>
          <w:lang w:val="en-GB"/>
        </w:rPr>
        <w:footnoteReference w:id="3"/>
      </w:r>
      <w:r w:rsidR="000F471A" w:rsidRPr="00AD6CCE">
        <w:rPr>
          <w:rFonts w:cs="Times New Roman"/>
          <w:lang w:val="en-GB"/>
        </w:rPr>
        <w:t>. As Zimmer (</w:t>
      </w:r>
      <w:r w:rsidR="00116428" w:rsidRPr="00AD6CCE">
        <w:rPr>
          <w:rFonts w:cs="Times New Roman"/>
          <w:lang w:val="en-GB"/>
        </w:rPr>
        <w:t>in press</w:t>
      </w:r>
      <w:r w:rsidR="000F471A" w:rsidRPr="00AD6CCE">
        <w:rPr>
          <w:rFonts w:cs="Times New Roman"/>
          <w:lang w:val="en-GB"/>
        </w:rPr>
        <w:t>)</w:t>
      </w:r>
      <w:r w:rsidR="0002629D">
        <w:rPr>
          <w:rFonts w:cs="Times New Roman"/>
          <w:lang w:val="en-GB"/>
        </w:rPr>
        <w:t xml:space="preserve"> </w:t>
      </w:r>
      <w:r w:rsidR="000F471A" w:rsidRPr="00AD6CCE">
        <w:rPr>
          <w:rFonts w:cs="Times New Roman"/>
          <w:lang w:val="en-GB"/>
        </w:rPr>
        <w:t>shows, the settlers came from all German-speaking areas</w:t>
      </w:r>
      <w:r w:rsidR="007637F5" w:rsidRPr="00AD6CCE">
        <w:rPr>
          <w:rFonts w:cs="Times New Roman"/>
          <w:lang w:val="en-GB"/>
        </w:rPr>
        <w:t xml:space="preserve"> of Europe</w:t>
      </w:r>
      <w:r w:rsidR="000F471A" w:rsidRPr="00AD6CCE">
        <w:rPr>
          <w:rFonts w:cs="Times New Roman"/>
          <w:lang w:val="en-GB"/>
        </w:rPr>
        <w:t xml:space="preserve">, resulting in dialect mixing. A questionnaire study </w:t>
      </w:r>
      <w:r w:rsidR="007637F5" w:rsidRPr="00AD6CCE">
        <w:rPr>
          <w:rFonts w:cs="Times New Roman"/>
          <w:lang w:val="en-GB"/>
        </w:rPr>
        <w:t xml:space="preserve">with 157 Namibian German participants </w:t>
      </w:r>
      <w:r w:rsidR="000F471A" w:rsidRPr="00AD6CCE">
        <w:rPr>
          <w:rFonts w:cs="Times New Roman"/>
          <w:lang w:val="en-GB"/>
        </w:rPr>
        <w:t xml:space="preserve">shows that, while settlers came from </w:t>
      </w:r>
      <w:r w:rsidR="007637F5" w:rsidRPr="00AD6CCE">
        <w:rPr>
          <w:rFonts w:cs="Times New Roman"/>
          <w:lang w:val="en-GB"/>
        </w:rPr>
        <w:t xml:space="preserve">all </w:t>
      </w:r>
      <w:r w:rsidR="000F471A" w:rsidRPr="00AD6CCE">
        <w:rPr>
          <w:rFonts w:cs="Times New Roman"/>
          <w:lang w:val="en-GB"/>
        </w:rPr>
        <w:t>different language regions, 50% of participants report their family as coming from a Low German area</w:t>
      </w:r>
      <w:r w:rsidR="00116428" w:rsidRPr="00AD6CCE">
        <w:rPr>
          <w:rFonts w:cs="Times New Roman"/>
          <w:lang w:val="en-GB"/>
        </w:rPr>
        <w:t xml:space="preserve"> (Zimmer in press</w:t>
      </w:r>
      <w:r w:rsidR="00EE45F7">
        <w:rPr>
          <w:rFonts w:cs="Times New Roman"/>
          <w:lang w:val="en-GB"/>
        </w:rPr>
        <w:t>; see also Zimmer</w:t>
      </w:r>
      <w:r w:rsidR="00F84F84">
        <w:rPr>
          <w:rFonts w:cs="Times New Roman"/>
          <w:lang w:val="en-GB"/>
        </w:rPr>
        <w:t xml:space="preserve"> </w:t>
      </w:r>
      <w:proofErr w:type="spellStart"/>
      <w:r w:rsidR="00F84F84">
        <w:rPr>
          <w:rFonts w:cs="Times New Roman"/>
          <w:lang w:val="en-GB"/>
        </w:rPr>
        <w:lastRenderedPageBreak/>
        <w:t>forthc</w:t>
      </w:r>
      <w:proofErr w:type="spellEnd"/>
      <w:r w:rsidR="00F84F84">
        <w:rPr>
          <w:rFonts w:cs="Times New Roman"/>
          <w:lang w:val="en-GB"/>
        </w:rPr>
        <w:t>.</w:t>
      </w:r>
      <w:r w:rsidR="00116428" w:rsidRPr="00AD6CCE">
        <w:rPr>
          <w:rFonts w:cs="Times New Roman"/>
          <w:lang w:val="en-GB"/>
        </w:rPr>
        <w:t>)</w:t>
      </w:r>
      <w:r w:rsidR="000F471A" w:rsidRPr="00AD6CCE">
        <w:rPr>
          <w:rFonts w:cs="Times New Roman"/>
          <w:lang w:val="en-GB"/>
        </w:rPr>
        <w:t>.</w:t>
      </w:r>
      <w:r w:rsidR="007637F5" w:rsidRPr="00AD6CCE">
        <w:rPr>
          <w:rFonts w:cs="Times New Roman"/>
          <w:lang w:val="en-GB"/>
        </w:rPr>
        <w:t xml:space="preserve"> However, this does not mean that the settlers from those areas spoke Low German – in fact, it is very likely that all settlers spoke</w:t>
      </w:r>
      <w:r w:rsidR="00F84DF5" w:rsidRPr="00AD6CCE">
        <w:rPr>
          <w:rFonts w:cs="Times New Roman"/>
          <w:lang w:val="en-GB"/>
        </w:rPr>
        <w:t xml:space="preserve"> not only their regional dialect</w:t>
      </w:r>
      <w:r w:rsidR="007637F5" w:rsidRPr="00AD6CCE">
        <w:rPr>
          <w:rFonts w:cs="Times New Roman"/>
          <w:lang w:val="en-GB"/>
        </w:rPr>
        <w:t xml:space="preserve">, but also what has been called </w:t>
      </w:r>
      <w:proofErr w:type="spellStart"/>
      <w:r w:rsidR="007637F5" w:rsidRPr="00AD6CCE">
        <w:rPr>
          <w:rFonts w:cs="Times New Roman"/>
          <w:i/>
          <w:iCs/>
          <w:lang w:val="en-GB"/>
        </w:rPr>
        <w:t>landschaftliches</w:t>
      </w:r>
      <w:proofErr w:type="spellEnd"/>
      <w:r w:rsidR="007637F5" w:rsidRPr="00AD6CCE">
        <w:rPr>
          <w:rFonts w:cs="Times New Roman"/>
          <w:i/>
          <w:iCs/>
          <w:lang w:val="en-GB"/>
        </w:rPr>
        <w:t xml:space="preserve"> </w:t>
      </w:r>
      <w:proofErr w:type="spellStart"/>
      <w:r w:rsidR="007637F5" w:rsidRPr="00AD6CCE">
        <w:rPr>
          <w:rFonts w:cs="Times New Roman"/>
          <w:i/>
          <w:iCs/>
          <w:lang w:val="en-GB"/>
        </w:rPr>
        <w:t>Hochdeutsch</w:t>
      </w:r>
      <w:proofErr w:type="spellEnd"/>
      <w:r w:rsidR="007637F5" w:rsidRPr="00AD6CCE">
        <w:rPr>
          <w:rFonts w:cs="Times New Roman"/>
          <w:lang w:val="en-GB"/>
        </w:rPr>
        <w:t xml:space="preserve"> (</w:t>
      </w:r>
      <w:r w:rsidR="0022580A" w:rsidRPr="00AD6CCE">
        <w:rPr>
          <w:rFonts w:cs="Times New Roman"/>
          <w:lang w:val="en-GB"/>
        </w:rPr>
        <w:t>cf.</w:t>
      </w:r>
      <w:r w:rsidR="00771974" w:rsidRPr="00AD6CCE">
        <w:rPr>
          <w:rFonts w:cs="Times New Roman"/>
          <w:lang w:val="en-GB"/>
        </w:rPr>
        <w:t xml:space="preserve"> Schmidt &amp; </w:t>
      </w:r>
      <w:proofErr w:type="spellStart"/>
      <w:r w:rsidR="00771974" w:rsidRPr="00AD6CCE">
        <w:rPr>
          <w:rFonts w:cs="Times New Roman"/>
          <w:lang w:val="en-GB"/>
        </w:rPr>
        <w:t>Herrgen</w:t>
      </w:r>
      <w:proofErr w:type="spellEnd"/>
      <w:r w:rsidR="00771974" w:rsidRPr="00AD6CCE">
        <w:rPr>
          <w:rFonts w:cs="Times New Roman"/>
          <w:lang w:val="en-GB"/>
        </w:rPr>
        <w:t xml:space="preserve"> 2011). </w:t>
      </w:r>
      <w:r w:rsidR="00F84DF5" w:rsidRPr="00AD6CCE">
        <w:rPr>
          <w:rFonts w:cs="Times New Roman"/>
          <w:lang w:val="en-GB"/>
        </w:rPr>
        <w:t xml:space="preserve">This term, roughly translated to </w:t>
      </w:r>
      <w:r w:rsidR="00F84DF5" w:rsidRPr="00AD6CCE">
        <w:rPr>
          <w:rFonts w:cs="Times New Roman"/>
          <w:i/>
          <w:iCs/>
          <w:lang w:val="en-GB"/>
        </w:rPr>
        <w:t>regional High German</w:t>
      </w:r>
      <w:r w:rsidR="00F84DF5" w:rsidRPr="00AD6CCE">
        <w:rPr>
          <w:rFonts w:cs="Times New Roman"/>
          <w:lang w:val="en-GB"/>
        </w:rPr>
        <w:t>, describes prestige</w:t>
      </w:r>
      <w:r w:rsidR="00116428" w:rsidRPr="00AD6CCE">
        <w:rPr>
          <w:rFonts w:cs="Times New Roman"/>
          <w:lang w:val="en-GB"/>
        </w:rPr>
        <w:t xml:space="preserve"> variet</w:t>
      </w:r>
      <w:r w:rsidR="0002629D">
        <w:rPr>
          <w:rFonts w:cs="Times New Roman"/>
          <w:lang w:val="en-GB"/>
        </w:rPr>
        <w:t>ies</w:t>
      </w:r>
      <w:r w:rsidR="00F84DF5" w:rsidRPr="00AD6CCE">
        <w:rPr>
          <w:rFonts w:cs="Times New Roman"/>
          <w:lang w:val="en-GB"/>
        </w:rPr>
        <w:t xml:space="preserve"> in which speakers directly </w:t>
      </w:r>
      <w:proofErr w:type="spellStart"/>
      <w:r w:rsidR="00116428" w:rsidRPr="00AD6CCE">
        <w:rPr>
          <w:rFonts w:cs="Times New Roman"/>
          <w:lang w:val="en-GB"/>
        </w:rPr>
        <w:t>oralised</w:t>
      </w:r>
      <w:proofErr w:type="spellEnd"/>
      <w:r w:rsidR="00F84DF5" w:rsidRPr="00AD6CCE">
        <w:rPr>
          <w:rFonts w:cs="Times New Roman"/>
          <w:lang w:val="en-GB"/>
        </w:rPr>
        <w:t xml:space="preserve"> </w:t>
      </w:r>
      <w:r w:rsidR="00116428" w:rsidRPr="00AD6CCE">
        <w:rPr>
          <w:rFonts w:cs="Times New Roman"/>
          <w:lang w:val="en-GB"/>
        </w:rPr>
        <w:t xml:space="preserve">standardised </w:t>
      </w:r>
      <w:r w:rsidR="00F84DF5" w:rsidRPr="00AD6CCE">
        <w:rPr>
          <w:rFonts w:cs="Times New Roman"/>
          <w:lang w:val="en-GB"/>
        </w:rPr>
        <w:t>written German</w:t>
      </w:r>
      <w:r w:rsidR="00116428" w:rsidRPr="00AD6CCE">
        <w:rPr>
          <w:rFonts w:cs="Times New Roman"/>
          <w:lang w:val="en-GB"/>
        </w:rPr>
        <w:t xml:space="preserve">. </w:t>
      </w:r>
      <w:proofErr w:type="spellStart"/>
      <w:r w:rsidR="00116428" w:rsidRPr="00AD6CCE">
        <w:rPr>
          <w:rFonts w:cs="Times New Roman"/>
          <w:lang w:val="en-GB"/>
        </w:rPr>
        <w:t>Ganswindt</w:t>
      </w:r>
      <w:proofErr w:type="spellEnd"/>
      <w:r w:rsidR="00116428" w:rsidRPr="00AD6CCE">
        <w:rPr>
          <w:rFonts w:cs="Times New Roman"/>
          <w:lang w:val="en-GB"/>
        </w:rPr>
        <w:t xml:space="preserve"> (2017: 25) states that around the end of the 19</w:t>
      </w:r>
      <w:r w:rsidR="00116428" w:rsidRPr="00AD6CCE">
        <w:rPr>
          <w:rFonts w:cs="Times New Roman"/>
          <w:vertAlign w:val="superscript"/>
          <w:lang w:val="en-GB"/>
        </w:rPr>
        <w:t>th</w:t>
      </w:r>
      <w:r w:rsidR="00116428" w:rsidRPr="00AD6CCE">
        <w:rPr>
          <w:rFonts w:cs="Times New Roman"/>
          <w:lang w:val="en-GB"/>
        </w:rPr>
        <w:t xml:space="preserve"> century and the beginning of the 20</w:t>
      </w:r>
      <w:r w:rsidR="00116428" w:rsidRPr="00AD6CCE">
        <w:rPr>
          <w:rFonts w:cs="Times New Roman"/>
          <w:vertAlign w:val="superscript"/>
          <w:lang w:val="en-GB"/>
        </w:rPr>
        <w:t>th</w:t>
      </w:r>
      <w:r w:rsidR="00116428" w:rsidRPr="00AD6CCE">
        <w:rPr>
          <w:rFonts w:cs="Times New Roman"/>
          <w:lang w:val="en-GB"/>
        </w:rPr>
        <w:t xml:space="preserve"> century</w:t>
      </w:r>
      <w:r w:rsidR="0022580A" w:rsidRPr="00AD6CCE">
        <w:rPr>
          <w:rFonts w:cs="Times New Roman"/>
          <w:lang w:val="en-GB"/>
        </w:rPr>
        <w:t xml:space="preserve">, i.e. the time of the settlement colony </w:t>
      </w:r>
      <w:r w:rsidR="0022580A" w:rsidRPr="00AD6CCE">
        <w:rPr>
          <w:rFonts w:cs="Times New Roman"/>
          <w:i/>
          <w:iCs/>
          <w:lang w:val="en-GB"/>
        </w:rPr>
        <w:t>German South West Africa</w:t>
      </w:r>
      <w:r w:rsidR="0022580A" w:rsidRPr="00AD6CCE">
        <w:rPr>
          <w:rFonts w:cs="Times New Roman"/>
          <w:lang w:val="en-GB"/>
        </w:rPr>
        <w:t>,</w:t>
      </w:r>
      <w:r w:rsidR="00116428" w:rsidRPr="00AD6CCE">
        <w:rPr>
          <w:rFonts w:cs="Times New Roman"/>
          <w:lang w:val="en-GB"/>
        </w:rPr>
        <w:t xml:space="preserve"> almost every German-speaking person would have been able to speak </w:t>
      </w:r>
      <w:r w:rsidR="0002629D">
        <w:rPr>
          <w:rFonts w:cs="Times New Roman"/>
          <w:lang w:val="en-GB"/>
        </w:rPr>
        <w:t xml:space="preserve">some version of </w:t>
      </w:r>
      <w:r w:rsidR="00116428" w:rsidRPr="00AD6CCE">
        <w:rPr>
          <w:rFonts w:cs="Times New Roman"/>
          <w:i/>
          <w:iCs/>
          <w:lang w:val="en-GB"/>
        </w:rPr>
        <w:t>regional High German</w:t>
      </w:r>
      <w:r w:rsidR="00116428" w:rsidRPr="00AD6CCE">
        <w:rPr>
          <w:rFonts w:cs="Times New Roman"/>
          <w:lang w:val="en-GB"/>
        </w:rPr>
        <w:t>.</w:t>
      </w:r>
      <w:r w:rsidR="0002629D">
        <w:rPr>
          <w:rFonts w:cs="Times New Roman"/>
          <w:lang w:val="en-GB"/>
        </w:rPr>
        <w:t xml:space="preserve"> These versions of </w:t>
      </w:r>
      <w:r w:rsidR="0002629D" w:rsidRPr="0002629D">
        <w:rPr>
          <w:rFonts w:cs="Times New Roman"/>
          <w:i/>
          <w:lang w:val="en-GB"/>
        </w:rPr>
        <w:t>regional High German</w:t>
      </w:r>
      <w:r w:rsidR="0002629D">
        <w:rPr>
          <w:rFonts w:cs="Times New Roman"/>
          <w:i/>
          <w:lang w:val="en-GB"/>
        </w:rPr>
        <w:t xml:space="preserve"> </w:t>
      </w:r>
      <w:r w:rsidR="0051480D">
        <w:rPr>
          <w:rFonts w:cs="Times New Roman"/>
          <w:lang w:val="en-GB"/>
        </w:rPr>
        <w:t>differed from the base dialects, but still varied greatly from region to region.</w:t>
      </w:r>
    </w:p>
    <w:p w14:paraId="24CF5313" w14:textId="1ADBDE04" w:rsidR="00D400D9" w:rsidRPr="00227807" w:rsidRDefault="00D400D9" w:rsidP="000177C7">
      <w:pPr>
        <w:keepNext w:val="0"/>
        <w:jc w:val="both"/>
        <w:rPr>
          <w:rFonts w:cs="Times New Roman"/>
          <w:lang w:val="en-GB"/>
        </w:rPr>
      </w:pPr>
      <w:r w:rsidRPr="00227807">
        <w:rPr>
          <w:rFonts w:cs="Times New Roman"/>
          <w:lang w:val="en-GB"/>
        </w:rPr>
        <w:t>Now that a corpus of data on Namibian German is available, researc</w:t>
      </w:r>
      <w:r w:rsidR="00116428">
        <w:rPr>
          <w:rFonts w:cs="Times New Roman"/>
          <w:lang w:val="en-GB"/>
        </w:rPr>
        <w:t xml:space="preserve">h </w:t>
      </w:r>
      <w:r w:rsidRPr="00227807">
        <w:rPr>
          <w:rFonts w:cs="Times New Roman"/>
          <w:lang w:val="en-GB"/>
        </w:rPr>
        <w:t xml:space="preserve">on </w:t>
      </w:r>
      <w:r w:rsidR="00565835">
        <w:rPr>
          <w:rFonts w:cs="Times New Roman"/>
          <w:lang w:val="en-GB"/>
        </w:rPr>
        <w:t xml:space="preserve">the </w:t>
      </w:r>
      <w:r w:rsidRPr="00227807">
        <w:rPr>
          <w:rFonts w:cs="Times New Roman"/>
          <w:lang w:val="en-GB"/>
        </w:rPr>
        <w:t xml:space="preserve">phonology </w:t>
      </w:r>
      <w:r w:rsidR="00565835">
        <w:rPr>
          <w:rFonts w:cs="Times New Roman"/>
          <w:lang w:val="en-GB"/>
        </w:rPr>
        <w:t xml:space="preserve">of Namdeutsch </w:t>
      </w:r>
      <w:r w:rsidRPr="00227807">
        <w:rPr>
          <w:rFonts w:cs="Times New Roman"/>
          <w:lang w:val="en-GB"/>
        </w:rPr>
        <w:t xml:space="preserve">is more accessible than before, and </w:t>
      </w:r>
      <w:r w:rsidR="004B48F0">
        <w:rPr>
          <w:rFonts w:cs="Times New Roman"/>
          <w:lang w:val="en-GB"/>
        </w:rPr>
        <w:t>we</w:t>
      </w:r>
      <w:r w:rsidRPr="00227807">
        <w:rPr>
          <w:rFonts w:cs="Times New Roman"/>
          <w:lang w:val="en-GB"/>
        </w:rPr>
        <w:t xml:space="preserve"> have decided to </w:t>
      </w:r>
      <w:r w:rsidR="00586AB7">
        <w:rPr>
          <w:rFonts w:cs="Times New Roman"/>
          <w:lang w:val="en-GB"/>
        </w:rPr>
        <w:t>re-evaluate the claims in</w:t>
      </w:r>
      <w:r w:rsidRPr="00227807">
        <w:rPr>
          <w:rFonts w:cs="Times New Roman"/>
          <w:lang w:val="en-GB"/>
        </w:rPr>
        <w:t xml:space="preserve"> the previous literature</w:t>
      </w:r>
      <w:r w:rsidR="00586AB7">
        <w:rPr>
          <w:rFonts w:cs="Times New Roman"/>
          <w:lang w:val="en-GB"/>
        </w:rPr>
        <w:t>.</w:t>
      </w:r>
      <w:r w:rsidRPr="00227807">
        <w:rPr>
          <w:rFonts w:cs="Times New Roman"/>
          <w:lang w:val="en-GB"/>
        </w:rPr>
        <w:t xml:space="preserve"> Does Namibian German sound Northern German?</w:t>
      </w:r>
    </w:p>
    <w:p w14:paraId="40B2B88C" w14:textId="77777777" w:rsidR="00D400D9" w:rsidRPr="00491E7D" w:rsidRDefault="00D400D9" w:rsidP="000177C7">
      <w:pPr>
        <w:pStyle w:val="lsSection1"/>
        <w:jc w:val="both"/>
        <w:rPr>
          <w:lang w:val="en-GB"/>
        </w:rPr>
      </w:pPr>
      <w:r w:rsidRPr="00227807">
        <w:rPr>
          <w:lang w:val="en-GB"/>
        </w:rPr>
        <w:t>Namdeutsch and its phonology</w:t>
      </w:r>
    </w:p>
    <w:p w14:paraId="56DECBCA" w14:textId="7D0D9A37" w:rsidR="00DA3D30" w:rsidRPr="00886276" w:rsidRDefault="00D400D9" w:rsidP="000177C7">
      <w:pPr>
        <w:jc w:val="both"/>
        <w:rPr>
          <w:rFonts w:cs="Times New Roman"/>
          <w:lang w:val="de-DE"/>
        </w:rPr>
      </w:pPr>
      <w:r>
        <w:rPr>
          <w:rFonts w:cs="Times New Roman"/>
          <w:lang w:val="en-GB"/>
        </w:rPr>
        <w:t>Today, the German speaking community in Namibia consists of approximately 20,000 speakers</w:t>
      </w:r>
      <w:r w:rsidR="00E7519A">
        <w:rPr>
          <w:rFonts w:cs="Times New Roman"/>
          <w:lang w:val="en-GB"/>
        </w:rPr>
        <w:t xml:space="preserve"> and is remarkably vital. The community uses different terms for its language, including </w:t>
      </w:r>
      <w:proofErr w:type="spellStart"/>
      <w:r w:rsidR="00E7519A">
        <w:rPr>
          <w:rFonts w:cs="Times New Roman"/>
          <w:i/>
          <w:lang w:val="en-GB"/>
        </w:rPr>
        <w:t>Südwesterdeutsch</w:t>
      </w:r>
      <w:proofErr w:type="spellEnd"/>
      <w:r w:rsidR="003C1674">
        <w:rPr>
          <w:rStyle w:val="Funotenzeichen"/>
          <w:rFonts w:cs="Times New Roman"/>
          <w:i/>
          <w:lang w:val="en-GB"/>
        </w:rPr>
        <w:footnoteReference w:id="4"/>
      </w:r>
      <w:r w:rsidR="00E7519A">
        <w:rPr>
          <w:rFonts w:cs="Times New Roman"/>
          <w:lang w:val="en-GB"/>
        </w:rPr>
        <w:t xml:space="preserve">, </w:t>
      </w:r>
      <w:r w:rsidR="00E7519A">
        <w:rPr>
          <w:rFonts w:cs="Times New Roman"/>
          <w:i/>
          <w:lang w:val="en-GB"/>
        </w:rPr>
        <w:t>Namlish</w:t>
      </w:r>
      <w:r w:rsidR="00E7519A">
        <w:rPr>
          <w:rFonts w:cs="Times New Roman"/>
          <w:lang w:val="en-GB"/>
        </w:rPr>
        <w:t xml:space="preserve"> and </w:t>
      </w:r>
      <w:proofErr w:type="spellStart"/>
      <w:r w:rsidR="00E7519A">
        <w:rPr>
          <w:rFonts w:cs="Times New Roman"/>
          <w:i/>
          <w:lang w:val="en-GB"/>
        </w:rPr>
        <w:t>Namsläng</w:t>
      </w:r>
      <w:proofErr w:type="spellEnd"/>
      <w:r w:rsidR="00E7519A">
        <w:rPr>
          <w:rFonts w:cs="Times New Roman"/>
          <w:lang w:val="en-GB"/>
        </w:rPr>
        <w:t xml:space="preserve">; </w:t>
      </w:r>
      <w:r w:rsidR="004B48F0">
        <w:rPr>
          <w:rFonts w:cs="Times New Roman"/>
          <w:lang w:val="en-GB"/>
        </w:rPr>
        <w:t>We</w:t>
      </w:r>
      <w:r w:rsidR="00E7519A">
        <w:rPr>
          <w:rFonts w:cs="Times New Roman"/>
          <w:lang w:val="en-GB"/>
        </w:rPr>
        <w:t xml:space="preserve"> have decided to use the more neutral term </w:t>
      </w:r>
      <w:r w:rsidR="00E7519A">
        <w:rPr>
          <w:rFonts w:cs="Times New Roman"/>
          <w:i/>
          <w:lang w:val="en-GB"/>
        </w:rPr>
        <w:t>Namdeutsch</w:t>
      </w:r>
      <w:r w:rsidR="00E7519A">
        <w:rPr>
          <w:rFonts w:cs="Times New Roman"/>
          <w:lang w:val="en-GB"/>
        </w:rPr>
        <w:t>. This refers to the language generally spoken in everyday life by Namibian Germans. This study focuses on the phonology of Namdeutsch; for descriptions of the history and structure of German in Namibia see</w:t>
      </w:r>
      <w:r w:rsidR="00F47ADD">
        <w:rPr>
          <w:rFonts w:cs="Times New Roman"/>
          <w:lang w:val="en-GB"/>
        </w:rPr>
        <w:t>,</w:t>
      </w:r>
      <w:r w:rsidR="00E7519A">
        <w:rPr>
          <w:rFonts w:cs="Times New Roman"/>
          <w:lang w:val="en-GB"/>
        </w:rPr>
        <w:t xml:space="preserve"> </w:t>
      </w:r>
      <w:r w:rsidR="00DA3D30">
        <w:rPr>
          <w:rFonts w:cs="Times New Roman"/>
          <w:lang w:val="en-GB"/>
        </w:rPr>
        <w:t>e.g.</w:t>
      </w:r>
      <w:r w:rsidR="00F47ADD">
        <w:rPr>
          <w:rFonts w:cs="Times New Roman"/>
          <w:lang w:val="en-GB"/>
        </w:rPr>
        <w:t>,</w:t>
      </w:r>
      <w:r w:rsidR="00DA3D30">
        <w:rPr>
          <w:rFonts w:cs="Times New Roman"/>
          <w:lang w:val="en-GB"/>
        </w:rPr>
        <w:t xml:space="preserve"> </w:t>
      </w:r>
      <w:proofErr w:type="spellStart"/>
      <w:r w:rsidR="00DA3D30">
        <w:rPr>
          <w:rFonts w:cs="Times New Roman"/>
        </w:rPr>
        <w:t>Nöckler</w:t>
      </w:r>
      <w:proofErr w:type="spellEnd"/>
      <w:r w:rsidR="00DA3D30">
        <w:rPr>
          <w:rFonts w:cs="Times New Roman"/>
        </w:rPr>
        <w:t xml:space="preserve"> (1963), </w:t>
      </w:r>
      <w:proofErr w:type="spellStart"/>
      <w:r w:rsidR="00DA3D30">
        <w:rPr>
          <w:rFonts w:cs="Times New Roman"/>
        </w:rPr>
        <w:t>Pütz</w:t>
      </w:r>
      <w:proofErr w:type="spellEnd"/>
      <w:r w:rsidR="00DA3D30">
        <w:rPr>
          <w:rFonts w:cs="Times New Roman"/>
        </w:rPr>
        <w:t xml:space="preserve"> (1991</w:t>
      </w:r>
      <w:r w:rsidR="00DA3D30">
        <w:t xml:space="preserve">, </w:t>
      </w:r>
      <w:r w:rsidR="00DA3D30">
        <w:fldChar w:fldCharType="begin"/>
      </w:r>
      <w:r w:rsidR="00DA3D30">
        <w:instrText>ADDIN ZOTERO_ITEM CSL_CITATION {"citationID":"R2opnMDe","properties":{"formattedCitation":"(P\\uc0\\u252{}tz 1995)","plainCitation":"(Pütz 1995)","dontUpdate":true,"noteIndex":0},"citationItems":[{"id":862,"uris":["http://zotero.org/groups/820505/items/ZNPEQII6"],"uri":["http://zotero.org/groups/820505/items/ZNPEQII6"],"itemData":{"id":862,"type":"chapter","title":"Official monolingualism in Africa","container-title":"Discrimination through Language in Africa?","collection-title":"Contributions to the sociology of language","collection-number":"69","publisher":"Mouton de Gruyter","publisher-place":"Berlin &amp; New York","page":"155-173","event-place":"Berlin &amp; New York","author":[{"family":"Pütz","given":"Martin"}],"editor":[{"family":"Pütz","given":"Martin"}],"issued":{"date-parts":[["1995"]]}}}],"schema":"https://github.com/citation-style-language/schema/raw/master/csl-citation.json"}</w:instrText>
      </w:r>
      <w:r w:rsidR="00DA3D30">
        <w:fldChar w:fldCharType="end"/>
      </w:r>
      <w:bookmarkStart w:id="3" w:name="Bookmark4"/>
      <w:bookmarkStart w:id="4" w:name="Bookmark41"/>
      <w:bookmarkEnd w:id="3"/>
      <w:bookmarkEnd w:id="4"/>
      <w:r w:rsidR="00DA3D30">
        <w:rPr>
          <w:rFonts w:cs="Times New Roman"/>
        </w:rPr>
        <w:t>1995)</w:t>
      </w:r>
      <w:r w:rsidR="00DA3D30">
        <w:t xml:space="preserve">, </w:t>
      </w:r>
      <w:r w:rsidR="00DA3D30">
        <w:fldChar w:fldCharType="begin"/>
      </w:r>
      <w:r w:rsidR="00DA3D30">
        <w:instrText>ADDIN ZOTERO_ITEM CSL_CITATION {"citationID":"4aUpSowg","properties":{"formattedCitation":"(Gretschel 1995)","plainCitation":"(Gretschel 1995)","dontUpdate":true,"noteIndex":0},"citationItems":[{"id"</w:instrText>
      </w:r>
      <w:r w:rsidR="00DA3D30" w:rsidRPr="003E010D">
        <w:rPr>
          <w:lang w:val="de-DE"/>
        </w:rPr>
        <w:instrText>:687,"uris":["http://zotero.org/groups/820505/items/M6K83MU2"],"uri":["http://zotero.org/groups/820505/items/M6K83MU2"],"itemData":{"id":687,"type":"chapter","title":"The status and use of the German language in independent Namibia: Can German survive the transition?","container-title":"Discrimination through language in Africa? Perspectives on the Namibian Experience","publisher":"de Gruyter","publisher-place":"Berlin &amp; New York","page":"299-313","event-place":"Berlin &amp; New York","author":[{"family":"Gretschel","given":"Hans-Volker"}],"editor":[{"family":"Pütz","given":"Martin"}],"issued":{"date-parts":[["1995"]]}}}],"schema":"https://github.com/citation-style-language/schema/raw/master/csl-citation.json"}</w:instrText>
      </w:r>
      <w:r w:rsidR="00DA3D30">
        <w:fldChar w:fldCharType="end"/>
      </w:r>
      <w:bookmarkStart w:id="5" w:name="Bookmark5"/>
      <w:bookmarkStart w:id="6" w:name="Bookmark51"/>
      <w:bookmarkEnd w:id="5"/>
      <w:bookmarkEnd w:id="6"/>
      <w:r w:rsidR="00DA3D30" w:rsidRPr="00B9113D">
        <w:rPr>
          <w:rFonts w:cs="Times New Roman"/>
          <w:lang w:val="de-DE"/>
        </w:rPr>
        <w:t>Gretschel (1995)</w:t>
      </w:r>
      <w:r w:rsidR="00DA3D30" w:rsidRPr="00B9113D">
        <w:rPr>
          <w:lang w:val="de-DE"/>
        </w:rPr>
        <w:t xml:space="preserve">, </w:t>
      </w:r>
      <w:r w:rsidR="00DA3D30">
        <w:fldChar w:fldCharType="begin"/>
      </w:r>
      <w:r w:rsidR="00DA3D30" w:rsidRPr="003E010D">
        <w:rPr>
          <w:lang w:val="de-DE"/>
        </w:rPr>
        <w:instrText>ADDIN ZOTERO_ITEM CSL_CITATION {"citationID":"2Okz948K","properties":{"formattedCitation":"(Schmidt-Lauber 1998)","plainCitation":"(Schmidt-Lauber 1998)","dontUpdate":true,"noteIndex":0},"citationItems":[{"id":877,"uris":["http://zotero.org/groups/820505/items/6DCZ3I4T"],"uri":["http://zotero.org/groups/820505/items/6DCZ3I4T"],"itemData":{"id":877,"type":"book","title":"Die verkehrte Hautfarbe: Ethnizität deutscher Namibier als Alltagspraxis","collection-title":"Lebensformen","collection-number":"10","publisher":"Reimer","publisher-place":"Berlin","event-place":"Berlin","author":[{"family":"Schmidt-Lauber","given":"Brigitta"}],"issued"</w:instrText>
      </w:r>
      <w:r w:rsidR="00DA3D30" w:rsidRPr="00642AB8">
        <w:rPr>
          <w:lang w:val="de-DE"/>
        </w:rPr>
        <w:instrText>:</w:instrText>
      </w:r>
      <w:r w:rsidR="00DA3D30" w:rsidRPr="00AD6CCE">
        <w:rPr>
          <w:lang w:val="de-DE"/>
        </w:rPr>
        <w:instrText>{"</w:instrText>
      </w:r>
      <w:r w:rsidR="00DA3D30" w:rsidRPr="00EF4E09">
        <w:rPr>
          <w:lang w:val="de-DE"/>
        </w:rPr>
        <w:instrText>date-parts":[["1998"]]}}}],"schema":"https://github.com/citation-style-language/schema/raw/master/csl-citation.json"}</w:instrText>
      </w:r>
      <w:r w:rsidR="00DA3D30">
        <w:fldChar w:fldCharType="end"/>
      </w:r>
      <w:bookmarkStart w:id="7" w:name="Bookmark6"/>
      <w:bookmarkStart w:id="8" w:name="Bookmark61"/>
      <w:bookmarkEnd w:id="7"/>
      <w:bookmarkEnd w:id="8"/>
      <w:r w:rsidR="00DA3D30" w:rsidRPr="00EF4E09">
        <w:rPr>
          <w:rFonts w:cs="Times New Roman"/>
          <w:lang w:val="de-DE"/>
        </w:rPr>
        <w:t>Schmidt-Lauber (1998)</w:t>
      </w:r>
      <w:r w:rsidR="00DA3D30" w:rsidRPr="00EF4E09">
        <w:rPr>
          <w:lang w:val="de-DE"/>
        </w:rPr>
        <w:t xml:space="preserve">, </w:t>
      </w:r>
      <w:r w:rsidR="00DA3D30">
        <w:fldChar w:fldCharType="begin"/>
      </w:r>
      <w:r w:rsidR="00DA3D30" w:rsidRPr="00EF4E09">
        <w:rPr>
          <w:lang w:val="de-DE"/>
        </w:rPr>
        <w:instrText>ADDIN ZOTERO_ITEM CSL_CITATION {"citationID":"ldMhdaLZ","properties":{"formattedCitation":"(B\\uc0\\u246{}hm 2003)","plainCitation":"(Böhm 2003)","dontUpdate":true,"noteIndex":0},"citationItems":[{"id":732,"uris":["http://zotero.org/groups/820505/items/EWWFE5W2"],"uri":["http://zotero.org/groups/820505/items/EWWFE5W2"],"itemData":{"id":732,"type":"book","title":"Deutsch in Afrika: die Stellung der deutschen Sprache in Afrika vor dem Hintergrund der bildungs- und sprachpolitischen Gegebenheiten sowie der deutschen auswärtigen Kulturpolitik","collection-title":"Duisburger Arbeiten zur Sprach- und Kulturwissenschaft","collection-number":"52","publisher":"Lang","publisher-place":"Frankfurt am Main","event-place":"Frankfurt am Main","author":[{"family":"Böhm","given":"Michael Anton"}],"issued":{"date-parts":[["2003"]]}}}],"schema":"https://github.com/citation-style-language/schema/raw/master/csl-citation.json"}</w:instrText>
      </w:r>
      <w:r w:rsidR="00DA3D30">
        <w:fldChar w:fldCharType="end"/>
      </w:r>
      <w:bookmarkStart w:id="9" w:name="Bookmark7"/>
      <w:bookmarkStart w:id="10" w:name="Bookmark71"/>
      <w:bookmarkEnd w:id="9"/>
      <w:bookmarkEnd w:id="10"/>
      <w:r w:rsidR="00DA3D30" w:rsidRPr="00EF4E09">
        <w:rPr>
          <w:rFonts w:cs="Times New Roman"/>
          <w:lang w:val="de-DE"/>
        </w:rPr>
        <w:t>Böhm (2003</w:t>
      </w:r>
      <w:r w:rsidR="00DA3D30" w:rsidRPr="00EF4E09">
        <w:rPr>
          <w:lang w:val="de-DE"/>
        </w:rPr>
        <w:t xml:space="preserve">), Shah (2007), </w:t>
      </w:r>
      <w:r w:rsidR="00DA3D30">
        <w:fldChar w:fldCharType="begin"/>
      </w:r>
      <w:r w:rsidR="00DA3D30" w:rsidRPr="00EF4E09">
        <w:rPr>
          <w:lang w:val="de-DE"/>
        </w:rPr>
        <w:instrText>ADDIN ZOTERO_ITEM CSL_CITATION {"citationID":"AGuhe8qN","properties":{"formattedCitation":"(Deumert 2009)","plainCitation":"(Deumert 2009)","dontUpdate":true,"noteIndex":0},"citationItems":[{"id":763,"uris":["http://zotero.org/groups/820505/items/3HK5SCVU"],"uri":["http://zotero.org/groups/820505/items/3HK5SCVU"],"itemData":{"id":763,"type":"article-journal","title":"Namibian Kiche Duits: the making (and decline) of a neo-African language","container-title":"Journal of Germanic Linguistics","page":"349-417","volume":"21","author":[{"family":"Deumert","given":"Ana"}],"issued":{"date-parts":[["2009"]]}}}],"schema":"https://github.com/citation-style-language/schema/raw/master/csl-citation.json"}</w:instrText>
      </w:r>
      <w:r w:rsidR="00DA3D30">
        <w:fldChar w:fldCharType="end"/>
      </w:r>
      <w:bookmarkStart w:id="11" w:name="Bookmark8"/>
      <w:bookmarkStart w:id="12" w:name="Bookmark81"/>
      <w:bookmarkEnd w:id="11"/>
      <w:bookmarkEnd w:id="12"/>
      <w:r w:rsidR="00DA3D30" w:rsidRPr="00EF4E09">
        <w:rPr>
          <w:rFonts w:cs="Times New Roman"/>
          <w:lang w:val="de-DE"/>
        </w:rPr>
        <w:t>Deumert (2009</w:t>
      </w:r>
      <w:r w:rsidR="00DA3D30" w:rsidRPr="00EF4E09">
        <w:rPr>
          <w:lang w:val="de-DE"/>
        </w:rPr>
        <w:t xml:space="preserve">, </w:t>
      </w:r>
      <w:r w:rsidR="00DA3D30">
        <w:fldChar w:fldCharType="begin"/>
      </w:r>
      <w:r w:rsidR="00DA3D30" w:rsidRPr="00EF4E09">
        <w:rPr>
          <w:lang w:val="de-DE"/>
        </w:rPr>
        <w:instrText>ADDIN ZOTERO_ITEM CSL_CITATION {"citationID":"0yGR0u1F","properties":{"formattedCitation":"(Deumert 2018)","plainCitation":"(Deumert 2018)","dontUpdate":true,"noteIndex":0},"citationItems":[{"id":950,"uris":["http://zotero.org/users/1986474/items/9NDQY99D"],"uri":["http://zotero.org/users/1986474/items/9NDQY99D"],"itemData":{"id":950,"type":"article-journal","title":"Settler colonialism speaks: Early contact varieties in Namibia during German colonial rule","container-title":"Language Ecology","page":"91-111","volume":"2","author":[{"family":"Deumert","given":"Ana"}],"issued":{"date-parts":[["2018"]]}}}],"schema":"https://github.com/citation-style-language/schema/raw/master/csl-citation.json"}</w:instrText>
      </w:r>
      <w:r w:rsidR="00DA3D30">
        <w:fldChar w:fldCharType="end"/>
      </w:r>
      <w:bookmarkStart w:id="13" w:name="Bookmark9"/>
      <w:bookmarkStart w:id="14" w:name="Bookmark91"/>
      <w:bookmarkEnd w:id="13"/>
      <w:bookmarkEnd w:id="14"/>
      <w:r w:rsidR="00DA3D30" w:rsidRPr="00EF4E09">
        <w:rPr>
          <w:rFonts w:cs="Times New Roman"/>
          <w:lang w:val="de-DE"/>
        </w:rPr>
        <w:t>2018</w:t>
      </w:r>
      <w:r w:rsidR="00DA3D30" w:rsidRPr="00EF4E09">
        <w:rPr>
          <w:lang w:val="de-DE"/>
        </w:rPr>
        <w:t xml:space="preserve">), </w:t>
      </w:r>
      <w:r w:rsidR="00DA3D30">
        <w:fldChar w:fldCharType="begin"/>
      </w:r>
      <w:r w:rsidR="00DA3D30" w:rsidRPr="00EF4E09">
        <w:rPr>
          <w:lang w:val="de-DE"/>
        </w:rPr>
        <w:instrText>ADDIN ZOTERO_ITEM CSL_CITATION {"citationID":"MXrseGRJ","properties":{"formattedCitation":"(Ammon 2014)","plainCitation":"(Ammon 2014)","dontUpdate":true,"noteIndex":0},"citationItems":[{"id":690,"uris":["http://zotero.org/groups/820505/items/ZDWBVIWH"],"uri":["http://zotero.org/groups/820505/items/ZDWBVIWH"],"itemData":{"id":690,"type":"book","title":"Die Stellung der deutschen Sprache in der Welt","publisher":"de Gruyter","publisher-place":"Berlin","event-place":"Berlin","author":[{"family":"Ammon","given":"Ulrich"}],"issued":{"date-parts":[["2014"]]}}}],"schema":"https://github.com/citation-style-language/schema/raw/master/csl-citation.json"}</w:instrText>
      </w:r>
      <w:r w:rsidR="00DA3D30">
        <w:fldChar w:fldCharType="end"/>
      </w:r>
      <w:bookmarkStart w:id="15" w:name="Bookmark10"/>
      <w:bookmarkStart w:id="16" w:name="Bookmark101"/>
      <w:bookmarkEnd w:id="15"/>
      <w:bookmarkEnd w:id="16"/>
      <w:r w:rsidR="00DA3D30" w:rsidRPr="00EF4E09">
        <w:rPr>
          <w:rFonts w:cs="Times New Roman"/>
          <w:lang w:val="de-DE"/>
        </w:rPr>
        <w:t>Ammon (2014</w:t>
      </w:r>
      <w:r w:rsidR="00DA3D30" w:rsidRPr="00EF4E09">
        <w:rPr>
          <w:lang w:val="de-DE"/>
        </w:rPr>
        <w:t xml:space="preserve">), Riehl (2014), Kellermeier-Rehbein (2015), Wiese et al. (2017), </w:t>
      </w:r>
      <w:r w:rsidR="00DA3D30">
        <w:fldChar w:fldCharType="begin"/>
      </w:r>
      <w:r w:rsidR="00DA3D30" w:rsidRPr="00EF4E09">
        <w:rPr>
          <w:lang w:val="de-DE"/>
        </w:rPr>
        <w:instrText>ADDIN ZOTERO_ITEM CSL_CITATION {"citationID":"282xkOzA","properties":{"formattedCitation":"(D\\uc0\\u252{}ck 2018)","plainCitation":"(Dück 2018)","dontUpdate":true,"noteIndex":0},"citationItems":[{"id":1141,"uris":["http://zotero.org/groups/820505/items/ZZQAHJSD"],"uri":["http://zotero.org/groups/820505/items/ZZQAHJSD"],"itemData":{"id":1141,"type":"chapter","title":"Namibia","container-title":"Handbuch der deutschen Sprachminderheiten in Übersee","publisher":"Narr/Francke/Attempto","publisher-place":"Tübingen","page":"109-130","event-place":"Tübingen","editor":[{"family":"Plewnia","given":"Albrecht"},{"family":"Riehl","given":"Claudia M."}],"author":[{"family":"Dück","given":"Katharina"}],"issued":{"date-parts":[["2018"]]}}}],"schema":"https://github.com/citation-style-language/schema/raw/master/csl-citation.json"}</w:instrText>
      </w:r>
      <w:r w:rsidR="00DA3D30">
        <w:fldChar w:fldCharType="end"/>
      </w:r>
      <w:bookmarkStart w:id="17" w:name="Bookmark12"/>
      <w:bookmarkStart w:id="18" w:name="Bookmark111"/>
      <w:bookmarkEnd w:id="17"/>
      <w:bookmarkEnd w:id="18"/>
      <w:r w:rsidR="00DA3D30" w:rsidRPr="00EF4E09">
        <w:rPr>
          <w:rFonts w:cs="Times New Roman"/>
          <w:lang w:val="de-DE"/>
        </w:rPr>
        <w:t>Dück (2018)</w:t>
      </w:r>
      <w:r w:rsidR="00DA3D30" w:rsidRPr="00EF4E09">
        <w:rPr>
          <w:lang w:val="de-DE"/>
        </w:rPr>
        <w:t xml:space="preserve">, </w:t>
      </w:r>
      <w:r w:rsidR="00DA3D30" w:rsidRPr="00EF4E09">
        <w:rPr>
          <w:rFonts w:cs="Times New Roman"/>
          <w:lang w:val="de-DE"/>
        </w:rPr>
        <w:t>Kroll-Tjingaete (2018)</w:t>
      </w:r>
      <w:r w:rsidR="00DA3D30" w:rsidRPr="00EF4E09">
        <w:rPr>
          <w:lang w:val="de-DE"/>
        </w:rPr>
        <w:t xml:space="preserve">, </w:t>
      </w:r>
      <w:r w:rsidR="00DA3D30">
        <w:fldChar w:fldCharType="begin"/>
      </w:r>
      <w:r w:rsidR="00DA3D30" w:rsidRPr="00EF4E09">
        <w:rPr>
          <w:lang w:val="de-DE"/>
        </w:rPr>
        <w:instrText>ADDIN ZOTERO_ITEM CSL_CITATION {"citationID":"iCCIfGpp","properties":{"formattedCitation":"(Shah &amp; Zappen-Thomson 2018)","plainCitation":"(Shah &amp; Zappen-Thomson 2018)","dontUpdate":true,"noteIndex":0},"citationItems":[{"id":699,"uris":["http://zotero.org/groups/820505/items/KUMM2JDC"],"uri":["http://zotero.org/groups/820505/items/KUMM2JDC"],"itemData":{"id":699,"type":"chapter","title":"German in Namibia","container-title":"Heritage Language Policies around the World","publisher":"Routledge","publisher-place":"Abingdon &amp; New York","page":"128-147","event-place":"Abingdon &amp; New York","author":[{"family":"Shah","given":"Sheena"},{"family":"Zappen-Thomson","given":"Marianne"}],"editor":[{"family":"Seals","given":"Corinne A."},{"family":"Shah","given":"Sheena"}],"issued":{"date-parts":[["2018"]]}}}],"schema":"https://github.com/citation-style-language/schema/raw/master/csl-citation.json"}</w:instrText>
      </w:r>
      <w:r w:rsidR="00DA3D30">
        <w:fldChar w:fldCharType="end"/>
      </w:r>
      <w:bookmarkStart w:id="19" w:name="Bookmark13"/>
      <w:bookmarkStart w:id="20" w:name="Bookmark121"/>
      <w:bookmarkEnd w:id="19"/>
      <w:bookmarkEnd w:id="20"/>
      <w:r w:rsidR="00DA3D30" w:rsidRPr="00EF4E09">
        <w:rPr>
          <w:rFonts w:cs="Times New Roman"/>
          <w:lang w:val="de-DE"/>
        </w:rPr>
        <w:t>Shah &amp; Zappen-Thomson (2018)</w:t>
      </w:r>
      <w:r w:rsidR="00DA3D30" w:rsidRPr="00EF4E09">
        <w:rPr>
          <w:lang w:val="de-DE"/>
        </w:rPr>
        <w:t xml:space="preserve">, Stolz &amp; Warnke (2018), </w:t>
      </w:r>
      <w:r w:rsidR="00DA3D30">
        <w:fldChar w:fldCharType="begin"/>
      </w:r>
      <w:r w:rsidR="00DA3D30" w:rsidRPr="00EF4E09">
        <w:rPr>
          <w:lang w:val="de-DE"/>
        </w:rPr>
        <w:instrText>ADDIN ZOTERO_ITEM CSL_CITATION {"citationID":"CIPxqTDX","properties":{"formattedCitation":"(Kroll-Tjingaete 2018)","plainCitation":"(Kroll-Tjingaete 2018)","dontUpdate":true,"noteIndex":0},"citationItems":[{"id":933,"uris":["http://zotero.org/groups/820505/items/U9YA8X8A"],"uri":["http://zotero.org/groups/820505/items/U9YA8X8A"],"itemData":{"id":933,"type":"book","title":"Strukturelle Veränderungen der deutschen Sprache in Namibia: eine textanalytische Untersuchung","collection-title":"Hochschulschriften","collection-number":"51","publisher":"trafo","publisher-place":"Berlin","event-place":"Berlin","note":"OCLC: 1050950050","author":[{"family":"Kroll-Tjingaete","given":"Anika"}],"issued":{"date-parts":[["2018"]]}}}],"schema":"https://github.com/citation-style-language/schema/raw/master/csl-citation.json"}</w:instrText>
      </w:r>
      <w:r w:rsidR="00DA3D30">
        <w:fldChar w:fldCharType="end"/>
      </w:r>
      <w:bookmarkStart w:id="21" w:name="Bookmark14"/>
      <w:bookmarkStart w:id="22" w:name="Bookmark131"/>
      <w:bookmarkEnd w:id="21"/>
      <w:bookmarkEnd w:id="22"/>
      <w:r w:rsidR="00DA3D30">
        <w:fldChar w:fldCharType="begin"/>
      </w:r>
      <w:r w:rsidR="00DA3D30" w:rsidRPr="00EF4E09">
        <w:rPr>
          <w:lang w:val="de-DE"/>
        </w:rPr>
        <w:instrText>ADDIN ZOTERO_ITEM CSL_CITATION {"citationID":"lxZC1zT3","properties":{"formattedCitation":"(Zappen-Thomson 2019)","plainCitation":"(Zappen-Thomson 2019)","dontUpdate":true,"noteIndex":0},"citationItems":[{"id":1139,"uris":["http://zotero.org/groups/820505/items/2E8N3NHD"],"uri":["http://zotero.org/groups/820505/items/2E8N3NHD"],"itemData":{"id":1139,"type":"chapter","title":"Stützung des Spracherhalts bei deutschsprachigen Minderheiten: Namibia","container-title":"Förderung der deutschen Sprache weltweit","publisher":"de Gruyter","publisher-place":"Berlin &amp; Boston","page":"517-530","event-place":"Berlin &amp; Boston","editor":[{"family":"Ammon","given":"Ulrich"},{"family":"Schmidt","given":"Gabriele"}],"author":[{"family":"Zappen-Thomson","given":"Marianne"}],"issued":{"date-parts":[["2019"]]}}}],"schema":"https://github.com/citation-style-language/schema/raw/master/csl-citation.json"}</w:instrText>
      </w:r>
      <w:r w:rsidR="00DA3D30">
        <w:fldChar w:fldCharType="end"/>
      </w:r>
      <w:bookmarkStart w:id="23" w:name="Bookmark15"/>
      <w:bookmarkStart w:id="24" w:name="Bookmark141"/>
      <w:bookmarkEnd w:id="23"/>
      <w:bookmarkEnd w:id="24"/>
      <w:r w:rsidR="00DA3D30" w:rsidRPr="00EF4E09">
        <w:rPr>
          <w:rFonts w:cs="Times New Roman"/>
          <w:lang w:val="de-DE"/>
        </w:rPr>
        <w:t>Zappen-Thomson (2019)</w:t>
      </w:r>
      <w:r w:rsidR="00DA3D30" w:rsidRPr="00EF4E09">
        <w:rPr>
          <w:lang w:val="de-DE"/>
        </w:rPr>
        <w:t xml:space="preserve">, </w:t>
      </w:r>
      <w:r w:rsidR="00DA3D30">
        <w:fldChar w:fldCharType="begin"/>
      </w:r>
      <w:r w:rsidR="00DA3D30" w:rsidRPr="00EF4E09">
        <w:rPr>
          <w:lang w:val="de-DE"/>
        </w:rPr>
        <w:instrText>ADDIN ZOTERO_ITEM CSL_CITATION {"citationID":"jXi37qX0","properties":{"formattedCitation":"(Zimmer 2019)","plainCitation":"(Zimmer 2019)","dontUpdate":true,"noteIndex":0},"citationItems":[{"id":856,"uris":["http://zotero.org/groups/820505/items/A4JADDKJ"],"uri":["http://zotero.org/groups/820505/items/A4JADDKJ"],"itemData":{"id":856,"type":"chapter","title":"Deutsch als Minderheitensprache in Afrika","container-title":"Sprache und Raum ‒ Deutsch. Ein internationales Handbuch der Sprachvariation","collection-title":"Handbücher zur Sprach- und Kommunikationswissenschaft","collection-number":"30.4","publisher":"De Gruyter Mouton","publisher-place":"Berlin","page":"1176-1190","event-place":"Berlin","author":[{"family":"Zimmer","given":"Christian"}],"editor":[{"family":"Herrgen","given":"Joachim"},{"family":"Schmidt","given":"Jürgen Erich"}],"issued":{"date-parts":[["2019"]]}}}],"schema":"https://github.com/citation-style-language/schema/raw/master/csl-citation.json"}</w:instrText>
      </w:r>
      <w:r w:rsidR="00DA3D30">
        <w:fldChar w:fldCharType="end"/>
      </w:r>
      <w:bookmarkStart w:id="25" w:name="Bookmark16"/>
      <w:bookmarkStart w:id="26" w:name="Bookmark151"/>
      <w:bookmarkEnd w:id="25"/>
      <w:bookmarkEnd w:id="26"/>
      <w:r w:rsidR="00DA3D30" w:rsidRPr="00EF4E09">
        <w:rPr>
          <w:rFonts w:cs="Times New Roman"/>
          <w:lang w:val="de-DE"/>
        </w:rPr>
        <w:t>Zimmer (2019</w:t>
      </w:r>
      <w:r w:rsidR="00F47ADD">
        <w:rPr>
          <w:rFonts w:cs="Times New Roman"/>
          <w:lang w:val="de-DE"/>
        </w:rPr>
        <w:t xml:space="preserve">, </w:t>
      </w:r>
      <w:r w:rsidR="00191E7E">
        <w:rPr>
          <w:rFonts w:cs="Times New Roman"/>
          <w:lang w:val="de-DE"/>
        </w:rPr>
        <w:t xml:space="preserve">2020, </w:t>
      </w:r>
      <w:r w:rsidR="0022580A">
        <w:rPr>
          <w:rFonts w:cs="Times New Roman"/>
          <w:lang w:val="de-DE"/>
        </w:rPr>
        <w:t>in press</w:t>
      </w:r>
      <w:r w:rsidR="00191E7E">
        <w:rPr>
          <w:rFonts w:cs="Times New Roman"/>
          <w:lang w:val="de-DE"/>
        </w:rPr>
        <w:t>, forthc., subm.</w:t>
      </w:r>
      <w:r w:rsidR="006F1585">
        <w:rPr>
          <w:rFonts w:cs="Times New Roman"/>
          <w:lang w:val="de-DE"/>
        </w:rPr>
        <w:t xml:space="preserve">), </w:t>
      </w:r>
      <w:r w:rsidR="00DA3D30" w:rsidRPr="00EF4E09">
        <w:rPr>
          <w:lang w:val="de-DE"/>
        </w:rPr>
        <w:t>Wiese &amp; Bracke (in press)</w:t>
      </w:r>
      <w:r w:rsidR="006F1585">
        <w:rPr>
          <w:lang w:val="de-DE"/>
        </w:rPr>
        <w:t>, Bracke (this volume) and Radke (this volume)</w:t>
      </w:r>
      <w:r w:rsidR="00DA3D30" w:rsidRPr="00EF4E09">
        <w:rPr>
          <w:rFonts w:cs="Times New Roman"/>
          <w:lang w:val="de-DE"/>
        </w:rPr>
        <w:t xml:space="preserve">. </w:t>
      </w:r>
    </w:p>
    <w:p w14:paraId="03EB8B7E" w14:textId="00CF3DE8" w:rsidR="00D400D9" w:rsidRPr="00227807" w:rsidRDefault="00D400D9" w:rsidP="000177C7">
      <w:pPr>
        <w:jc w:val="both"/>
        <w:rPr>
          <w:rFonts w:cs="Times New Roman"/>
          <w:lang w:val="en-GB"/>
        </w:rPr>
      </w:pPr>
      <w:r>
        <w:rPr>
          <w:rFonts w:cs="Times New Roman"/>
          <w:lang w:val="en-GB"/>
        </w:rPr>
        <w:t>So far, no thorough</w:t>
      </w:r>
      <w:r w:rsidRPr="00227807">
        <w:rPr>
          <w:rFonts w:cs="Times New Roman"/>
          <w:lang w:val="en-GB"/>
        </w:rPr>
        <w:t xml:space="preserve"> analysis of Namdeutsch phonology has been conducted. Where pronunciation is mentioned at all, authors typically </w:t>
      </w:r>
      <w:r w:rsidRPr="00227807">
        <w:rPr>
          <w:rFonts w:cs="Times New Roman"/>
          <w:lang w:val="en-GB"/>
        </w:rPr>
        <w:lastRenderedPageBreak/>
        <w:t xml:space="preserve">suggest that no difference exists between Namdeutsch and </w:t>
      </w:r>
      <w:r w:rsidR="00565835">
        <w:rPr>
          <w:rFonts w:cs="Times New Roman"/>
          <w:lang w:val="en-GB"/>
        </w:rPr>
        <w:t>Standard German</w:t>
      </w:r>
      <w:r w:rsidRPr="00227807">
        <w:rPr>
          <w:rFonts w:cs="Times New Roman"/>
          <w:lang w:val="en-GB"/>
        </w:rPr>
        <w:t xml:space="preserve"> (</w:t>
      </w:r>
      <w:proofErr w:type="spellStart"/>
      <w:r w:rsidRPr="00227807">
        <w:rPr>
          <w:rFonts w:cs="Times New Roman"/>
          <w:lang w:val="en-GB"/>
        </w:rPr>
        <w:t>Nöckler</w:t>
      </w:r>
      <w:proofErr w:type="spellEnd"/>
      <w:r w:rsidRPr="00227807">
        <w:rPr>
          <w:rFonts w:cs="Times New Roman"/>
          <w:lang w:val="en-GB"/>
        </w:rPr>
        <w:t xml:space="preserve"> 1963</w:t>
      </w:r>
      <w:r w:rsidR="00934590">
        <w:rPr>
          <w:rFonts w:cs="Times New Roman"/>
          <w:lang w:val="en-GB"/>
        </w:rPr>
        <w:t xml:space="preserve">: </w:t>
      </w:r>
      <w:r w:rsidRPr="00227807">
        <w:rPr>
          <w:rFonts w:cs="Times New Roman"/>
          <w:lang w:val="en-GB"/>
        </w:rPr>
        <w:t xml:space="preserve">128, </w:t>
      </w:r>
      <w:proofErr w:type="spellStart"/>
      <w:r w:rsidRPr="00227807">
        <w:rPr>
          <w:rFonts w:cs="Times New Roman"/>
          <w:lang w:val="en-GB"/>
        </w:rPr>
        <w:t>Pütz</w:t>
      </w:r>
      <w:proofErr w:type="spellEnd"/>
      <w:r w:rsidRPr="00227807">
        <w:rPr>
          <w:rFonts w:cs="Times New Roman"/>
          <w:lang w:val="en-GB"/>
        </w:rPr>
        <w:t xml:space="preserve"> 1991</w:t>
      </w:r>
      <w:r w:rsidR="00934590">
        <w:rPr>
          <w:rFonts w:cs="Times New Roman"/>
          <w:lang w:val="en-GB"/>
        </w:rPr>
        <w:t xml:space="preserve">: </w:t>
      </w:r>
      <w:r w:rsidRPr="00227807">
        <w:rPr>
          <w:rFonts w:cs="Times New Roman"/>
          <w:lang w:val="en-GB"/>
        </w:rPr>
        <w:t>464). Shah excludes phonological features from her description of Namdeutsch, both because of a lack of previous research and due to her “own observation that they are not nearly as striking as morphological, syntactic and lexical” differences (Shah 2007</w:t>
      </w:r>
      <w:r w:rsidR="00934590">
        <w:rPr>
          <w:rFonts w:cs="Times New Roman"/>
          <w:lang w:val="en-GB"/>
        </w:rPr>
        <w:t xml:space="preserve">: </w:t>
      </w:r>
      <w:r w:rsidRPr="00227807">
        <w:rPr>
          <w:rFonts w:cs="Times New Roman"/>
          <w:lang w:val="en-GB"/>
        </w:rPr>
        <w:t xml:space="preserve">23). </w:t>
      </w:r>
      <w:proofErr w:type="spellStart"/>
      <w:r w:rsidR="008C49E1" w:rsidRPr="008C49E1">
        <w:rPr>
          <w:rFonts w:cs="Times New Roman"/>
          <w:lang w:val="en-GB"/>
        </w:rPr>
        <w:t>Böhm</w:t>
      </w:r>
      <w:proofErr w:type="spellEnd"/>
      <w:r w:rsidR="008C49E1" w:rsidRPr="008C49E1">
        <w:rPr>
          <w:rFonts w:cs="Times New Roman"/>
          <w:lang w:val="en-GB"/>
        </w:rPr>
        <w:t xml:space="preserve"> (2003</w:t>
      </w:r>
      <w:r w:rsidR="00934590">
        <w:rPr>
          <w:rFonts w:cs="Times New Roman"/>
          <w:lang w:val="en-GB"/>
        </w:rPr>
        <w:t xml:space="preserve">: </w:t>
      </w:r>
      <w:r w:rsidR="008C49E1" w:rsidRPr="008C49E1">
        <w:rPr>
          <w:rFonts w:cs="Times New Roman"/>
          <w:lang w:val="en-GB"/>
        </w:rPr>
        <w:t>564</w:t>
      </w:r>
      <w:r w:rsidRPr="008C49E1">
        <w:rPr>
          <w:rFonts w:cs="Times New Roman"/>
          <w:lang w:val="en-GB"/>
        </w:rPr>
        <w:t xml:space="preserve">) states that a large amount of German settlers in Namibia came from Northern Germany, and therefore Namdeutsch pronunciation is similar to </w:t>
      </w:r>
      <w:r w:rsidR="00565835" w:rsidRPr="008C49E1">
        <w:rPr>
          <w:rFonts w:cs="Times New Roman"/>
          <w:lang w:val="en-GB"/>
        </w:rPr>
        <w:t>Standard German</w:t>
      </w:r>
      <w:r w:rsidRPr="008C49E1">
        <w:rPr>
          <w:rFonts w:cs="Times New Roman"/>
          <w:lang w:val="en-GB"/>
        </w:rPr>
        <w:t xml:space="preserve"> </w:t>
      </w:r>
      <w:r w:rsidR="008F04BC">
        <w:rPr>
          <w:rFonts w:cs="Times New Roman"/>
          <w:lang w:val="en-GB"/>
        </w:rPr>
        <w:t xml:space="preserve">– </w:t>
      </w:r>
      <w:r w:rsidRPr="008C49E1">
        <w:rPr>
          <w:rFonts w:cs="Times New Roman"/>
          <w:lang w:val="en-GB"/>
        </w:rPr>
        <w:t xml:space="preserve">this claim stems from the assumption that </w:t>
      </w:r>
      <w:r w:rsidR="00565835" w:rsidRPr="008C49E1">
        <w:rPr>
          <w:rFonts w:cs="Times New Roman"/>
          <w:lang w:val="en-GB"/>
        </w:rPr>
        <w:t>Standard German</w:t>
      </w:r>
      <w:r w:rsidRPr="008C49E1">
        <w:rPr>
          <w:rFonts w:cs="Times New Roman"/>
          <w:lang w:val="en-GB"/>
        </w:rPr>
        <w:t xml:space="preserve"> is the typical variety spoken in Northern Germany (</w:t>
      </w:r>
      <w:r w:rsidR="008C49E1">
        <w:rPr>
          <w:rFonts w:cs="Times New Roman"/>
          <w:lang w:val="en-GB"/>
        </w:rPr>
        <w:t xml:space="preserve">cf. </w:t>
      </w:r>
      <w:r w:rsidR="008C49E1" w:rsidRPr="008C49E1">
        <w:rPr>
          <w:rFonts w:cs="Times New Roman"/>
          <w:lang w:val="en-GB"/>
        </w:rPr>
        <w:t>Clyne 1995</w:t>
      </w:r>
      <w:r w:rsidR="00934590">
        <w:rPr>
          <w:rFonts w:cs="Times New Roman"/>
          <w:lang w:val="en-GB"/>
        </w:rPr>
        <w:t xml:space="preserve">: </w:t>
      </w:r>
      <w:r w:rsidR="008C49E1" w:rsidRPr="008C49E1">
        <w:rPr>
          <w:rFonts w:cs="Times New Roman"/>
          <w:lang w:val="en-GB"/>
        </w:rPr>
        <w:t>29</w:t>
      </w:r>
      <w:r w:rsidRPr="008C49E1">
        <w:rPr>
          <w:rFonts w:cs="Times New Roman"/>
          <w:lang w:val="en-GB"/>
        </w:rPr>
        <w:t>).</w:t>
      </w:r>
      <w:r w:rsidRPr="00227807">
        <w:rPr>
          <w:rFonts w:cs="Times New Roman"/>
          <w:lang w:val="en-GB"/>
        </w:rPr>
        <w:t xml:space="preserve"> While this appears true especially in c</w:t>
      </w:r>
      <w:r>
        <w:rPr>
          <w:rFonts w:cs="Times New Roman"/>
          <w:lang w:val="en-GB"/>
        </w:rPr>
        <w:t>omparison to other areas of Ger</w:t>
      </w:r>
      <w:r w:rsidRPr="00227807">
        <w:rPr>
          <w:rFonts w:cs="Times New Roman"/>
          <w:lang w:val="en-GB"/>
        </w:rPr>
        <w:t xml:space="preserve">many </w:t>
      </w:r>
      <w:r w:rsidR="00622E3D">
        <w:rPr>
          <w:rFonts w:cs="Times New Roman"/>
          <w:lang w:val="en-GB"/>
        </w:rPr>
        <w:t>with regiolects</w:t>
      </w:r>
      <w:r w:rsidR="008F04BC">
        <w:rPr>
          <w:rFonts w:cs="Times New Roman"/>
          <w:lang w:val="en-GB"/>
        </w:rPr>
        <w:t xml:space="preserve"> that differ </w:t>
      </w:r>
      <w:r w:rsidR="00622E3D">
        <w:rPr>
          <w:rFonts w:cs="Times New Roman"/>
          <w:lang w:val="en-GB"/>
        </w:rPr>
        <w:t xml:space="preserve">more </w:t>
      </w:r>
      <w:r w:rsidR="008F04BC">
        <w:rPr>
          <w:rFonts w:cs="Times New Roman"/>
          <w:lang w:val="en-GB"/>
        </w:rPr>
        <w:t>strongly from Standard German</w:t>
      </w:r>
      <w:r w:rsidRPr="00227807">
        <w:rPr>
          <w:rFonts w:cs="Times New Roman"/>
          <w:lang w:val="en-GB"/>
        </w:rPr>
        <w:t>, Northern German does have unique phonological properties</w:t>
      </w:r>
      <w:r w:rsidR="008C49E1">
        <w:rPr>
          <w:rFonts w:cs="Times New Roman"/>
          <w:lang w:val="en-GB"/>
        </w:rPr>
        <w:t xml:space="preserve"> (cf. </w:t>
      </w:r>
      <w:proofErr w:type="spellStart"/>
      <w:r w:rsidR="008C49E1">
        <w:rPr>
          <w:rFonts w:cs="Times New Roman"/>
          <w:lang w:val="en-GB"/>
        </w:rPr>
        <w:t>Elmentaler</w:t>
      </w:r>
      <w:proofErr w:type="spellEnd"/>
      <w:r w:rsidR="008C49E1">
        <w:rPr>
          <w:rFonts w:cs="Times New Roman"/>
          <w:lang w:val="en-GB"/>
        </w:rPr>
        <w:t xml:space="preserve"> &amp; Rosenberg 2015)</w:t>
      </w:r>
      <w:r w:rsidRPr="00227807">
        <w:rPr>
          <w:rFonts w:cs="Times New Roman"/>
          <w:lang w:val="en-GB"/>
        </w:rPr>
        <w:t xml:space="preserve">. </w:t>
      </w:r>
    </w:p>
    <w:p w14:paraId="7E53227B" w14:textId="243987CF" w:rsidR="00D400D9" w:rsidRPr="00227807" w:rsidRDefault="00D400D9" w:rsidP="000177C7">
      <w:pPr>
        <w:jc w:val="both"/>
        <w:rPr>
          <w:rFonts w:cs="Times New Roman"/>
          <w:lang w:val="en-GB"/>
        </w:rPr>
      </w:pPr>
      <w:r w:rsidRPr="00227807">
        <w:rPr>
          <w:rFonts w:cs="Times New Roman"/>
          <w:lang w:val="en-GB"/>
        </w:rPr>
        <w:t>Riehl (2014</w:t>
      </w:r>
      <w:r w:rsidR="00934590">
        <w:rPr>
          <w:rFonts w:cs="Times New Roman"/>
          <w:lang w:val="en-GB"/>
        </w:rPr>
        <w:t xml:space="preserve">: </w:t>
      </w:r>
      <w:r w:rsidRPr="00227807">
        <w:rPr>
          <w:rFonts w:cs="Times New Roman"/>
          <w:lang w:val="en-GB"/>
        </w:rPr>
        <w:t>114) mentions an overall Northern German pronunciation for Namdeutsch. In the same paragraph, she makes the point that the alveolar trill [r] appears in Namdeutsch, which is unusual due its genera</w:t>
      </w:r>
      <w:r w:rsidR="008C49E1">
        <w:rPr>
          <w:rFonts w:cs="Times New Roman"/>
          <w:lang w:val="en-GB"/>
        </w:rPr>
        <w:t>l similarity to Northern German –</w:t>
      </w:r>
      <w:r w:rsidRPr="00227807">
        <w:rPr>
          <w:rFonts w:cs="Times New Roman"/>
          <w:lang w:val="en-GB"/>
        </w:rPr>
        <w:t xml:space="preserve"> </w:t>
      </w:r>
      <w:proofErr w:type="spellStart"/>
      <w:r w:rsidRPr="00227807">
        <w:rPr>
          <w:rFonts w:cs="Times New Roman"/>
          <w:lang w:val="en-GB"/>
        </w:rPr>
        <w:t>Elmentaler</w:t>
      </w:r>
      <w:proofErr w:type="spellEnd"/>
      <w:r w:rsidRPr="00227807">
        <w:rPr>
          <w:rFonts w:cs="Times New Roman"/>
          <w:lang w:val="en-GB"/>
        </w:rPr>
        <w:t xml:space="preserve"> &amp; Rosenberg (2015</w:t>
      </w:r>
      <w:r w:rsidR="00934590">
        <w:rPr>
          <w:rFonts w:cs="Times New Roman"/>
          <w:lang w:val="en-GB"/>
        </w:rPr>
        <w:t xml:space="preserve">: </w:t>
      </w:r>
      <w:r w:rsidRPr="00227807">
        <w:rPr>
          <w:rFonts w:cs="Times New Roman"/>
          <w:lang w:val="en-GB"/>
        </w:rPr>
        <w:t>301), how</w:t>
      </w:r>
      <w:r>
        <w:rPr>
          <w:rFonts w:cs="Times New Roman"/>
          <w:lang w:val="en-GB"/>
        </w:rPr>
        <w:t>ever, find that while the alveo</w:t>
      </w:r>
      <w:r w:rsidRPr="00227807">
        <w:rPr>
          <w:rFonts w:cs="Times New Roman"/>
          <w:lang w:val="en-GB"/>
        </w:rPr>
        <w:t xml:space="preserve">lar trill [r] is not very common in Northern German anymore, its use was more widely spread in the area around the turn of the century. Therefore, the existence of [r] does not dispute the idea that Namdeutsch could sound Northern German </w:t>
      </w:r>
      <w:r w:rsidR="008C49E1">
        <w:rPr>
          <w:rFonts w:cs="Times New Roman"/>
          <w:lang w:val="en-GB"/>
        </w:rPr>
        <w:t>–</w:t>
      </w:r>
      <w:r w:rsidRPr="00227807">
        <w:rPr>
          <w:rFonts w:cs="Times New Roman"/>
          <w:lang w:val="en-GB"/>
        </w:rPr>
        <w:t xml:space="preserve"> if anything, it might confirm it, considering that [r] appears to have been more common around the time the settlers moved to Namibia.</w:t>
      </w:r>
      <w:r w:rsidR="00EC0617">
        <w:rPr>
          <w:rStyle w:val="Funotenzeichen"/>
          <w:rFonts w:cs="Times New Roman"/>
          <w:lang w:val="en-GB"/>
        </w:rPr>
        <w:footnoteReference w:id="5"/>
      </w:r>
    </w:p>
    <w:p w14:paraId="565ED459" w14:textId="411F6748" w:rsidR="00D400D9" w:rsidRDefault="00D400D9" w:rsidP="000177C7">
      <w:pPr>
        <w:jc w:val="both"/>
        <w:rPr>
          <w:rFonts w:cs="Times New Roman"/>
          <w:lang w:val="en-GB"/>
        </w:rPr>
      </w:pPr>
      <w:proofErr w:type="spellStart"/>
      <w:r w:rsidRPr="00227807">
        <w:rPr>
          <w:rFonts w:cs="Times New Roman"/>
          <w:lang w:val="en-GB"/>
        </w:rPr>
        <w:t>Kellermeier-Rehbein</w:t>
      </w:r>
      <w:proofErr w:type="spellEnd"/>
      <w:r w:rsidRPr="00227807">
        <w:rPr>
          <w:rFonts w:cs="Times New Roman"/>
          <w:lang w:val="en-GB"/>
        </w:rPr>
        <w:t xml:space="preserve"> states that, outside of the pronunciation of non-German words, Namdeutsch has what she</w:t>
      </w:r>
      <w:r w:rsidR="008F04BC">
        <w:rPr>
          <w:rFonts w:cs="Times New Roman"/>
          <w:lang w:val="en-GB"/>
        </w:rPr>
        <w:t xml:space="preserve"> metaphorically</w:t>
      </w:r>
      <w:r w:rsidRPr="00227807">
        <w:rPr>
          <w:rFonts w:cs="Times New Roman"/>
          <w:lang w:val="en-GB"/>
        </w:rPr>
        <w:t xml:space="preserve"> calls a </w:t>
      </w:r>
      <w:r w:rsidR="008F04BC">
        <w:rPr>
          <w:rFonts w:cs="Times New Roman"/>
          <w:lang w:val="en-GB"/>
        </w:rPr>
        <w:t xml:space="preserve">Northern German tinge, a </w:t>
      </w:r>
      <w:r w:rsidRPr="00227807">
        <w:rPr>
          <w:rFonts w:cs="Times New Roman"/>
          <w:lang w:val="en-GB"/>
        </w:rPr>
        <w:t>“</w:t>
      </w:r>
      <w:proofErr w:type="spellStart"/>
      <w:r w:rsidRPr="00227807">
        <w:rPr>
          <w:rFonts w:cs="Times New Roman"/>
          <w:lang w:val="en-GB"/>
        </w:rPr>
        <w:t>norddeutsche</w:t>
      </w:r>
      <w:proofErr w:type="spellEnd"/>
      <w:r w:rsidRPr="00227807">
        <w:rPr>
          <w:rFonts w:cs="Times New Roman"/>
          <w:lang w:val="en-GB"/>
        </w:rPr>
        <w:t xml:space="preserve"> </w:t>
      </w:r>
      <w:proofErr w:type="spellStart"/>
      <w:r w:rsidRPr="00227807">
        <w:rPr>
          <w:rFonts w:cs="Times New Roman"/>
          <w:lang w:val="en-GB"/>
        </w:rPr>
        <w:t>Färbung</w:t>
      </w:r>
      <w:proofErr w:type="spellEnd"/>
      <w:r w:rsidRPr="00227807">
        <w:rPr>
          <w:rFonts w:cs="Times New Roman"/>
          <w:lang w:val="en-GB"/>
        </w:rPr>
        <w:t>” (</w:t>
      </w:r>
      <w:proofErr w:type="spellStart"/>
      <w:r w:rsidRPr="00227807">
        <w:rPr>
          <w:rFonts w:cs="Times New Roman"/>
          <w:lang w:val="en-GB"/>
        </w:rPr>
        <w:t>Kellermeier-Rehbein</w:t>
      </w:r>
      <w:proofErr w:type="spellEnd"/>
      <w:r w:rsidRPr="00227807">
        <w:rPr>
          <w:rFonts w:cs="Times New Roman"/>
          <w:lang w:val="en-GB"/>
        </w:rPr>
        <w:t xml:space="preserve"> 2015</w:t>
      </w:r>
      <w:r w:rsidR="00934590">
        <w:rPr>
          <w:rFonts w:cs="Times New Roman"/>
          <w:lang w:val="en-GB"/>
        </w:rPr>
        <w:t xml:space="preserve">: </w:t>
      </w:r>
      <w:r w:rsidRPr="00227807">
        <w:rPr>
          <w:rFonts w:cs="Times New Roman"/>
          <w:lang w:val="en-GB"/>
        </w:rPr>
        <w:t>49). She mentions two features as examples</w:t>
      </w:r>
      <w:r w:rsidR="00934590">
        <w:rPr>
          <w:rFonts w:cs="Times New Roman"/>
          <w:lang w:val="en-GB"/>
        </w:rPr>
        <w:t xml:space="preserve">: </w:t>
      </w:r>
      <w:r w:rsidRPr="00227807">
        <w:rPr>
          <w:rFonts w:cs="Times New Roman"/>
          <w:lang w:val="en-GB"/>
        </w:rPr>
        <w:t xml:space="preserve">the </w:t>
      </w:r>
      <w:proofErr w:type="spellStart"/>
      <w:r w:rsidRPr="00227807">
        <w:rPr>
          <w:rFonts w:cs="Times New Roman"/>
          <w:lang w:val="en-GB"/>
        </w:rPr>
        <w:t>spirantisation</w:t>
      </w:r>
      <w:proofErr w:type="spellEnd"/>
      <w:r w:rsidRPr="00227807">
        <w:rPr>
          <w:rFonts w:cs="Times New Roman"/>
          <w:lang w:val="en-GB"/>
        </w:rPr>
        <w:t xml:space="preserve"> of word-final </w:t>
      </w:r>
      <w:r w:rsidR="00D4402B" w:rsidRPr="008C49E1">
        <w:rPr>
          <w:rFonts w:cs="Times New Roman"/>
          <w:i/>
          <w:lang w:val="en-GB"/>
        </w:rPr>
        <w:t>-</w:t>
      </w:r>
      <w:r w:rsidRPr="008C49E1">
        <w:rPr>
          <w:rFonts w:cs="Times New Roman"/>
          <w:i/>
          <w:lang w:val="en-GB"/>
        </w:rPr>
        <w:t>g</w:t>
      </w:r>
      <w:r w:rsidRPr="00227807">
        <w:rPr>
          <w:rFonts w:cs="Times New Roman"/>
          <w:lang w:val="en-GB"/>
        </w:rPr>
        <w:t>, such as [</w:t>
      </w:r>
      <w:proofErr w:type="spellStart"/>
      <w:r w:rsidRPr="00227807">
        <w:rPr>
          <w:rFonts w:cs="Times New Roman"/>
          <w:lang w:val="en-GB"/>
        </w:rPr>
        <w:t>kʁɪçt</w:t>
      </w:r>
      <w:proofErr w:type="spellEnd"/>
      <w:r w:rsidRPr="00227807">
        <w:rPr>
          <w:rFonts w:cs="Times New Roman"/>
          <w:lang w:val="en-GB"/>
        </w:rPr>
        <w:t xml:space="preserve">] for </w:t>
      </w:r>
      <w:proofErr w:type="spellStart"/>
      <w:r w:rsidRPr="00E36B04">
        <w:rPr>
          <w:rFonts w:cs="Times New Roman"/>
          <w:i/>
          <w:lang w:val="en-GB"/>
        </w:rPr>
        <w:t>kriegt</w:t>
      </w:r>
      <w:proofErr w:type="spellEnd"/>
      <w:r w:rsidR="00F47ADD">
        <w:rPr>
          <w:rFonts w:cs="Times New Roman"/>
          <w:i/>
          <w:lang w:val="en-GB"/>
        </w:rPr>
        <w:t xml:space="preserve"> </w:t>
      </w:r>
      <w:r w:rsidR="00F47ADD">
        <w:rPr>
          <w:rFonts w:cs="Times New Roman"/>
          <w:lang w:val="en-GB"/>
        </w:rPr>
        <w:t>(‘gets’)</w:t>
      </w:r>
      <w:r w:rsidRPr="00227807">
        <w:rPr>
          <w:rFonts w:cs="Times New Roman"/>
          <w:lang w:val="en-GB"/>
        </w:rPr>
        <w:t>, and unvoiced plosives that did not change in the High German consonant shift, such as [</w:t>
      </w:r>
      <w:proofErr w:type="spellStart"/>
      <w:r w:rsidRPr="00227807">
        <w:rPr>
          <w:rFonts w:cs="Times New Roman"/>
          <w:lang w:val="en-GB"/>
        </w:rPr>
        <w:t>kɔp</w:t>
      </w:r>
      <w:proofErr w:type="spellEnd"/>
      <w:r w:rsidRPr="00227807">
        <w:rPr>
          <w:rFonts w:cs="Times New Roman"/>
          <w:lang w:val="en-GB"/>
        </w:rPr>
        <w:t xml:space="preserve">] for </w:t>
      </w:r>
      <w:r w:rsidRPr="00E36B04">
        <w:rPr>
          <w:rFonts w:cs="Times New Roman"/>
          <w:i/>
          <w:lang w:val="en-GB"/>
        </w:rPr>
        <w:t>Kopf</w:t>
      </w:r>
      <w:r w:rsidR="00F47ADD">
        <w:rPr>
          <w:rFonts w:cs="Times New Roman"/>
          <w:i/>
          <w:lang w:val="en-GB"/>
        </w:rPr>
        <w:t xml:space="preserve"> </w:t>
      </w:r>
      <w:r w:rsidR="00F47ADD" w:rsidRPr="00F47ADD">
        <w:rPr>
          <w:rFonts w:cs="Times New Roman"/>
          <w:lang w:val="en-GB"/>
        </w:rPr>
        <w:t>(</w:t>
      </w:r>
      <w:r w:rsidR="00F47ADD">
        <w:rPr>
          <w:rFonts w:cs="Times New Roman"/>
          <w:lang w:val="en-GB"/>
        </w:rPr>
        <w:t>‘head’)</w:t>
      </w:r>
      <w:r w:rsidRPr="00227807">
        <w:rPr>
          <w:rFonts w:cs="Times New Roman"/>
          <w:lang w:val="en-GB"/>
        </w:rPr>
        <w:t xml:space="preserve">. </w:t>
      </w:r>
      <w:r w:rsidR="00EC0617">
        <w:rPr>
          <w:rFonts w:cs="Times New Roman"/>
          <w:lang w:val="en-GB"/>
        </w:rPr>
        <w:t>H</w:t>
      </w:r>
      <w:r w:rsidR="00642AB8">
        <w:rPr>
          <w:rFonts w:cs="Times New Roman"/>
          <w:lang w:val="en-GB"/>
        </w:rPr>
        <w:t xml:space="preserve">er examples were taken from material (e.g. video clips) produced by the Namibian German musician </w:t>
      </w:r>
      <w:r w:rsidR="00642AB8">
        <w:rPr>
          <w:rFonts w:cs="Times New Roman"/>
          <w:lang w:val="en-GB"/>
        </w:rPr>
        <w:lastRenderedPageBreak/>
        <w:t>EES</w:t>
      </w:r>
      <w:r w:rsidR="00646EA3">
        <w:rPr>
          <w:rFonts w:cs="Times New Roman"/>
          <w:lang w:val="en-GB"/>
        </w:rPr>
        <w:t xml:space="preserve"> (</w:t>
      </w:r>
      <w:proofErr w:type="spellStart"/>
      <w:r w:rsidR="00646EA3">
        <w:rPr>
          <w:rFonts w:cs="Times New Roman"/>
          <w:lang w:val="en-GB"/>
        </w:rPr>
        <w:t>Kel</w:t>
      </w:r>
      <w:r w:rsidRPr="00227807">
        <w:rPr>
          <w:rFonts w:cs="Times New Roman"/>
          <w:lang w:val="en-GB"/>
        </w:rPr>
        <w:t>lermeier-Rehbein</w:t>
      </w:r>
      <w:proofErr w:type="spellEnd"/>
      <w:r w:rsidRPr="00227807">
        <w:rPr>
          <w:rFonts w:cs="Times New Roman"/>
          <w:lang w:val="en-GB"/>
        </w:rPr>
        <w:t xml:space="preserve"> 2015</w:t>
      </w:r>
      <w:r w:rsidR="00934590">
        <w:rPr>
          <w:rFonts w:cs="Times New Roman"/>
          <w:lang w:val="en-GB"/>
        </w:rPr>
        <w:t xml:space="preserve">: </w:t>
      </w:r>
      <w:r w:rsidRPr="00227807">
        <w:rPr>
          <w:rFonts w:cs="Times New Roman"/>
          <w:lang w:val="en-GB"/>
        </w:rPr>
        <w:t>48).</w:t>
      </w:r>
    </w:p>
    <w:p w14:paraId="0F054A5A" w14:textId="71EB631F" w:rsidR="00D400D9" w:rsidRPr="00D4402B" w:rsidRDefault="00D400D9" w:rsidP="000177C7">
      <w:pPr>
        <w:pStyle w:val="lsSection1"/>
        <w:jc w:val="both"/>
        <w:rPr>
          <w:lang w:val="en-GB"/>
        </w:rPr>
      </w:pPr>
      <w:r>
        <w:rPr>
          <w:lang w:val="en-GB"/>
        </w:rPr>
        <w:t xml:space="preserve">Data </w:t>
      </w:r>
      <w:r w:rsidR="008A2906">
        <w:rPr>
          <w:lang w:val="en-GB"/>
        </w:rPr>
        <w:t>and</w:t>
      </w:r>
      <w:r>
        <w:rPr>
          <w:lang w:val="en-GB"/>
        </w:rPr>
        <w:t xml:space="preserve"> Methodology</w:t>
      </w:r>
    </w:p>
    <w:p w14:paraId="59022760" w14:textId="384065FA" w:rsidR="00D400D9" w:rsidRDefault="00D400D9" w:rsidP="000177C7">
      <w:pPr>
        <w:keepNext w:val="0"/>
        <w:jc w:val="both"/>
        <w:rPr>
          <w:rFonts w:cs="Times New Roman"/>
          <w:lang w:val="en-GB"/>
        </w:rPr>
      </w:pPr>
      <w:r>
        <w:rPr>
          <w:rFonts w:cs="Times New Roman"/>
          <w:lang w:val="en-GB"/>
        </w:rPr>
        <w:t xml:space="preserve">For this study, </w:t>
      </w:r>
      <w:r w:rsidR="004B48F0">
        <w:rPr>
          <w:rFonts w:cs="Times New Roman"/>
          <w:lang w:val="en-GB"/>
        </w:rPr>
        <w:t>we</w:t>
      </w:r>
      <w:r>
        <w:rPr>
          <w:rFonts w:cs="Times New Roman"/>
          <w:lang w:val="en-GB"/>
        </w:rPr>
        <w:t xml:space="preserve"> used the corpus </w:t>
      </w:r>
      <w:r>
        <w:rPr>
          <w:rFonts w:cs="Times New Roman"/>
          <w:i/>
          <w:lang w:val="en-GB"/>
        </w:rPr>
        <w:t>Deutsch in Namibia</w:t>
      </w:r>
      <w:r>
        <w:rPr>
          <w:rFonts w:cs="Times New Roman"/>
          <w:lang w:val="en-GB"/>
        </w:rPr>
        <w:t xml:space="preserve"> (</w:t>
      </w:r>
      <w:r w:rsidR="00610058">
        <w:rPr>
          <w:rFonts w:cs="Times New Roman"/>
          <w:i/>
          <w:lang w:val="en-GB"/>
        </w:rPr>
        <w:t>DNam</w:t>
      </w:r>
      <w:r w:rsidR="00610058" w:rsidRPr="00886276">
        <w:rPr>
          <w:rFonts w:cs="Times New Roman"/>
          <w:lang w:val="en-GB"/>
        </w:rPr>
        <w:t>,</w:t>
      </w:r>
      <w:r w:rsidR="00610058">
        <w:rPr>
          <w:rFonts w:cs="Times New Roman"/>
          <w:i/>
          <w:lang w:val="en-GB"/>
        </w:rPr>
        <w:t xml:space="preserve"> </w:t>
      </w:r>
      <w:r>
        <w:rPr>
          <w:rFonts w:cs="Times New Roman"/>
          <w:lang w:val="en-GB"/>
        </w:rPr>
        <w:t xml:space="preserve">Zimmer et al. </w:t>
      </w:r>
      <w:r w:rsidR="00A253A6">
        <w:rPr>
          <w:rFonts w:cs="Times New Roman"/>
          <w:lang w:val="en-GB"/>
        </w:rPr>
        <w:t>2020</w:t>
      </w:r>
      <w:r>
        <w:rPr>
          <w:rFonts w:cs="Times New Roman"/>
          <w:lang w:val="en-GB"/>
        </w:rPr>
        <w:t xml:space="preserve">), which consists of roughly 225,000 tokens of spoken data. </w:t>
      </w:r>
      <w:r w:rsidRPr="008C49E1">
        <w:rPr>
          <w:rFonts w:cs="Times New Roman"/>
          <w:lang w:val="en-GB"/>
        </w:rPr>
        <w:t>It features three types of recording settings (the recounting of a story in</w:t>
      </w:r>
      <w:r w:rsidR="008C49E1" w:rsidRPr="008C49E1">
        <w:rPr>
          <w:rFonts w:cs="Times New Roman"/>
          <w:lang w:val="en-GB"/>
        </w:rPr>
        <w:t xml:space="preserve"> both</w:t>
      </w:r>
      <w:r w:rsidRPr="008C49E1">
        <w:rPr>
          <w:rFonts w:cs="Times New Roman"/>
          <w:lang w:val="en-GB"/>
        </w:rPr>
        <w:t xml:space="preserve"> a formal and an informal setting, free speech and sociolinguistic interviews)</w:t>
      </w:r>
      <w:r>
        <w:rPr>
          <w:rFonts w:cs="Times New Roman"/>
          <w:lang w:val="en-GB"/>
        </w:rPr>
        <w:t>. The data was collected in Namibia in 2017</w:t>
      </w:r>
      <w:r w:rsidR="00622E3D">
        <w:rPr>
          <w:rFonts w:cs="Times New Roman"/>
          <w:lang w:val="en-GB"/>
        </w:rPr>
        <w:t xml:space="preserve"> and 2018</w:t>
      </w:r>
      <w:r>
        <w:rPr>
          <w:rFonts w:cs="Times New Roman"/>
          <w:lang w:val="en-GB"/>
        </w:rPr>
        <w:t xml:space="preserve"> </w:t>
      </w:r>
      <w:r w:rsidRPr="00136865">
        <w:rPr>
          <w:rFonts w:cs="Times New Roman"/>
          <w:lang w:val="en-GB"/>
        </w:rPr>
        <w:t>and subsequently trans</w:t>
      </w:r>
      <w:r>
        <w:rPr>
          <w:rFonts w:cs="Times New Roman"/>
          <w:lang w:val="en-GB"/>
        </w:rPr>
        <w:t>cribed, tagged and compiled in the</w:t>
      </w:r>
      <w:r w:rsidRPr="00136865">
        <w:rPr>
          <w:rFonts w:cs="Times New Roman"/>
          <w:lang w:val="en-GB"/>
        </w:rPr>
        <w:t xml:space="preserve"> corpus</w:t>
      </w:r>
      <w:r>
        <w:rPr>
          <w:rFonts w:cs="Times New Roman"/>
          <w:lang w:val="en-GB"/>
        </w:rPr>
        <w:t xml:space="preserve">. Detailed metadata is also available for </w:t>
      </w:r>
      <w:r w:rsidR="00264164">
        <w:rPr>
          <w:rFonts w:cs="Times New Roman"/>
          <w:lang w:val="en-GB"/>
        </w:rPr>
        <w:t>the</w:t>
      </w:r>
      <w:r>
        <w:rPr>
          <w:rFonts w:cs="Times New Roman"/>
          <w:lang w:val="en-GB"/>
        </w:rPr>
        <w:t xml:space="preserve"> speakers.</w:t>
      </w:r>
      <w:r w:rsidR="00D946FE">
        <w:rPr>
          <w:rFonts w:cs="Times New Roman"/>
          <w:lang w:val="en-GB"/>
        </w:rPr>
        <w:t xml:space="preserve"> The entire corpus was used for this study. </w:t>
      </w:r>
    </w:p>
    <w:p w14:paraId="128A5C7B" w14:textId="3351D5CC" w:rsidR="00D400D9" w:rsidRDefault="00D400D9" w:rsidP="000177C7">
      <w:pPr>
        <w:jc w:val="both"/>
        <w:rPr>
          <w:rFonts w:cs="Times New Roman"/>
          <w:lang w:val="en-GB"/>
        </w:rPr>
      </w:pPr>
      <w:r>
        <w:rPr>
          <w:rFonts w:cs="Times New Roman"/>
          <w:lang w:val="en-GB"/>
        </w:rPr>
        <w:t xml:space="preserve">The basis for </w:t>
      </w:r>
      <w:r w:rsidR="00264164">
        <w:rPr>
          <w:rFonts w:cs="Times New Roman"/>
          <w:lang w:val="en-GB"/>
        </w:rPr>
        <w:t>our</w:t>
      </w:r>
      <w:r>
        <w:rPr>
          <w:rFonts w:cs="Times New Roman"/>
          <w:lang w:val="en-GB"/>
        </w:rPr>
        <w:t xml:space="preserve"> comparison to Northern German is the </w:t>
      </w:r>
      <w:proofErr w:type="spellStart"/>
      <w:r>
        <w:rPr>
          <w:rFonts w:cs="Times New Roman"/>
          <w:i/>
          <w:lang w:val="en-GB"/>
        </w:rPr>
        <w:t>Norddeutscher</w:t>
      </w:r>
      <w:proofErr w:type="spellEnd"/>
      <w:r>
        <w:rPr>
          <w:rFonts w:cs="Times New Roman"/>
          <w:i/>
          <w:lang w:val="en-GB"/>
        </w:rPr>
        <w:t xml:space="preserve"> </w:t>
      </w:r>
      <w:proofErr w:type="spellStart"/>
      <w:r>
        <w:rPr>
          <w:rFonts w:cs="Times New Roman"/>
          <w:i/>
          <w:lang w:val="en-GB"/>
        </w:rPr>
        <w:t>Sprachatlas</w:t>
      </w:r>
      <w:proofErr w:type="spellEnd"/>
      <w:r>
        <w:rPr>
          <w:rFonts w:cs="Times New Roman"/>
          <w:lang w:val="en-GB"/>
        </w:rPr>
        <w:t xml:space="preserve"> (</w:t>
      </w:r>
      <w:r w:rsidR="00C75E64">
        <w:rPr>
          <w:rFonts w:cs="Times New Roman"/>
          <w:lang w:val="en-GB"/>
        </w:rPr>
        <w:t>‘</w:t>
      </w:r>
      <w:r w:rsidR="00C75E64" w:rsidRPr="00C75E64">
        <w:rPr>
          <w:iCs/>
        </w:rPr>
        <w:t>Northern German Language Atlas</w:t>
      </w:r>
      <w:r w:rsidR="00C75E64">
        <w:rPr>
          <w:iCs/>
        </w:rPr>
        <w:t xml:space="preserve">’, </w:t>
      </w:r>
      <w:proofErr w:type="spellStart"/>
      <w:r>
        <w:rPr>
          <w:rFonts w:cs="Times New Roman"/>
          <w:lang w:val="en-GB"/>
        </w:rPr>
        <w:t>Elmentaler</w:t>
      </w:r>
      <w:proofErr w:type="spellEnd"/>
      <w:r>
        <w:rPr>
          <w:rFonts w:cs="Times New Roman"/>
          <w:lang w:val="en-GB"/>
        </w:rPr>
        <w:t xml:space="preserve"> &amp; Rosenberg 2015), and the variables included in this study have been selected from the</w:t>
      </w:r>
      <w:r w:rsidR="00D4402B">
        <w:rPr>
          <w:rFonts w:cs="Times New Roman"/>
          <w:lang w:val="en-GB"/>
        </w:rPr>
        <w:t xml:space="preserve"> Northern German</w:t>
      </w:r>
      <w:r>
        <w:rPr>
          <w:rFonts w:cs="Times New Roman"/>
          <w:lang w:val="en-GB"/>
        </w:rPr>
        <w:t xml:space="preserve"> variables</w:t>
      </w:r>
      <w:r w:rsidR="00D4402B">
        <w:rPr>
          <w:rFonts w:cs="Times New Roman"/>
          <w:lang w:val="en-GB"/>
        </w:rPr>
        <w:t xml:space="preserve"> listed</w:t>
      </w:r>
      <w:r>
        <w:rPr>
          <w:rFonts w:cs="Times New Roman"/>
          <w:lang w:val="en-GB"/>
        </w:rPr>
        <w:t xml:space="preserve"> in </w:t>
      </w:r>
      <w:r w:rsidR="004D2AF7">
        <w:rPr>
          <w:rFonts w:cs="Times New Roman"/>
          <w:lang w:val="en-GB"/>
        </w:rPr>
        <w:t>this publication</w:t>
      </w:r>
      <w:r>
        <w:rPr>
          <w:rFonts w:cs="Times New Roman"/>
          <w:lang w:val="en-GB"/>
        </w:rPr>
        <w:t xml:space="preserve">. Not all variables could be included in this study due to the nature of the data in the </w:t>
      </w:r>
      <w:r w:rsidR="00CD2DE4" w:rsidRPr="00CD2DE4">
        <w:rPr>
          <w:rFonts w:cs="Times New Roman"/>
          <w:i/>
          <w:lang w:val="en-GB"/>
        </w:rPr>
        <w:t>D</w:t>
      </w:r>
      <w:r w:rsidR="00C57C55">
        <w:rPr>
          <w:rFonts w:cs="Times New Roman"/>
          <w:i/>
          <w:lang w:val="en-GB"/>
        </w:rPr>
        <w:t>Nam</w:t>
      </w:r>
      <w:r>
        <w:rPr>
          <w:rFonts w:cs="Times New Roman"/>
          <w:lang w:val="en-GB"/>
        </w:rPr>
        <w:t xml:space="preserve"> corpus</w:t>
      </w:r>
      <w:r w:rsidR="00934590">
        <w:rPr>
          <w:rFonts w:cs="Times New Roman"/>
          <w:lang w:val="en-GB"/>
        </w:rPr>
        <w:t xml:space="preserve">: </w:t>
      </w:r>
      <w:r w:rsidRPr="008D6411">
        <w:rPr>
          <w:rFonts w:cs="Times New Roman"/>
          <w:lang w:val="en-GB"/>
        </w:rPr>
        <w:t>the recordings, while of good quality and transcribed well, were not made with the intention of phonetic analysis</w:t>
      </w:r>
      <w:r w:rsidR="00264164">
        <w:rPr>
          <w:rFonts w:cs="Times New Roman"/>
          <w:lang w:val="en-GB"/>
        </w:rPr>
        <w:t>.</w:t>
      </w:r>
      <w:r w:rsidR="001A37CE">
        <w:rPr>
          <w:rStyle w:val="Funotenzeichen"/>
          <w:rFonts w:cs="Times New Roman"/>
          <w:lang w:val="en-GB"/>
        </w:rPr>
        <w:footnoteReference w:id="6"/>
      </w:r>
      <w:r w:rsidRPr="008D6411">
        <w:rPr>
          <w:rFonts w:cs="Times New Roman"/>
          <w:lang w:val="en-GB"/>
        </w:rPr>
        <w:t xml:space="preserve"> </w:t>
      </w:r>
      <w:r>
        <w:rPr>
          <w:rFonts w:cs="Times New Roman"/>
          <w:lang w:val="en-GB"/>
        </w:rPr>
        <w:t xml:space="preserve">This limits the amount of features that occur in the data, and only variables that </w:t>
      </w:r>
      <w:r w:rsidR="008C49E1">
        <w:rPr>
          <w:rFonts w:cs="Times New Roman"/>
          <w:lang w:val="en-GB"/>
        </w:rPr>
        <w:t xml:space="preserve">naturally </w:t>
      </w:r>
      <w:r>
        <w:rPr>
          <w:rFonts w:cs="Times New Roman"/>
          <w:lang w:val="en-GB"/>
        </w:rPr>
        <w:t xml:space="preserve">occur in the data frequently enough to allow for statistical analyses could be included. </w:t>
      </w:r>
      <w:r w:rsidRPr="008D6411">
        <w:rPr>
          <w:rFonts w:cs="Times New Roman"/>
          <w:lang w:val="en-GB"/>
        </w:rPr>
        <w:t xml:space="preserve">Another important aspect that limits </w:t>
      </w:r>
      <w:r w:rsidR="00264164">
        <w:rPr>
          <w:rFonts w:cs="Times New Roman"/>
          <w:lang w:val="en-GB"/>
        </w:rPr>
        <w:t>our</w:t>
      </w:r>
      <w:r w:rsidRPr="008D6411">
        <w:rPr>
          <w:rFonts w:cs="Times New Roman"/>
          <w:lang w:val="en-GB"/>
        </w:rPr>
        <w:t xml:space="preserve"> choice of variables, besides availability in the corpus, is how distinctive that feature is in fast, fluent speech. Some features which may be identifiable easily with recordings of word lists are more difficult to correctly identify in fast speech. It was necessary, therefore, to choose only features that can be clearly identified </w:t>
      </w:r>
      <w:r w:rsidR="008D10D7">
        <w:rPr>
          <w:rFonts w:cs="Times New Roman"/>
          <w:lang w:val="en-GB"/>
        </w:rPr>
        <w:t>without a phonetic analysis using software</w:t>
      </w:r>
      <w:r w:rsidRPr="008D6411">
        <w:rPr>
          <w:rFonts w:cs="Times New Roman"/>
          <w:lang w:val="en-GB"/>
        </w:rPr>
        <w:t xml:space="preserve">. </w:t>
      </w:r>
    </w:p>
    <w:p w14:paraId="4536697C" w14:textId="76871FB7" w:rsidR="00610058" w:rsidRDefault="00D400D9" w:rsidP="000177C7">
      <w:pPr>
        <w:jc w:val="both"/>
        <w:rPr>
          <w:rFonts w:cs="Times New Roman"/>
          <w:lang w:val="en-GB"/>
        </w:rPr>
      </w:pPr>
      <w:r>
        <w:rPr>
          <w:rFonts w:cs="Times New Roman"/>
          <w:lang w:val="en-GB"/>
        </w:rPr>
        <w:t xml:space="preserve">The methodology of this paper </w:t>
      </w:r>
      <w:r w:rsidR="008D10D7">
        <w:rPr>
          <w:rFonts w:cs="Times New Roman"/>
          <w:lang w:val="en-GB"/>
        </w:rPr>
        <w:t>typically</w:t>
      </w:r>
      <w:r>
        <w:rPr>
          <w:rFonts w:cs="Times New Roman"/>
          <w:lang w:val="en-GB"/>
        </w:rPr>
        <w:t xml:space="preserve"> follows that of the </w:t>
      </w:r>
      <w:proofErr w:type="spellStart"/>
      <w:r>
        <w:rPr>
          <w:rFonts w:cs="Times New Roman"/>
          <w:i/>
          <w:lang w:val="en-GB"/>
        </w:rPr>
        <w:t>Norddeutscher</w:t>
      </w:r>
      <w:proofErr w:type="spellEnd"/>
      <w:r>
        <w:rPr>
          <w:rFonts w:cs="Times New Roman"/>
          <w:i/>
          <w:lang w:val="en-GB"/>
        </w:rPr>
        <w:t xml:space="preserve"> </w:t>
      </w:r>
      <w:proofErr w:type="spellStart"/>
      <w:r>
        <w:rPr>
          <w:rFonts w:cs="Times New Roman"/>
          <w:i/>
          <w:lang w:val="en-GB"/>
        </w:rPr>
        <w:t>Sprachatlas</w:t>
      </w:r>
      <w:proofErr w:type="spellEnd"/>
      <w:r>
        <w:rPr>
          <w:rFonts w:cs="Times New Roman"/>
          <w:i/>
          <w:lang w:val="en-GB"/>
        </w:rPr>
        <w:t xml:space="preserve"> </w:t>
      </w:r>
      <w:r>
        <w:rPr>
          <w:rFonts w:cs="Times New Roman"/>
          <w:lang w:val="en-GB"/>
        </w:rPr>
        <w:t>(</w:t>
      </w:r>
      <w:proofErr w:type="spellStart"/>
      <w:r>
        <w:rPr>
          <w:rFonts w:cs="Times New Roman"/>
          <w:lang w:val="en-GB"/>
        </w:rPr>
        <w:t>Elmentaler</w:t>
      </w:r>
      <w:proofErr w:type="spellEnd"/>
      <w:r>
        <w:rPr>
          <w:rFonts w:cs="Times New Roman"/>
          <w:lang w:val="en-GB"/>
        </w:rPr>
        <w:t xml:space="preserve"> &amp; Rosenberg </w:t>
      </w:r>
      <w:r w:rsidR="00D14988">
        <w:rPr>
          <w:rFonts w:cs="Times New Roman"/>
          <w:lang w:val="en-GB"/>
        </w:rPr>
        <w:t xml:space="preserve">2015). One significant difference is that non-standard pronunciations limited to </w:t>
      </w:r>
      <w:r>
        <w:rPr>
          <w:rFonts w:cs="Times New Roman"/>
          <w:lang w:val="en-GB"/>
        </w:rPr>
        <w:t>single words</w:t>
      </w:r>
      <w:r w:rsidR="00D14988">
        <w:rPr>
          <w:rFonts w:cs="Times New Roman"/>
          <w:lang w:val="en-GB"/>
        </w:rPr>
        <w:t xml:space="preserve"> </w:t>
      </w:r>
      <w:r>
        <w:rPr>
          <w:rFonts w:cs="Times New Roman"/>
          <w:lang w:val="en-GB"/>
        </w:rPr>
        <w:t xml:space="preserve">were excluded from the data, </w:t>
      </w:r>
      <w:r w:rsidRPr="00D14988">
        <w:rPr>
          <w:rFonts w:cs="Times New Roman"/>
          <w:lang w:val="en-GB"/>
        </w:rPr>
        <w:t xml:space="preserve">as the focus lies only on variables that occur </w:t>
      </w:r>
      <w:r w:rsidR="008C49E1" w:rsidRPr="00D14988">
        <w:rPr>
          <w:rFonts w:cs="Times New Roman"/>
          <w:lang w:val="en-GB"/>
        </w:rPr>
        <w:t>systematically</w:t>
      </w:r>
      <w:r w:rsidR="00D14988">
        <w:rPr>
          <w:rFonts w:cs="Times New Roman"/>
          <w:lang w:val="en-GB"/>
        </w:rPr>
        <w:t xml:space="preserve">. Furthermore, all </w:t>
      </w:r>
      <w:r w:rsidR="007F08C2">
        <w:rPr>
          <w:rFonts w:cs="Times New Roman"/>
          <w:lang w:val="en-GB"/>
        </w:rPr>
        <w:t xml:space="preserve">lexical borrowings </w:t>
      </w:r>
      <w:r w:rsidR="007F08C2">
        <w:rPr>
          <w:rFonts w:cs="Times New Roman"/>
          <w:lang w:val="en-GB"/>
        </w:rPr>
        <w:lastRenderedPageBreak/>
        <w:t>from the contact languages in Namibia</w:t>
      </w:r>
      <w:r w:rsidR="00D14988">
        <w:rPr>
          <w:rFonts w:cs="Times New Roman"/>
          <w:lang w:val="en-GB"/>
        </w:rPr>
        <w:t xml:space="preserve"> were excluded from the data.</w:t>
      </w:r>
      <w:r w:rsidR="007F08C2">
        <w:rPr>
          <w:rFonts w:cs="Times New Roman"/>
          <w:lang w:val="en-GB"/>
        </w:rPr>
        <w:t xml:space="preserve"> </w:t>
      </w:r>
    </w:p>
    <w:p w14:paraId="13843132" w14:textId="7A880964" w:rsidR="00010550" w:rsidRDefault="00010550" w:rsidP="000177C7">
      <w:pPr>
        <w:keepNext w:val="0"/>
        <w:jc w:val="both"/>
        <w:rPr>
          <w:rFonts w:cs="Times New Roman"/>
          <w:lang w:val="en-GB"/>
        </w:rPr>
      </w:pPr>
      <w:r w:rsidRPr="00AD6CCE">
        <w:rPr>
          <w:rFonts w:cs="Times New Roman"/>
          <w:lang w:val="en-GB"/>
        </w:rPr>
        <w:t xml:space="preserve">This article frequently uses the term “Northern German variant”, which is a very broad term. This is intentional. Language use is too varied to easily be able to condense the varieties in all of Northern Germany into one easily described “Northern German”. Therefore, for the purpose of this analysis, </w:t>
      </w:r>
      <w:r w:rsidR="004B48F0">
        <w:rPr>
          <w:rFonts w:cs="Times New Roman"/>
          <w:lang w:val="en-GB"/>
        </w:rPr>
        <w:t>we</w:t>
      </w:r>
      <w:r w:rsidRPr="00AD6CCE">
        <w:rPr>
          <w:rFonts w:cs="Times New Roman"/>
          <w:lang w:val="en-GB"/>
        </w:rPr>
        <w:t xml:space="preserve"> define “Northern German variant” as follows: a variable that occurs at least somewhat frequently in </w:t>
      </w:r>
      <w:r w:rsidR="007239BA" w:rsidRPr="00AD6CCE">
        <w:rPr>
          <w:rFonts w:cs="Times New Roman"/>
          <w:lang w:val="en-GB"/>
        </w:rPr>
        <w:t xml:space="preserve">large areas of </w:t>
      </w:r>
      <w:r w:rsidRPr="00AD6CCE">
        <w:rPr>
          <w:rFonts w:cs="Times New Roman"/>
          <w:lang w:val="en-GB"/>
        </w:rPr>
        <w:t>“Northern Germany”, i.e. areas in which Low German was/is spoken. While the variable can also occur outside of Northern Germany, it is nonetheless recognised – both by linguists and by speakers themselves – as being a characteristic feature of spoken Northern German</w:t>
      </w:r>
      <w:r w:rsidR="007239BA" w:rsidRPr="00AD6CCE">
        <w:rPr>
          <w:rFonts w:cs="Times New Roman"/>
          <w:lang w:val="en-GB"/>
        </w:rPr>
        <w:t>, even if not exclusively</w:t>
      </w:r>
      <w:r w:rsidRPr="00AD6CCE">
        <w:rPr>
          <w:rFonts w:cs="Times New Roman"/>
          <w:lang w:val="en-GB"/>
        </w:rPr>
        <w:t>.</w:t>
      </w:r>
    </w:p>
    <w:p w14:paraId="6157BEFE" w14:textId="255E710D" w:rsidR="00CF3458" w:rsidRDefault="007F08C2" w:rsidP="000177C7">
      <w:pPr>
        <w:keepNext w:val="0"/>
        <w:keepLines/>
        <w:jc w:val="both"/>
        <w:rPr>
          <w:rFonts w:cs="Times New Roman"/>
          <w:lang w:val="en-GB"/>
        </w:rPr>
      </w:pPr>
      <w:r>
        <w:rPr>
          <w:rFonts w:cs="Times New Roman"/>
          <w:lang w:val="en-GB"/>
        </w:rPr>
        <w:t xml:space="preserve">The following section discusses the variables </w:t>
      </w:r>
      <w:r w:rsidR="004B48F0">
        <w:rPr>
          <w:rFonts w:cs="Times New Roman"/>
          <w:lang w:val="en-GB"/>
        </w:rPr>
        <w:t>we</w:t>
      </w:r>
      <w:r>
        <w:rPr>
          <w:rFonts w:cs="Times New Roman"/>
          <w:lang w:val="en-GB"/>
        </w:rPr>
        <w:t xml:space="preserve"> have chosen fo</w:t>
      </w:r>
      <w:r w:rsidR="00F242AB">
        <w:rPr>
          <w:rFonts w:cs="Times New Roman"/>
          <w:lang w:val="en-GB"/>
        </w:rPr>
        <w:t>r this study</w:t>
      </w:r>
      <w:r w:rsidR="00934590">
        <w:rPr>
          <w:rFonts w:cs="Times New Roman"/>
          <w:lang w:val="en-GB"/>
        </w:rPr>
        <w:t xml:space="preserve">: </w:t>
      </w:r>
      <w:r w:rsidR="00F242AB">
        <w:rPr>
          <w:rFonts w:cs="Times New Roman"/>
          <w:lang w:val="en-GB"/>
        </w:rPr>
        <w:t xml:space="preserve">vowel length, </w:t>
      </w:r>
      <w:r>
        <w:rPr>
          <w:rFonts w:cs="Times New Roman"/>
          <w:lang w:val="en-GB"/>
        </w:rPr>
        <w:t xml:space="preserve">raising of long </w:t>
      </w:r>
      <w:r>
        <w:rPr>
          <w:rFonts w:cs="Times New Roman"/>
          <w:i/>
          <w:lang w:val="en-GB"/>
        </w:rPr>
        <w:t>ä</w:t>
      </w:r>
      <w:r>
        <w:rPr>
          <w:rFonts w:cs="Times New Roman"/>
          <w:lang w:val="en-GB"/>
        </w:rPr>
        <w:t xml:space="preserve">, </w:t>
      </w:r>
      <w:r w:rsidR="00F242AB">
        <w:rPr>
          <w:rFonts w:cs="Times New Roman"/>
          <w:lang w:val="en-GB"/>
        </w:rPr>
        <w:t xml:space="preserve">plosive in word-final </w:t>
      </w:r>
      <w:r w:rsidR="00F242AB">
        <w:rPr>
          <w:rFonts w:cs="Times New Roman"/>
          <w:i/>
          <w:lang w:val="en-GB"/>
        </w:rPr>
        <w:t>-ng</w:t>
      </w:r>
      <w:r w:rsidR="00F242AB">
        <w:rPr>
          <w:rFonts w:cs="Times New Roman"/>
          <w:lang w:val="en-GB"/>
        </w:rPr>
        <w:t xml:space="preserve">, </w:t>
      </w:r>
      <w:proofErr w:type="spellStart"/>
      <w:r w:rsidR="00F242AB">
        <w:rPr>
          <w:rFonts w:cs="Times New Roman"/>
          <w:lang w:val="en-GB"/>
        </w:rPr>
        <w:t>spirantisation</w:t>
      </w:r>
      <w:proofErr w:type="spellEnd"/>
      <w:r w:rsidR="00F242AB">
        <w:rPr>
          <w:rFonts w:cs="Times New Roman"/>
          <w:lang w:val="en-GB"/>
        </w:rPr>
        <w:t xml:space="preserve"> of word-final </w:t>
      </w:r>
      <w:r w:rsidR="00F242AB">
        <w:rPr>
          <w:rFonts w:cs="Times New Roman"/>
          <w:i/>
          <w:lang w:val="en-GB"/>
        </w:rPr>
        <w:t>-g</w:t>
      </w:r>
      <w:r w:rsidR="00F242AB">
        <w:rPr>
          <w:rFonts w:cs="Times New Roman"/>
          <w:lang w:val="en-GB"/>
        </w:rPr>
        <w:t xml:space="preserve">, lenition of intervocalic </w:t>
      </w:r>
      <w:r w:rsidR="00F242AB">
        <w:rPr>
          <w:rFonts w:cs="Times New Roman"/>
          <w:i/>
          <w:lang w:val="en-GB"/>
        </w:rPr>
        <w:t>p, t, k</w:t>
      </w:r>
      <w:r w:rsidR="00F242AB">
        <w:rPr>
          <w:rFonts w:cs="Times New Roman"/>
          <w:lang w:val="en-GB"/>
        </w:rPr>
        <w:t xml:space="preserve"> and assimilation of intervocalic </w:t>
      </w:r>
      <w:proofErr w:type="spellStart"/>
      <w:r w:rsidR="00F242AB">
        <w:rPr>
          <w:rFonts w:cs="Times New Roman"/>
          <w:i/>
          <w:lang w:val="en-GB"/>
        </w:rPr>
        <w:t>nd</w:t>
      </w:r>
      <w:proofErr w:type="spellEnd"/>
      <w:r w:rsidR="00F242AB">
        <w:rPr>
          <w:rFonts w:cs="Times New Roman"/>
          <w:lang w:val="en-GB"/>
        </w:rPr>
        <w:t xml:space="preserve"> </w:t>
      </w:r>
      <w:r w:rsidR="008A2906">
        <w:rPr>
          <w:rFonts w:cs="Times New Roman"/>
          <w:lang w:val="en-GB"/>
        </w:rPr>
        <w:t>and</w:t>
      </w:r>
      <w:r w:rsidR="00F242AB">
        <w:rPr>
          <w:rFonts w:cs="Times New Roman"/>
          <w:lang w:val="en-GB"/>
        </w:rPr>
        <w:t xml:space="preserve"> </w:t>
      </w:r>
      <w:r w:rsidR="00F242AB">
        <w:rPr>
          <w:rFonts w:cs="Times New Roman"/>
          <w:i/>
          <w:lang w:val="en-GB"/>
        </w:rPr>
        <w:t>ld</w:t>
      </w:r>
      <w:r w:rsidR="00F242AB">
        <w:rPr>
          <w:rFonts w:cs="Times New Roman"/>
          <w:lang w:val="en-GB"/>
        </w:rPr>
        <w:t xml:space="preserve">. Each subsection first describes the variable, followed by its </w:t>
      </w:r>
      <w:r w:rsidR="0038283E">
        <w:rPr>
          <w:rFonts w:cs="Times New Roman"/>
          <w:lang w:val="en-GB"/>
        </w:rPr>
        <w:t xml:space="preserve">distribution in Northern Germany. Next, </w:t>
      </w:r>
      <w:r w:rsidR="004B48F0">
        <w:rPr>
          <w:rFonts w:cs="Times New Roman"/>
          <w:lang w:val="en-GB"/>
        </w:rPr>
        <w:t>we</w:t>
      </w:r>
      <w:r w:rsidR="0038283E">
        <w:rPr>
          <w:rFonts w:cs="Times New Roman"/>
          <w:lang w:val="en-GB"/>
        </w:rPr>
        <w:t xml:space="preserve"> analyse </w:t>
      </w:r>
      <w:r w:rsidR="00610058">
        <w:rPr>
          <w:rFonts w:cs="Times New Roman"/>
          <w:lang w:val="en-GB"/>
        </w:rPr>
        <w:t xml:space="preserve">the variable in Namdeutsch using the </w:t>
      </w:r>
      <w:r w:rsidR="00610058">
        <w:rPr>
          <w:rFonts w:cs="Times New Roman"/>
          <w:i/>
          <w:lang w:val="en-GB"/>
        </w:rPr>
        <w:t>DNam</w:t>
      </w:r>
      <w:r w:rsidR="00610058">
        <w:rPr>
          <w:rFonts w:cs="Times New Roman"/>
          <w:lang w:val="en-GB"/>
        </w:rPr>
        <w:t xml:space="preserve"> corpus and discuss the influence of sociolinguistic factors.</w:t>
      </w:r>
    </w:p>
    <w:p w14:paraId="6FA2EE0B" w14:textId="32FC870B" w:rsidR="00D400D9" w:rsidRDefault="008A1BF0" w:rsidP="000177C7">
      <w:pPr>
        <w:pStyle w:val="lsSection1"/>
        <w:jc w:val="both"/>
        <w:rPr>
          <w:lang w:val="en-GB"/>
        </w:rPr>
      </w:pPr>
      <w:r>
        <w:rPr>
          <w:lang w:val="en-GB"/>
        </w:rPr>
        <w:t>Analysis</w:t>
      </w:r>
    </w:p>
    <w:p w14:paraId="58930E43" w14:textId="031E3003" w:rsidR="00D400D9" w:rsidRPr="00D4402B" w:rsidRDefault="00D400D9" w:rsidP="000177C7">
      <w:pPr>
        <w:pStyle w:val="lsSection2"/>
        <w:jc w:val="both"/>
        <w:rPr>
          <w:lang w:val="en-GB"/>
        </w:rPr>
      </w:pPr>
      <w:r>
        <w:rPr>
          <w:lang w:val="en-GB"/>
        </w:rPr>
        <w:t>Vowel length</w:t>
      </w:r>
    </w:p>
    <w:p w14:paraId="1C96FA55" w14:textId="563BA1FD" w:rsidR="00C470EB" w:rsidRDefault="00D4402B" w:rsidP="000177C7">
      <w:pPr>
        <w:jc w:val="both"/>
        <w:rPr>
          <w:rFonts w:cs="Times New Roman"/>
          <w:lang w:val="en-GB"/>
        </w:rPr>
      </w:pPr>
      <w:r>
        <w:rPr>
          <w:rFonts w:cs="Times New Roman"/>
          <w:lang w:val="en-GB"/>
        </w:rPr>
        <w:t>The</w:t>
      </w:r>
      <w:r w:rsidR="00D400D9" w:rsidRPr="008D6411">
        <w:rPr>
          <w:rFonts w:cs="Times New Roman"/>
          <w:lang w:val="en-GB"/>
        </w:rPr>
        <w:t xml:space="preserve"> shortening of </w:t>
      </w:r>
      <w:r w:rsidR="00D400D9">
        <w:rPr>
          <w:rFonts w:cs="Times New Roman"/>
          <w:lang w:val="en-GB"/>
        </w:rPr>
        <w:t xml:space="preserve">typically </w:t>
      </w:r>
      <w:r w:rsidR="00D400D9" w:rsidRPr="008D6411">
        <w:rPr>
          <w:rFonts w:cs="Times New Roman"/>
          <w:lang w:val="en-GB"/>
        </w:rPr>
        <w:t>long vowels</w:t>
      </w:r>
      <w:r w:rsidR="00A45237">
        <w:rPr>
          <w:rFonts w:cs="Times New Roman"/>
          <w:lang w:val="en-GB"/>
        </w:rPr>
        <w:t xml:space="preserve"> (see (1)-(2))</w:t>
      </w:r>
      <w:r w:rsidR="00D400D9" w:rsidRPr="008D6411">
        <w:rPr>
          <w:rFonts w:cs="Times New Roman"/>
          <w:lang w:val="en-GB"/>
        </w:rPr>
        <w:t>, particularly [a</w:t>
      </w:r>
      <w:r w:rsidR="00934590">
        <w:rPr>
          <w:rFonts w:cs="Times New Roman"/>
          <w:lang w:val="en-GB"/>
        </w:rPr>
        <w:t>ː</w:t>
      </w:r>
      <w:r w:rsidR="00D400D9" w:rsidRPr="008D6411">
        <w:rPr>
          <w:rFonts w:cs="Times New Roman"/>
          <w:lang w:val="en-GB"/>
        </w:rPr>
        <w:t>], [o</w:t>
      </w:r>
      <w:r w:rsidR="00934590">
        <w:rPr>
          <w:rFonts w:cs="Times New Roman"/>
          <w:lang w:val="en-GB"/>
        </w:rPr>
        <w:t>ː</w:t>
      </w:r>
      <w:r w:rsidR="00D400D9" w:rsidRPr="008D6411">
        <w:rPr>
          <w:rFonts w:cs="Times New Roman"/>
          <w:lang w:val="en-GB"/>
        </w:rPr>
        <w:t>], [u</w:t>
      </w:r>
      <w:r w:rsidR="00934590">
        <w:rPr>
          <w:rFonts w:cs="Times New Roman"/>
          <w:lang w:val="en-GB"/>
        </w:rPr>
        <w:t>ː</w:t>
      </w:r>
      <w:r w:rsidR="00D400D9" w:rsidRPr="008D6411">
        <w:rPr>
          <w:rFonts w:cs="Times New Roman"/>
          <w:lang w:val="en-GB"/>
        </w:rPr>
        <w:t>] and [</w:t>
      </w:r>
      <w:proofErr w:type="spellStart"/>
      <w:r w:rsidR="00D400D9" w:rsidRPr="008D6411">
        <w:rPr>
          <w:rFonts w:cs="Times New Roman"/>
          <w:lang w:val="en-GB"/>
        </w:rPr>
        <w:t>i</w:t>
      </w:r>
      <w:proofErr w:type="spellEnd"/>
      <w:r w:rsidR="00934590">
        <w:rPr>
          <w:rFonts w:cs="Times New Roman"/>
          <w:lang w:val="en-GB"/>
        </w:rPr>
        <w:t>ː</w:t>
      </w:r>
      <w:r w:rsidR="00D400D9" w:rsidRPr="008D6411">
        <w:rPr>
          <w:rFonts w:cs="Times New Roman"/>
          <w:lang w:val="en-GB"/>
        </w:rPr>
        <w:t>], is especially prevalent in Northern Germany, and</w:t>
      </w:r>
      <w:r w:rsidR="00D400D9">
        <w:rPr>
          <w:rFonts w:cs="Times New Roman"/>
          <w:lang w:val="en-GB"/>
        </w:rPr>
        <w:t xml:space="preserve"> has been attributed to Low Ger</w:t>
      </w:r>
      <w:r w:rsidR="00D400D9" w:rsidRPr="008D6411">
        <w:rPr>
          <w:rFonts w:cs="Times New Roman"/>
          <w:lang w:val="en-GB"/>
        </w:rPr>
        <w:t>man (cf. Martens &amp; Martens 1988</w:t>
      </w:r>
      <w:r w:rsidR="00934590">
        <w:rPr>
          <w:rFonts w:cs="Times New Roman"/>
          <w:lang w:val="en-GB"/>
        </w:rPr>
        <w:t xml:space="preserve">: </w:t>
      </w:r>
      <w:r w:rsidR="00D400D9" w:rsidRPr="008D6411">
        <w:rPr>
          <w:rFonts w:cs="Times New Roman"/>
          <w:lang w:val="en-GB"/>
        </w:rPr>
        <w:t>135), as Low German has retained short vowels where High German has not (</w:t>
      </w:r>
      <w:proofErr w:type="spellStart"/>
      <w:r w:rsidR="00D400D9" w:rsidRPr="008D6411">
        <w:rPr>
          <w:rFonts w:cs="Times New Roman"/>
          <w:lang w:val="en-GB"/>
        </w:rPr>
        <w:t>Elmentaler</w:t>
      </w:r>
      <w:proofErr w:type="spellEnd"/>
      <w:r w:rsidR="00D400D9" w:rsidRPr="008D6411">
        <w:rPr>
          <w:rFonts w:cs="Times New Roman"/>
          <w:lang w:val="en-GB"/>
        </w:rPr>
        <w:t xml:space="preserve"> &amp; Rosenberg 2015</w:t>
      </w:r>
      <w:r w:rsidR="00934590">
        <w:rPr>
          <w:rFonts w:cs="Times New Roman"/>
          <w:lang w:val="en-GB"/>
        </w:rPr>
        <w:t xml:space="preserve">: </w:t>
      </w:r>
      <w:r w:rsidR="00D400D9" w:rsidRPr="008D6411">
        <w:rPr>
          <w:rFonts w:cs="Times New Roman"/>
          <w:lang w:val="en-GB"/>
        </w:rPr>
        <w:t xml:space="preserve">141). </w:t>
      </w:r>
      <w:proofErr w:type="spellStart"/>
      <w:r w:rsidR="00D400D9" w:rsidRPr="008D6411">
        <w:rPr>
          <w:rFonts w:cs="Times New Roman"/>
          <w:lang w:val="en-GB"/>
        </w:rPr>
        <w:t>Elmentaler</w:t>
      </w:r>
      <w:proofErr w:type="spellEnd"/>
      <w:r w:rsidR="00D400D9" w:rsidRPr="008D6411">
        <w:rPr>
          <w:rFonts w:cs="Times New Roman"/>
          <w:lang w:val="en-GB"/>
        </w:rPr>
        <w:t xml:space="preserve"> &amp; Rosenberg (2015</w:t>
      </w:r>
      <w:r w:rsidR="00934590">
        <w:rPr>
          <w:rFonts w:cs="Times New Roman"/>
          <w:lang w:val="en-GB"/>
        </w:rPr>
        <w:t xml:space="preserve">: </w:t>
      </w:r>
      <w:r w:rsidR="00D400D9" w:rsidRPr="008D6411">
        <w:rPr>
          <w:rFonts w:cs="Times New Roman"/>
          <w:lang w:val="en-GB"/>
        </w:rPr>
        <w:t>141), however, note that a shortening of vowels cannot be traced back only to Low German, as this feature also occurs in other reg</w:t>
      </w:r>
      <w:r w:rsidR="00D400D9">
        <w:rPr>
          <w:rFonts w:cs="Times New Roman"/>
          <w:lang w:val="en-GB"/>
        </w:rPr>
        <w:t>iolects</w:t>
      </w:r>
      <w:r w:rsidR="00232F5F">
        <w:rPr>
          <w:rFonts w:cs="Times New Roman"/>
          <w:lang w:val="en-GB"/>
        </w:rPr>
        <w:t>.</w:t>
      </w:r>
    </w:p>
    <w:p w14:paraId="4E61D7DF" w14:textId="485431AA" w:rsidR="00610058" w:rsidRPr="00EF4E09" w:rsidRDefault="00137AC3" w:rsidP="000177C7">
      <w:pPr>
        <w:pStyle w:val="Listenabsatz"/>
        <w:numPr>
          <w:ilvl w:val="0"/>
          <w:numId w:val="31"/>
        </w:numPr>
        <w:jc w:val="both"/>
        <w:rPr>
          <w:rFonts w:ascii="Times New Roman" w:eastAsia="Droid Sans Fallback" w:hAnsi="Times New Roman" w:cs="Times New Roman"/>
          <w:sz w:val="24"/>
          <w:szCs w:val="24"/>
          <w:lang w:val="en-US"/>
        </w:rPr>
      </w:pPr>
      <w:r>
        <w:rPr>
          <w:rFonts w:ascii="Times New Roman" w:eastAsia="Droid Sans Fallback" w:hAnsi="Times New Roman" w:cs="Times New Roman"/>
          <w:i/>
          <w:sz w:val="24"/>
          <w:szCs w:val="24"/>
          <w:lang w:val="en-US"/>
        </w:rPr>
        <w:t xml:space="preserve">Rad </w:t>
      </w:r>
      <w:r>
        <w:rPr>
          <w:rFonts w:ascii="Times New Roman" w:eastAsia="Droid Sans Fallback" w:hAnsi="Times New Roman" w:cs="Times New Roman"/>
          <w:sz w:val="24"/>
          <w:szCs w:val="24"/>
          <w:lang w:val="en-US"/>
        </w:rPr>
        <w:t>(‘wheel’):</w:t>
      </w:r>
      <w:r w:rsidRPr="00AD6CCE">
        <w:rPr>
          <w:rFonts w:ascii="Times New Roman" w:eastAsia="Droid Sans Fallback" w:hAnsi="Times New Roman" w:cs="Times New Roman"/>
          <w:sz w:val="24"/>
          <w:szCs w:val="24"/>
          <w:lang w:val="en-US"/>
        </w:rPr>
        <w:t xml:space="preserve"> </w:t>
      </w:r>
      <w:r w:rsidR="00C36E9D" w:rsidRPr="00AD6CCE">
        <w:rPr>
          <w:rFonts w:ascii="Times New Roman" w:eastAsia="Droid Sans Fallback" w:hAnsi="Times New Roman" w:cs="Times New Roman"/>
          <w:sz w:val="24"/>
          <w:szCs w:val="24"/>
          <w:lang w:val="en-US"/>
        </w:rPr>
        <w:t>[</w:t>
      </w:r>
      <w:proofErr w:type="spellStart"/>
      <w:r w:rsidR="00934590" w:rsidRPr="00934590">
        <w:rPr>
          <w:rFonts w:ascii="Times New Roman" w:eastAsia="Droid Sans Fallback" w:hAnsi="Times New Roman" w:cs="Times New Roman"/>
          <w:sz w:val="24"/>
          <w:szCs w:val="24"/>
          <w:lang w:val="en-US"/>
        </w:rPr>
        <w:t>ʁ</w:t>
      </w:r>
      <w:r w:rsidR="00934590">
        <w:rPr>
          <w:rFonts w:ascii="Times New Roman" w:eastAsia="Droid Sans Fallback" w:hAnsi="Times New Roman" w:cs="Times New Roman"/>
          <w:sz w:val="24"/>
          <w:szCs w:val="24"/>
          <w:lang w:val="en-US"/>
        </w:rPr>
        <w:t>at</w:t>
      </w:r>
      <w:proofErr w:type="spellEnd"/>
      <w:r w:rsidR="00C36E9D" w:rsidRPr="00EF4E09">
        <w:rPr>
          <w:rFonts w:ascii="Times New Roman" w:eastAsia="Droid Sans Fallback" w:hAnsi="Times New Roman" w:cs="Times New Roman"/>
          <w:sz w:val="24"/>
          <w:szCs w:val="24"/>
          <w:lang w:val="en-US"/>
        </w:rPr>
        <w:t>]</w:t>
      </w:r>
      <w:r w:rsidR="009E7CDC" w:rsidRPr="00EF4E09">
        <w:rPr>
          <w:rFonts w:ascii="Times New Roman" w:eastAsia="Droid Sans Fallback" w:hAnsi="Times New Roman" w:cs="Times New Roman"/>
          <w:sz w:val="24"/>
          <w:szCs w:val="24"/>
          <w:lang w:val="en-US"/>
        </w:rPr>
        <w:t xml:space="preserve"> </w:t>
      </w:r>
      <w:r>
        <w:rPr>
          <w:rFonts w:ascii="Times New Roman" w:eastAsia="Droid Sans Fallback" w:hAnsi="Times New Roman" w:cs="Times New Roman"/>
          <w:sz w:val="24"/>
          <w:szCs w:val="24"/>
          <w:lang w:val="en-US"/>
        </w:rPr>
        <w:t>vs.</w:t>
      </w:r>
      <w:r w:rsidR="009E7CDC" w:rsidRPr="00EF4E09">
        <w:rPr>
          <w:rFonts w:ascii="Times New Roman" w:eastAsia="Droid Sans Fallback" w:hAnsi="Times New Roman" w:cs="Times New Roman"/>
          <w:sz w:val="24"/>
          <w:szCs w:val="24"/>
          <w:lang w:val="en-US"/>
        </w:rPr>
        <w:t xml:space="preserve"> </w:t>
      </w:r>
      <w:r w:rsidR="00934590">
        <w:rPr>
          <w:rFonts w:ascii="Times New Roman" w:eastAsia="Droid Sans Fallback" w:hAnsi="Times New Roman" w:cs="Times New Roman"/>
          <w:sz w:val="24"/>
          <w:szCs w:val="24"/>
          <w:lang w:val="en-US"/>
        </w:rPr>
        <w:t>[</w:t>
      </w:r>
      <w:proofErr w:type="spellStart"/>
      <w:r w:rsidR="00934590" w:rsidRPr="00934590">
        <w:rPr>
          <w:rFonts w:ascii="Times New Roman" w:eastAsia="Droid Sans Fallback" w:hAnsi="Times New Roman" w:cs="Times New Roman"/>
          <w:sz w:val="24"/>
          <w:szCs w:val="24"/>
          <w:lang w:val="en-US"/>
        </w:rPr>
        <w:t>ʁaːt</w:t>
      </w:r>
      <w:proofErr w:type="spellEnd"/>
      <w:r w:rsidR="009E7CDC" w:rsidRPr="00EF4E09">
        <w:rPr>
          <w:rFonts w:ascii="Times New Roman" w:eastAsia="Droid Sans Fallback" w:hAnsi="Times New Roman" w:cs="Times New Roman"/>
          <w:sz w:val="24"/>
          <w:szCs w:val="24"/>
          <w:lang w:val="en-US"/>
        </w:rPr>
        <w:t xml:space="preserve">] </w:t>
      </w:r>
    </w:p>
    <w:p w14:paraId="168C1C1F" w14:textId="58A08A46" w:rsidR="008A3A59" w:rsidRPr="00AD6CCE" w:rsidRDefault="00137AC3" w:rsidP="000177C7">
      <w:pPr>
        <w:pStyle w:val="Listenabsatz"/>
        <w:numPr>
          <w:ilvl w:val="0"/>
          <w:numId w:val="31"/>
        </w:numPr>
        <w:jc w:val="both"/>
        <w:rPr>
          <w:lang w:val="en-US" w:eastAsia="de-DE"/>
        </w:rPr>
      </w:pPr>
      <w:r w:rsidRPr="00886276">
        <w:rPr>
          <w:rFonts w:ascii="Times New Roman" w:eastAsia="Droid Sans Fallback" w:hAnsi="Times New Roman" w:cs="Times New Roman"/>
          <w:i/>
          <w:sz w:val="24"/>
          <w:szCs w:val="24"/>
          <w:lang w:val="en-US"/>
        </w:rPr>
        <w:t>Zug</w:t>
      </w:r>
      <w:r>
        <w:rPr>
          <w:rFonts w:ascii="Times New Roman" w:eastAsia="Droid Sans Fallback" w:hAnsi="Times New Roman" w:cs="Times New Roman"/>
          <w:i/>
          <w:sz w:val="24"/>
          <w:szCs w:val="24"/>
          <w:lang w:val="en-US"/>
        </w:rPr>
        <w:t xml:space="preserve"> </w:t>
      </w:r>
      <w:r>
        <w:rPr>
          <w:rFonts w:ascii="Times New Roman" w:eastAsia="Droid Sans Fallback" w:hAnsi="Times New Roman" w:cs="Times New Roman"/>
          <w:sz w:val="24"/>
          <w:szCs w:val="24"/>
          <w:lang w:val="en-US"/>
        </w:rPr>
        <w:t>(‘train’):</w:t>
      </w:r>
      <w:r w:rsidRPr="00886276">
        <w:rPr>
          <w:rFonts w:ascii="Times New Roman" w:eastAsia="Droid Sans Fallback" w:hAnsi="Times New Roman" w:cs="Times New Roman"/>
          <w:sz w:val="24"/>
          <w:szCs w:val="24"/>
          <w:lang w:val="en-US"/>
        </w:rPr>
        <w:t xml:space="preserve"> </w:t>
      </w:r>
      <w:r w:rsidR="009E7CDC" w:rsidRPr="00886276">
        <w:rPr>
          <w:rFonts w:ascii="Times New Roman" w:eastAsia="Droid Sans Fallback" w:hAnsi="Times New Roman" w:cs="Times New Roman"/>
          <w:sz w:val="24"/>
          <w:szCs w:val="24"/>
          <w:lang w:val="en-US"/>
        </w:rPr>
        <w:t>[</w:t>
      </w:r>
      <w:proofErr w:type="spellStart"/>
      <w:r w:rsidR="009E7CDC" w:rsidRPr="00886276">
        <w:rPr>
          <w:rFonts w:ascii="Times New Roman" w:eastAsia="Droid Sans Fallback" w:hAnsi="Times New Roman" w:cs="Times New Roman"/>
          <w:sz w:val="24"/>
          <w:szCs w:val="24"/>
          <w:lang w:val="en-US"/>
        </w:rPr>
        <w:t>tsʊx</w:t>
      </w:r>
      <w:proofErr w:type="spellEnd"/>
      <w:r w:rsidR="009E7CDC" w:rsidRPr="00886276">
        <w:rPr>
          <w:rFonts w:ascii="Times New Roman" w:eastAsia="Droid Sans Fallback" w:hAnsi="Times New Roman" w:cs="Times New Roman"/>
          <w:sz w:val="24"/>
          <w:szCs w:val="24"/>
          <w:lang w:val="en-US"/>
        </w:rPr>
        <w:t xml:space="preserve">] </w:t>
      </w:r>
      <w:r>
        <w:rPr>
          <w:rFonts w:ascii="Times New Roman" w:eastAsia="Droid Sans Fallback" w:hAnsi="Times New Roman" w:cs="Times New Roman"/>
          <w:sz w:val="24"/>
          <w:szCs w:val="24"/>
          <w:lang w:val="en-US"/>
        </w:rPr>
        <w:t xml:space="preserve">vs. </w:t>
      </w:r>
      <w:r w:rsidR="009E7CDC" w:rsidRPr="00886276">
        <w:rPr>
          <w:rFonts w:ascii="Times New Roman" w:eastAsia="Droid Sans Fallback" w:hAnsi="Times New Roman" w:cs="Times New Roman"/>
          <w:sz w:val="24"/>
          <w:szCs w:val="24"/>
          <w:lang w:val="en-US"/>
        </w:rPr>
        <w:t>[</w:t>
      </w:r>
      <w:proofErr w:type="spellStart"/>
      <w:r w:rsidR="009E7CDC" w:rsidRPr="00886276">
        <w:rPr>
          <w:rFonts w:ascii="Times New Roman" w:eastAsia="Droid Sans Fallback" w:hAnsi="Times New Roman" w:cs="Times New Roman"/>
          <w:sz w:val="24"/>
          <w:szCs w:val="24"/>
          <w:lang w:val="en-US"/>
        </w:rPr>
        <w:t>tsu</w:t>
      </w:r>
      <w:r w:rsidR="00934590" w:rsidRPr="00934590">
        <w:rPr>
          <w:rFonts w:ascii="Times New Roman" w:eastAsia="Droid Sans Fallback" w:hAnsi="Times New Roman" w:cs="Times New Roman"/>
          <w:sz w:val="24"/>
          <w:szCs w:val="24"/>
          <w:lang w:val="en-US"/>
        </w:rPr>
        <w:t>ː</w:t>
      </w:r>
      <w:r w:rsidR="009E7CDC" w:rsidRPr="00886276">
        <w:rPr>
          <w:rFonts w:ascii="Times New Roman" w:eastAsia="Droid Sans Fallback" w:hAnsi="Times New Roman" w:cs="Times New Roman"/>
          <w:sz w:val="24"/>
          <w:szCs w:val="24"/>
          <w:lang w:val="en-US"/>
        </w:rPr>
        <w:t>k</w:t>
      </w:r>
      <w:proofErr w:type="spellEnd"/>
      <w:r w:rsidR="009E7CDC" w:rsidRPr="00886276">
        <w:rPr>
          <w:rFonts w:ascii="Times New Roman" w:eastAsia="Droid Sans Fallback" w:hAnsi="Times New Roman" w:cs="Times New Roman"/>
          <w:sz w:val="24"/>
          <w:szCs w:val="24"/>
          <w:lang w:val="en-US"/>
        </w:rPr>
        <w:t xml:space="preserve">] </w:t>
      </w:r>
    </w:p>
    <w:p w14:paraId="3CD28BE6" w14:textId="46F88685" w:rsidR="008A3A59" w:rsidRDefault="008A3A59" w:rsidP="00B9113D">
      <w:pPr>
        <w:jc w:val="both"/>
        <w:rPr>
          <w:rFonts w:cs="Times New Roman"/>
          <w:lang w:val="en-GB"/>
        </w:rPr>
      </w:pPr>
      <w:r w:rsidRPr="00AD6CCE">
        <w:rPr>
          <w:rFonts w:cs="Times New Roman"/>
          <w:lang w:val="en-GB"/>
        </w:rPr>
        <w:t xml:space="preserve">While the feature occurs freely in certain phonetic environments, it is nonetheless connected to specific lexemes quite often with different lexemes being produced with different vowel lengths in different areas </w:t>
      </w:r>
      <w:r w:rsidRPr="00AD6CCE">
        <w:rPr>
          <w:rFonts w:cs="Times New Roman"/>
          <w:lang w:val="en-GB"/>
        </w:rPr>
        <w:lastRenderedPageBreak/>
        <w:t>of Northern Germany (cf. Kleiner 2011ff.;</w:t>
      </w:r>
      <w:r w:rsidR="00215108">
        <w:rPr>
          <w:rStyle w:val="Funotenzeichen"/>
          <w:rFonts w:cs="Times New Roman"/>
          <w:lang w:val="en-GB"/>
        </w:rPr>
        <w:footnoteReference w:id="7"/>
      </w:r>
      <w:r w:rsidRPr="00AD6CCE">
        <w:rPr>
          <w:rFonts w:cs="Times New Roman"/>
          <w:lang w:val="en-GB"/>
        </w:rPr>
        <w:t xml:space="preserve"> </w:t>
      </w:r>
      <w:proofErr w:type="spellStart"/>
      <w:r w:rsidRPr="00AD6CCE">
        <w:rPr>
          <w:rFonts w:cs="Times New Roman"/>
          <w:lang w:val="en-GB"/>
        </w:rPr>
        <w:t>Elmentaler</w:t>
      </w:r>
      <w:proofErr w:type="spellEnd"/>
      <w:r w:rsidRPr="00AD6CCE">
        <w:rPr>
          <w:rFonts w:cs="Times New Roman"/>
          <w:lang w:val="en-GB"/>
        </w:rPr>
        <w:t xml:space="preserve"> &amp; Rosenberg 2015: 144; Kleiner et al. 2015: 65).</w:t>
      </w:r>
      <w:r w:rsidR="00B9113D">
        <w:rPr>
          <w:rFonts w:cs="Times New Roman"/>
          <w:lang w:val="en-GB"/>
        </w:rPr>
        <w:t xml:space="preserve"> For these lexemes, l</w:t>
      </w:r>
      <w:r w:rsidR="00DB5DBA">
        <w:rPr>
          <w:rFonts w:cs="Times New Roman"/>
          <w:lang w:val="en-GB"/>
        </w:rPr>
        <w:t xml:space="preserve">arge regional differences exist within Northern Germany and </w:t>
      </w:r>
      <w:r w:rsidR="00B9113D">
        <w:rPr>
          <w:rFonts w:cs="Times New Roman"/>
          <w:lang w:val="en-GB"/>
        </w:rPr>
        <w:t>their</w:t>
      </w:r>
      <w:r w:rsidR="00DB5DBA">
        <w:rPr>
          <w:rFonts w:cs="Times New Roman"/>
          <w:lang w:val="en-GB"/>
        </w:rPr>
        <w:t xml:space="preserve"> realisation with a long vowel can in fact be the “Northern German variant”, meaning that the absence of a short vowel does not always equal “not Northern German”.</w:t>
      </w:r>
      <w:r w:rsidR="00B9113D" w:rsidRPr="00AD6CCE" w:rsidDel="00B9113D">
        <w:rPr>
          <w:rFonts w:cs="Times New Roman"/>
          <w:lang w:val="en-GB"/>
        </w:rPr>
        <w:t xml:space="preserve"> </w:t>
      </w:r>
      <w:r w:rsidRPr="00AD6CCE">
        <w:rPr>
          <w:rFonts w:cs="Times New Roman"/>
          <w:lang w:val="en-GB"/>
        </w:rPr>
        <w:t>In order to quantify it as broadly as possible within the scope of this study, however, a line had to be drawn. Therefore</w:t>
      </w:r>
      <w:r w:rsidR="002E6CDC">
        <w:rPr>
          <w:rFonts w:cs="Times New Roman"/>
          <w:lang w:val="en-GB"/>
        </w:rPr>
        <w:t>,</w:t>
      </w:r>
      <w:r w:rsidRPr="00AD6CCE">
        <w:rPr>
          <w:rFonts w:cs="Times New Roman"/>
          <w:lang w:val="en-GB"/>
        </w:rPr>
        <w:t xml:space="preserve"> only short vowels have been included, with no lexeme-specific analyses.</w:t>
      </w:r>
    </w:p>
    <w:p w14:paraId="39E6570C" w14:textId="7494B979" w:rsidR="00D400D9" w:rsidRPr="008D6411" w:rsidRDefault="00D400D9" w:rsidP="000177C7">
      <w:pPr>
        <w:jc w:val="both"/>
        <w:rPr>
          <w:rFonts w:cs="Times New Roman"/>
          <w:lang w:val="en-GB"/>
        </w:rPr>
      </w:pPr>
      <w:r w:rsidRPr="008D6411">
        <w:rPr>
          <w:rFonts w:cs="Times New Roman"/>
          <w:lang w:val="en-GB"/>
        </w:rPr>
        <w:t>Despite the existence of this feature in other varieties of German as well, it is nonetheless a defining vocalic feature of the Northern German regiolect. It occurs in the entire</w:t>
      </w:r>
      <w:r w:rsidR="00534F42">
        <w:rPr>
          <w:rFonts w:cs="Times New Roman"/>
          <w:lang w:val="en-GB"/>
        </w:rPr>
        <w:t xml:space="preserve">ty </w:t>
      </w:r>
      <w:r w:rsidRPr="008D6411">
        <w:rPr>
          <w:rFonts w:cs="Times New Roman"/>
          <w:lang w:val="en-GB"/>
        </w:rPr>
        <w:t xml:space="preserve">of Northern Germany, and is </w:t>
      </w:r>
      <w:r w:rsidR="00534F42">
        <w:rPr>
          <w:rFonts w:cs="Times New Roman"/>
          <w:lang w:val="en-GB"/>
        </w:rPr>
        <w:t xml:space="preserve">overall </w:t>
      </w:r>
      <w:r>
        <w:rPr>
          <w:rFonts w:cs="Times New Roman"/>
          <w:lang w:val="en-GB"/>
        </w:rPr>
        <w:t xml:space="preserve">fairly </w:t>
      </w:r>
      <w:r w:rsidR="00534F42">
        <w:rPr>
          <w:rFonts w:cs="Times New Roman"/>
          <w:lang w:val="en-GB"/>
        </w:rPr>
        <w:t>common</w:t>
      </w:r>
      <w:r>
        <w:rPr>
          <w:rFonts w:cs="Times New Roman"/>
          <w:lang w:val="en-GB"/>
        </w:rPr>
        <w:t xml:space="preserve"> </w:t>
      </w:r>
      <w:r w:rsidR="00534F42">
        <w:rPr>
          <w:rFonts w:cs="Times New Roman"/>
          <w:lang w:val="en-GB"/>
        </w:rPr>
        <w:t xml:space="preserve">with varying frequencies of at least 20% and up to 60%, depending on region </w:t>
      </w:r>
      <w:r w:rsidRPr="008D6411">
        <w:rPr>
          <w:rFonts w:cs="Times New Roman"/>
          <w:lang w:val="en-GB"/>
        </w:rPr>
        <w:t>(</w:t>
      </w:r>
      <w:proofErr w:type="spellStart"/>
      <w:r w:rsidRPr="008D6411">
        <w:rPr>
          <w:rFonts w:cs="Times New Roman"/>
          <w:lang w:val="en-GB"/>
        </w:rPr>
        <w:t>Elmentaler</w:t>
      </w:r>
      <w:proofErr w:type="spellEnd"/>
      <w:r w:rsidRPr="008D6411">
        <w:rPr>
          <w:rFonts w:cs="Times New Roman"/>
          <w:lang w:val="en-GB"/>
        </w:rPr>
        <w:t xml:space="preserve"> &amp; Rosenberg 2015</w:t>
      </w:r>
      <w:r w:rsidR="00934590">
        <w:rPr>
          <w:rFonts w:cs="Times New Roman"/>
          <w:lang w:val="en-GB"/>
        </w:rPr>
        <w:t xml:space="preserve">: </w:t>
      </w:r>
      <w:r w:rsidRPr="008D6411">
        <w:rPr>
          <w:rFonts w:cs="Times New Roman"/>
          <w:lang w:val="en-GB"/>
        </w:rPr>
        <w:t xml:space="preserve">144). </w:t>
      </w:r>
      <w:proofErr w:type="spellStart"/>
      <w:r w:rsidRPr="008D6411">
        <w:rPr>
          <w:rFonts w:cs="Times New Roman"/>
          <w:lang w:val="en-GB"/>
        </w:rPr>
        <w:t>Elmentaler</w:t>
      </w:r>
      <w:proofErr w:type="spellEnd"/>
      <w:r w:rsidRPr="008D6411">
        <w:rPr>
          <w:rFonts w:cs="Times New Roman"/>
          <w:lang w:val="en-GB"/>
        </w:rPr>
        <w:t xml:space="preserve"> &amp; Rosenberg (2015</w:t>
      </w:r>
      <w:r w:rsidR="00934590">
        <w:rPr>
          <w:rFonts w:cs="Times New Roman"/>
          <w:lang w:val="en-GB"/>
        </w:rPr>
        <w:t xml:space="preserve">: </w:t>
      </w:r>
      <w:r w:rsidRPr="008D6411">
        <w:rPr>
          <w:rFonts w:cs="Times New Roman"/>
          <w:lang w:val="en-GB"/>
        </w:rPr>
        <w:t xml:space="preserve">142) state that, while short vowels in place of long ones do exist in other varieties of German as well, they tend to exist primarily in specific lexemes (e.g. </w:t>
      </w:r>
      <w:proofErr w:type="spellStart"/>
      <w:r w:rsidRPr="00D4402B">
        <w:rPr>
          <w:rFonts w:cs="Times New Roman"/>
          <w:i/>
          <w:lang w:val="en-GB"/>
        </w:rPr>
        <w:t>Obst</w:t>
      </w:r>
      <w:proofErr w:type="spellEnd"/>
      <w:r w:rsidRPr="008D6411">
        <w:rPr>
          <w:rFonts w:cs="Times New Roman"/>
          <w:lang w:val="en-GB"/>
        </w:rPr>
        <w:t xml:space="preserve"> </w:t>
      </w:r>
      <w:r w:rsidR="00626262">
        <w:rPr>
          <w:rFonts w:cs="Times New Roman"/>
          <w:lang w:val="en-GB"/>
        </w:rPr>
        <w:t xml:space="preserve">‘fruit’ </w:t>
      </w:r>
      <w:r w:rsidRPr="008D6411">
        <w:rPr>
          <w:rFonts w:cs="Times New Roman"/>
          <w:lang w:val="en-GB"/>
        </w:rPr>
        <w:t>in Southern Germa</w:t>
      </w:r>
      <w:r>
        <w:rPr>
          <w:rFonts w:cs="Times New Roman"/>
          <w:lang w:val="en-GB"/>
        </w:rPr>
        <w:t xml:space="preserve">ny). </w:t>
      </w:r>
    </w:p>
    <w:p w14:paraId="54A63F19" w14:textId="71906347" w:rsidR="00D400D9" w:rsidRPr="00AD6CCE" w:rsidRDefault="004B48F0" w:rsidP="000177C7">
      <w:pPr>
        <w:keepNext w:val="0"/>
        <w:widowControl/>
        <w:suppressAutoHyphens w:val="0"/>
        <w:autoSpaceDE w:val="0"/>
        <w:autoSpaceDN w:val="0"/>
        <w:adjustRightInd w:val="0"/>
        <w:spacing w:after="0" w:line="240" w:lineRule="auto"/>
        <w:jc w:val="both"/>
      </w:pPr>
      <w:r>
        <w:rPr>
          <w:rFonts w:cs="Times New Roman"/>
          <w:lang w:val="en-GB"/>
        </w:rPr>
        <w:t>We</w:t>
      </w:r>
      <w:r w:rsidR="00D400D9" w:rsidRPr="008C0ECB">
        <w:rPr>
          <w:rFonts w:cs="Times New Roman"/>
          <w:lang w:val="en-GB"/>
        </w:rPr>
        <w:t xml:space="preserve"> systematically analysed vowel length in monosyllabic lexemes</w:t>
      </w:r>
      <w:r w:rsidR="00BE6BA9">
        <w:rPr>
          <w:rFonts w:cs="Times New Roman"/>
          <w:lang w:val="en-GB"/>
        </w:rPr>
        <w:t xml:space="preserve"> in the </w:t>
      </w:r>
      <w:r w:rsidR="00BE6BA9">
        <w:rPr>
          <w:rFonts w:cs="Times New Roman"/>
          <w:i/>
          <w:lang w:val="en-GB"/>
        </w:rPr>
        <w:t>DNam</w:t>
      </w:r>
      <w:r w:rsidR="00BE6BA9">
        <w:rPr>
          <w:rFonts w:cs="Times New Roman"/>
          <w:lang w:val="en-GB"/>
        </w:rPr>
        <w:t xml:space="preserve"> corpus, following the methodology used by </w:t>
      </w:r>
      <w:proofErr w:type="spellStart"/>
      <w:r w:rsidR="00BE6BA9">
        <w:rPr>
          <w:rFonts w:cs="Times New Roman"/>
          <w:lang w:val="en-GB"/>
        </w:rPr>
        <w:t>Elmentaler</w:t>
      </w:r>
      <w:proofErr w:type="spellEnd"/>
      <w:r w:rsidR="00BE6BA9">
        <w:rPr>
          <w:rFonts w:cs="Times New Roman"/>
          <w:lang w:val="en-GB"/>
        </w:rPr>
        <w:t xml:space="preserve"> &amp; Rosenberg (2015</w:t>
      </w:r>
      <w:r w:rsidR="00934590">
        <w:rPr>
          <w:rFonts w:cs="Times New Roman"/>
          <w:lang w:val="en-GB"/>
        </w:rPr>
        <w:t xml:space="preserve">: </w:t>
      </w:r>
      <w:r w:rsidR="00BE6BA9">
        <w:rPr>
          <w:rFonts w:cs="Times New Roman"/>
          <w:lang w:val="en-GB"/>
        </w:rPr>
        <w:t>144)</w:t>
      </w:r>
      <w:r w:rsidR="00D400D9" w:rsidRPr="008C0ECB">
        <w:rPr>
          <w:rFonts w:cs="Times New Roman"/>
          <w:lang w:val="en-GB"/>
        </w:rPr>
        <w:t>.</w:t>
      </w:r>
      <w:r w:rsidR="006E4FF9">
        <w:rPr>
          <w:rStyle w:val="Funotenzeichen"/>
          <w:rFonts w:cs="Times New Roman"/>
          <w:lang w:val="en-GB"/>
        </w:rPr>
        <w:footnoteReference w:id="8"/>
      </w:r>
      <w:r w:rsidR="00D400D9" w:rsidRPr="008C0ECB">
        <w:rPr>
          <w:rFonts w:cs="Times New Roman"/>
          <w:lang w:val="en-GB"/>
        </w:rPr>
        <w:t xml:space="preserve"> Overall, these vowels were shortened </w:t>
      </w:r>
      <w:r w:rsidR="009152D0">
        <w:rPr>
          <w:rFonts w:cs="Times New Roman"/>
          <w:lang w:val="en-GB"/>
        </w:rPr>
        <w:t>40.4</w:t>
      </w:r>
      <w:r w:rsidR="00D400D9" w:rsidRPr="008C0ECB">
        <w:rPr>
          <w:rFonts w:cs="Times New Roman"/>
          <w:lang w:val="en-GB"/>
        </w:rPr>
        <w:t xml:space="preserve">% of the time in a total of </w:t>
      </w:r>
      <w:r w:rsidR="009152D0">
        <w:rPr>
          <w:rFonts w:cs="Times New Roman"/>
          <w:lang w:val="en-GB"/>
        </w:rPr>
        <w:t>535</w:t>
      </w:r>
      <w:r w:rsidR="009152D0" w:rsidRPr="008C0ECB">
        <w:rPr>
          <w:rFonts w:cs="Times New Roman"/>
          <w:lang w:val="en-GB"/>
        </w:rPr>
        <w:t xml:space="preserve"> </w:t>
      </w:r>
      <w:r w:rsidR="00D400D9" w:rsidRPr="008C0ECB">
        <w:rPr>
          <w:rFonts w:cs="Times New Roman"/>
          <w:lang w:val="en-GB"/>
        </w:rPr>
        <w:t>utterances.</w:t>
      </w:r>
    </w:p>
    <w:p w14:paraId="5E2FC520" w14:textId="77777777" w:rsidR="00501A4B" w:rsidRDefault="00501A4B" w:rsidP="000177C7">
      <w:pPr>
        <w:keepNext w:val="0"/>
        <w:widowControl/>
        <w:suppressAutoHyphens w:val="0"/>
        <w:autoSpaceDE w:val="0"/>
        <w:autoSpaceDN w:val="0"/>
        <w:adjustRightInd w:val="0"/>
        <w:spacing w:after="0" w:line="240" w:lineRule="auto"/>
        <w:jc w:val="both"/>
        <w:rPr>
          <w:rFonts w:cs="Times New Roman"/>
          <w:lang w:val="en-GB"/>
        </w:rPr>
      </w:pPr>
    </w:p>
    <w:p w14:paraId="3CC3F32E" w14:textId="089C5165" w:rsidR="004874CD" w:rsidRDefault="00501A4B" w:rsidP="000177C7">
      <w:pPr>
        <w:jc w:val="both"/>
        <w:rPr>
          <w:rFonts w:cs="Times New Roman"/>
          <w:lang w:val="en-GB"/>
        </w:rPr>
      </w:pPr>
      <w:r>
        <w:rPr>
          <w:rFonts w:cs="Times New Roman"/>
          <w:lang w:val="en-GB"/>
        </w:rPr>
        <w:t>Phonological context plays a role in the occurrence of variables, and two variables in particular co-exist frequently.</w:t>
      </w:r>
      <w:r w:rsidRPr="008D6411">
        <w:rPr>
          <w:rFonts w:cs="Times New Roman"/>
          <w:lang w:val="en-GB"/>
        </w:rPr>
        <w:t xml:space="preserve"> </w:t>
      </w:r>
      <w:proofErr w:type="spellStart"/>
      <w:r w:rsidR="004874CD" w:rsidRPr="008D6411">
        <w:rPr>
          <w:rFonts w:cs="Times New Roman"/>
          <w:lang w:val="en-GB"/>
        </w:rPr>
        <w:t>Elmentaler</w:t>
      </w:r>
      <w:proofErr w:type="spellEnd"/>
      <w:r w:rsidR="004874CD" w:rsidRPr="008D6411">
        <w:rPr>
          <w:rFonts w:cs="Times New Roman"/>
          <w:lang w:val="en-GB"/>
        </w:rPr>
        <w:t xml:space="preserve"> (2008</w:t>
      </w:r>
      <w:r w:rsidR="00934590">
        <w:rPr>
          <w:rFonts w:cs="Times New Roman"/>
          <w:lang w:val="en-GB"/>
        </w:rPr>
        <w:t xml:space="preserve">: </w:t>
      </w:r>
      <w:r w:rsidR="004874CD" w:rsidRPr="008D6411">
        <w:rPr>
          <w:rFonts w:cs="Times New Roman"/>
          <w:lang w:val="en-GB"/>
        </w:rPr>
        <w:t xml:space="preserve">77) finds that generally, vowel length seems </w:t>
      </w:r>
      <w:r w:rsidR="004874CD">
        <w:rPr>
          <w:rFonts w:cs="Times New Roman"/>
          <w:lang w:val="en-GB"/>
        </w:rPr>
        <w:t xml:space="preserve">not to </w:t>
      </w:r>
      <w:r w:rsidR="004874CD" w:rsidRPr="008D6411">
        <w:rPr>
          <w:rFonts w:cs="Times New Roman"/>
          <w:lang w:val="en-GB"/>
        </w:rPr>
        <w:t xml:space="preserve">be connected to the quality of the following consonant, </w:t>
      </w:r>
      <w:r w:rsidR="004874CD" w:rsidRPr="00C470EB">
        <w:rPr>
          <w:rFonts w:cs="Times New Roman"/>
          <w:lang w:val="en-GB"/>
        </w:rPr>
        <w:t>except in one case</w:t>
      </w:r>
      <w:r w:rsidR="00934590">
        <w:rPr>
          <w:rFonts w:cs="Times New Roman"/>
          <w:lang w:val="en-GB"/>
        </w:rPr>
        <w:t xml:space="preserve">: </w:t>
      </w:r>
      <w:r w:rsidR="004874CD" w:rsidRPr="00C470EB">
        <w:rPr>
          <w:rFonts w:cs="Times New Roman"/>
          <w:lang w:val="en-GB"/>
        </w:rPr>
        <w:t xml:space="preserve">the relation of vowel length to the </w:t>
      </w:r>
      <w:proofErr w:type="spellStart"/>
      <w:r w:rsidR="004874CD" w:rsidRPr="00C470EB">
        <w:rPr>
          <w:rFonts w:cs="Times New Roman"/>
          <w:lang w:val="en-GB"/>
        </w:rPr>
        <w:t>spirantisation</w:t>
      </w:r>
      <w:proofErr w:type="spellEnd"/>
      <w:r w:rsidR="004874CD" w:rsidRPr="00C470EB">
        <w:rPr>
          <w:rFonts w:cs="Times New Roman"/>
          <w:lang w:val="en-GB"/>
        </w:rPr>
        <w:t xml:space="preserve"> of the following, word-final </w:t>
      </w:r>
      <w:r w:rsidR="004874CD">
        <w:rPr>
          <w:rFonts w:cs="Times New Roman"/>
          <w:lang w:val="en-GB"/>
        </w:rPr>
        <w:t>-</w:t>
      </w:r>
      <w:r w:rsidR="004874CD" w:rsidRPr="00C470EB">
        <w:rPr>
          <w:rFonts w:cs="Times New Roman"/>
          <w:i/>
          <w:lang w:val="en-GB"/>
        </w:rPr>
        <w:t>g</w:t>
      </w:r>
      <w:r w:rsidR="004874CD">
        <w:rPr>
          <w:rFonts w:cs="Times New Roman"/>
          <w:i/>
          <w:lang w:val="en-GB"/>
        </w:rPr>
        <w:t xml:space="preserve"> </w:t>
      </w:r>
      <w:r w:rsidR="004874CD">
        <w:rPr>
          <w:rFonts w:cs="Times New Roman"/>
          <w:lang w:val="en-GB"/>
        </w:rPr>
        <w:t>(see (2))</w:t>
      </w:r>
      <w:r w:rsidR="004874CD" w:rsidRPr="00C470EB">
        <w:rPr>
          <w:rFonts w:cs="Times New Roman"/>
          <w:lang w:val="en-GB"/>
        </w:rPr>
        <w:t>.</w:t>
      </w:r>
      <w:r w:rsidR="004874CD" w:rsidRPr="008D6411">
        <w:rPr>
          <w:rFonts w:cs="Times New Roman"/>
          <w:lang w:val="en-GB"/>
        </w:rPr>
        <w:t xml:space="preserve"> He finds that if the vowel before a </w:t>
      </w:r>
      <w:r w:rsidR="004874CD">
        <w:rPr>
          <w:rFonts w:cs="Times New Roman"/>
          <w:lang w:val="en-GB"/>
        </w:rPr>
        <w:t>-</w:t>
      </w:r>
      <w:r w:rsidR="004874CD" w:rsidRPr="00C470EB">
        <w:rPr>
          <w:rFonts w:cs="Times New Roman"/>
          <w:i/>
          <w:lang w:val="en-GB"/>
        </w:rPr>
        <w:t>g</w:t>
      </w:r>
      <w:r w:rsidR="004874CD" w:rsidRPr="008D6411">
        <w:rPr>
          <w:rFonts w:cs="Times New Roman"/>
          <w:lang w:val="en-GB"/>
        </w:rPr>
        <w:t xml:space="preserve"> is shortened, the </w:t>
      </w:r>
      <w:r w:rsidR="00626262">
        <w:rPr>
          <w:rFonts w:cs="Times New Roman"/>
          <w:lang w:val="en-GB"/>
        </w:rPr>
        <w:t>-</w:t>
      </w:r>
      <w:r w:rsidR="004874CD" w:rsidRPr="00C470EB">
        <w:rPr>
          <w:rFonts w:cs="Times New Roman"/>
          <w:i/>
          <w:lang w:val="en-GB"/>
        </w:rPr>
        <w:t>g</w:t>
      </w:r>
      <w:r w:rsidR="004874CD" w:rsidRPr="008D6411">
        <w:rPr>
          <w:rFonts w:cs="Times New Roman"/>
          <w:lang w:val="en-GB"/>
        </w:rPr>
        <w:t xml:space="preserve"> is frequently realised as a fricative </w:t>
      </w:r>
      <w:r w:rsidR="004874CD">
        <w:rPr>
          <w:rFonts w:cs="Times New Roman"/>
          <w:lang w:val="en-GB"/>
        </w:rPr>
        <w:t>–</w:t>
      </w:r>
      <w:r w:rsidR="004874CD" w:rsidRPr="008D6411">
        <w:rPr>
          <w:rFonts w:cs="Times New Roman"/>
          <w:lang w:val="en-GB"/>
        </w:rPr>
        <w:t xml:space="preserve"> either [x] or [ç] depending on the phonetic environment. However, this does not mean that each </w:t>
      </w:r>
      <w:proofErr w:type="spellStart"/>
      <w:r w:rsidR="004874CD" w:rsidRPr="008D6411">
        <w:rPr>
          <w:rFonts w:cs="Times New Roman"/>
          <w:lang w:val="en-GB"/>
        </w:rPr>
        <w:t>spirantisation</w:t>
      </w:r>
      <w:proofErr w:type="spellEnd"/>
      <w:r w:rsidR="004874CD" w:rsidRPr="008D6411">
        <w:rPr>
          <w:rFonts w:cs="Times New Roman"/>
          <w:lang w:val="en-GB"/>
        </w:rPr>
        <w:t xml:space="preserve"> of </w:t>
      </w:r>
      <w:r w:rsidR="004874CD">
        <w:rPr>
          <w:rFonts w:cs="Times New Roman"/>
          <w:lang w:val="en-GB"/>
        </w:rPr>
        <w:t>-</w:t>
      </w:r>
      <w:r w:rsidR="004874CD" w:rsidRPr="00C470EB">
        <w:rPr>
          <w:rFonts w:cs="Times New Roman"/>
          <w:i/>
          <w:lang w:val="en-GB"/>
        </w:rPr>
        <w:t>g</w:t>
      </w:r>
      <w:r w:rsidR="004874CD" w:rsidRPr="008D6411">
        <w:rPr>
          <w:rFonts w:cs="Times New Roman"/>
          <w:lang w:val="en-GB"/>
        </w:rPr>
        <w:t xml:space="preserve"> is prec</w:t>
      </w:r>
      <w:r w:rsidR="004874CD">
        <w:rPr>
          <w:rFonts w:cs="Times New Roman"/>
          <w:lang w:val="en-GB"/>
        </w:rPr>
        <w:t>eded by a short vowel (</w:t>
      </w:r>
      <w:proofErr w:type="spellStart"/>
      <w:r w:rsidR="004874CD">
        <w:rPr>
          <w:rFonts w:cs="Times New Roman"/>
          <w:lang w:val="en-GB"/>
        </w:rPr>
        <w:t>Elmental</w:t>
      </w:r>
      <w:r w:rsidR="004874CD" w:rsidRPr="008D6411">
        <w:rPr>
          <w:rFonts w:cs="Times New Roman"/>
          <w:lang w:val="en-GB"/>
        </w:rPr>
        <w:t>er</w:t>
      </w:r>
      <w:proofErr w:type="spellEnd"/>
      <w:r w:rsidR="004874CD" w:rsidRPr="008D6411">
        <w:rPr>
          <w:rFonts w:cs="Times New Roman"/>
          <w:lang w:val="en-GB"/>
        </w:rPr>
        <w:t xml:space="preserve"> 2008</w:t>
      </w:r>
      <w:r w:rsidR="00934590">
        <w:rPr>
          <w:rFonts w:cs="Times New Roman"/>
          <w:lang w:val="en-GB"/>
        </w:rPr>
        <w:t xml:space="preserve">: </w:t>
      </w:r>
      <w:r w:rsidR="004874CD" w:rsidRPr="008D6411">
        <w:rPr>
          <w:rFonts w:cs="Times New Roman"/>
          <w:lang w:val="en-GB"/>
        </w:rPr>
        <w:t xml:space="preserve">77). </w:t>
      </w:r>
      <w:r w:rsidR="004874CD" w:rsidRPr="00C470EB">
        <w:rPr>
          <w:rFonts w:cs="Times New Roman"/>
          <w:lang w:val="en-GB"/>
        </w:rPr>
        <w:lastRenderedPageBreak/>
        <w:t>The shortening of vowels before [x] and [ç] mirrors the historical development of German to some degree, as long vowels shortened over time in positions before consonant clusters, especially before [</w:t>
      </w:r>
      <w:proofErr w:type="spellStart"/>
      <w:r w:rsidR="004874CD" w:rsidRPr="00C470EB">
        <w:rPr>
          <w:rFonts w:cs="Times New Roman"/>
          <w:lang w:val="en-GB"/>
        </w:rPr>
        <w:t>xt</w:t>
      </w:r>
      <w:proofErr w:type="spellEnd"/>
      <w:r w:rsidR="004874CD" w:rsidRPr="00C470EB">
        <w:rPr>
          <w:rFonts w:cs="Times New Roman"/>
          <w:lang w:val="en-GB"/>
        </w:rPr>
        <w:t>] (</w:t>
      </w:r>
      <w:proofErr w:type="spellStart"/>
      <w:r w:rsidR="004874CD" w:rsidRPr="008D6411">
        <w:rPr>
          <w:rFonts w:cs="Times New Roman"/>
          <w:lang w:val="en-GB"/>
        </w:rPr>
        <w:t>Szulc</w:t>
      </w:r>
      <w:proofErr w:type="spellEnd"/>
      <w:r w:rsidR="004874CD" w:rsidRPr="008D6411">
        <w:rPr>
          <w:rFonts w:cs="Times New Roman"/>
          <w:lang w:val="en-GB"/>
        </w:rPr>
        <w:t xml:space="preserve"> 1987</w:t>
      </w:r>
      <w:r w:rsidR="00934590">
        <w:rPr>
          <w:rFonts w:cs="Times New Roman"/>
          <w:lang w:val="en-GB"/>
        </w:rPr>
        <w:t xml:space="preserve">: </w:t>
      </w:r>
      <w:r w:rsidR="004874CD" w:rsidRPr="008D6411">
        <w:rPr>
          <w:rFonts w:cs="Times New Roman"/>
          <w:lang w:val="en-GB"/>
        </w:rPr>
        <w:t xml:space="preserve">152). </w:t>
      </w:r>
    </w:p>
    <w:p w14:paraId="196E8C68" w14:textId="5FB8EE38" w:rsidR="007E5C12" w:rsidRDefault="00066393" w:rsidP="000177C7">
      <w:pPr>
        <w:keepNext w:val="0"/>
        <w:jc w:val="both"/>
        <w:rPr>
          <w:rFonts w:cs="Times New Roman"/>
          <w:iCs/>
          <w:lang w:val="en-GB"/>
        </w:rPr>
      </w:pPr>
      <w:r w:rsidRPr="001B19EE">
        <w:rPr>
          <w:rFonts w:cs="Times New Roman"/>
          <w:lang w:val="en-GB"/>
        </w:rPr>
        <w:t xml:space="preserve">In order to test whether the phonetic context and/or sociolinguistic variables (i.e. </w:t>
      </w:r>
      <w:r w:rsidRPr="001B19EE">
        <w:rPr>
          <w:rFonts w:cs="Times New Roman"/>
          <w:smallCaps/>
          <w:lang w:val="en-GB"/>
        </w:rPr>
        <w:t>gender</w:t>
      </w:r>
      <w:r w:rsidRPr="001B19EE">
        <w:rPr>
          <w:rFonts w:cs="Times New Roman"/>
          <w:lang w:val="en-GB"/>
        </w:rPr>
        <w:t xml:space="preserve"> and </w:t>
      </w:r>
      <w:r w:rsidRPr="001B19EE">
        <w:rPr>
          <w:rFonts w:cs="Times New Roman"/>
          <w:smallCaps/>
          <w:lang w:val="en-GB"/>
        </w:rPr>
        <w:t>age</w:t>
      </w:r>
      <w:r w:rsidRPr="001B19EE">
        <w:rPr>
          <w:rFonts w:cs="Times New Roman"/>
          <w:lang w:val="en-GB"/>
        </w:rPr>
        <w:t>) have an impact on the realisation of word-final -</w:t>
      </w:r>
      <w:r w:rsidRPr="001B19EE">
        <w:rPr>
          <w:rFonts w:cs="Times New Roman"/>
          <w:i/>
          <w:lang w:val="en-GB"/>
        </w:rPr>
        <w:t>g</w:t>
      </w:r>
      <w:r w:rsidRPr="001B19EE">
        <w:rPr>
          <w:rFonts w:cs="Times New Roman"/>
          <w:lang w:val="en-GB"/>
        </w:rPr>
        <w:t xml:space="preserve"> in Namdeutsch a </w:t>
      </w:r>
      <w:r w:rsidRPr="001B19EE">
        <w:rPr>
          <w:rFonts w:cs="Times New Roman"/>
          <w:i/>
          <w:iCs/>
          <w:lang w:val="en-GB"/>
        </w:rPr>
        <w:t>binomial generalised linear mixed model</w:t>
      </w:r>
      <w:r w:rsidRPr="001B19EE">
        <w:rPr>
          <w:rFonts w:cs="Times New Roman"/>
          <w:iCs/>
          <w:lang w:val="en-GB"/>
        </w:rPr>
        <w:t xml:space="preserve"> (</w:t>
      </w:r>
      <w:r w:rsidRPr="009E527E">
        <w:rPr>
          <w:rFonts w:cs="Times New Roman"/>
          <w:i/>
          <w:iCs/>
          <w:lang w:val="en-GB"/>
        </w:rPr>
        <w:t>GLMM</w:t>
      </w:r>
      <w:r w:rsidRPr="001B19EE">
        <w:rPr>
          <w:rFonts w:cs="Times New Roman"/>
          <w:iCs/>
          <w:lang w:val="en-GB"/>
        </w:rPr>
        <w:t xml:space="preserve">) was </w:t>
      </w:r>
      <w:r w:rsidR="00A37EB9">
        <w:rPr>
          <w:rFonts w:cs="Times New Roman"/>
          <w:iCs/>
          <w:lang w:val="en-GB"/>
        </w:rPr>
        <w:t>fitted</w:t>
      </w:r>
      <w:r w:rsidRPr="001B19EE">
        <w:rPr>
          <w:rFonts w:cs="Times New Roman"/>
          <w:iCs/>
          <w:lang w:val="en-GB"/>
        </w:rPr>
        <w:t xml:space="preserve"> (see, e.g., </w:t>
      </w:r>
      <w:proofErr w:type="spellStart"/>
      <w:r w:rsidRPr="001B19EE">
        <w:rPr>
          <w:rFonts w:cs="Times New Roman"/>
          <w:iCs/>
          <w:lang w:val="en-GB"/>
        </w:rPr>
        <w:t>Baayen</w:t>
      </w:r>
      <w:proofErr w:type="spellEnd"/>
      <w:r w:rsidRPr="001B19EE">
        <w:rPr>
          <w:rFonts w:cs="Times New Roman"/>
          <w:iCs/>
          <w:lang w:val="en-GB"/>
        </w:rPr>
        <w:t xml:space="preserve"> 2008: 278−284).</w:t>
      </w:r>
      <w:r w:rsidRPr="001B19EE">
        <w:rPr>
          <w:rStyle w:val="Funotenzeichen"/>
          <w:rFonts w:cs="Times New Roman"/>
          <w:iCs/>
          <w:lang w:val="en-GB"/>
        </w:rPr>
        <w:footnoteReference w:id="9"/>
      </w:r>
      <w:r w:rsidR="007E5C12">
        <w:rPr>
          <w:rFonts w:cs="Times New Roman"/>
          <w:iCs/>
          <w:lang w:val="en-GB"/>
        </w:rPr>
        <w:t xml:space="preserve"> </w:t>
      </w:r>
      <w:r w:rsidR="007E5C12" w:rsidRPr="001B19EE">
        <w:rPr>
          <w:rFonts w:cs="Times New Roman"/>
          <w:iCs/>
          <w:smallCaps/>
          <w:lang w:val="en-GB"/>
        </w:rPr>
        <w:t>speaker</w:t>
      </w:r>
      <w:r w:rsidR="007E5C12" w:rsidRPr="001B19EE">
        <w:rPr>
          <w:rFonts w:cs="Times New Roman"/>
          <w:iCs/>
          <w:lang w:val="en-GB"/>
        </w:rPr>
        <w:t xml:space="preserve"> was integrated as a random effect</w:t>
      </w:r>
      <w:r w:rsidR="007E5C12">
        <w:rPr>
          <w:rFonts w:cs="Times New Roman"/>
          <w:iCs/>
          <w:lang w:val="en-GB"/>
        </w:rPr>
        <w:t>, which</w:t>
      </w:r>
      <w:r w:rsidR="007E5C12" w:rsidRPr="001B19EE">
        <w:rPr>
          <w:rFonts w:cs="Times New Roman"/>
          <w:iCs/>
          <w:lang w:val="en-GB"/>
        </w:rPr>
        <w:t xml:space="preserve"> ensures that any idiosyncratic behaviour of individual speakers does not skew the results</w:t>
      </w:r>
      <w:r w:rsidR="00347173">
        <w:rPr>
          <w:rFonts w:cs="Times New Roman"/>
          <w:iCs/>
          <w:lang w:val="en-GB"/>
        </w:rPr>
        <w:t>. The first version of the model also contained an interaction term for the two sociolinguistic variables.</w:t>
      </w:r>
      <w:r w:rsidR="00347173">
        <w:rPr>
          <w:rStyle w:val="Funotenzeichen"/>
          <w:rFonts w:cs="Times New Roman"/>
          <w:iCs/>
          <w:lang w:val="en-GB"/>
        </w:rPr>
        <w:footnoteReference w:id="10"/>
      </w:r>
      <w:r w:rsidR="00347173">
        <w:rPr>
          <w:rFonts w:cs="Times New Roman"/>
          <w:iCs/>
          <w:lang w:val="en-GB"/>
        </w:rPr>
        <w:t xml:space="preserve"> Subsequently, all variables that do not significantly improve the quality of the model were identified </w:t>
      </w:r>
      <w:r w:rsidR="00A40320">
        <w:rPr>
          <w:rFonts w:cs="Times New Roman"/>
          <w:iCs/>
          <w:lang w:val="en-GB"/>
        </w:rPr>
        <w:t>and removed</w:t>
      </w:r>
      <w:r w:rsidR="008D5A66">
        <w:rPr>
          <w:rFonts w:cs="Times New Roman"/>
          <w:iCs/>
          <w:lang w:val="en-GB"/>
        </w:rPr>
        <w:t xml:space="preserve">. Whilst the phonological context proved to be </w:t>
      </w:r>
      <w:r w:rsidR="00A37EB9">
        <w:rPr>
          <w:rFonts w:cs="Times New Roman"/>
          <w:iCs/>
          <w:lang w:val="en-GB"/>
        </w:rPr>
        <w:t>relevant</w:t>
      </w:r>
      <w:r w:rsidR="008D5A66">
        <w:rPr>
          <w:rFonts w:cs="Times New Roman"/>
          <w:iCs/>
          <w:lang w:val="en-GB"/>
        </w:rPr>
        <w:t>, the sociolinguistic variables (including the interaction term</w:t>
      </w:r>
      <w:r w:rsidR="00422B97">
        <w:rPr>
          <w:rFonts w:cs="Times New Roman"/>
          <w:iCs/>
          <w:lang w:val="en-GB"/>
        </w:rPr>
        <w:t>)</w:t>
      </w:r>
      <w:r w:rsidR="008D5A66">
        <w:rPr>
          <w:rFonts w:cs="Times New Roman"/>
          <w:iCs/>
          <w:lang w:val="en-GB"/>
        </w:rPr>
        <w:t xml:space="preserve"> did not. Hence, the final version of the model only contains </w:t>
      </w:r>
      <w:proofErr w:type="spellStart"/>
      <w:r w:rsidR="008D5A66" w:rsidRPr="008D5A66">
        <w:rPr>
          <w:rFonts w:cs="Times New Roman"/>
          <w:iCs/>
          <w:smallCaps/>
          <w:lang w:val="en-GB"/>
        </w:rPr>
        <w:t>phonological_context</w:t>
      </w:r>
      <w:proofErr w:type="spellEnd"/>
      <w:r w:rsidR="008D5A66">
        <w:rPr>
          <w:rFonts w:cs="Times New Roman"/>
          <w:iCs/>
          <w:smallCaps/>
          <w:lang w:val="en-GB"/>
        </w:rPr>
        <w:t xml:space="preserve"> </w:t>
      </w:r>
      <w:r w:rsidR="008D5A66" w:rsidRPr="008D5A66">
        <w:rPr>
          <w:rFonts w:cs="Times New Roman"/>
          <w:iCs/>
          <w:lang w:val="en-GB"/>
        </w:rPr>
        <w:t>as</w:t>
      </w:r>
      <w:r w:rsidR="008D5A66">
        <w:rPr>
          <w:rFonts w:cs="Times New Roman"/>
          <w:iCs/>
          <w:smallCaps/>
          <w:lang w:val="en-GB"/>
        </w:rPr>
        <w:t xml:space="preserve"> </w:t>
      </w:r>
      <w:r w:rsidR="008D5A66" w:rsidRPr="008D5A66">
        <w:rPr>
          <w:rFonts w:cs="Times New Roman"/>
          <w:iCs/>
          <w:lang w:val="en-GB"/>
        </w:rPr>
        <w:t>independent</w:t>
      </w:r>
      <w:r w:rsidR="008D5A66">
        <w:rPr>
          <w:rFonts w:cs="Times New Roman"/>
          <w:iCs/>
          <w:smallCaps/>
          <w:lang w:val="en-GB"/>
        </w:rPr>
        <w:t xml:space="preserve"> </w:t>
      </w:r>
      <w:r w:rsidR="008D5A66" w:rsidRPr="008D5A66">
        <w:rPr>
          <w:rFonts w:cs="Times New Roman"/>
          <w:iCs/>
          <w:lang w:val="en-GB"/>
        </w:rPr>
        <w:t>variable and</w:t>
      </w:r>
      <w:r w:rsidR="008D5A66">
        <w:rPr>
          <w:rFonts w:cs="Times New Roman"/>
          <w:iCs/>
          <w:lang w:val="en-GB"/>
        </w:rPr>
        <w:t xml:space="preserve"> </w:t>
      </w:r>
      <w:r w:rsidR="008D5A66" w:rsidRPr="008D5A66">
        <w:rPr>
          <w:rFonts w:cs="Times New Roman"/>
          <w:iCs/>
          <w:smallCaps/>
          <w:lang w:val="en-GB"/>
        </w:rPr>
        <w:t>speaker</w:t>
      </w:r>
      <w:r w:rsidR="008D5A66">
        <w:rPr>
          <w:rFonts w:cs="Times New Roman"/>
          <w:iCs/>
          <w:lang w:val="en-GB"/>
        </w:rPr>
        <w:t xml:space="preserve"> as a random effect</w:t>
      </w:r>
      <w:r w:rsidR="0000512F">
        <w:rPr>
          <w:rFonts w:cs="Times New Roman"/>
          <w:iCs/>
          <w:lang w:val="en-GB"/>
        </w:rPr>
        <w:t xml:space="preserve"> (see Table 1)</w:t>
      </w:r>
      <w:r w:rsidR="008D5A66">
        <w:rPr>
          <w:rFonts w:cs="Times New Roman"/>
          <w:iCs/>
          <w:lang w:val="en-GB"/>
        </w:rPr>
        <w:t>.</w:t>
      </w:r>
    </w:p>
    <w:tbl>
      <w:tblPr>
        <w:tblStyle w:val="Tabellenraster"/>
        <w:tblW w:w="7532" w:type="dxa"/>
        <w:tblLook w:val="04A0" w:firstRow="1" w:lastRow="0" w:firstColumn="1" w:lastColumn="0" w:noHBand="0" w:noVBand="1"/>
      </w:tblPr>
      <w:tblGrid>
        <w:gridCol w:w="2538"/>
        <w:gridCol w:w="1196"/>
        <w:gridCol w:w="1283"/>
        <w:gridCol w:w="1023"/>
        <w:gridCol w:w="1492"/>
      </w:tblGrid>
      <w:tr w:rsidR="00422B97" w14:paraId="3C2E9C42" w14:textId="77777777" w:rsidTr="00422B97">
        <w:tc>
          <w:tcPr>
            <w:tcW w:w="2538" w:type="dxa"/>
          </w:tcPr>
          <w:p w14:paraId="79F612BC" w14:textId="77777777" w:rsidR="00422B97" w:rsidRDefault="00422B97" w:rsidP="000177C7">
            <w:pPr>
              <w:keepNext w:val="0"/>
              <w:jc w:val="both"/>
              <w:rPr>
                <w:rFonts w:cs="Times New Roman"/>
                <w:iCs/>
                <w:lang w:val="en-GB"/>
              </w:rPr>
            </w:pPr>
          </w:p>
        </w:tc>
        <w:tc>
          <w:tcPr>
            <w:tcW w:w="1196" w:type="dxa"/>
          </w:tcPr>
          <w:p w14:paraId="7039BB97" w14:textId="77777777" w:rsidR="00422B97" w:rsidRDefault="00422B97" w:rsidP="000177C7">
            <w:pPr>
              <w:keepNext w:val="0"/>
              <w:jc w:val="both"/>
              <w:rPr>
                <w:rFonts w:cs="Times New Roman"/>
                <w:iCs/>
                <w:lang w:val="en-GB"/>
              </w:rPr>
            </w:pPr>
            <w:r>
              <w:rPr>
                <w:rFonts w:cs="Times New Roman"/>
                <w:iCs/>
                <w:lang w:val="en-GB"/>
              </w:rPr>
              <w:t>Estimate</w:t>
            </w:r>
          </w:p>
        </w:tc>
        <w:tc>
          <w:tcPr>
            <w:tcW w:w="1283" w:type="dxa"/>
          </w:tcPr>
          <w:p w14:paraId="71DE9573" w14:textId="77777777" w:rsidR="00422B97" w:rsidRDefault="00422B97" w:rsidP="000177C7">
            <w:pPr>
              <w:keepNext w:val="0"/>
              <w:jc w:val="both"/>
              <w:rPr>
                <w:rFonts w:cs="Times New Roman"/>
                <w:iCs/>
                <w:lang w:val="en-GB"/>
              </w:rPr>
            </w:pPr>
            <w:r>
              <w:rPr>
                <w:rFonts w:cs="Times New Roman"/>
                <w:iCs/>
                <w:lang w:val="en-GB"/>
              </w:rPr>
              <w:t>Std. Error</w:t>
            </w:r>
          </w:p>
        </w:tc>
        <w:tc>
          <w:tcPr>
            <w:tcW w:w="1023" w:type="dxa"/>
          </w:tcPr>
          <w:p w14:paraId="031857E3" w14:textId="77777777" w:rsidR="00422B97" w:rsidRDefault="00422B97" w:rsidP="000177C7">
            <w:pPr>
              <w:keepNext w:val="0"/>
              <w:jc w:val="both"/>
              <w:rPr>
                <w:rFonts w:cs="Times New Roman"/>
                <w:iCs/>
                <w:lang w:val="en-GB"/>
              </w:rPr>
            </w:pPr>
            <w:r>
              <w:rPr>
                <w:rFonts w:cs="Times New Roman"/>
                <w:iCs/>
                <w:lang w:val="en-GB"/>
              </w:rPr>
              <w:t>z value</w:t>
            </w:r>
          </w:p>
        </w:tc>
        <w:tc>
          <w:tcPr>
            <w:tcW w:w="1492" w:type="dxa"/>
          </w:tcPr>
          <w:p w14:paraId="57F063B9" w14:textId="77777777" w:rsidR="00422B97" w:rsidRDefault="00422B97" w:rsidP="000177C7">
            <w:pPr>
              <w:keepNext w:val="0"/>
              <w:jc w:val="both"/>
              <w:rPr>
                <w:rFonts w:cs="Times New Roman"/>
                <w:iCs/>
                <w:lang w:val="en-GB"/>
              </w:rPr>
            </w:pPr>
            <w:proofErr w:type="spellStart"/>
            <w:r>
              <w:rPr>
                <w:rFonts w:cs="Times New Roman"/>
                <w:iCs/>
                <w:lang w:val="en-GB"/>
              </w:rPr>
              <w:t>Pr</w:t>
            </w:r>
            <w:proofErr w:type="spellEnd"/>
            <w:r>
              <w:rPr>
                <w:rFonts w:cs="Times New Roman"/>
                <w:iCs/>
                <w:lang w:val="en-GB"/>
              </w:rPr>
              <w:t xml:space="preserve"> (&gt; |z|)</w:t>
            </w:r>
          </w:p>
        </w:tc>
      </w:tr>
      <w:tr w:rsidR="00422B97" w14:paraId="4C18E53A" w14:textId="77777777" w:rsidTr="00422B97">
        <w:tc>
          <w:tcPr>
            <w:tcW w:w="2538" w:type="dxa"/>
          </w:tcPr>
          <w:p w14:paraId="632D579B" w14:textId="77777777" w:rsidR="00422B97" w:rsidRDefault="00422B97" w:rsidP="000177C7">
            <w:pPr>
              <w:keepNext w:val="0"/>
              <w:jc w:val="both"/>
              <w:rPr>
                <w:rFonts w:cs="Times New Roman"/>
                <w:iCs/>
                <w:lang w:val="en-GB"/>
              </w:rPr>
            </w:pPr>
            <w:r>
              <w:rPr>
                <w:rFonts w:cs="Times New Roman"/>
                <w:iCs/>
                <w:lang w:val="en-GB"/>
              </w:rPr>
              <w:t>(Intercept)</w:t>
            </w:r>
          </w:p>
        </w:tc>
        <w:tc>
          <w:tcPr>
            <w:tcW w:w="1196" w:type="dxa"/>
          </w:tcPr>
          <w:p w14:paraId="5D86C806" w14:textId="26BB983E" w:rsidR="00422B97" w:rsidRDefault="00422B97" w:rsidP="000177C7">
            <w:pPr>
              <w:keepNext w:val="0"/>
              <w:jc w:val="both"/>
              <w:rPr>
                <w:rFonts w:cs="Times New Roman"/>
                <w:iCs/>
                <w:lang w:val="en-GB"/>
              </w:rPr>
            </w:pPr>
            <w:r w:rsidRPr="00422B97">
              <w:rPr>
                <w:rFonts w:cs="Times New Roman"/>
                <w:iCs/>
                <w:lang w:val="en-GB"/>
              </w:rPr>
              <w:t>0.9764</w:t>
            </w:r>
          </w:p>
        </w:tc>
        <w:tc>
          <w:tcPr>
            <w:tcW w:w="1283" w:type="dxa"/>
          </w:tcPr>
          <w:p w14:paraId="16B46B8B" w14:textId="783C5FA5" w:rsidR="00422B97" w:rsidRDefault="00422B97" w:rsidP="000177C7">
            <w:pPr>
              <w:keepNext w:val="0"/>
              <w:jc w:val="both"/>
              <w:rPr>
                <w:rFonts w:cs="Times New Roman"/>
                <w:iCs/>
                <w:lang w:val="en-GB"/>
              </w:rPr>
            </w:pPr>
            <w:r w:rsidRPr="00422B97">
              <w:rPr>
                <w:rFonts w:cs="Times New Roman"/>
                <w:iCs/>
                <w:lang w:val="en-GB"/>
              </w:rPr>
              <w:t>0.2191</w:t>
            </w:r>
          </w:p>
        </w:tc>
        <w:tc>
          <w:tcPr>
            <w:tcW w:w="1023" w:type="dxa"/>
          </w:tcPr>
          <w:p w14:paraId="228E7369" w14:textId="099ECFB4" w:rsidR="00422B97" w:rsidRDefault="00422B97" w:rsidP="000177C7">
            <w:pPr>
              <w:keepNext w:val="0"/>
              <w:jc w:val="both"/>
              <w:rPr>
                <w:rFonts w:cs="Times New Roman"/>
                <w:iCs/>
                <w:lang w:val="en-GB"/>
              </w:rPr>
            </w:pPr>
            <w:r w:rsidRPr="00422B97">
              <w:rPr>
                <w:rFonts w:cs="Times New Roman"/>
                <w:iCs/>
                <w:lang w:val="en-GB"/>
              </w:rPr>
              <w:t>4.457</w:t>
            </w:r>
          </w:p>
        </w:tc>
        <w:tc>
          <w:tcPr>
            <w:tcW w:w="1492" w:type="dxa"/>
          </w:tcPr>
          <w:p w14:paraId="4DEE5AA9" w14:textId="2E2735E5" w:rsidR="00422B97" w:rsidRDefault="00422B97" w:rsidP="000177C7">
            <w:pPr>
              <w:keepNext w:val="0"/>
              <w:jc w:val="both"/>
              <w:rPr>
                <w:rFonts w:cs="Times New Roman"/>
                <w:iCs/>
                <w:lang w:val="en-GB"/>
              </w:rPr>
            </w:pPr>
            <w:r w:rsidRPr="00422B97">
              <w:rPr>
                <w:rFonts w:cs="Times New Roman"/>
                <w:iCs/>
                <w:lang w:val="en-GB"/>
              </w:rPr>
              <w:t>&lt; 0.001 ***</w:t>
            </w:r>
          </w:p>
        </w:tc>
      </w:tr>
      <w:tr w:rsidR="00422B97" w14:paraId="21F0363D" w14:textId="77777777" w:rsidTr="00422B97">
        <w:tc>
          <w:tcPr>
            <w:tcW w:w="7532" w:type="dxa"/>
            <w:gridSpan w:val="5"/>
            <w:shd w:val="clear" w:color="auto" w:fill="BFBFBF" w:themeFill="background1" w:themeFillShade="BF"/>
          </w:tcPr>
          <w:p w14:paraId="721EC81F" w14:textId="150DFBB8" w:rsidR="00422B97" w:rsidRPr="00172555" w:rsidRDefault="00422B97" w:rsidP="000177C7">
            <w:pPr>
              <w:keepNext w:val="0"/>
              <w:jc w:val="both"/>
              <w:rPr>
                <w:rFonts w:cs="Times New Roman"/>
                <w:iCs/>
                <w:lang w:val="en-GB"/>
              </w:rPr>
            </w:pPr>
            <w:r>
              <w:rPr>
                <w:rFonts w:cs="Times New Roman"/>
                <w:iCs/>
                <w:smallCaps/>
                <w:lang w:val="en-GB"/>
              </w:rPr>
              <w:t xml:space="preserve">phonological context </w:t>
            </w:r>
            <w:r>
              <w:rPr>
                <w:rFonts w:cs="Times New Roman"/>
                <w:iCs/>
                <w:lang w:val="en-GB"/>
              </w:rPr>
              <w:t xml:space="preserve">(reference level: </w:t>
            </w:r>
            <w:proofErr w:type="spellStart"/>
            <w:r>
              <w:rPr>
                <w:rFonts w:cs="Times New Roman"/>
                <w:iCs/>
                <w:lang w:val="en-GB"/>
              </w:rPr>
              <w:t>other_contexts</w:t>
            </w:r>
            <w:proofErr w:type="spellEnd"/>
            <w:r>
              <w:rPr>
                <w:rFonts w:cs="Times New Roman"/>
                <w:iCs/>
                <w:lang w:val="en-GB"/>
              </w:rPr>
              <w:t>)</w:t>
            </w:r>
          </w:p>
        </w:tc>
      </w:tr>
      <w:tr w:rsidR="00422B97" w14:paraId="799A45C7" w14:textId="77777777" w:rsidTr="00422B97">
        <w:tc>
          <w:tcPr>
            <w:tcW w:w="2538" w:type="dxa"/>
          </w:tcPr>
          <w:p w14:paraId="175D8812" w14:textId="3A2B78C4" w:rsidR="00422B97" w:rsidRPr="00422B97" w:rsidRDefault="00422B97" w:rsidP="000177C7">
            <w:pPr>
              <w:keepNext w:val="0"/>
              <w:jc w:val="both"/>
              <w:rPr>
                <w:rFonts w:cs="Times New Roman"/>
                <w:iCs/>
                <w:lang w:val="en-GB"/>
              </w:rPr>
            </w:pPr>
            <w:r>
              <w:rPr>
                <w:rFonts w:cs="Times New Roman"/>
                <w:iCs/>
                <w:lang w:val="en-GB"/>
              </w:rPr>
              <w:t>word_final_-</w:t>
            </w:r>
            <w:proofErr w:type="spellStart"/>
            <w:r w:rsidRPr="00422B97">
              <w:rPr>
                <w:rFonts w:cs="Times New Roman"/>
                <w:i/>
                <w:iCs/>
                <w:lang w:val="en-GB"/>
              </w:rPr>
              <w:t>g</w:t>
            </w:r>
            <w:r>
              <w:rPr>
                <w:rFonts w:cs="Times New Roman"/>
                <w:i/>
                <w:iCs/>
                <w:lang w:val="en-GB"/>
              </w:rPr>
              <w:t>.</w:t>
            </w:r>
            <w:r>
              <w:rPr>
                <w:rFonts w:cs="Times New Roman"/>
                <w:iCs/>
                <w:lang w:val="en-GB"/>
              </w:rPr>
              <w:t>plosive</w:t>
            </w:r>
            <w:proofErr w:type="spellEnd"/>
          </w:p>
        </w:tc>
        <w:tc>
          <w:tcPr>
            <w:tcW w:w="1196" w:type="dxa"/>
          </w:tcPr>
          <w:p w14:paraId="7A39E012" w14:textId="053F3C3E" w:rsidR="00422B97" w:rsidRDefault="00422B97" w:rsidP="000177C7">
            <w:pPr>
              <w:keepNext w:val="0"/>
              <w:jc w:val="both"/>
              <w:rPr>
                <w:rFonts w:cs="Times New Roman"/>
                <w:iCs/>
                <w:lang w:val="en-GB"/>
              </w:rPr>
            </w:pPr>
            <w:r w:rsidRPr="00422B97">
              <w:rPr>
                <w:rFonts w:cs="Times New Roman"/>
                <w:iCs/>
                <w:lang w:val="en-GB"/>
              </w:rPr>
              <w:t>1.4752</w:t>
            </w:r>
          </w:p>
        </w:tc>
        <w:tc>
          <w:tcPr>
            <w:tcW w:w="1283" w:type="dxa"/>
          </w:tcPr>
          <w:p w14:paraId="195601F6" w14:textId="1EF3C5CA" w:rsidR="00422B97" w:rsidRDefault="00422B97" w:rsidP="000177C7">
            <w:pPr>
              <w:keepNext w:val="0"/>
              <w:jc w:val="both"/>
              <w:rPr>
                <w:rFonts w:cs="Times New Roman"/>
                <w:iCs/>
                <w:lang w:val="en-GB"/>
              </w:rPr>
            </w:pPr>
            <w:r w:rsidRPr="00422B97">
              <w:rPr>
                <w:rFonts w:cs="Times New Roman"/>
                <w:iCs/>
                <w:lang w:val="en-GB"/>
              </w:rPr>
              <w:t>0.3245</w:t>
            </w:r>
          </w:p>
        </w:tc>
        <w:tc>
          <w:tcPr>
            <w:tcW w:w="1023" w:type="dxa"/>
          </w:tcPr>
          <w:p w14:paraId="1395F1BE" w14:textId="39822CF2" w:rsidR="00422B97" w:rsidRDefault="00422B97" w:rsidP="000177C7">
            <w:pPr>
              <w:keepNext w:val="0"/>
              <w:jc w:val="both"/>
              <w:rPr>
                <w:rFonts w:cs="Times New Roman"/>
                <w:iCs/>
                <w:lang w:val="en-GB"/>
              </w:rPr>
            </w:pPr>
            <w:r w:rsidRPr="00422B97">
              <w:rPr>
                <w:rFonts w:cs="Times New Roman"/>
                <w:iCs/>
                <w:lang w:val="en-GB"/>
              </w:rPr>
              <w:t>4.546</w:t>
            </w:r>
          </w:p>
        </w:tc>
        <w:tc>
          <w:tcPr>
            <w:tcW w:w="1492" w:type="dxa"/>
          </w:tcPr>
          <w:p w14:paraId="7A67C26A" w14:textId="0A452B29" w:rsidR="00422B97" w:rsidRDefault="00422B97" w:rsidP="000177C7">
            <w:pPr>
              <w:keepNext w:val="0"/>
              <w:jc w:val="both"/>
              <w:rPr>
                <w:rFonts w:cs="Times New Roman"/>
                <w:iCs/>
                <w:lang w:val="en-GB"/>
              </w:rPr>
            </w:pPr>
            <w:r w:rsidRPr="00422B97">
              <w:rPr>
                <w:rFonts w:cs="Times New Roman"/>
                <w:iCs/>
                <w:lang w:val="en-GB"/>
              </w:rPr>
              <w:t>&lt; 0.001 ***</w:t>
            </w:r>
          </w:p>
        </w:tc>
      </w:tr>
      <w:tr w:rsidR="00422B97" w14:paraId="60B3E809" w14:textId="77777777" w:rsidTr="00422B97">
        <w:tc>
          <w:tcPr>
            <w:tcW w:w="2538" w:type="dxa"/>
          </w:tcPr>
          <w:p w14:paraId="222F6F10" w14:textId="76983AEF" w:rsidR="00422B97" w:rsidRDefault="00422B97" w:rsidP="000177C7">
            <w:pPr>
              <w:keepNext w:val="0"/>
              <w:jc w:val="both"/>
              <w:rPr>
                <w:rFonts w:cs="Times New Roman"/>
                <w:iCs/>
                <w:lang w:val="en-GB"/>
              </w:rPr>
            </w:pPr>
            <w:r>
              <w:rPr>
                <w:rFonts w:cs="Times New Roman"/>
                <w:iCs/>
                <w:lang w:val="en-GB"/>
              </w:rPr>
              <w:t>word_final_-</w:t>
            </w:r>
            <w:proofErr w:type="spellStart"/>
            <w:r w:rsidRPr="00422B97">
              <w:rPr>
                <w:rFonts w:cs="Times New Roman"/>
                <w:i/>
                <w:iCs/>
                <w:lang w:val="en-GB"/>
              </w:rPr>
              <w:t>g</w:t>
            </w:r>
            <w:r>
              <w:rPr>
                <w:rFonts w:cs="Times New Roman"/>
                <w:i/>
                <w:iCs/>
                <w:lang w:val="en-GB"/>
              </w:rPr>
              <w:t>.</w:t>
            </w:r>
            <w:r>
              <w:rPr>
                <w:rFonts w:cs="Times New Roman"/>
                <w:iCs/>
                <w:lang w:val="en-GB"/>
              </w:rPr>
              <w:t>fricative</w:t>
            </w:r>
            <w:proofErr w:type="spellEnd"/>
          </w:p>
        </w:tc>
        <w:tc>
          <w:tcPr>
            <w:tcW w:w="1196" w:type="dxa"/>
          </w:tcPr>
          <w:p w14:paraId="10C484A5" w14:textId="1FFD53EE" w:rsidR="00422B97" w:rsidRPr="00951AFB" w:rsidRDefault="00422B97" w:rsidP="000177C7">
            <w:pPr>
              <w:keepNext w:val="0"/>
              <w:jc w:val="both"/>
              <w:rPr>
                <w:rFonts w:cs="Times New Roman"/>
                <w:iCs/>
                <w:lang w:val="en-GB"/>
              </w:rPr>
            </w:pPr>
            <w:r w:rsidRPr="00422B97">
              <w:rPr>
                <w:rFonts w:cs="Times New Roman"/>
                <w:iCs/>
                <w:lang w:val="en-GB"/>
              </w:rPr>
              <w:t>-3.9236</w:t>
            </w:r>
          </w:p>
        </w:tc>
        <w:tc>
          <w:tcPr>
            <w:tcW w:w="1283" w:type="dxa"/>
          </w:tcPr>
          <w:p w14:paraId="5E215A86" w14:textId="10A79C38" w:rsidR="00422B97" w:rsidRPr="00951AFB" w:rsidRDefault="00422B97" w:rsidP="000177C7">
            <w:pPr>
              <w:keepNext w:val="0"/>
              <w:jc w:val="both"/>
              <w:rPr>
                <w:rFonts w:cs="Times New Roman"/>
                <w:iCs/>
                <w:lang w:val="en-GB"/>
              </w:rPr>
            </w:pPr>
            <w:r w:rsidRPr="00422B97">
              <w:rPr>
                <w:rFonts w:cs="Times New Roman"/>
                <w:iCs/>
                <w:lang w:val="en-GB"/>
              </w:rPr>
              <w:t>0.4313</w:t>
            </w:r>
          </w:p>
        </w:tc>
        <w:tc>
          <w:tcPr>
            <w:tcW w:w="1023" w:type="dxa"/>
          </w:tcPr>
          <w:p w14:paraId="409AA371" w14:textId="50D2EFB0" w:rsidR="00422B97" w:rsidRPr="00951AFB" w:rsidRDefault="00422B97" w:rsidP="000177C7">
            <w:pPr>
              <w:keepNext w:val="0"/>
              <w:jc w:val="both"/>
              <w:rPr>
                <w:rFonts w:cs="Times New Roman"/>
                <w:iCs/>
                <w:lang w:val="en-GB"/>
              </w:rPr>
            </w:pPr>
            <w:r w:rsidRPr="00422B97">
              <w:rPr>
                <w:rFonts w:cs="Times New Roman"/>
                <w:iCs/>
                <w:lang w:val="en-GB"/>
              </w:rPr>
              <w:t>-9.097</w:t>
            </w:r>
          </w:p>
        </w:tc>
        <w:tc>
          <w:tcPr>
            <w:tcW w:w="1492" w:type="dxa"/>
          </w:tcPr>
          <w:p w14:paraId="077CFAF3" w14:textId="1A957427" w:rsidR="00422B97" w:rsidRPr="00951AFB" w:rsidRDefault="00422B97" w:rsidP="000177C7">
            <w:pPr>
              <w:keepNext w:val="0"/>
              <w:jc w:val="both"/>
              <w:rPr>
                <w:rFonts w:cs="Times New Roman"/>
                <w:iCs/>
                <w:lang w:val="en-GB"/>
              </w:rPr>
            </w:pPr>
            <w:r w:rsidRPr="00422B97">
              <w:rPr>
                <w:rFonts w:cs="Times New Roman"/>
                <w:iCs/>
                <w:lang w:val="en-GB"/>
              </w:rPr>
              <w:t>&lt; 0.001 ***</w:t>
            </w:r>
          </w:p>
        </w:tc>
      </w:tr>
    </w:tbl>
    <w:p w14:paraId="3C869AE8" w14:textId="12A840A0" w:rsidR="00422B97" w:rsidRDefault="00F23A61" w:rsidP="00F23A61">
      <w:pPr>
        <w:pStyle w:val="Beschriftung"/>
        <w:rPr>
          <w:lang w:val="en-GB"/>
        </w:rPr>
      </w:pPr>
      <w:r>
        <w:rPr>
          <w:lang w:val="en-GB"/>
        </w:rPr>
        <w:t xml:space="preserve">Table 1: </w:t>
      </w:r>
      <w:r w:rsidR="0000512F">
        <w:rPr>
          <w:lang w:val="en-GB"/>
        </w:rPr>
        <w:t>Results of a GLMM (vowel length)</w:t>
      </w:r>
    </w:p>
    <w:p w14:paraId="06A10AA1" w14:textId="5201B604" w:rsidR="00F82C14" w:rsidRDefault="00C06B2D" w:rsidP="000177C7">
      <w:pPr>
        <w:keepNext w:val="0"/>
        <w:jc w:val="both"/>
        <w:rPr>
          <w:rFonts w:cs="Times New Roman"/>
          <w:iCs/>
          <w:lang w:val="en-GB"/>
        </w:rPr>
      </w:pPr>
      <w:r>
        <w:rPr>
          <w:rFonts w:cs="Times New Roman"/>
          <w:iCs/>
          <w:lang w:val="en-GB"/>
        </w:rPr>
        <w:t>Although t</w:t>
      </w:r>
      <w:r w:rsidR="00F82C14" w:rsidRPr="00817A3C">
        <w:rPr>
          <w:rFonts w:cs="Times New Roman"/>
          <w:iCs/>
          <w:lang w:val="en-GB"/>
        </w:rPr>
        <w:t xml:space="preserve">he model </w:t>
      </w:r>
      <w:r>
        <w:rPr>
          <w:rFonts w:cs="Times New Roman"/>
          <w:iCs/>
          <w:lang w:val="en-GB"/>
        </w:rPr>
        <w:t xml:space="preserve">only contains one independent variable, it explains </w:t>
      </w:r>
      <w:r w:rsidR="00F82C14" w:rsidRPr="00817A3C">
        <w:rPr>
          <w:rFonts w:cs="Times New Roman"/>
          <w:iCs/>
          <w:lang w:val="en-GB"/>
        </w:rPr>
        <w:t>a substantial proportion of variance (marginal r</w:t>
      </w:r>
      <w:r w:rsidR="00F82C14" w:rsidRPr="00817A3C">
        <w:rPr>
          <w:rFonts w:cs="Times New Roman"/>
          <w:iCs/>
          <w:vertAlign w:val="superscript"/>
          <w:lang w:val="en-GB"/>
        </w:rPr>
        <w:t>2</w:t>
      </w:r>
      <w:r w:rsidR="00F82C14" w:rsidRPr="00817A3C">
        <w:rPr>
          <w:rFonts w:cs="Times New Roman"/>
          <w:iCs/>
          <w:lang w:val="en-GB"/>
        </w:rPr>
        <w:t xml:space="preserve"> = 0.5</w:t>
      </w:r>
      <w:r>
        <w:rPr>
          <w:rFonts w:cs="Times New Roman"/>
          <w:iCs/>
          <w:lang w:val="en-GB"/>
        </w:rPr>
        <w:t>38</w:t>
      </w:r>
      <w:r w:rsidR="00F82C14" w:rsidRPr="00817A3C">
        <w:rPr>
          <w:rFonts w:cs="Times New Roman"/>
          <w:iCs/>
          <w:lang w:val="en-GB"/>
        </w:rPr>
        <w:t>; conditional r</w:t>
      </w:r>
      <w:r w:rsidR="00F82C14" w:rsidRPr="00817A3C">
        <w:rPr>
          <w:rFonts w:cs="Times New Roman"/>
          <w:iCs/>
          <w:vertAlign w:val="superscript"/>
          <w:lang w:val="en-GB"/>
        </w:rPr>
        <w:t xml:space="preserve">2 </w:t>
      </w:r>
      <w:r w:rsidR="00F82C14" w:rsidRPr="00817A3C">
        <w:rPr>
          <w:rFonts w:cs="Times New Roman"/>
          <w:iCs/>
          <w:lang w:val="en-GB"/>
        </w:rPr>
        <w:t>= 0.</w:t>
      </w:r>
      <w:r>
        <w:rPr>
          <w:rFonts w:cs="Times New Roman"/>
          <w:iCs/>
          <w:lang w:val="en-GB"/>
        </w:rPr>
        <w:t>566</w:t>
      </w:r>
      <w:r w:rsidR="00F82C14" w:rsidRPr="00817A3C">
        <w:rPr>
          <w:rFonts w:cs="Times New Roman"/>
          <w:iCs/>
          <w:lang w:val="en-GB"/>
        </w:rPr>
        <w:t>) and discriminates well (C = 0.9</w:t>
      </w:r>
      <w:r>
        <w:rPr>
          <w:rFonts w:cs="Times New Roman"/>
          <w:iCs/>
          <w:lang w:val="en-GB"/>
        </w:rPr>
        <w:t>38</w:t>
      </w:r>
      <w:r w:rsidR="00F82C14" w:rsidRPr="00817A3C">
        <w:rPr>
          <w:rFonts w:cs="Times New Roman"/>
          <w:iCs/>
          <w:lang w:val="en-GB"/>
        </w:rPr>
        <w:t xml:space="preserve">). </w:t>
      </w:r>
      <w:r>
        <w:rPr>
          <w:rFonts w:cs="Times New Roman"/>
          <w:iCs/>
          <w:lang w:val="en-GB"/>
        </w:rPr>
        <w:t>87.4</w:t>
      </w:r>
      <w:r w:rsidR="00817A3C">
        <w:rPr>
          <w:rFonts w:cs="Times New Roman"/>
          <w:iCs/>
          <w:lang w:val="en-GB"/>
        </w:rPr>
        <w:t xml:space="preserve">% of all observations are correctly predicted by the model (this rate is significantly </w:t>
      </w:r>
      <w:r w:rsidR="00176DFB">
        <w:rPr>
          <w:rFonts w:cs="Times New Roman"/>
          <w:iCs/>
          <w:lang w:val="en-GB"/>
        </w:rPr>
        <w:t>higher</w:t>
      </w:r>
      <w:r w:rsidR="00817A3C">
        <w:rPr>
          <w:rFonts w:cs="Times New Roman"/>
          <w:iCs/>
          <w:lang w:val="en-GB"/>
        </w:rPr>
        <w:t xml:space="preserve"> </w:t>
      </w:r>
      <w:r w:rsidR="00176DFB">
        <w:rPr>
          <w:rFonts w:cs="Times New Roman"/>
          <w:iCs/>
          <w:lang w:val="en-GB"/>
        </w:rPr>
        <w:t xml:space="preserve">than </w:t>
      </w:r>
      <w:r w:rsidR="00817A3C">
        <w:rPr>
          <w:rFonts w:cs="Times New Roman"/>
          <w:iCs/>
          <w:lang w:val="en-GB"/>
        </w:rPr>
        <w:t xml:space="preserve">the </w:t>
      </w:r>
      <w:r w:rsidR="00817A3C" w:rsidRPr="00817A3C">
        <w:rPr>
          <w:rFonts w:cs="Times New Roman"/>
          <w:i/>
          <w:iCs/>
          <w:lang w:val="en-GB"/>
        </w:rPr>
        <w:t>No Information Rate</w:t>
      </w:r>
      <w:r w:rsidR="00817A3C">
        <w:rPr>
          <w:rFonts w:cs="Times New Roman"/>
          <w:iCs/>
          <w:lang w:val="en-GB"/>
        </w:rPr>
        <w:t>; p &gt; 0.001***).</w:t>
      </w:r>
      <w:r w:rsidR="00B7784B">
        <w:rPr>
          <w:rFonts w:cs="Times New Roman"/>
          <w:iCs/>
          <w:lang w:val="en-GB"/>
        </w:rPr>
        <w:t xml:space="preserve"> </w:t>
      </w:r>
      <w:r w:rsidR="00B7784B" w:rsidRPr="006F0CEB">
        <w:rPr>
          <w:rFonts w:cs="Times New Roman"/>
          <w:iCs/>
          <w:lang w:val="en-GB"/>
        </w:rPr>
        <w:t>Multicollinearity</w:t>
      </w:r>
      <w:r w:rsidR="00B7784B">
        <w:rPr>
          <w:rFonts w:cs="Times New Roman"/>
          <w:iCs/>
          <w:lang w:val="en-GB"/>
        </w:rPr>
        <w:t xml:space="preserve"> is no problem as all </w:t>
      </w:r>
      <w:r w:rsidR="00B7784B" w:rsidRPr="006F0CEB">
        <w:rPr>
          <w:rFonts w:cs="Times New Roman"/>
          <w:i/>
          <w:iCs/>
          <w:lang w:val="en-GB"/>
        </w:rPr>
        <w:t>Variation Inflation Factors</w:t>
      </w:r>
      <w:r w:rsidR="00B7784B">
        <w:rPr>
          <w:rFonts w:cs="Times New Roman"/>
          <w:iCs/>
          <w:lang w:val="en-GB"/>
        </w:rPr>
        <w:t xml:space="preserve"> (</w:t>
      </w:r>
      <w:r w:rsidR="00B7784B" w:rsidRPr="006F0CEB">
        <w:rPr>
          <w:rFonts w:cs="Times New Roman"/>
          <w:i/>
          <w:iCs/>
          <w:lang w:val="en-GB"/>
        </w:rPr>
        <w:t>VIF</w:t>
      </w:r>
      <w:r w:rsidR="00B7784B">
        <w:rPr>
          <w:rFonts w:cs="Times New Roman"/>
          <w:iCs/>
          <w:lang w:val="en-GB"/>
        </w:rPr>
        <w:t>s) are below 2.</w:t>
      </w:r>
    </w:p>
    <w:p w14:paraId="66448C54" w14:textId="61B999C6" w:rsidR="00501A4B" w:rsidRPr="00E471D0" w:rsidRDefault="007F1B04" w:rsidP="000177C7">
      <w:pPr>
        <w:keepNext w:val="0"/>
        <w:jc w:val="both"/>
        <w:rPr>
          <w:rFonts w:cs="Times New Roman"/>
          <w:iCs/>
          <w:lang w:val="en-GB"/>
        </w:rPr>
      </w:pPr>
      <w:r>
        <w:rPr>
          <w:rFonts w:cs="Times New Roman"/>
          <w:iCs/>
          <w:lang w:val="en-GB"/>
        </w:rPr>
        <w:t xml:space="preserve">These values as well as </w:t>
      </w:r>
      <w:r w:rsidR="00E7031A">
        <w:rPr>
          <w:rFonts w:cs="Times New Roman"/>
          <w:iCs/>
          <w:lang w:val="en-GB"/>
        </w:rPr>
        <w:t>T</w:t>
      </w:r>
      <w:r>
        <w:rPr>
          <w:rFonts w:cs="Times New Roman"/>
          <w:iCs/>
          <w:lang w:val="en-GB"/>
        </w:rPr>
        <w:t>able</w:t>
      </w:r>
      <w:r w:rsidR="00E7031A">
        <w:rPr>
          <w:rFonts w:cs="Times New Roman"/>
          <w:iCs/>
          <w:lang w:val="en-GB"/>
        </w:rPr>
        <w:t xml:space="preserve"> 1</w:t>
      </w:r>
      <w:r>
        <w:rPr>
          <w:rFonts w:cs="Times New Roman"/>
          <w:iCs/>
          <w:lang w:val="en-GB"/>
        </w:rPr>
        <w:t xml:space="preserve"> show that the realisation of the vowel is highly depend</w:t>
      </w:r>
      <w:r w:rsidR="00B7784B">
        <w:rPr>
          <w:rFonts w:cs="Times New Roman"/>
          <w:iCs/>
          <w:lang w:val="en-GB"/>
        </w:rPr>
        <w:t>e</w:t>
      </w:r>
      <w:r>
        <w:rPr>
          <w:rFonts w:cs="Times New Roman"/>
          <w:iCs/>
          <w:lang w:val="en-GB"/>
        </w:rPr>
        <w:t>nt on the phonological context: a final -</w:t>
      </w:r>
      <w:r w:rsidRPr="007F1B04">
        <w:rPr>
          <w:rFonts w:cs="Times New Roman"/>
          <w:i/>
          <w:iCs/>
          <w:lang w:val="en-GB"/>
        </w:rPr>
        <w:t>g</w:t>
      </w:r>
      <w:r>
        <w:rPr>
          <w:rFonts w:cs="Times New Roman"/>
          <w:iCs/>
          <w:lang w:val="en-GB"/>
        </w:rPr>
        <w:t xml:space="preserve"> (realised as </w:t>
      </w:r>
      <w:r>
        <w:rPr>
          <w:rFonts w:cs="Times New Roman"/>
          <w:iCs/>
          <w:lang w:val="en-GB"/>
        </w:rPr>
        <w:lastRenderedPageBreak/>
        <w:t>a fricative) usually co-occurs with a short vowel, a final -</w:t>
      </w:r>
      <w:r w:rsidRPr="007F1B04">
        <w:rPr>
          <w:rFonts w:cs="Times New Roman"/>
          <w:i/>
          <w:iCs/>
          <w:lang w:val="en-GB"/>
        </w:rPr>
        <w:t>g</w:t>
      </w:r>
      <w:r>
        <w:rPr>
          <w:rFonts w:cs="Times New Roman"/>
          <w:iCs/>
          <w:lang w:val="en-GB"/>
        </w:rPr>
        <w:t xml:space="preserve"> (realised as a plosive) with a long vowel. </w:t>
      </w:r>
      <w:r w:rsidR="00501A4B">
        <w:rPr>
          <w:rFonts w:cs="Times New Roman"/>
          <w:lang w:val="en-GB"/>
        </w:rPr>
        <w:t>This mirrors Northern German (</w:t>
      </w:r>
      <w:proofErr w:type="spellStart"/>
      <w:r w:rsidR="00501A4B">
        <w:rPr>
          <w:rFonts w:cs="Times New Roman"/>
          <w:lang w:val="en-GB"/>
        </w:rPr>
        <w:t>Elmentaler</w:t>
      </w:r>
      <w:proofErr w:type="spellEnd"/>
      <w:r w:rsidR="00501A4B">
        <w:rPr>
          <w:rFonts w:cs="Times New Roman"/>
          <w:lang w:val="en-GB"/>
        </w:rPr>
        <w:t xml:space="preserve"> 2008</w:t>
      </w:r>
      <w:r w:rsidR="00934590">
        <w:rPr>
          <w:rFonts w:cs="Times New Roman"/>
          <w:lang w:val="en-GB"/>
        </w:rPr>
        <w:t xml:space="preserve">: </w:t>
      </w:r>
      <w:r w:rsidR="00501A4B">
        <w:rPr>
          <w:rFonts w:cs="Times New Roman"/>
          <w:lang w:val="en-GB"/>
        </w:rPr>
        <w:t>77).</w:t>
      </w:r>
    </w:p>
    <w:p w14:paraId="3E4C79A7" w14:textId="4E2A61A8" w:rsidR="00D400D9" w:rsidRDefault="00493197" w:rsidP="000177C7">
      <w:pPr>
        <w:keepNext w:val="0"/>
        <w:jc w:val="both"/>
        <w:rPr>
          <w:rFonts w:cs="Times New Roman"/>
          <w:lang w:val="en-GB"/>
        </w:rPr>
      </w:pPr>
      <w:r>
        <w:rPr>
          <w:rFonts w:cs="Times New Roman"/>
          <w:lang w:val="en-GB"/>
        </w:rPr>
        <w:t>Parallels can also be found as regards the overall frequency: S</w:t>
      </w:r>
      <w:r w:rsidRPr="008C0ECB">
        <w:rPr>
          <w:rFonts w:cs="Times New Roman"/>
          <w:lang w:val="en-GB"/>
        </w:rPr>
        <w:t xml:space="preserve">hort vowels appear in place of long vowels fairly frequently in Namdeutsch, as they do in </w:t>
      </w:r>
      <w:r>
        <w:rPr>
          <w:rFonts w:cs="Times New Roman"/>
          <w:lang w:val="en-GB"/>
        </w:rPr>
        <w:t>Northern German</w:t>
      </w:r>
      <w:r w:rsidRPr="008C0ECB">
        <w:rPr>
          <w:rFonts w:cs="Times New Roman"/>
          <w:lang w:val="en-GB"/>
        </w:rPr>
        <w:t>.</w:t>
      </w:r>
      <w:r>
        <w:rPr>
          <w:rFonts w:cs="Times New Roman"/>
          <w:lang w:val="en-GB"/>
        </w:rPr>
        <w:t xml:space="preserve"> With a frequency of </w:t>
      </w:r>
      <w:r w:rsidR="00177450">
        <w:rPr>
          <w:rFonts w:cs="Times New Roman"/>
          <w:lang w:val="en-GB"/>
        </w:rPr>
        <w:t>40.4%</w:t>
      </w:r>
      <w:r>
        <w:rPr>
          <w:rFonts w:cs="Times New Roman"/>
          <w:lang w:val="en-GB"/>
        </w:rPr>
        <w:t xml:space="preserve">, they </w:t>
      </w:r>
      <w:r w:rsidR="00D400D9" w:rsidRPr="008C0ECB">
        <w:rPr>
          <w:rFonts w:cs="Times New Roman"/>
          <w:lang w:val="en-GB"/>
        </w:rPr>
        <w:t>are</w:t>
      </w:r>
      <w:r w:rsidR="00C656CE">
        <w:rPr>
          <w:rFonts w:cs="Times New Roman"/>
          <w:lang w:val="en-GB"/>
        </w:rPr>
        <w:t xml:space="preserve"> about</w:t>
      </w:r>
      <w:r w:rsidR="00D400D9" w:rsidRPr="008C0ECB">
        <w:rPr>
          <w:rFonts w:cs="Times New Roman"/>
          <w:lang w:val="en-GB"/>
        </w:rPr>
        <w:t xml:space="preserve"> as common in Namdeutsch as they are in </w:t>
      </w:r>
      <w:r w:rsidR="00565835">
        <w:rPr>
          <w:rFonts w:cs="Times New Roman"/>
          <w:lang w:val="en-GB"/>
        </w:rPr>
        <w:t>Northern German</w:t>
      </w:r>
      <w:r w:rsidR="00D400D9" w:rsidRPr="008C0ECB">
        <w:rPr>
          <w:rFonts w:cs="Times New Roman"/>
          <w:lang w:val="en-GB"/>
        </w:rPr>
        <w:t xml:space="preserve"> (</w:t>
      </w:r>
      <w:proofErr w:type="spellStart"/>
      <w:r w:rsidR="00D400D9" w:rsidRPr="008C0ECB">
        <w:rPr>
          <w:rFonts w:cs="Times New Roman"/>
          <w:lang w:val="en-GB"/>
        </w:rPr>
        <w:t>Elmentaler</w:t>
      </w:r>
      <w:proofErr w:type="spellEnd"/>
      <w:r w:rsidR="00D400D9" w:rsidRPr="008C0ECB">
        <w:rPr>
          <w:rFonts w:cs="Times New Roman"/>
          <w:lang w:val="en-GB"/>
        </w:rPr>
        <w:t xml:space="preserve"> &amp; Rosenberg 2015</w:t>
      </w:r>
      <w:r w:rsidR="00934590">
        <w:rPr>
          <w:rFonts w:cs="Times New Roman"/>
          <w:lang w:val="en-GB"/>
        </w:rPr>
        <w:t xml:space="preserve">: </w:t>
      </w:r>
      <w:r w:rsidR="00D400D9" w:rsidRPr="008C0ECB">
        <w:rPr>
          <w:rFonts w:cs="Times New Roman"/>
          <w:lang w:val="en-GB"/>
        </w:rPr>
        <w:t xml:space="preserve">144). </w:t>
      </w:r>
      <w:r>
        <w:rPr>
          <w:rFonts w:cs="Times New Roman"/>
          <w:lang w:val="en-GB"/>
        </w:rPr>
        <w:t>Hence</w:t>
      </w:r>
      <w:r w:rsidR="00D400D9" w:rsidRPr="008C0ECB">
        <w:rPr>
          <w:rFonts w:cs="Times New Roman"/>
          <w:lang w:val="en-GB"/>
        </w:rPr>
        <w:t xml:space="preserve">, it can be said that this </w:t>
      </w:r>
      <w:r w:rsidR="00D400D9">
        <w:rPr>
          <w:rFonts w:cs="Times New Roman"/>
          <w:lang w:val="en-GB"/>
        </w:rPr>
        <w:t>Northern German fea</w:t>
      </w:r>
      <w:r w:rsidR="00D400D9" w:rsidRPr="008C0ECB">
        <w:rPr>
          <w:rFonts w:cs="Times New Roman"/>
          <w:lang w:val="en-GB"/>
        </w:rPr>
        <w:t>ture exists in Namdeutsch.</w:t>
      </w:r>
    </w:p>
    <w:p w14:paraId="16E3C9AC" w14:textId="279E6890" w:rsidR="00D400D9" w:rsidRPr="00A74388" w:rsidRDefault="00D400D9" w:rsidP="000177C7">
      <w:pPr>
        <w:pStyle w:val="lsSection2"/>
        <w:jc w:val="both"/>
        <w:rPr>
          <w:lang w:val="en-GB"/>
        </w:rPr>
      </w:pPr>
      <w:bookmarkStart w:id="27" w:name="_Hlk46909899"/>
      <w:r>
        <w:rPr>
          <w:lang w:val="en-GB"/>
        </w:rPr>
        <w:t xml:space="preserve">Raising of long </w:t>
      </w:r>
      <w:r w:rsidRPr="005C5AE9">
        <w:rPr>
          <w:i/>
          <w:lang w:val="en-GB"/>
        </w:rPr>
        <w:t>ä</w:t>
      </w:r>
      <w:bookmarkEnd w:id="27"/>
    </w:p>
    <w:p w14:paraId="3BBC8255" w14:textId="73CF82FF" w:rsidR="00D400D9" w:rsidRDefault="005B4FB6" w:rsidP="000177C7">
      <w:pPr>
        <w:jc w:val="both"/>
        <w:rPr>
          <w:rFonts w:cs="Times New Roman"/>
          <w:lang w:val="en-GB"/>
        </w:rPr>
      </w:pPr>
      <w:r>
        <w:rPr>
          <w:rFonts w:cs="Times New Roman"/>
          <w:lang w:val="en-GB"/>
        </w:rPr>
        <w:t>Possibly the most</w:t>
      </w:r>
      <w:r w:rsidR="00D400D9" w:rsidRPr="008D6411">
        <w:rPr>
          <w:rFonts w:cs="Times New Roman"/>
          <w:lang w:val="en-GB"/>
        </w:rPr>
        <w:t xml:space="preserve"> common vocalic feature of </w:t>
      </w:r>
      <w:r w:rsidR="00565835">
        <w:rPr>
          <w:rFonts w:cs="Times New Roman"/>
          <w:lang w:val="en-GB"/>
        </w:rPr>
        <w:t>Northern German</w:t>
      </w:r>
      <w:r w:rsidR="00D400D9" w:rsidRPr="008D6411">
        <w:rPr>
          <w:rFonts w:cs="Times New Roman"/>
          <w:lang w:val="en-GB"/>
        </w:rPr>
        <w:t xml:space="preserve"> is the raising of the long </w:t>
      </w:r>
      <w:r w:rsidR="00D400D9" w:rsidRPr="00525B82">
        <w:rPr>
          <w:rFonts w:cs="Times New Roman"/>
          <w:i/>
          <w:lang w:val="en-GB"/>
        </w:rPr>
        <w:t>ä</w:t>
      </w:r>
      <w:r w:rsidR="00D400D9" w:rsidRPr="008D6411">
        <w:rPr>
          <w:rFonts w:cs="Times New Roman"/>
          <w:lang w:val="en-GB"/>
        </w:rPr>
        <w:t xml:space="preserve"> from the </w:t>
      </w:r>
      <w:r w:rsidR="00565835">
        <w:rPr>
          <w:rFonts w:cs="Times New Roman"/>
          <w:lang w:val="en-GB"/>
        </w:rPr>
        <w:t>Standard German</w:t>
      </w:r>
      <w:r w:rsidR="00D400D9" w:rsidRPr="008D6411">
        <w:rPr>
          <w:rFonts w:cs="Times New Roman"/>
          <w:lang w:val="en-GB"/>
        </w:rPr>
        <w:t xml:space="preserve"> [ɛː] to [e</w:t>
      </w:r>
      <w:r w:rsidR="00934590">
        <w:rPr>
          <w:rFonts w:cs="Times New Roman"/>
          <w:lang w:val="en-GB"/>
        </w:rPr>
        <w:t>ː</w:t>
      </w:r>
      <w:r w:rsidR="00D400D9" w:rsidRPr="008D6411">
        <w:rPr>
          <w:rFonts w:cs="Times New Roman"/>
          <w:lang w:val="en-GB"/>
        </w:rPr>
        <w:t>]</w:t>
      </w:r>
      <w:r w:rsidR="003D7D48">
        <w:rPr>
          <w:rFonts w:cs="Times New Roman"/>
          <w:lang w:val="en-GB"/>
        </w:rPr>
        <w:t xml:space="preserve"> (see (3)-(4))</w:t>
      </w:r>
      <w:r w:rsidR="00D400D9" w:rsidRPr="008D6411">
        <w:rPr>
          <w:rFonts w:cs="Times New Roman"/>
          <w:lang w:val="en-GB"/>
        </w:rPr>
        <w:t xml:space="preserve">. </w:t>
      </w:r>
      <w:r w:rsidR="00BB4EAF">
        <w:rPr>
          <w:rFonts w:cs="Times New Roman"/>
          <w:lang w:val="en-GB"/>
        </w:rPr>
        <w:t>T</w:t>
      </w:r>
      <w:r w:rsidR="00D400D9" w:rsidRPr="008D6411">
        <w:rPr>
          <w:rFonts w:cs="Times New Roman"/>
          <w:lang w:val="en-GB"/>
        </w:rPr>
        <w:t xml:space="preserve">he </w:t>
      </w:r>
      <w:proofErr w:type="spellStart"/>
      <w:r w:rsidR="00C81559" w:rsidRPr="00C81559">
        <w:rPr>
          <w:rFonts w:cs="Times New Roman"/>
          <w:i/>
          <w:lang w:val="en-GB"/>
        </w:rPr>
        <w:t>Duden</w:t>
      </w:r>
      <w:proofErr w:type="spellEnd"/>
      <w:r w:rsidR="00C81559" w:rsidRPr="00C81559">
        <w:rPr>
          <w:rFonts w:cs="Times New Roman"/>
          <w:i/>
          <w:lang w:val="en-GB"/>
        </w:rPr>
        <w:t xml:space="preserve"> </w:t>
      </w:r>
      <w:proofErr w:type="spellStart"/>
      <w:r w:rsidR="00C81559" w:rsidRPr="00C81559">
        <w:rPr>
          <w:rFonts w:cs="Times New Roman"/>
          <w:i/>
          <w:lang w:val="en-GB"/>
        </w:rPr>
        <w:t>Aussprachewörterbuch</w:t>
      </w:r>
      <w:proofErr w:type="spellEnd"/>
      <w:r w:rsidR="00D400D9" w:rsidRPr="008D6411">
        <w:rPr>
          <w:rFonts w:cs="Times New Roman"/>
          <w:lang w:val="en-GB"/>
        </w:rPr>
        <w:t xml:space="preserve"> states that a pronunciation of </w:t>
      </w:r>
      <w:r w:rsidR="00D400D9" w:rsidRPr="00BB4EAF">
        <w:rPr>
          <w:rFonts w:cs="Times New Roman"/>
          <w:i/>
          <w:lang w:val="en-GB"/>
        </w:rPr>
        <w:t>ä</w:t>
      </w:r>
      <w:r w:rsidR="00D400D9" w:rsidRPr="008D6411">
        <w:rPr>
          <w:rFonts w:cs="Times New Roman"/>
          <w:lang w:val="en-GB"/>
        </w:rPr>
        <w:t xml:space="preserve"> as [e</w:t>
      </w:r>
      <w:r w:rsidR="00934590">
        <w:rPr>
          <w:rFonts w:cs="Times New Roman"/>
          <w:lang w:val="en-GB"/>
        </w:rPr>
        <w:t>ː</w:t>
      </w:r>
      <w:r w:rsidR="00D400D9" w:rsidRPr="008D6411">
        <w:rPr>
          <w:rFonts w:cs="Times New Roman"/>
          <w:lang w:val="en-GB"/>
        </w:rPr>
        <w:t xml:space="preserve">] is usual in Northern and Eastern Germany as well as </w:t>
      </w:r>
      <w:r w:rsidR="00E46BE3">
        <w:rPr>
          <w:rFonts w:cs="Times New Roman"/>
          <w:lang w:val="en-GB"/>
        </w:rPr>
        <w:t xml:space="preserve">in Eastern </w:t>
      </w:r>
      <w:r w:rsidR="00D400D9" w:rsidRPr="008D6411">
        <w:rPr>
          <w:rFonts w:cs="Times New Roman"/>
          <w:lang w:val="en-GB"/>
        </w:rPr>
        <w:t>Austria (Kleiner et al. 2015</w:t>
      </w:r>
      <w:r w:rsidR="00934590">
        <w:rPr>
          <w:rFonts w:cs="Times New Roman"/>
          <w:lang w:val="en-GB"/>
        </w:rPr>
        <w:t xml:space="preserve">: </w:t>
      </w:r>
      <w:r w:rsidR="00D400D9" w:rsidRPr="008D6411">
        <w:rPr>
          <w:rFonts w:cs="Times New Roman"/>
          <w:lang w:val="en-GB"/>
        </w:rPr>
        <w:t xml:space="preserve">64). </w:t>
      </w:r>
      <w:r w:rsidR="00795D81" w:rsidRPr="008D6411">
        <w:rPr>
          <w:rFonts w:cs="Times New Roman"/>
          <w:lang w:val="en-GB"/>
        </w:rPr>
        <w:t xml:space="preserve">Moreover, the </w:t>
      </w:r>
      <w:proofErr w:type="spellStart"/>
      <w:r w:rsidR="00795D81" w:rsidRPr="00BB4EAF">
        <w:rPr>
          <w:rFonts w:cs="Times New Roman"/>
          <w:i/>
          <w:lang w:val="en-GB"/>
        </w:rPr>
        <w:t>Duden</w:t>
      </w:r>
      <w:proofErr w:type="spellEnd"/>
      <w:r w:rsidR="00795D81" w:rsidRPr="008D6411">
        <w:rPr>
          <w:rFonts w:cs="Times New Roman"/>
          <w:lang w:val="en-GB"/>
        </w:rPr>
        <w:t xml:space="preserve"> also finds that the use of [e</w:t>
      </w:r>
      <w:r w:rsidR="00795D81">
        <w:rPr>
          <w:rFonts w:cs="Times New Roman"/>
          <w:lang w:val="en-GB"/>
        </w:rPr>
        <w:t>ː</w:t>
      </w:r>
      <w:r w:rsidR="00795D81" w:rsidRPr="008D6411">
        <w:rPr>
          <w:rFonts w:cs="Times New Roman"/>
          <w:lang w:val="en-GB"/>
        </w:rPr>
        <w:t>] instead of [ɛː] is common in media as well, excluding traditional news broadcasts (Kleiner et al. 2015</w:t>
      </w:r>
      <w:r w:rsidR="00795D81">
        <w:rPr>
          <w:rFonts w:cs="Times New Roman"/>
          <w:lang w:val="en-GB"/>
        </w:rPr>
        <w:t xml:space="preserve">: </w:t>
      </w:r>
      <w:r w:rsidR="00795D81" w:rsidRPr="008D6411">
        <w:rPr>
          <w:rFonts w:cs="Times New Roman"/>
          <w:lang w:val="en-GB"/>
        </w:rPr>
        <w:t xml:space="preserve">65). </w:t>
      </w:r>
      <w:r w:rsidR="00E46BE3" w:rsidRPr="00AD6CCE">
        <w:rPr>
          <w:rFonts w:cs="Times New Roman"/>
          <w:lang w:val="en-GB"/>
        </w:rPr>
        <w:t xml:space="preserve">Data by the </w:t>
      </w:r>
      <w:r w:rsidR="00E46BE3" w:rsidRPr="00AD6CCE">
        <w:rPr>
          <w:rFonts w:cs="Times New Roman"/>
          <w:i/>
          <w:iCs/>
          <w:lang w:val="en-GB"/>
        </w:rPr>
        <w:t xml:space="preserve">Atlas </w:t>
      </w:r>
      <w:proofErr w:type="spellStart"/>
      <w:r w:rsidR="00E46BE3" w:rsidRPr="00AD6CCE">
        <w:rPr>
          <w:rFonts w:cs="Times New Roman"/>
          <w:i/>
          <w:iCs/>
          <w:lang w:val="en-GB"/>
        </w:rPr>
        <w:t>zur</w:t>
      </w:r>
      <w:proofErr w:type="spellEnd"/>
      <w:r w:rsidR="00E46BE3" w:rsidRPr="00AD6CCE">
        <w:rPr>
          <w:rFonts w:cs="Times New Roman"/>
          <w:i/>
          <w:iCs/>
          <w:lang w:val="en-GB"/>
        </w:rPr>
        <w:t xml:space="preserve"> </w:t>
      </w:r>
      <w:proofErr w:type="spellStart"/>
      <w:r w:rsidR="00E46BE3" w:rsidRPr="00AD6CCE">
        <w:rPr>
          <w:rFonts w:cs="Times New Roman"/>
          <w:i/>
          <w:iCs/>
          <w:lang w:val="en-GB"/>
        </w:rPr>
        <w:t>Aussprache</w:t>
      </w:r>
      <w:proofErr w:type="spellEnd"/>
      <w:r w:rsidR="00E46BE3" w:rsidRPr="00AD6CCE">
        <w:rPr>
          <w:rFonts w:cs="Times New Roman"/>
          <w:i/>
          <w:iCs/>
          <w:lang w:val="en-GB"/>
        </w:rPr>
        <w:t xml:space="preserve"> des </w:t>
      </w:r>
      <w:proofErr w:type="spellStart"/>
      <w:r w:rsidR="00E46BE3" w:rsidRPr="00AD6CCE">
        <w:rPr>
          <w:rFonts w:cs="Times New Roman"/>
          <w:i/>
          <w:iCs/>
          <w:lang w:val="en-GB"/>
        </w:rPr>
        <w:t>deutschen</w:t>
      </w:r>
      <w:proofErr w:type="spellEnd"/>
      <w:r w:rsidR="00E46BE3" w:rsidRPr="00AD6CCE">
        <w:rPr>
          <w:rFonts w:cs="Times New Roman"/>
          <w:i/>
          <w:iCs/>
          <w:lang w:val="en-GB"/>
        </w:rPr>
        <w:t xml:space="preserve"> </w:t>
      </w:r>
      <w:proofErr w:type="spellStart"/>
      <w:r w:rsidR="00E46BE3" w:rsidRPr="00AD6CCE">
        <w:rPr>
          <w:rFonts w:cs="Times New Roman"/>
          <w:i/>
          <w:iCs/>
          <w:lang w:val="en-GB"/>
        </w:rPr>
        <w:t>Gebrauchsstandard</w:t>
      </w:r>
      <w:proofErr w:type="spellEnd"/>
      <w:r w:rsidR="00E46BE3" w:rsidRPr="00F3480F">
        <w:rPr>
          <w:rFonts w:cs="Times New Roman"/>
          <w:iCs/>
          <w:lang w:val="en-GB"/>
        </w:rPr>
        <w:t xml:space="preserve"> (</w:t>
      </w:r>
      <w:r w:rsidR="00E46BE3" w:rsidRPr="00AD6CCE">
        <w:rPr>
          <w:rFonts w:cs="Times New Roman"/>
          <w:i/>
          <w:iCs/>
          <w:lang w:val="en-GB"/>
        </w:rPr>
        <w:t>AADG</w:t>
      </w:r>
      <w:r w:rsidR="00F3480F">
        <w:rPr>
          <w:rFonts w:cs="Times New Roman"/>
          <w:iCs/>
          <w:lang w:val="en-GB"/>
        </w:rPr>
        <w:t xml:space="preserve">, </w:t>
      </w:r>
      <w:r w:rsidR="00F3480F" w:rsidRPr="00F3480F">
        <w:rPr>
          <w:rFonts w:cs="Times New Roman"/>
          <w:iCs/>
          <w:lang w:val="en-GB"/>
        </w:rPr>
        <w:t>‘</w:t>
      </w:r>
      <w:r w:rsidR="00F3480F" w:rsidRPr="00F3480F">
        <w:rPr>
          <w:iCs/>
        </w:rPr>
        <w:t>Atlas for the pronunciation of the used German standard’</w:t>
      </w:r>
      <w:r w:rsidR="00E46BE3" w:rsidRPr="00F3480F">
        <w:rPr>
          <w:rFonts w:cs="Times New Roman"/>
          <w:iCs/>
          <w:lang w:val="en-GB"/>
        </w:rPr>
        <w:t>)</w:t>
      </w:r>
      <w:r w:rsidR="00E46BE3" w:rsidRPr="00AD6CCE">
        <w:rPr>
          <w:rFonts w:cs="Times New Roman"/>
          <w:i/>
          <w:iCs/>
          <w:lang w:val="en-GB"/>
        </w:rPr>
        <w:t xml:space="preserve"> </w:t>
      </w:r>
      <w:r w:rsidR="00E46BE3" w:rsidRPr="00AD6CCE">
        <w:rPr>
          <w:rFonts w:cs="Times New Roman"/>
          <w:lang w:val="en-GB"/>
        </w:rPr>
        <w:t xml:space="preserve">shows that the raised variant </w:t>
      </w:r>
      <w:r w:rsidR="00E46BE3">
        <w:rPr>
          <w:rFonts w:cs="Times New Roman"/>
          <w:lang w:val="en-GB"/>
        </w:rPr>
        <w:t>is common not only in Northern Germany but also in all of Austria and parts of Bavaria (Kleiner 2011ff.</w:t>
      </w:r>
      <w:r w:rsidR="00F53F1D">
        <w:rPr>
          <w:rFonts w:cs="Times New Roman"/>
          <w:lang w:val="en-GB"/>
        </w:rPr>
        <w:t>)</w:t>
      </w:r>
      <w:r w:rsidR="00E46BE3">
        <w:rPr>
          <w:rFonts w:cs="Times New Roman"/>
          <w:lang w:val="en-GB"/>
        </w:rPr>
        <w:t>.</w:t>
      </w:r>
      <w:r w:rsidR="00F53F1D">
        <w:rPr>
          <w:rStyle w:val="Funotenzeichen"/>
          <w:rFonts w:cs="Times New Roman"/>
          <w:lang w:val="en-GB"/>
        </w:rPr>
        <w:footnoteReference w:id="11"/>
      </w:r>
      <w:r w:rsidR="00795D81">
        <w:rPr>
          <w:rFonts w:cs="Times New Roman"/>
          <w:lang w:val="en-GB"/>
        </w:rPr>
        <w:t xml:space="preserve"> </w:t>
      </w:r>
      <w:proofErr w:type="spellStart"/>
      <w:r w:rsidR="00D400D9" w:rsidRPr="008D6411">
        <w:rPr>
          <w:rFonts w:cs="Times New Roman"/>
          <w:lang w:val="en-GB"/>
        </w:rPr>
        <w:t>Elmentaler</w:t>
      </w:r>
      <w:proofErr w:type="spellEnd"/>
      <w:r w:rsidR="00D400D9" w:rsidRPr="008D6411">
        <w:rPr>
          <w:rFonts w:cs="Times New Roman"/>
          <w:lang w:val="en-GB"/>
        </w:rPr>
        <w:t xml:space="preserve"> &amp; Rosenberg (2015</w:t>
      </w:r>
      <w:r w:rsidR="00934590">
        <w:rPr>
          <w:rFonts w:cs="Times New Roman"/>
          <w:lang w:val="en-GB"/>
        </w:rPr>
        <w:t xml:space="preserve">: </w:t>
      </w:r>
      <w:r w:rsidR="00D400D9" w:rsidRPr="008D6411">
        <w:rPr>
          <w:rFonts w:cs="Times New Roman"/>
          <w:lang w:val="en-GB"/>
        </w:rPr>
        <w:t xml:space="preserve">104) find the feature to be </w:t>
      </w:r>
      <w:r w:rsidR="00C32118">
        <w:rPr>
          <w:rFonts w:cs="Times New Roman"/>
          <w:lang w:val="en-GB"/>
        </w:rPr>
        <w:t>particularly</w:t>
      </w:r>
      <w:r w:rsidR="00C32118" w:rsidRPr="008D6411">
        <w:rPr>
          <w:rFonts w:cs="Times New Roman"/>
          <w:lang w:val="en-GB"/>
        </w:rPr>
        <w:t xml:space="preserve"> </w:t>
      </w:r>
      <w:r w:rsidR="00D400D9" w:rsidRPr="008D6411">
        <w:rPr>
          <w:rFonts w:cs="Times New Roman"/>
          <w:lang w:val="en-GB"/>
        </w:rPr>
        <w:t xml:space="preserve">common with a usage of 70%-100% in most of Northern Germany. </w:t>
      </w:r>
    </w:p>
    <w:p w14:paraId="41B48971" w14:textId="64251330" w:rsidR="005A3220" w:rsidRPr="00886276" w:rsidRDefault="00F3480F" w:rsidP="0000512F">
      <w:pPr>
        <w:pStyle w:val="Listenabsatz"/>
        <w:numPr>
          <w:ilvl w:val="0"/>
          <w:numId w:val="31"/>
        </w:numPr>
        <w:jc w:val="both"/>
        <w:rPr>
          <w:rStyle w:val="ipa"/>
          <w:rFonts w:ascii="Times New Roman" w:hAnsi="Times New Roman" w:cs="Times New Roman"/>
          <w:sz w:val="24"/>
          <w:lang w:val="en-GB"/>
        </w:rPr>
      </w:pPr>
      <w:proofErr w:type="spellStart"/>
      <w:r w:rsidRPr="00886276">
        <w:rPr>
          <w:rStyle w:val="ipa"/>
          <w:rFonts w:ascii="Times New Roman" w:hAnsi="Times New Roman" w:cs="Times New Roman"/>
          <w:bCs/>
          <w:i/>
          <w:sz w:val="24"/>
          <w:lang w:val="en-US"/>
        </w:rPr>
        <w:t>Käse</w:t>
      </w:r>
      <w:proofErr w:type="spellEnd"/>
      <w:r w:rsidRPr="00886276">
        <w:rPr>
          <w:rFonts w:ascii="Times New Roman" w:hAnsi="Times New Roman" w:cs="Times New Roman"/>
          <w:sz w:val="24"/>
          <w:lang w:val="en-GB"/>
        </w:rPr>
        <w:t xml:space="preserve"> </w:t>
      </w:r>
      <w:r>
        <w:rPr>
          <w:rFonts w:ascii="Times New Roman" w:hAnsi="Times New Roman" w:cs="Times New Roman"/>
          <w:sz w:val="24"/>
          <w:lang w:val="en-GB"/>
        </w:rPr>
        <w:t xml:space="preserve">(‘cheese’): </w:t>
      </w:r>
      <w:r w:rsidR="005A3220" w:rsidRPr="00886276">
        <w:rPr>
          <w:rFonts w:ascii="Times New Roman" w:hAnsi="Times New Roman" w:cs="Times New Roman"/>
          <w:sz w:val="24"/>
          <w:lang w:val="en-GB"/>
        </w:rPr>
        <w:t>[</w:t>
      </w:r>
      <w:proofErr w:type="spellStart"/>
      <w:r w:rsidR="005A3220" w:rsidRPr="00886276">
        <w:rPr>
          <w:rFonts w:ascii="Times New Roman" w:hAnsi="Times New Roman" w:cs="Times New Roman"/>
          <w:sz w:val="24"/>
          <w:lang w:val="en-US"/>
        </w:rPr>
        <w:t>ke</w:t>
      </w:r>
      <w:r w:rsidR="00934590" w:rsidRPr="00934590">
        <w:rPr>
          <w:rFonts w:ascii="Times New Roman" w:eastAsia="Droid Sans Fallback" w:hAnsi="Times New Roman" w:cs="Times New Roman"/>
          <w:sz w:val="24"/>
          <w:szCs w:val="24"/>
          <w:lang w:val="en-US"/>
        </w:rPr>
        <w:t>ː</w:t>
      </w:r>
      <w:r w:rsidR="005A3220" w:rsidRPr="00886276">
        <w:rPr>
          <w:rFonts w:ascii="Times New Roman" w:hAnsi="Times New Roman" w:cs="Times New Roman"/>
          <w:sz w:val="24"/>
          <w:lang w:val="en-US"/>
        </w:rPr>
        <w:t>z</w:t>
      </w:r>
      <w:r w:rsidR="005A3220" w:rsidRPr="00886276">
        <w:rPr>
          <w:rStyle w:val="ipa"/>
          <w:rFonts w:ascii="Times New Roman" w:hAnsi="Times New Roman" w:cs="Times New Roman"/>
          <w:bCs/>
          <w:sz w:val="24"/>
          <w:lang w:val="en-US"/>
        </w:rPr>
        <w:t>ə</w:t>
      </w:r>
      <w:proofErr w:type="spellEnd"/>
      <w:r w:rsidR="005A3220" w:rsidRPr="00886276">
        <w:rPr>
          <w:rStyle w:val="ipa"/>
          <w:rFonts w:ascii="Times New Roman" w:hAnsi="Times New Roman" w:cs="Times New Roman"/>
          <w:bCs/>
          <w:sz w:val="24"/>
          <w:lang w:val="en-US"/>
        </w:rPr>
        <w:t xml:space="preserve">] </w:t>
      </w:r>
      <w:r>
        <w:rPr>
          <w:rStyle w:val="ipa"/>
          <w:rFonts w:ascii="Times New Roman" w:hAnsi="Times New Roman" w:cs="Times New Roman"/>
          <w:bCs/>
          <w:sz w:val="24"/>
          <w:lang w:val="en-US"/>
        </w:rPr>
        <w:t xml:space="preserve">vs. </w:t>
      </w:r>
      <w:r w:rsidR="005A3220" w:rsidRPr="00886276">
        <w:rPr>
          <w:rStyle w:val="ipa"/>
          <w:rFonts w:ascii="Times New Roman" w:hAnsi="Times New Roman" w:cs="Times New Roman"/>
          <w:bCs/>
          <w:sz w:val="24"/>
          <w:lang w:val="en-US"/>
        </w:rPr>
        <w:t>[k</w:t>
      </w:r>
      <w:r w:rsidR="005A3220" w:rsidRPr="00886276">
        <w:rPr>
          <w:rFonts w:ascii="Times New Roman" w:hAnsi="Times New Roman" w:cs="Times New Roman"/>
          <w:sz w:val="24"/>
          <w:lang w:val="en-GB"/>
        </w:rPr>
        <w:t>ɛ</w:t>
      </w:r>
      <w:r w:rsidR="00934590" w:rsidRPr="00934590">
        <w:rPr>
          <w:rFonts w:ascii="Times New Roman" w:eastAsia="Droid Sans Fallback" w:hAnsi="Times New Roman" w:cs="Times New Roman"/>
          <w:sz w:val="24"/>
          <w:szCs w:val="24"/>
          <w:lang w:val="en-US"/>
        </w:rPr>
        <w:t>ː</w:t>
      </w:r>
      <w:proofErr w:type="spellStart"/>
      <w:r w:rsidR="005A3220" w:rsidRPr="00886276">
        <w:rPr>
          <w:rStyle w:val="ipa"/>
          <w:rFonts w:ascii="Times New Roman" w:hAnsi="Times New Roman" w:cs="Times New Roman"/>
          <w:bCs/>
          <w:sz w:val="24"/>
          <w:lang w:val="en-US"/>
        </w:rPr>
        <w:t>zə</w:t>
      </w:r>
      <w:proofErr w:type="spellEnd"/>
      <w:r w:rsidR="005A3220" w:rsidRPr="00886276">
        <w:rPr>
          <w:rStyle w:val="ipa"/>
          <w:rFonts w:ascii="Times New Roman" w:hAnsi="Times New Roman" w:cs="Times New Roman"/>
          <w:bCs/>
          <w:sz w:val="24"/>
          <w:lang w:val="en-US"/>
        </w:rPr>
        <w:t xml:space="preserve">] </w:t>
      </w:r>
    </w:p>
    <w:p w14:paraId="0537FF89" w14:textId="4A792FED" w:rsidR="00287D2B" w:rsidRPr="00EF4E09" w:rsidRDefault="00F3480F" w:rsidP="0000512F">
      <w:pPr>
        <w:pStyle w:val="Listenabsatz"/>
        <w:numPr>
          <w:ilvl w:val="0"/>
          <w:numId w:val="31"/>
        </w:numPr>
        <w:jc w:val="both"/>
        <w:rPr>
          <w:lang w:val="en-US" w:eastAsia="de-DE"/>
        </w:rPr>
      </w:pPr>
      <w:proofErr w:type="spellStart"/>
      <w:r w:rsidRPr="00886276">
        <w:rPr>
          <w:rStyle w:val="ipa"/>
          <w:rFonts w:ascii="Times New Roman" w:hAnsi="Times New Roman" w:cs="Times New Roman"/>
          <w:bCs/>
          <w:i/>
          <w:sz w:val="24"/>
          <w:lang w:val="en-US"/>
        </w:rPr>
        <w:t>Mädchen</w:t>
      </w:r>
      <w:proofErr w:type="spellEnd"/>
      <w:r w:rsidRPr="00886276">
        <w:rPr>
          <w:rFonts w:ascii="Times New Roman" w:hAnsi="Times New Roman" w:cs="Times New Roman"/>
          <w:sz w:val="24"/>
          <w:lang w:val="en-GB"/>
        </w:rPr>
        <w:t xml:space="preserve"> </w:t>
      </w:r>
      <w:r>
        <w:rPr>
          <w:rFonts w:ascii="Times New Roman" w:hAnsi="Times New Roman" w:cs="Times New Roman"/>
          <w:sz w:val="24"/>
          <w:lang w:val="en-GB"/>
        </w:rPr>
        <w:t xml:space="preserve">(‘girl’): </w:t>
      </w:r>
      <w:r w:rsidR="005A3220" w:rsidRPr="00886276">
        <w:rPr>
          <w:rFonts w:ascii="Times New Roman" w:hAnsi="Times New Roman" w:cs="Times New Roman"/>
          <w:sz w:val="24"/>
          <w:lang w:val="en-GB"/>
        </w:rPr>
        <w:t>[</w:t>
      </w:r>
      <w:proofErr w:type="spellStart"/>
      <w:r w:rsidR="005A3220" w:rsidRPr="00886276">
        <w:rPr>
          <w:rStyle w:val="ipa"/>
          <w:rFonts w:ascii="Times New Roman" w:hAnsi="Times New Roman" w:cs="Times New Roman"/>
          <w:sz w:val="24"/>
          <w:lang w:val="en-US"/>
        </w:rPr>
        <w:t>me</w:t>
      </w:r>
      <w:r w:rsidR="00934590" w:rsidRPr="00934590">
        <w:rPr>
          <w:rFonts w:ascii="Times New Roman" w:eastAsia="Droid Sans Fallback" w:hAnsi="Times New Roman" w:cs="Times New Roman"/>
          <w:sz w:val="24"/>
          <w:szCs w:val="24"/>
          <w:lang w:val="en-US"/>
        </w:rPr>
        <w:t>ː</w:t>
      </w:r>
      <w:r w:rsidR="005A3220" w:rsidRPr="00886276">
        <w:rPr>
          <w:rStyle w:val="ipa"/>
          <w:rFonts w:ascii="Times New Roman" w:hAnsi="Times New Roman" w:cs="Times New Roman"/>
          <w:sz w:val="24"/>
          <w:lang w:val="en-US"/>
        </w:rPr>
        <w:t>tçən</w:t>
      </w:r>
      <w:proofErr w:type="spellEnd"/>
      <w:r w:rsidR="005A3220" w:rsidRPr="00886276">
        <w:rPr>
          <w:rStyle w:val="ipa"/>
          <w:rFonts w:ascii="Times New Roman" w:hAnsi="Times New Roman" w:cs="Times New Roman"/>
          <w:bCs/>
          <w:sz w:val="24"/>
          <w:lang w:val="en-US"/>
        </w:rPr>
        <w:t xml:space="preserve">] </w:t>
      </w:r>
      <w:r>
        <w:rPr>
          <w:rStyle w:val="ipa"/>
          <w:rFonts w:ascii="Times New Roman" w:hAnsi="Times New Roman" w:cs="Times New Roman"/>
          <w:bCs/>
          <w:sz w:val="24"/>
          <w:lang w:val="en-US"/>
        </w:rPr>
        <w:t xml:space="preserve">vs. </w:t>
      </w:r>
      <w:r w:rsidR="005A3220" w:rsidRPr="00886276">
        <w:rPr>
          <w:rStyle w:val="ipa"/>
          <w:rFonts w:ascii="Times New Roman" w:hAnsi="Times New Roman" w:cs="Times New Roman"/>
          <w:bCs/>
          <w:sz w:val="24"/>
          <w:lang w:val="en-US"/>
        </w:rPr>
        <w:t>[</w:t>
      </w:r>
      <w:proofErr w:type="spellStart"/>
      <w:r w:rsidR="005A3220" w:rsidRPr="00886276">
        <w:rPr>
          <w:rFonts w:ascii="Times New Roman" w:hAnsi="Times New Roman" w:cs="Times New Roman"/>
          <w:sz w:val="24"/>
          <w:lang w:val="en-US"/>
        </w:rPr>
        <w:t>mɛ</w:t>
      </w:r>
      <w:r w:rsidR="00934590" w:rsidRPr="00934590">
        <w:rPr>
          <w:rFonts w:ascii="Times New Roman" w:eastAsia="Droid Sans Fallback" w:hAnsi="Times New Roman" w:cs="Times New Roman"/>
          <w:sz w:val="24"/>
          <w:szCs w:val="24"/>
          <w:lang w:val="en-US"/>
        </w:rPr>
        <w:t>ː</w:t>
      </w:r>
      <w:r w:rsidR="005A3220" w:rsidRPr="00886276">
        <w:rPr>
          <w:rFonts w:ascii="Times New Roman" w:hAnsi="Times New Roman" w:cs="Times New Roman"/>
          <w:sz w:val="24"/>
          <w:lang w:val="en-US"/>
        </w:rPr>
        <w:t>tçən</w:t>
      </w:r>
      <w:proofErr w:type="spellEnd"/>
      <w:r w:rsidR="005A3220" w:rsidRPr="00886276">
        <w:rPr>
          <w:rStyle w:val="ipa"/>
          <w:rFonts w:ascii="Times New Roman" w:hAnsi="Times New Roman" w:cs="Times New Roman"/>
          <w:bCs/>
          <w:sz w:val="24"/>
          <w:lang w:val="en-US"/>
        </w:rPr>
        <w:t>]</w:t>
      </w:r>
    </w:p>
    <w:p w14:paraId="5052CB23" w14:textId="5FDF8815" w:rsidR="00D400D9" w:rsidRPr="008C0ECB" w:rsidRDefault="00D400D9" w:rsidP="000177C7">
      <w:pPr>
        <w:keepNext w:val="0"/>
        <w:keepLines/>
        <w:jc w:val="both"/>
        <w:rPr>
          <w:rFonts w:cs="Times New Roman"/>
          <w:lang w:val="en-GB"/>
        </w:rPr>
      </w:pPr>
      <w:r w:rsidRPr="008C0ECB">
        <w:rPr>
          <w:rFonts w:cs="Times New Roman"/>
          <w:lang w:val="en-GB"/>
        </w:rPr>
        <w:t xml:space="preserve">As the raised pronunciation of long </w:t>
      </w:r>
      <w:r w:rsidRPr="00525B82">
        <w:rPr>
          <w:rFonts w:cs="Times New Roman"/>
          <w:i/>
          <w:lang w:val="en-GB"/>
        </w:rPr>
        <w:t>ä</w:t>
      </w:r>
      <w:r w:rsidRPr="008C0ECB">
        <w:rPr>
          <w:rFonts w:cs="Times New Roman"/>
          <w:lang w:val="en-GB"/>
        </w:rPr>
        <w:t xml:space="preserve"> as [e</w:t>
      </w:r>
      <w:r w:rsidR="00934590" w:rsidRPr="00934590">
        <w:rPr>
          <w:rFonts w:cs="Times New Roman"/>
        </w:rPr>
        <w:t>ː</w:t>
      </w:r>
      <w:r w:rsidRPr="008C0ECB">
        <w:rPr>
          <w:rFonts w:cs="Times New Roman"/>
          <w:lang w:val="en-GB"/>
        </w:rPr>
        <w:t>] rather than [ɛ</w:t>
      </w:r>
      <w:r w:rsidR="00934590">
        <w:rPr>
          <w:rFonts w:cs="Times New Roman"/>
          <w:lang w:val="en-GB"/>
        </w:rPr>
        <w:t>ː</w:t>
      </w:r>
      <w:r>
        <w:rPr>
          <w:rFonts w:cs="Times New Roman"/>
          <w:lang w:val="en-GB"/>
        </w:rPr>
        <w:t>] is a very common fea</w:t>
      </w:r>
      <w:r w:rsidRPr="008C0ECB">
        <w:rPr>
          <w:rFonts w:cs="Times New Roman"/>
          <w:lang w:val="en-GB"/>
        </w:rPr>
        <w:t xml:space="preserve">ture of </w:t>
      </w:r>
      <w:r w:rsidR="00565835">
        <w:rPr>
          <w:rFonts w:cs="Times New Roman"/>
          <w:lang w:val="en-GB"/>
        </w:rPr>
        <w:t>Northern German</w:t>
      </w:r>
      <w:r w:rsidRPr="008C0ECB">
        <w:rPr>
          <w:rFonts w:cs="Times New Roman"/>
          <w:lang w:val="en-GB"/>
        </w:rPr>
        <w:t xml:space="preserve">, </w:t>
      </w:r>
      <w:r w:rsidR="004B48F0">
        <w:rPr>
          <w:rFonts w:cs="Times New Roman"/>
          <w:lang w:val="en-GB"/>
        </w:rPr>
        <w:t>we</w:t>
      </w:r>
      <w:r w:rsidRPr="008C0ECB">
        <w:rPr>
          <w:rFonts w:cs="Times New Roman"/>
          <w:lang w:val="en-GB"/>
        </w:rPr>
        <w:t xml:space="preserve"> decided to investigate whether the pronunciation of long </w:t>
      </w:r>
      <w:r w:rsidRPr="00525B82">
        <w:rPr>
          <w:rFonts w:cs="Times New Roman"/>
          <w:i/>
          <w:lang w:val="en-GB"/>
        </w:rPr>
        <w:t>ä</w:t>
      </w:r>
      <w:r w:rsidRPr="008C0ECB">
        <w:rPr>
          <w:rFonts w:cs="Times New Roman"/>
          <w:lang w:val="en-GB"/>
        </w:rPr>
        <w:t xml:space="preserve"> is also raised in Namdeutsch. The analysis revealed that t</w:t>
      </w:r>
      <w:r>
        <w:rPr>
          <w:rFonts w:cs="Times New Roman"/>
          <w:lang w:val="en-GB"/>
        </w:rPr>
        <w:t xml:space="preserve">he long </w:t>
      </w:r>
      <w:r w:rsidRPr="00525B82">
        <w:rPr>
          <w:rFonts w:cs="Times New Roman"/>
          <w:i/>
          <w:lang w:val="en-GB"/>
        </w:rPr>
        <w:t>ä</w:t>
      </w:r>
      <w:r>
        <w:rPr>
          <w:rFonts w:cs="Times New Roman"/>
          <w:lang w:val="en-GB"/>
        </w:rPr>
        <w:t xml:space="preserve"> is overwhelmingly pro</w:t>
      </w:r>
      <w:r w:rsidRPr="008C0ECB">
        <w:rPr>
          <w:rFonts w:cs="Times New Roman"/>
          <w:lang w:val="en-GB"/>
        </w:rPr>
        <w:t xml:space="preserve">nounced as the </w:t>
      </w:r>
      <w:r w:rsidR="00565835">
        <w:rPr>
          <w:rFonts w:cs="Times New Roman"/>
          <w:lang w:val="en-GB"/>
        </w:rPr>
        <w:t>Northern German</w:t>
      </w:r>
      <w:r w:rsidRPr="008C0ECB">
        <w:rPr>
          <w:rFonts w:cs="Times New Roman"/>
          <w:lang w:val="en-GB"/>
        </w:rPr>
        <w:t xml:space="preserve"> variant [e</w:t>
      </w:r>
      <w:r w:rsidR="00934590">
        <w:rPr>
          <w:rFonts w:cs="Times New Roman"/>
          <w:lang w:val="en-GB"/>
        </w:rPr>
        <w:t>ː</w:t>
      </w:r>
      <w:r w:rsidRPr="008C0ECB">
        <w:rPr>
          <w:rFonts w:cs="Times New Roman"/>
          <w:lang w:val="en-GB"/>
        </w:rPr>
        <w:t xml:space="preserve">], with an overall </w:t>
      </w:r>
      <w:r w:rsidR="001E6FBE">
        <w:rPr>
          <w:rFonts w:cs="Times New Roman"/>
          <w:lang w:val="en-GB"/>
        </w:rPr>
        <w:t>frequency</w:t>
      </w:r>
      <w:r w:rsidRPr="008C0ECB">
        <w:rPr>
          <w:rFonts w:cs="Times New Roman"/>
          <w:lang w:val="en-GB"/>
        </w:rPr>
        <w:t xml:space="preserve"> of 97.2% in a total of 575 </w:t>
      </w:r>
      <w:r w:rsidR="00525B82">
        <w:rPr>
          <w:rFonts w:cs="Times New Roman"/>
          <w:lang w:val="en-GB"/>
        </w:rPr>
        <w:t>occurrences</w:t>
      </w:r>
      <w:r w:rsidR="007D28D7">
        <w:rPr>
          <w:rFonts w:cs="Times New Roman"/>
          <w:lang w:val="en-GB"/>
        </w:rPr>
        <w:t>.</w:t>
      </w:r>
    </w:p>
    <w:p w14:paraId="6B794611" w14:textId="34846E4B" w:rsidR="00D400D9" w:rsidRPr="008C0ECB" w:rsidRDefault="00D400D9" w:rsidP="000177C7">
      <w:pPr>
        <w:jc w:val="both"/>
        <w:rPr>
          <w:rFonts w:cs="Times New Roman"/>
          <w:lang w:val="en-GB"/>
        </w:rPr>
      </w:pPr>
      <w:r w:rsidRPr="008C0ECB">
        <w:rPr>
          <w:rFonts w:cs="Times New Roman"/>
          <w:lang w:val="en-GB"/>
        </w:rPr>
        <w:t xml:space="preserve">This feature, more than any other, is almost exclusively produced with the </w:t>
      </w:r>
      <w:r w:rsidR="00565835">
        <w:rPr>
          <w:rFonts w:cs="Times New Roman"/>
          <w:lang w:val="en-GB"/>
        </w:rPr>
        <w:t>Northern German</w:t>
      </w:r>
      <w:r>
        <w:rPr>
          <w:rFonts w:cs="Times New Roman"/>
          <w:lang w:val="en-GB"/>
        </w:rPr>
        <w:t xml:space="preserve"> variant</w:t>
      </w:r>
      <w:r w:rsidR="0059762F">
        <w:rPr>
          <w:rFonts w:cs="Times New Roman"/>
          <w:lang w:val="en-GB"/>
        </w:rPr>
        <w:t xml:space="preserve"> −</w:t>
      </w:r>
      <w:r>
        <w:rPr>
          <w:rFonts w:cs="Times New Roman"/>
          <w:lang w:val="en-GB"/>
        </w:rPr>
        <w:t xml:space="preserve"> independent of soci</w:t>
      </w:r>
      <w:r w:rsidRPr="008C0ECB">
        <w:rPr>
          <w:rFonts w:cs="Times New Roman"/>
          <w:lang w:val="en-GB"/>
        </w:rPr>
        <w:t>olinguistic variables</w:t>
      </w:r>
      <w:r w:rsidR="0059762F">
        <w:rPr>
          <w:rFonts w:cs="Times New Roman"/>
          <w:lang w:val="en-GB"/>
        </w:rPr>
        <w:t xml:space="preserve">: in a </w:t>
      </w:r>
      <w:r w:rsidR="0059762F" w:rsidRPr="0059762F">
        <w:rPr>
          <w:rFonts w:cs="Times New Roman"/>
          <w:i/>
          <w:lang w:val="en-GB"/>
        </w:rPr>
        <w:t>GLMM</w:t>
      </w:r>
      <w:r w:rsidR="0059762F">
        <w:rPr>
          <w:rFonts w:cs="Times New Roman"/>
          <w:lang w:val="en-GB"/>
        </w:rPr>
        <w:t xml:space="preserve"> with </w:t>
      </w:r>
      <w:r w:rsidR="0059762F" w:rsidRPr="0059762F">
        <w:rPr>
          <w:rFonts w:cs="Times New Roman"/>
          <w:smallCaps/>
          <w:lang w:val="en-GB"/>
        </w:rPr>
        <w:t>age</w:t>
      </w:r>
      <w:r w:rsidR="0059762F">
        <w:rPr>
          <w:rFonts w:cs="Times New Roman"/>
          <w:lang w:val="en-GB"/>
        </w:rPr>
        <w:t xml:space="preserve"> and </w:t>
      </w:r>
      <w:r w:rsidR="0059762F" w:rsidRPr="0059762F">
        <w:rPr>
          <w:rFonts w:cs="Times New Roman"/>
          <w:smallCaps/>
          <w:lang w:val="en-GB"/>
        </w:rPr>
        <w:t>gender</w:t>
      </w:r>
      <w:r w:rsidR="0059762F">
        <w:rPr>
          <w:rFonts w:cs="Times New Roman"/>
          <w:lang w:val="en-GB"/>
        </w:rPr>
        <w:t xml:space="preserve"> and the according interaction term </w:t>
      </w:r>
      <w:r w:rsidR="0059762F">
        <w:rPr>
          <w:rFonts w:cs="Times New Roman"/>
          <w:lang w:val="en-GB"/>
        </w:rPr>
        <w:lastRenderedPageBreak/>
        <w:t xml:space="preserve">as independent variables and </w:t>
      </w:r>
      <w:r w:rsidR="0059762F" w:rsidRPr="0059762F">
        <w:rPr>
          <w:rFonts w:cs="Times New Roman"/>
          <w:smallCaps/>
          <w:lang w:val="en-GB"/>
        </w:rPr>
        <w:t>speaker</w:t>
      </w:r>
      <w:r w:rsidR="0059762F">
        <w:rPr>
          <w:rFonts w:cs="Times New Roman"/>
          <w:lang w:val="en-GB"/>
        </w:rPr>
        <w:t xml:space="preserve"> as random effect, no variable turned out to have a significant impact on the vowel realisation.</w:t>
      </w:r>
      <w:r w:rsidR="0059762F">
        <w:rPr>
          <w:rStyle w:val="Funotenzeichen"/>
          <w:rFonts w:cs="Times New Roman"/>
          <w:lang w:val="en-GB"/>
        </w:rPr>
        <w:footnoteReference w:id="12"/>
      </w:r>
      <w:r w:rsidR="0059762F">
        <w:rPr>
          <w:rFonts w:cs="Times New Roman"/>
          <w:lang w:val="en-GB"/>
        </w:rPr>
        <w:t xml:space="preserve"> </w:t>
      </w:r>
    </w:p>
    <w:p w14:paraId="2681F4AF" w14:textId="1FE3A199" w:rsidR="00D400D9" w:rsidRPr="008C0ECB" w:rsidRDefault="00A75EE3" w:rsidP="000177C7">
      <w:pPr>
        <w:jc w:val="both"/>
        <w:rPr>
          <w:rFonts w:cs="Times New Roman"/>
          <w:lang w:val="en-GB"/>
        </w:rPr>
      </w:pPr>
      <w:r>
        <w:rPr>
          <w:rFonts w:cs="Times New Roman"/>
          <w:lang w:val="en-GB"/>
        </w:rPr>
        <w:t>The</w:t>
      </w:r>
      <w:r w:rsidR="00D400D9" w:rsidRPr="008C0ECB">
        <w:rPr>
          <w:rFonts w:cs="Times New Roman"/>
          <w:lang w:val="en-GB"/>
        </w:rPr>
        <w:t xml:space="preserve"> data shows that the realisation of long </w:t>
      </w:r>
      <w:r w:rsidR="00D400D9" w:rsidRPr="0026656C">
        <w:rPr>
          <w:rFonts w:cs="Times New Roman"/>
          <w:i/>
          <w:lang w:val="en-GB"/>
        </w:rPr>
        <w:t>ä</w:t>
      </w:r>
      <w:r w:rsidR="00D400D9" w:rsidRPr="008C0ECB">
        <w:rPr>
          <w:rFonts w:cs="Times New Roman"/>
          <w:lang w:val="en-GB"/>
        </w:rPr>
        <w:t xml:space="preserve"> as </w:t>
      </w:r>
      <w:r w:rsidR="00D400D9">
        <w:rPr>
          <w:rFonts w:cs="Times New Roman"/>
          <w:lang w:val="en-GB"/>
        </w:rPr>
        <w:t>[e</w:t>
      </w:r>
      <w:r w:rsidR="00934590">
        <w:rPr>
          <w:rFonts w:cs="Times New Roman"/>
          <w:lang w:val="en-GB"/>
        </w:rPr>
        <w:t>ː</w:t>
      </w:r>
      <w:r w:rsidR="00D400D9">
        <w:rPr>
          <w:rFonts w:cs="Times New Roman"/>
          <w:lang w:val="en-GB"/>
        </w:rPr>
        <w:t xml:space="preserve">] is clearly the </w:t>
      </w:r>
      <w:r w:rsidR="00BB4EAF">
        <w:rPr>
          <w:rFonts w:cs="Times New Roman"/>
          <w:lang w:val="en-GB"/>
        </w:rPr>
        <w:t>typical</w:t>
      </w:r>
      <w:r w:rsidR="00D400D9">
        <w:rPr>
          <w:rFonts w:cs="Times New Roman"/>
          <w:lang w:val="en-GB"/>
        </w:rPr>
        <w:t xml:space="preserve"> pro</w:t>
      </w:r>
      <w:r w:rsidR="00D400D9" w:rsidRPr="008C0ECB">
        <w:rPr>
          <w:rFonts w:cs="Times New Roman"/>
          <w:lang w:val="en-GB"/>
        </w:rPr>
        <w:t>nunciation in Namdeutsch, with barely any realisations of [ɛ</w:t>
      </w:r>
      <w:r w:rsidR="00934590">
        <w:rPr>
          <w:rFonts w:cs="Times New Roman"/>
          <w:lang w:val="en-GB"/>
        </w:rPr>
        <w:t>ː</w:t>
      </w:r>
      <w:r w:rsidR="00D400D9">
        <w:rPr>
          <w:rFonts w:cs="Times New Roman"/>
          <w:lang w:val="en-GB"/>
        </w:rPr>
        <w:t>]. In Northern Germa</w:t>
      </w:r>
      <w:r w:rsidR="00D400D9" w:rsidRPr="008C0ECB">
        <w:rPr>
          <w:rFonts w:cs="Times New Roman"/>
          <w:lang w:val="en-GB"/>
        </w:rPr>
        <w:t>ny, the raised variant [e</w:t>
      </w:r>
      <w:r w:rsidR="00934590">
        <w:rPr>
          <w:rFonts w:cs="Times New Roman"/>
          <w:lang w:val="en-GB"/>
        </w:rPr>
        <w:t>ː</w:t>
      </w:r>
      <w:r w:rsidR="00D400D9" w:rsidRPr="008C0ECB">
        <w:rPr>
          <w:rFonts w:cs="Times New Roman"/>
          <w:lang w:val="en-GB"/>
        </w:rPr>
        <w:t>] is similarly common in</w:t>
      </w:r>
      <w:r w:rsidR="00D400D9">
        <w:rPr>
          <w:rFonts w:cs="Times New Roman"/>
          <w:lang w:val="en-GB"/>
        </w:rPr>
        <w:t xml:space="preserve"> most areas, with a typical fre</w:t>
      </w:r>
      <w:r w:rsidR="00D400D9" w:rsidRPr="008C0ECB">
        <w:rPr>
          <w:rFonts w:cs="Times New Roman"/>
          <w:lang w:val="en-GB"/>
        </w:rPr>
        <w:t>quency of over 90% (</w:t>
      </w:r>
      <w:proofErr w:type="spellStart"/>
      <w:r w:rsidR="00D400D9" w:rsidRPr="008C0ECB">
        <w:rPr>
          <w:rFonts w:cs="Times New Roman"/>
          <w:lang w:val="en-GB"/>
        </w:rPr>
        <w:t>Elmentaler</w:t>
      </w:r>
      <w:proofErr w:type="spellEnd"/>
      <w:r w:rsidR="00D400D9" w:rsidRPr="008C0ECB">
        <w:rPr>
          <w:rFonts w:cs="Times New Roman"/>
          <w:lang w:val="en-GB"/>
        </w:rPr>
        <w:t xml:space="preserve"> &amp; Rosenberg 2015</w:t>
      </w:r>
      <w:r w:rsidR="00934590">
        <w:rPr>
          <w:rFonts w:cs="Times New Roman"/>
          <w:lang w:val="en-GB"/>
        </w:rPr>
        <w:t xml:space="preserve">: </w:t>
      </w:r>
      <w:r w:rsidR="00D400D9" w:rsidRPr="008C0ECB">
        <w:rPr>
          <w:rFonts w:cs="Times New Roman"/>
          <w:lang w:val="en-GB"/>
        </w:rPr>
        <w:t xml:space="preserve">103). </w:t>
      </w:r>
    </w:p>
    <w:p w14:paraId="6294B6D0" w14:textId="401A53E7" w:rsidR="00D400D9" w:rsidRDefault="00D400D9" w:rsidP="000177C7">
      <w:pPr>
        <w:keepNext w:val="0"/>
        <w:jc w:val="both"/>
        <w:rPr>
          <w:rFonts w:cs="Times New Roman"/>
          <w:lang w:val="en-GB"/>
        </w:rPr>
      </w:pPr>
      <w:r w:rsidRPr="008C0ECB">
        <w:rPr>
          <w:rFonts w:cs="Times New Roman"/>
          <w:lang w:val="en-GB"/>
        </w:rPr>
        <w:t>Some of the literature on this feature suggests th</w:t>
      </w:r>
      <w:r>
        <w:rPr>
          <w:rFonts w:cs="Times New Roman"/>
          <w:lang w:val="en-GB"/>
        </w:rPr>
        <w:t xml:space="preserve">at long </w:t>
      </w:r>
      <w:r w:rsidRPr="0026656C">
        <w:rPr>
          <w:rFonts w:cs="Times New Roman"/>
          <w:i/>
          <w:lang w:val="en-GB"/>
        </w:rPr>
        <w:t>ä</w:t>
      </w:r>
      <w:r>
        <w:rPr>
          <w:rFonts w:cs="Times New Roman"/>
          <w:lang w:val="en-GB"/>
        </w:rPr>
        <w:t xml:space="preserve"> is more frequently re</w:t>
      </w:r>
      <w:r w:rsidRPr="008C0ECB">
        <w:rPr>
          <w:rFonts w:cs="Times New Roman"/>
          <w:lang w:val="en-GB"/>
        </w:rPr>
        <w:t>alised as [ɛ</w:t>
      </w:r>
      <w:r w:rsidR="00934590">
        <w:rPr>
          <w:rFonts w:cs="Times New Roman"/>
          <w:lang w:val="en-GB"/>
        </w:rPr>
        <w:t>ː</w:t>
      </w:r>
      <w:r w:rsidRPr="008C0ECB">
        <w:rPr>
          <w:rFonts w:cs="Times New Roman"/>
          <w:lang w:val="en-GB"/>
        </w:rPr>
        <w:t>] in mo</w:t>
      </w:r>
      <w:r w:rsidR="00B1171B">
        <w:rPr>
          <w:rFonts w:cs="Times New Roman"/>
          <w:lang w:val="en-GB"/>
        </w:rPr>
        <w:t xml:space="preserve">re formal contexts (cf. Stearns &amp; </w:t>
      </w:r>
      <w:proofErr w:type="spellStart"/>
      <w:r w:rsidRPr="008C0ECB">
        <w:rPr>
          <w:rFonts w:cs="Times New Roman"/>
          <w:lang w:val="en-GB"/>
        </w:rPr>
        <w:t>Voge</w:t>
      </w:r>
      <w:proofErr w:type="spellEnd"/>
      <w:r w:rsidRPr="008C0ECB">
        <w:rPr>
          <w:rFonts w:cs="Times New Roman"/>
          <w:lang w:val="en-GB"/>
        </w:rPr>
        <w:t xml:space="preserve"> 1979</w:t>
      </w:r>
      <w:r w:rsidR="00934590">
        <w:rPr>
          <w:rFonts w:cs="Times New Roman"/>
          <w:lang w:val="en-GB"/>
        </w:rPr>
        <w:t xml:space="preserve">: </w:t>
      </w:r>
      <w:r w:rsidRPr="008C0ECB">
        <w:rPr>
          <w:rFonts w:cs="Times New Roman"/>
          <w:lang w:val="en-GB"/>
        </w:rPr>
        <w:t>151, König 1989a</w:t>
      </w:r>
      <w:r w:rsidR="00934590">
        <w:rPr>
          <w:rFonts w:cs="Times New Roman"/>
          <w:lang w:val="en-GB"/>
        </w:rPr>
        <w:t xml:space="preserve">: </w:t>
      </w:r>
      <w:r w:rsidRPr="008C0ECB">
        <w:rPr>
          <w:rFonts w:cs="Times New Roman"/>
          <w:lang w:val="en-GB"/>
        </w:rPr>
        <w:t>45), while other researchers find register not to be an</w:t>
      </w:r>
      <w:r w:rsidR="0026656C">
        <w:rPr>
          <w:rFonts w:cs="Times New Roman"/>
          <w:lang w:val="en-GB"/>
        </w:rPr>
        <w:t xml:space="preserve"> important factor in the realis</w:t>
      </w:r>
      <w:r w:rsidRPr="008C0ECB">
        <w:rPr>
          <w:rFonts w:cs="Times New Roman"/>
          <w:lang w:val="en-GB"/>
        </w:rPr>
        <w:t>ation (cf. Herrmann-Winter 1979</w:t>
      </w:r>
      <w:r w:rsidR="00934590">
        <w:rPr>
          <w:rFonts w:cs="Times New Roman"/>
          <w:lang w:val="en-GB"/>
        </w:rPr>
        <w:t xml:space="preserve">: </w:t>
      </w:r>
      <w:r w:rsidRPr="008C0ECB">
        <w:rPr>
          <w:rFonts w:cs="Times New Roman"/>
          <w:lang w:val="en-GB"/>
        </w:rPr>
        <w:t xml:space="preserve">141; </w:t>
      </w:r>
      <w:proofErr w:type="spellStart"/>
      <w:r w:rsidRPr="008C0ECB">
        <w:rPr>
          <w:rFonts w:cs="Times New Roman"/>
          <w:lang w:val="en-GB"/>
        </w:rPr>
        <w:t>Elmentaler</w:t>
      </w:r>
      <w:proofErr w:type="spellEnd"/>
      <w:r w:rsidRPr="008C0ECB">
        <w:rPr>
          <w:rFonts w:cs="Times New Roman"/>
          <w:lang w:val="en-GB"/>
        </w:rPr>
        <w:t xml:space="preserve"> &amp; Rosenberg 2015</w:t>
      </w:r>
      <w:r w:rsidR="00934590">
        <w:rPr>
          <w:rFonts w:cs="Times New Roman"/>
          <w:lang w:val="en-GB"/>
        </w:rPr>
        <w:t xml:space="preserve">: </w:t>
      </w:r>
      <w:r w:rsidRPr="008C0ECB">
        <w:rPr>
          <w:rFonts w:cs="Times New Roman"/>
          <w:lang w:val="en-GB"/>
        </w:rPr>
        <w:t xml:space="preserve">104). </w:t>
      </w:r>
      <w:proofErr w:type="spellStart"/>
      <w:r w:rsidRPr="008C0ECB">
        <w:rPr>
          <w:rFonts w:cs="Times New Roman"/>
          <w:lang w:val="en-GB"/>
        </w:rPr>
        <w:t>Elmentaler</w:t>
      </w:r>
      <w:proofErr w:type="spellEnd"/>
      <w:r w:rsidRPr="008C0ECB">
        <w:rPr>
          <w:rFonts w:cs="Times New Roman"/>
          <w:lang w:val="en-GB"/>
        </w:rPr>
        <w:t xml:space="preserve"> &amp; Rosenberg (2015</w:t>
      </w:r>
      <w:r w:rsidR="00934590">
        <w:rPr>
          <w:rFonts w:cs="Times New Roman"/>
          <w:lang w:val="en-GB"/>
        </w:rPr>
        <w:t xml:space="preserve">: </w:t>
      </w:r>
      <w:r w:rsidRPr="008C0ECB">
        <w:rPr>
          <w:rFonts w:cs="Times New Roman"/>
          <w:lang w:val="en-GB"/>
        </w:rPr>
        <w:t>106) find that formal</w:t>
      </w:r>
      <w:r>
        <w:rPr>
          <w:rFonts w:cs="Times New Roman"/>
          <w:lang w:val="en-GB"/>
        </w:rPr>
        <w:t>ity plays no role, and this fea</w:t>
      </w:r>
      <w:r w:rsidRPr="008C0ECB">
        <w:rPr>
          <w:rFonts w:cs="Times New Roman"/>
          <w:lang w:val="en-GB"/>
        </w:rPr>
        <w:t xml:space="preserve">ture does not appear to be very salient for </w:t>
      </w:r>
      <w:r w:rsidR="00565835">
        <w:rPr>
          <w:rFonts w:cs="Times New Roman"/>
          <w:lang w:val="en-GB"/>
        </w:rPr>
        <w:t>Northern German</w:t>
      </w:r>
      <w:r w:rsidRPr="008C0ECB">
        <w:rPr>
          <w:rFonts w:cs="Times New Roman"/>
          <w:lang w:val="en-GB"/>
        </w:rPr>
        <w:t xml:space="preserve">. </w:t>
      </w:r>
      <w:r w:rsidR="001E0755">
        <w:rPr>
          <w:rFonts w:cs="Times New Roman"/>
          <w:lang w:val="en-GB"/>
        </w:rPr>
        <w:t>Our</w:t>
      </w:r>
      <w:r w:rsidRPr="008C0ECB">
        <w:rPr>
          <w:rFonts w:cs="Times New Roman"/>
          <w:lang w:val="en-GB"/>
        </w:rPr>
        <w:t xml:space="preserve"> data for Namdeutsch is in line with this, as none of the realisations of [ɛ</w:t>
      </w:r>
      <w:r w:rsidR="00934590">
        <w:rPr>
          <w:rFonts w:cs="Times New Roman"/>
          <w:lang w:val="en-GB"/>
        </w:rPr>
        <w:t>ː</w:t>
      </w:r>
      <w:r w:rsidRPr="008C0ECB">
        <w:rPr>
          <w:rFonts w:cs="Times New Roman"/>
          <w:lang w:val="en-GB"/>
        </w:rPr>
        <w:t xml:space="preserve">] were produced in a formal context. In sum, the pronunciation of long </w:t>
      </w:r>
      <w:r w:rsidRPr="0026656C">
        <w:rPr>
          <w:rFonts w:cs="Times New Roman"/>
          <w:i/>
          <w:lang w:val="en-GB"/>
        </w:rPr>
        <w:t>ä</w:t>
      </w:r>
      <w:r w:rsidRPr="008C0ECB">
        <w:rPr>
          <w:rFonts w:cs="Times New Roman"/>
          <w:lang w:val="en-GB"/>
        </w:rPr>
        <w:t xml:space="preserve"> behaves in Namdeutsch just </w:t>
      </w:r>
      <w:r w:rsidR="0026656C">
        <w:rPr>
          <w:rFonts w:cs="Times New Roman"/>
          <w:lang w:val="en-GB"/>
        </w:rPr>
        <w:t>as</w:t>
      </w:r>
      <w:r w:rsidRPr="008C0ECB">
        <w:rPr>
          <w:rFonts w:cs="Times New Roman"/>
          <w:lang w:val="en-GB"/>
        </w:rPr>
        <w:t xml:space="preserve"> it does in Northern German, and social factors do not ma</w:t>
      </w:r>
      <w:r>
        <w:rPr>
          <w:rFonts w:cs="Times New Roman"/>
          <w:lang w:val="en-GB"/>
        </w:rPr>
        <w:t>ke a difference in the distribu</w:t>
      </w:r>
      <w:r w:rsidRPr="008C0ECB">
        <w:rPr>
          <w:rFonts w:cs="Times New Roman"/>
          <w:lang w:val="en-GB"/>
        </w:rPr>
        <w:t>tion of the variants.</w:t>
      </w:r>
    </w:p>
    <w:p w14:paraId="7E363036" w14:textId="5088B541" w:rsidR="00D400D9" w:rsidRPr="0026656C" w:rsidRDefault="00D400D9" w:rsidP="000177C7">
      <w:pPr>
        <w:pStyle w:val="lsSection2"/>
        <w:jc w:val="both"/>
        <w:rPr>
          <w:lang w:val="en-GB"/>
        </w:rPr>
      </w:pPr>
      <w:r>
        <w:rPr>
          <w:lang w:val="en-GB"/>
        </w:rPr>
        <w:t xml:space="preserve">Plosive in word-final </w:t>
      </w:r>
      <w:r w:rsidR="00D4402B" w:rsidRPr="005C5AE9">
        <w:rPr>
          <w:i/>
          <w:lang w:val="en-GB"/>
        </w:rPr>
        <w:t>-</w:t>
      </w:r>
      <w:r w:rsidRPr="005C5AE9">
        <w:rPr>
          <w:i/>
          <w:lang w:val="en-GB"/>
        </w:rPr>
        <w:t>ng</w:t>
      </w:r>
    </w:p>
    <w:p w14:paraId="7FE481F9" w14:textId="1609247D" w:rsidR="00D400D9" w:rsidRDefault="00BB4EAF" w:rsidP="000177C7">
      <w:pPr>
        <w:jc w:val="both"/>
        <w:rPr>
          <w:rFonts w:cs="Times New Roman"/>
          <w:lang w:val="en-GB"/>
        </w:rPr>
      </w:pPr>
      <w:r>
        <w:rPr>
          <w:rFonts w:cs="Times New Roman"/>
          <w:lang w:val="en-GB"/>
        </w:rPr>
        <w:t>Typically</w:t>
      </w:r>
      <w:r w:rsidR="00D400D9" w:rsidRPr="008C0ECB">
        <w:rPr>
          <w:rFonts w:cs="Times New Roman"/>
          <w:lang w:val="en-GB"/>
        </w:rPr>
        <w:t xml:space="preserve">, &lt;ng&gt; is pronounced as [ŋ] in </w:t>
      </w:r>
      <w:r w:rsidR="00565835">
        <w:rPr>
          <w:rFonts w:cs="Times New Roman"/>
          <w:lang w:val="en-GB"/>
        </w:rPr>
        <w:t>Standard German</w:t>
      </w:r>
      <w:r w:rsidR="00D400D9" w:rsidRPr="008C0ECB">
        <w:rPr>
          <w:rFonts w:cs="Times New Roman"/>
          <w:lang w:val="en-GB"/>
        </w:rPr>
        <w:t xml:space="preserve"> (</w:t>
      </w:r>
      <w:proofErr w:type="spellStart"/>
      <w:r w:rsidR="00F53F1D" w:rsidRPr="008C0ECB">
        <w:rPr>
          <w:rFonts w:cs="Times New Roman"/>
          <w:lang w:val="en-GB"/>
        </w:rPr>
        <w:t>Elmentaler</w:t>
      </w:r>
      <w:proofErr w:type="spellEnd"/>
      <w:r w:rsidR="00F53F1D" w:rsidRPr="008C0ECB">
        <w:rPr>
          <w:rFonts w:cs="Times New Roman"/>
          <w:lang w:val="en-GB"/>
        </w:rPr>
        <w:t xml:space="preserve"> &amp; Rosenberg 2015</w:t>
      </w:r>
      <w:r w:rsidR="00F53F1D">
        <w:rPr>
          <w:rFonts w:cs="Times New Roman"/>
          <w:lang w:val="en-GB"/>
        </w:rPr>
        <w:t xml:space="preserve">: </w:t>
      </w:r>
      <w:r w:rsidR="00F53F1D" w:rsidRPr="008C0ECB">
        <w:rPr>
          <w:rFonts w:cs="Times New Roman"/>
          <w:lang w:val="en-GB"/>
        </w:rPr>
        <w:t>357</w:t>
      </w:r>
      <w:r w:rsidR="00F53F1D">
        <w:rPr>
          <w:rFonts w:cs="Times New Roman"/>
          <w:lang w:val="en-GB"/>
        </w:rPr>
        <w:t xml:space="preserve">; </w:t>
      </w:r>
      <w:r w:rsidR="00D400D9" w:rsidRPr="008C0ECB">
        <w:rPr>
          <w:rFonts w:cs="Times New Roman"/>
          <w:lang w:val="en-GB"/>
        </w:rPr>
        <w:t>Kleiner et al. 2015</w:t>
      </w:r>
      <w:r w:rsidR="00934590">
        <w:rPr>
          <w:rFonts w:cs="Times New Roman"/>
          <w:lang w:val="en-GB"/>
        </w:rPr>
        <w:t xml:space="preserve">: </w:t>
      </w:r>
      <w:r w:rsidR="00D400D9" w:rsidRPr="008C0ECB">
        <w:rPr>
          <w:rFonts w:cs="Times New Roman"/>
          <w:lang w:val="en-GB"/>
        </w:rPr>
        <w:t>68). König (1989b</w:t>
      </w:r>
      <w:r w:rsidR="00934590">
        <w:rPr>
          <w:rFonts w:cs="Times New Roman"/>
          <w:lang w:val="en-GB"/>
        </w:rPr>
        <w:t xml:space="preserve">: </w:t>
      </w:r>
      <w:r w:rsidR="00D400D9" w:rsidRPr="008C0ECB">
        <w:rPr>
          <w:rFonts w:cs="Times New Roman"/>
          <w:lang w:val="en-GB"/>
        </w:rPr>
        <w:t>233) finds regional realisations of &lt;ng&gt; as [</w:t>
      </w:r>
      <w:proofErr w:type="spellStart"/>
      <w:r w:rsidR="00D400D9" w:rsidRPr="008C0ECB">
        <w:rPr>
          <w:rFonts w:cs="Times New Roman"/>
          <w:lang w:val="en-GB"/>
        </w:rPr>
        <w:t>ŋk</w:t>
      </w:r>
      <w:proofErr w:type="spellEnd"/>
      <w:r w:rsidR="00D400D9" w:rsidRPr="008C0ECB">
        <w:rPr>
          <w:rFonts w:cs="Times New Roman"/>
          <w:lang w:val="en-GB"/>
        </w:rPr>
        <w:t xml:space="preserve">] in Northern Germany, particularly for lexemes ending in </w:t>
      </w:r>
      <w:r w:rsidR="00934590">
        <w:rPr>
          <w:rFonts w:cs="Times New Roman"/>
          <w:i/>
          <w:lang w:val="en-GB"/>
        </w:rPr>
        <w:t>-</w:t>
      </w:r>
      <w:proofErr w:type="spellStart"/>
      <w:r w:rsidR="00D400D9" w:rsidRPr="00BB4A91">
        <w:rPr>
          <w:rFonts w:cs="Times New Roman"/>
          <w:i/>
          <w:lang w:val="en-GB"/>
        </w:rPr>
        <w:t>ung</w:t>
      </w:r>
      <w:proofErr w:type="spellEnd"/>
      <w:r w:rsidR="003D7D48">
        <w:rPr>
          <w:rFonts w:cs="Times New Roman"/>
          <w:i/>
          <w:lang w:val="en-GB"/>
        </w:rPr>
        <w:t xml:space="preserve"> </w:t>
      </w:r>
      <w:r w:rsidR="003D7D48">
        <w:rPr>
          <w:rFonts w:cs="Times New Roman"/>
          <w:lang w:val="en-GB"/>
        </w:rPr>
        <w:t>(see (5))</w:t>
      </w:r>
      <w:r w:rsidR="00D400D9" w:rsidRPr="008C0ECB">
        <w:rPr>
          <w:rFonts w:cs="Times New Roman"/>
          <w:lang w:val="en-GB"/>
        </w:rPr>
        <w:t>.</w:t>
      </w:r>
      <w:r w:rsidR="00F52B7A">
        <w:rPr>
          <w:rFonts w:cs="Times New Roman"/>
          <w:lang w:val="en-GB"/>
        </w:rPr>
        <w:t xml:space="preserve"> </w:t>
      </w:r>
      <w:r w:rsidR="00D400D9" w:rsidRPr="008C0ECB">
        <w:rPr>
          <w:rFonts w:cs="Times New Roman"/>
          <w:lang w:val="en-GB"/>
        </w:rPr>
        <w:t xml:space="preserve">The </w:t>
      </w:r>
      <w:proofErr w:type="spellStart"/>
      <w:r w:rsidR="00C81559" w:rsidRPr="00C81559">
        <w:rPr>
          <w:rFonts w:cs="Times New Roman"/>
          <w:i/>
          <w:lang w:val="en-GB"/>
        </w:rPr>
        <w:t>Duden</w:t>
      </w:r>
      <w:proofErr w:type="spellEnd"/>
      <w:r w:rsidR="00C81559" w:rsidRPr="00C81559">
        <w:rPr>
          <w:rFonts w:cs="Times New Roman"/>
          <w:i/>
          <w:lang w:val="en-GB"/>
        </w:rPr>
        <w:t xml:space="preserve"> </w:t>
      </w:r>
      <w:proofErr w:type="spellStart"/>
      <w:r w:rsidR="00C81559" w:rsidRPr="00C81559">
        <w:rPr>
          <w:rFonts w:cs="Times New Roman"/>
          <w:i/>
          <w:lang w:val="en-GB"/>
        </w:rPr>
        <w:t>Aussprachewörterbuch</w:t>
      </w:r>
      <w:proofErr w:type="spellEnd"/>
      <w:r w:rsidR="00D400D9" w:rsidRPr="008C0ECB">
        <w:rPr>
          <w:rFonts w:cs="Times New Roman"/>
          <w:lang w:val="en-GB"/>
        </w:rPr>
        <w:t xml:space="preserve"> mentions the variant [</w:t>
      </w:r>
      <w:proofErr w:type="spellStart"/>
      <w:r w:rsidR="00D400D9" w:rsidRPr="008C0ECB">
        <w:rPr>
          <w:rFonts w:cs="Times New Roman"/>
          <w:lang w:val="en-GB"/>
        </w:rPr>
        <w:t>ŋk</w:t>
      </w:r>
      <w:proofErr w:type="spellEnd"/>
      <w:r w:rsidR="00D400D9" w:rsidRPr="008C0ECB">
        <w:rPr>
          <w:rFonts w:cs="Times New Roman"/>
          <w:lang w:val="en-GB"/>
        </w:rPr>
        <w:t xml:space="preserve">] as a possible feature of </w:t>
      </w:r>
      <w:r w:rsidR="00565835">
        <w:rPr>
          <w:rFonts w:cs="Times New Roman"/>
          <w:lang w:val="en-GB"/>
        </w:rPr>
        <w:t>Northern German</w:t>
      </w:r>
      <w:r w:rsidR="00D400D9" w:rsidRPr="008C0ECB">
        <w:rPr>
          <w:rFonts w:cs="Times New Roman"/>
          <w:lang w:val="en-GB"/>
        </w:rPr>
        <w:t>, and more rarely of Eastern Austrian regiolects (Kleiner et al. 2015</w:t>
      </w:r>
      <w:r w:rsidR="00934590">
        <w:rPr>
          <w:rFonts w:cs="Times New Roman"/>
          <w:lang w:val="en-GB"/>
        </w:rPr>
        <w:t xml:space="preserve">: </w:t>
      </w:r>
      <w:r w:rsidR="00D400D9" w:rsidRPr="008C0ECB">
        <w:rPr>
          <w:rFonts w:cs="Times New Roman"/>
          <w:lang w:val="en-GB"/>
        </w:rPr>
        <w:t>68</w:t>
      </w:r>
      <w:r w:rsidR="004051B5">
        <w:rPr>
          <w:rFonts w:cs="Times New Roman"/>
          <w:lang w:val="en-GB"/>
        </w:rPr>
        <w:t>); this is supported by data from the AADG, which shows a higher concentration of the realisation of &lt;ng&gt; with a plosive in Northern Germany, the Rhine-Main region and Eastern Austria (Kleiner 2011ff.).</w:t>
      </w:r>
      <w:r w:rsidR="00F53F1D">
        <w:rPr>
          <w:rStyle w:val="Funotenzeichen"/>
          <w:rFonts w:cs="Times New Roman"/>
          <w:lang w:val="en-GB"/>
        </w:rPr>
        <w:footnoteReference w:id="13"/>
      </w:r>
    </w:p>
    <w:p w14:paraId="2E1F4BFF" w14:textId="5C3A690C" w:rsidR="00920100" w:rsidRPr="00886276" w:rsidRDefault="00265632" w:rsidP="0000512F">
      <w:pPr>
        <w:pStyle w:val="Listenabsatz"/>
        <w:numPr>
          <w:ilvl w:val="0"/>
          <w:numId w:val="31"/>
        </w:numPr>
        <w:jc w:val="both"/>
        <w:rPr>
          <w:rFonts w:ascii="Times New Roman" w:hAnsi="Times New Roman" w:cs="Times New Roman"/>
          <w:sz w:val="24"/>
          <w:szCs w:val="24"/>
          <w:lang w:val="en-GB"/>
        </w:rPr>
      </w:pPr>
      <w:proofErr w:type="spellStart"/>
      <w:r w:rsidRPr="00265632">
        <w:rPr>
          <w:rFonts w:ascii="Times New Roman" w:hAnsi="Times New Roman" w:cs="Times New Roman"/>
          <w:i/>
          <w:sz w:val="24"/>
          <w:szCs w:val="24"/>
          <w:lang w:val="en-GB"/>
        </w:rPr>
        <w:t>Erfahrung</w:t>
      </w:r>
      <w:proofErr w:type="spellEnd"/>
      <w:r>
        <w:rPr>
          <w:rFonts w:ascii="Times New Roman" w:hAnsi="Times New Roman" w:cs="Times New Roman"/>
          <w:sz w:val="24"/>
          <w:szCs w:val="24"/>
          <w:lang w:val="en-GB"/>
        </w:rPr>
        <w:t xml:space="preserve"> (‘experience)’: </w:t>
      </w:r>
      <w:r w:rsidR="00920100" w:rsidRPr="00886276">
        <w:rPr>
          <w:rFonts w:ascii="Times New Roman" w:hAnsi="Times New Roman" w:cs="Times New Roman"/>
          <w:sz w:val="24"/>
          <w:szCs w:val="24"/>
          <w:lang w:val="en-GB"/>
        </w:rPr>
        <w:t>[</w:t>
      </w:r>
      <w:r w:rsidR="00934590" w:rsidRPr="00934590">
        <w:rPr>
          <w:rFonts w:ascii="Times New Roman" w:hAnsi="Times New Roman" w:cs="Times New Roman"/>
          <w:sz w:val="24"/>
          <w:szCs w:val="24"/>
        </w:rPr>
        <w:t>ɛɐ̯ˈ</w:t>
      </w:r>
      <w:r w:rsidR="00920100" w:rsidRPr="00886276">
        <w:rPr>
          <w:rStyle w:val="ipa"/>
          <w:rFonts w:ascii="Times New Roman" w:hAnsi="Times New Roman" w:cs="Times New Roman"/>
          <w:sz w:val="24"/>
          <w:szCs w:val="24"/>
        </w:rPr>
        <w:t>aːʁʊŋk]</w:t>
      </w:r>
      <w:r w:rsidR="00920100" w:rsidRPr="00886276">
        <w:rPr>
          <w:rFonts w:ascii="Times New Roman" w:hAnsi="Times New Roman" w:cs="Times New Roman"/>
          <w:sz w:val="24"/>
          <w:szCs w:val="24"/>
        </w:rPr>
        <w:t xml:space="preserve"> </w:t>
      </w:r>
      <w:r>
        <w:rPr>
          <w:rFonts w:ascii="Times New Roman" w:hAnsi="Times New Roman" w:cs="Times New Roman"/>
          <w:sz w:val="24"/>
          <w:szCs w:val="24"/>
        </w:rPr>
        <w:t xml:space="preserve">vs. </w:t>
      </w:r>
      <w:r w:rsidR="00920100" w:rsidRPr="00886276">
        <w:rPr>
          <w:rFonts w:ascii="Times New Roman" w:hAnsi="Times New Roman" w:cs="Times New Roman"/>
          <w:sz w:val="24"/>
          <w:szCs w:val="24"/>
        </w:rPr>
        <w:t>[</w:t>
      </w:r>
      <w:r w:rsidR="00934590" w:rsidRPr="00934590">
        <w:rPr>
          <w:rFonts w:ascii="Times New Roman" w:hAnsi="Times New Roman" w:cs="Times New Roman"/>
          <w:sz w:val="24"/>
          <w:szCs w:val="24"/>
        </w:rPr>
        <w:t>ɛɐ̯ˈfaːʁʊŋ</w:t>
      </w:r>
      <w:r w:rsidR="00920100" w:rsidRPr="00886276">
        <w:rPr>
          <w:rFonts w:ascii="Times New Roman" w:hAnsi="Times New Roman" w:cs="Times New Roman"/>
          <w:sz w:val="24"/>
          <w:szCs w:val="24"/>
        </w:rPr>
        <w:t>]</w:t>
      </w:r>
    </w:p>
    <w:p w14:paraId="16DECCBA" w14:textId="216AA181" w:rsidR="003D7D48" w:rsidRPr="00EF4E09" w:rsidRDefault="00265632" w:rsidP="0000512F">
      <w:pPr>
        <w:pStyle w:val="Listenabsatz"/>
        <w:numPr>
          <w:ilvl w:val="0"/>
          <w:numId w:val="31"/>
        </w:numPr>
        <w:jc w:val="both"/>
        <w:rPr>
          <w:lang w:val="en-US" w:eastAsia="de-DE"/>
        </w:rPr>
      </w:pPr>
      <w:r w:rsidRPr="00265632">
        <w:rPr>
          <w:rFonts w:ascii="Times New Roman" w:hAnsi="Times New Roman" w:cs="Times New Roman"/>
          <w:i/>
          <w:sz w:val="24"/>
          <w:szCs w:val="24"/>
          <w:lang w:val="en-GB"/>
        </w:rPr>
        <w:lastRenderedPageBreak/>
        <w:t>Ding</w:t>
      </w:r>
      <w:r>
        <w:rPr>
          <w:rFonts w:ascii="Times New Roman" w:hAnsi="Times New Roman" w:cs="Times New Roman"/>
          <w:sz w:val="24"/>
          <w:szCs w:val="24"/>
          <w:lang w:val="en-GB"/>
        </w:rPr>
        <w:t xml:space="preserve"> (‘thing’): </w:t>
      </w:r>
      <w:r w:rsidR="00920100" w:rsidRPr="00886276">
        <w:rPr>
          <w:rFonts w:ascii="Times New Roman" w:hAnsi="Times New Roman" w:cs="Times New Roman"/>
          <w:sz w:val="24"/>
          <w:szCs w:val="24"/>
          <w:lang w:val="en-GB"/>
        </w:rPr>
        <w:t>[</w:t>
      </w:r>
      <w:proofErr w:type="spellStart"/>
      <w:r w:rsidR="00920100" w:rsidRPr="00886276">
        <w:rPr>
          <w:rFonts w:ascii="Times New Roman" w:hAnsi="Times New Roman" w:cs="Times New Roman"/>
          <w:sz w:val="24"/>
          <w:szCs w:val="24"/>
          <w:lang w:val="en-US"/>
        </w:rPr>
        <w:t>dɪ</w:t>
      </w:r>
      <w:r w:rsidR="00920100" w:rsidRPr="00886276">
        <w:rPr>
          <w:rFonts w:ascii="Times New Roman" w:hAnsi="Times New Roman" w:cs="Times New Roman"/>
          <w:sz w:val="24"/>
          <w:szCs w:val="24"/>
          <w:lang w:val="en-GB"/>
        </w:rPr>
        <w:t>ŋg</w:t>
      </w:r>
      <w:proofErr w:type="spellEnd"/>
      <w:r w:rsidR="00920100" w:rsidRPr="00886276">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vs. </w:t>
      </w:r>
      <w:r w:rsidR="00920100" w:rsidRPr="00886276">
        <w:rPr>
          <w:rFonts w:ascii="Times New Roman" w:hAnsi="Times New Roman" w:cs="Times New Roman"/>
          <w:sz w:val="24"/>
          <w:szCs w:val="24"/>
          <w:lang w:val="en-GB"/>
        </w:rPr>
        <w:t>[</w:t>
      </w:r>
      <w:proofErr w:type="spellStart"/>
      <w:r w:rsidR="00920100" w:rsidRPr="00886276">
        <w:rPr>
          <w:rFonts w:ascii="Times New Roman" w:hAnsi="Times New Roman" w:cs="Times New Roman"/>
          <w:sz w:val="24"/>
          <w:szCs w:val="24"/>
          <w:lang w:val="en-US"/>
        </w:rPr>
        <w:t>dɪ</w:t>
      </w:r>
      <w:proofErr w:type="spellEnd"/>
      <w:r w:rsidR="00920100" w:rsidRPr="00886276">
        <w:rPr>
          <w:rFonts w:ascii="Times New Roman" w:hAnsi="Times New Roman" w:cs="Times New Roman"/>
          <w:sz w:val="24"/>
          <w:szCs w:val="24"/>
          <w:lang w:val="en-GB"/>
        </w:rPr>
        <w:t>ŋ]</w:t>
      </w:r>
    </w:p>
    <w:p w14:paraId="7C60AA52" w14:textId="06BB5AF7" w:rsidR="00D400D9" w:rsidRDefault="00D400D9" w:rsidP="000177C7">
      <w:pPr>
        <w:jc w:val="both"/>
        <w:rPr>
          <w:rFonts w:cs="Times New Roman"/>
          <w:lang w:val="en-GB"/>
        </w:rPr>
      </w:pPr>
      <w:r w:rsidRPr="008C0ECB">
        <w:rPr>
          <w:rFonts w:cs="Times New Roman"/>
          <w:lang w:val="en-GB"/>
        </w:rPr>
        <w:t>The pronunciation of &lt;ng&gt; as [</w:t>
      </w:r>
      <w:proofErr w:type="spellStart"/>
      <w:r w:rsidRPr="008C0ECB">
        <w:rPr>
          <w:rFonts w:cs="Times New Roman"/>
          <w:lang w:val="en-GB"/>
        </w:rPr>
        <w:t>ŋk</w:t>
      </w:r>
      <w:proofErr w:type="spellEnd"/>
      <w:r w:rsidRPr="008C0ECB">
        <w:rPr>
          <w:rFonts w:cs="Times New Roman"/>
          <w:lang w:val="en-GB"/>
        </w:rPr>
        <w:t>] (or, in some cases, [</w:t>
      </w:r>
      <w:proofErr w:type="spellStart"/>
      <w:r w:rsidRPr="008C0ECB">
        <w:rPr>
          <w:rFonts w:cs="Times New Roman"/>
          <w:lang w:val="en-GB"/>
        </w:rPr>
        <w:t>ŋg</w:t>
      </w:r>
      <w:proofErr w:type="spellEnd"/>
      <w:r w:rsidRPr="008C0ECB">
        <w:rPr>
          <w:rFonts w:cs="Times New Roman"/>
          <w:lang w:val="en-GB"/>
        </w:rPr>
        <w:t>]</w:t>
      </w:r>
      <w:r w:rsidR="001940C6">
        <w:rPr>
          <w:rFonts w:cs="Times New Roman"/>
          <w:lang w:val="en-GB"/>
        </w:rPr>
        <w:t xml:space="preserve"> – see (6)</w:t>
      </w:r>
      <w:r w:rsidRPr="008C0ECB">
        <w:rPr>
          <w:rFonts w:cs="Times New Roman"/>
          <w:lang w:val="en-GB"/>
        </w:rPr>
        <w:t>) is a variant of most base dialects in Northern Germany, and as such is common</w:t>
      </w:r>
      <w:r w:rsidR="00BB4A91">
        <w:rPr>
          <w:rFonts w:cs="Times New Roman"/>
          <w:lang w:val="en-GB"/>
        </w:rPr>
        <w:t xml:space="preserve"> in most areas</w:t>
      </w:r>
      <w:r w:rsidRPr="008C0ECB">
        <w:rPr>
          <w:rFonts w:cs="Times New Roman"/>
          <w:lang w:val="en-GB"/>
        </w:rPr>
        <w:t xml:space="preserve"> (</w:t>
      </w:r>
      <w:proofErr w:type="spellStart"/>
      <w:r w:rsidRPr="008C0ECB">
        <w:rPr>
          <w:rFonts w:cs="Times New Roman"/>
          <w:lang w:val="en-GB"/>
        </w:rPr>
        <w:t>Elmentaler</w:t>
      </w:r>
      <w:proofErr w:type="spellEnd"/>
      <w:r w:rsidRPr="008C0ECB">
        <w:rPr>
          <w:rFonts w:cs="Times New Roman"/>
          <w:lang w:val="en-GB"/>
        </w:rPr>
        <w:t xml:space="preserve"> &amp; Rosenberg 2015</w:t>
      </w:r>
      <w:r w:rsidR="00934590">
        <w:rPr>
          <w:rFonts w:cs="Times New Roman"/>
          <w:lang w:val="en-GB"/>
        </w:rPr>
        <w:t xml:space="preserve">: </w:t>
      </w:r>
      <w:r w:rsidRPr="008C0ECB">
        <w:rPr>
          <w:rFonts w:cs="Times New Roman"/>
          <w:lang w:val="en-GB"/>
        </w:rPr>
        <w:t xml:space="preserve">361). </w:t>
      </w:r>
      <w:proofErr w:type="spellStart"/>
      <w:r w:rsidRPr="008C0ECB">
        <w:rPr>
          <w:rFonts w:cs="Times New Roman"/>
          <w:lang w:val="en-GB"/>
        </w:rPr>
        <w:t>Elmentaler</w:t>
      </w:r>
      <w:proofErr w:type="spellEnd"/>
      <w:r w:rsidRPr="008C0ECB">
        <w:rPr>
          <w:rFonts w:cs="Times New Roman"/>
          <w:lang w:val="en-GB"/>
        </w:rPr>
        <w:t xml:space="preserve"> &amp; Rosenberg (2015</w:t>
      </w:r>
      <w:r w:rsidR="00934590">
        <w:rPr>
          <w:rFonts w:cs="Times New Roman"/>
          <w:lang w:val="en-GB"/>
        </w:rPr>
        <w:t xml:space="preserve">: </w:t>
      </w:r>
      <w:r w:rsidRPr="008C0ECB">
        <w:rPr>
          <w:rFonts w:cs="Times New Roman"/>
          <w:lang w:val="en-GB"/>
        </w:rPr>
        <w:t>359) find that the plosive is realised in all of Northern Germany, except a small area in the very south-west. Furthermore, the plosive is realised more frequently in the southern area of Northern Germany.</w:t>
      </w:r>
    </w:p>
    <w:p w14:paraId="7BD91D2E" w14:textId="53415855" w:rsidR="00FA5904" w:rsidRDefault="00FA5904" w:rsidP="000177C7">
      <w:pPr>
        <w:jc w:val="both"/>
        <w:rPr>
          <w:rFonts w:cs="Times New Roman"/>
          <w:lang w:val="en-GB"/>
        </w:rPr>
      </w:pPr>
      <w:r w:rsidRPr="008C0ECB">
        <w:rPr>
          <w:rFonts w:cs="Times New Roman"/>
          <w:lang w:val="en-GB"/>
        </w:rPr>
        <w:t>Becker (2003</w:t>
      </w:r>
      <w:r>
        <w:rPr>
          <w:rFonts w:cs="Times New Roman"/>
          <w:lang w:val="en-GB"/>
        </w:rPr>
        <w:t xml:space="preserve">: </w:t>
      </w:r>
      <w:r w:rsidRPr="008C0ECB">
        <w:rPr>
          <w:rFonts w:cs="Times New Roman"/>
          <w:lang w:val="en-GB"/>
        </w:rPr>
        <w:t xml:space="preserve">83) hypothesises that the realisation of word-final </w:t>
      </w:r>
      <w:r w:rsidRPr="00D60678">
        <w:rPr>
          <w:rFonts w:cs="Times New Roman"/>
          <w:i/>
          <w:lang w:val="en-GB"/>
        </w:rPr>
        <w:t>-ng</w:t>
      </w:r>
      <w:r w:rsidRPr="008C0ECB">
        <w:rPr>
          <w:rFonts w:cs="Times New Roman"/>
          <w:lang w:val="en-GB"/>
        </w:rPr>
        <w:t xml:space="preserve"> might be part of an ongoing change in </w:t>
      </w:r>
      <w:r>
        <w:rPr>
          <w:rFonts w:cs="Times New Roman"/>
          <w:lang w:val="en-GB"/>
        </w:rPr>
        <w:t>Northern German</w:t>
      </w:r>
      <w:r w:rsidRPr="008C0ECB">
        <w:rPr>
          <w:rFonts w:cs="Times New Roman"/>
          <w:lang w:val="en-GB"/>
        </w:rPr>
        <w:t>. She found that, while overall older speakers ha</w:t>
      </w:r>
      <w:r>
        <w:rPr>
          <w:rFonts w:cs="Times New Roman"/>
          <w:lang w:val="en-GB"/>
        </w:rPr>
        <w:t>ve</w:t>
      </w:r>
      <w:r w:rsidRPr="008C0ECB">
        <w:rPr>
          <w:rFonts w:cs="Times New Roman"/>
          <w:lang w:val="en-GB"/>
        </w:rPr>
        <w:t xml:space="preserve"> a higher plosive frequency, younger speakers produced a plosive more frequently in formal situations. This suggests that fo</w:t>
      </w:r>
      <w:r>
        <w:rPr>
          <w:rFonts w:cs="Times New Roman"/>
          <w:lang w:val="en-GB"/>
        </w:rPr>
        <w:t>r younger speakers, the realisa</w:t>
      </w:r>
      <w:r w:rsidRPr="008C0ECB">
        <w:rPr>
          <w:rFonts w:cs="Times New Roman"/>
          <w:lang w:val="en-GB"/>
        </w:rPr>
        <w:t xml:space="preserve">tion of a plosive for </w:t>
      </w:r>
      <w:r w:rsidRPr="00E40420">
        <w:rPr>
          <w:rFonts w:cs="Times New Roman"/>
          <w:i/>
          <w:lang w:val="en-GB"/>
        </w:rPr>
        <w:t>-ng</w:t>
      </w:r>
      <w:r w:rsidRPr="008C0ECB">
        <w:rPr>
          <w:rFonts w:cs="Times New Roman"/>
          <w:lang w:val="en-GB"/>
        </w:rPr>
        <w:t xml:space="preserve"> might be perceived as the </w:t>
      </w:r>
      <w:r>
        <w:rPr>
          <w:rFonts w:cs="Times New Roman"/>
          <w:lang w:val="en-GB"/>
        </w:rPr>
        <w:t>standard (Becker 2003: 83). Oth</w:t>
      </w:r>
      <w:r w:rsidRPr="008C0ECB">
        <w:rPr>
          <w:rFonts w:cs="Times New Roman"/>
          <w:lang w:val="en-GB"/>
        </w:rPr>
        <w:t>er authors have also found an increase in the realisa</w:t>
      </w:r>
      <w:r>
        <w:rPr>
          <w:rFonts w:cs="Times New Roman"/>
          <w:lang w:val="en-GB"/>
        </w:rPr>
        <w:t>tion of the plosive through dia</w:t>
      </w:r>
      <w:r w:rsidRPr="008C0ECB">
        <w:rPr>
          <w:rFonts w:cs="Times New Roman"/>
          <w:lang w:val="en-GB"/>
        </w:rPr>
        <w:t xml:space="preserve">chronic comparisons and apparent-time studies (cf. </w:t>
      </w:r>
      <w:proofErr w:type="spellStart"/>
      <w:r w:rsidRPr="008C0ECB">
        <w:rPr>
          <w:rFonts w:cs="Times New Roman"/>
          <w:lang w:val="en-GB"/>
        </w:rPr>
        <w:t>Stellmacher</w:t>
      </w:r>
      <w:proofErr w:type="spellEnd"/>
      <w:r w:rsidRPr="008C0ECB">
        <w:rPr>
          <w:rFonts w:cs="Times New Roman"/>
          <w:lang w:val="en-GB"/>
        </w:rPr>
        <w:t xml:space="preserve"> 1977; </w:t>
      </w:r>
      <w:proofErr w:type="spellStart"/>
      <w:r w:rsidRPr="008C0ECB">
        <w:rPr>
          <w:rFonts w:cs="Times New Roman"/>
          <w:lang w:val="en-GB"/>
        </w:rPr>
        <w:t>Lameli</w:t>
      </w:r>
      <w:proofErr w:type="spellEnd"/>
      <w:r w:rsidRPr="008C0ECB">
        <w:rPr>
          <w:rFonts w:cs="Times New Roman"/>
          <w:lang w:val="en-GB"/>
        </w:rPr>
        <w:t xml:space="preserve"> 2004). </w:t>
      </w:r>
      <w:proofErr w:type="spellStart"/>
      <w:r w:rsidRPr="008C0ECB">
        <w:rPr>
          <w:rFonts w:cs="Times New Roman"/>
          <w:lang w:val="en-GB"/>
        </w:rPr>
        <w:t>Elmentaler</w:t>
      </w:r>
      <w:proofErr w:type="spellEnd"/>
      <w:r w:rsidRPr="008C0ECB">
        <w:rPr>
          <w:rFonts w:cs="Times New Roman"/>
          <w:lang w:val="en-GB"/>
        </w:rPr>
        <w:t xml:space="preserve"> &amp; Rosenberg (2015</w:t>
      </w:r>
      <w:r>
        <w:rPr>
          <w:rFonts w:cs="Times New Roman"/>
          <w:lang w:val="en-GB"/>
        </w:rPr>
        <w:t xml:space="preserve">: </w:t>
      </w:r>
      <w:r w:rsidRPr="008C0ECB">
        <w:rPr>
          <w:rFonts w:cs="Times New Roman"/>
          <w:lang w:val="en-GB"/>
        </w:rPr>
        <w:t>362), on the other hand, have found that in a comparison of their data with that of Pfeffer (1975), the use of the plosive appears to have decreased</w:t>
      </w:r>
    </w:p>
    <w:p w14:paraId="65E27523" w14:textId="6BE293D3" w:rsidR="00D400D9" w:rsidRPr="008C0ECB" w:rsidRDefault="00D400D9" w:rsidP="000177C7">
      <w:pPr>
        <w:keepNext w:val="0"/>
        <w:jc w:val="both"/>
        <w:rPr>
          <w:rFonts w:cs="Times New Roman"/>
          <w:lang w:val="en-GB"/>
        </w:rPr>
      </w:pPr>
      <w:r w:rsidRPr="008C0ECB">
        <w:rPr>
          <w:rFonts w:cs="Times New Roman"/>
          <w:lang w:val="en-GB"/>
        </w:rPr>
        <w:t xml:space="preserve">In the </w:t>
      </w:r>
      <w:r w:rsidR="00CD2DE4" w:rsidRPr="00CD2DE4">
        <w:rPr>
          <w:rFonts w:cs="Times New Roman"/>
          <w:i/>
          <w:lang w:val="en-GB"/>
        </w:rPr>
        <w:t>D</w:t>
      </w:r>
      <w:r w:rsidR="00C57C55">
        <w:rPr>
          <w:rFonts w:cs="Times New Roman"/>
          <w:i/>
          <w:lang w:val="en-GB"/>
        </w:rPr>
        <w:t>Nam</w:t>
      </w:r>
      <w:r w:rsidRPr="008C0ECB">
        <w:rPr>
          <w:rFonts w:cs="Times New Roman"/>
          <w:lang w:val="en-GB"/>
        </w:rPr>
        <w:t xml:space="preserve"> corpus, </w:t>
      </w:r>
      <w:r w:rsidR="00BB4A91">
        <w:rPr>
          <w:rFonts w:cs="Times New Roman"/>
          <w:lang w:val="en-GB"/>
        </w:rPr>
        <w:t xml:space="preserve">&lt;ng&gt; </w:t>
      </w:r>
      <w:r w:rsidRPr="008C0ECB">
        <w:rPr>
          <w:rFonts w:cs="Times New Roman"/>
          <w:lang w:val="en-GB"/>
        </w:rPr>
        <w:t>is realised</w:t>
      </w:r>
      <w:r w:rsidR="00BB4A91">
        <w:rPr>
          <w:rFonts w:cs="Times New Roman"/>
          <w:lang w:val="en-GB"/>
        </w:rPr>
        <w:t xml:space="preserve"> </w:t>
      </w:r>
      <w:r w:rsidR="00795D81">
        <w:rPr>
          <w:rFonts w:cs="Times New Roman"/>
          <w:lang w:val="en-GB"/>
        </w:rPr>
        <w:t xml:space="preserve">with </w:t>
      </w:r>
      <w:r w:rsidR="00BB4A91">
        <w:rPr>
          <w:rFonts w:cs="Times New Roman"/>
          <w:lang w:val="en-GB"/>
        </w:rPr>
        <w:t xml:space="preserve">a </w:t>
      </w:r>
      <w:r w:rsidR="005918A7">
        <w:rPr>
          <w:rFonts w:cs="Times New Roman"/>
          <w:lang w:val="en-GB"/>
        </w:rPr>
        <w:t>plosive</w:t>
      </w:r>
      <w:r w:rsidRPr="008C0ECB">
        <w:rPr>
          <w:rFonts w:cs="Times New Roman"/>
          <w:lang w:val="en-GB"/>
        </w:rPr>
        <w:t xml:space="preserve"> in 8.7% of al</w:t>
      </w:r>
      <w:r>
        <w:rPr>
          <w:rFonts w:cs="Times New Roman"/>
          <w:lang w:val="en-GB"/>
        </w:rPr>
        <w:t>l cas</w:t>
      </w:r>
      <w:r w:rsidR="00345B73">
        <w:rPr>
          <w:rFonts w:cs="Times New Roman"/>
          <w:lang w:val="en-GB"/>
        </w:rPr>
        <w:t>es, or 44 out of 507 utterances</w:t>
      </w:r>
      <w:r w:rsidRPr="008C0ECB">
        <w:rPr>
          <w:rFonts w:cs="Times New Roman"/>
          <w:lang w:val="en-GB"/>
        </w:rPr>
        <w:t xml:space="preserve">. </w:t>
      </w:r>
      <w:r w:rsidR="00AB5DBF">
        <w:rPr>
          <w:rFonts w:cs="Times New Roman"/>
          <w:lang w:val="en-GB"/>
        </w:rPr>
        <w:t>Thus</w:t>
      </w:r>
      <w:r w:rsidRPr="008C0ECB">
        <w:rPr>
          <w:rFonts w:cs="Times New Roman"/>
          <w:lang w:val="en-GB"/>
        </w:rPr>
        <w:t xml:space="preserve">, while the plosive variant exists in Namdeutsch, its frequency is quite low. </w:t>
      </w:r>
      <w:r w:rsidR="00345B73">
        <w:rPr>
          <w:rFonts w:cs="Times New Roman"/>
          <w:lang w:val="en-GB"/>
        </w:rPr>
        <w:t xml:space="preserve">The distribution of this variant is not dependent on gender or age, as </w:t>
      </w:r>
      <w:r w:rsidR="005C2DFB">
        <w:rPr>
          <w:rFonts w:cs="Times New Roman"/>
          <w:lang w:val="en-GB"/>
        </w:rPr>
        <w:t xml:space="preserve">a </w:t>
      </w:r>
      <w:r w:rsidR="005C2DFB" w:rsidRPr="005C2DFB">
        <w:rPr>
          <w:rFonts w:cs="Times New Roman"/>
          <w:i/>
          <w:lang w:val="en-GB"/>
        </w:rPr>
        <w:t>GLMM</w:t>
      </w:r>
      <w:r w:rsidR="005C2DFB">
        <w:rPr>
          <w:rFonts w:cs="Times New Roman"/>
          <w:lang w:val="en-GB"/>
        </w:rPr>
        <w:t xml:space="preserve"> with these variables (and the according interaction term) shows</w:t>
      </w:r>
      <w:r w:rsidR="00345B73">
        <w:rPr>
          <w:rFonts w:cs="Times New Roman"/>
          <w:lang w:val="en-GB"/>
        </w:rPr>
        <w:t>.</w:t>
      </w:r>
      <w:r w:rsidRPr="008C0ECB">
        <w:rPr>
          <w:rFonts w:cs="Times New Roman"/>
          <w:lang w:val="en-GB"/>
        </w:rPr>
        <w:t xml:space="preserve"> </w:t>
      </w:r>
    </w:p>
    <w:p w14:paraId="159AEF93" w14:textId="3361BF5A" w:rsidR="00FA5904" w:rsidRPr="008C0ECB" w:rsidRDefault="00D400D9" w:rsidP="000177C7">
      <w:pPr>
        <w:keepNext w:val="0"/>
        <w:jc w:val="both"/>
        <w:rPr>
          <w:rFonts w:cs="Times New Roman"/>
          <w:lang w:val="en-GB"/>
        </w:rPr>
      </w:pPr>
      <w:r w:rsidRPr="008C0ECB">
        <w:rPr>
          <w:rFonts w:cs="Times New Roman"/>
          <w:lang w:val="en-GB"/>
        </w:rPr>
        <w:t xml:space="preserve">The rough distinction into </w:t>
      </w:r>
      <w:r w:rsidR="00565835">
        <w:rPr>
          <w:rFonts w:cs="Times New Roman"/>
          <w:lang w:val="en-GB"/>
        </w:rPr>
        <w:t>Northern German</w:t>
      </w:r>
      <w:r w:rsidRPr="008C0ECB">
        <w:rPr>
          <w:rFonts w:cs="Times New Roman"/>
          <w:lang w:val="en-GB"/>
        </w:rPr>
        <w:t xml:space="preserve"> variant and </w:t>
      </w:r>
      <w:r w:rsidR="00565835">
        <w:rPr>
          <w:rFonts w:cs="Times New Roman"/>
          <w:lang w:val="en-GB"/>
        </w:rPr>
        <w:t>Standard German</w:t>
      </w:r>
      <w:r w:rsidRPr="008C0ECB">
        <w:rPr>
          <w:rFonts w:cs="Times New Roman"/>
          <w:lang w:val="en-GB"/>
        </w:rPr>
        <w:t xml:space="preserve"> variant leaves the question of the nature of the plosive open, therefore </w:t>
      </w:r>
      <w:r w:rsidR="004B48F0">
        <w:rPr>
          <w:rFonts w:cs="Times New Roman"/>
          <w:lang w:val="en-GB"/>
        </w:rPr>
        <w:t>we</w:t>
      </w:r>
      <w:r w:rsidRPr="008C0ECB">
        <w:rPr>
          <w:rFonts w:cs="Times New Roman"/>
          <w:lang w:val="en-GB"/>
        </w:rPr>
        <w:t xml:space="preserve"> decided to analyse the distribution of [</w:t>
      </w:r>
      <w:proofErr w:type="spellStart"/>
      <w:r w:rsidRPr="008C0ECB">
        <w:rPr>
          <w:rFonts w:cs="Times New Roman"/>
          <w:lang w:val="en-GB"/>
        </w:rPr>
        <w:t>ŋk</w:t>
      </w:r>
      <w:proofErr w:type="spellEnd"/>
      <w:r w:rsidRPr="008C0ECB">
        <w:rPr>
          <w:rFonts w:cs="Times New Roman"/>
          <w:lang w:val="en-GB"/>
        </w:rPr>
        <w:t>] and [</w:t>
      </w:r>
      <w:proofErr w:type="spellStart"/>
      <w:r w:rsidRPr="008C0ECB">
        <w:rPr>
          <w:rFonts w:cs="Times New Roman"/>
          <w:lang w:val="en-GB"/>
        </w:rPr>
        <w:t>ŋg</w:t>
      </w:r>
      <w:proofErr w:type="spellEnd"/>
      <w:r w:rsidRPr="008C0ECB">
        <w:rPr>
          <w:rFonts w:cs="Times New Roman"/>
          <w:lang w:val="en-GB"/>
        </w:rPr>
        <w:t>] within the corpus. As the total number of pl</w:t>
      </w:r>
      <w:r>
        <w:rPr>
          <w:rFonts w:cs="Times New Roman"/>
          <w:lang w:val="en-GB"/>
        </w:rPr>
        <w:t>osives within the data is fairly small, the sam</w:t>
      </w:r>
      <w:r w:rsidRPr="008C0ECB">
        <w:rPr>
          <w:rFonts w:cs="Times New Roman"/>
          <w:lang w:val="en-GB"/>
        </w:rPr>
        <w:t>ple is not very large, but the resu</w:t>
      </w:r>
      <w:r w:rsidR="009748E5">
        <w:rPr>
          <w:rFonts w:cs="Times New Roman"/>
          <w:lang w:val="en-GB"/>
        </w:rPr>
        <w:t>lt is interesting nonetheless</w:t>
      </w:r>
      <w:r w:rsidR="00FA5904">
        <w:rPr>
          <w:rFonts w:cs="Times New Roman"/>
          <w:lang w:val="en-GB"/>
        </w:rPr>
        <w:t>:</w:t>
      </w:r>
      <w:r w:rsidR="009748E5">
        <w:rPr>
          <w:rFonts w:cs="Times New Roman"/>
          <w:lang w:val="en-GB"/>
        </w:rPr>
        <w:t xml:space="preserve"> </w:t>
      </w:r>
      <w:r w:rsidR="00FA5904">
        <w:rPr>
          <w:rFonts w:cs="Times New Roman"/>
          <w:lang w:val="en-GB"/>
        </w:rPr>
        <w:t>T</w:t>
      </w:r>
      <w:r w:rsidRPr="008C0ECB">
        <w:rPr>
          <w:rFonts w:cs="Times New Roman"/>
          <w:lang w:val="en-GB"/>
        </w:rPr>
        <w:t>he variant that would be expected less due to</w:t>
      </w:r>
      <w:r w:rsidR="005918A7">
        <w:rPr>
          <w:rFonts w:cs="Times New Roman"/>
          <w:lang w:val="en-GB"/>
        </w:rPr>
        <w:t xml:space="preserve"> the influence of</w:t>
      </w:r>
      <w:r w:rsidR="00A75EE3">
        <w:rPr>
          <w:rFonts w:cs="Times New Roman"/>
          <w:lang w:val="en-GB"/>
        </w:rPr>
        <w:t xml:space="preserve"> final obstruent de</w:t>
      </w:r>
      <w:r w:rsidRPr="008C0ECB">
        <w:rPr>
          <w:rFonts w:cs="Times New Roman"/>
          <w:lang w:val="en-GB"/>
        </w:rPr>
        <w:t>voicing, [</w:t>
      </w:r>
      <w:proofErr w:type="spellStart"/>
      <w:r w:rsidRPr="008C0ECB">
        <w:rPr>
          <w:rFonts w:cs="Times New Roman"/>
          <w:lang w:val="en-GB"/>
        </w:rPr>
        <w:t>ŋg</w:t>
      </w:r>
      <w:proofErr w:type="spellEnd"/>
      <w:r w:rsidRPr="008C0ECB">
        <w:rPr>
          <w:rFonts w:cs="Times New Roman"/>
          <w:lang w:val="en-GB"/>
        </w:rPr>
        <w:t xml:space="preserve">], is used more frequently in Namdeutsch </w:t>
      </w:r>
      <w:r w:rsidR="00A75EE3">
        <w:rPr>
          <w:rFonts w:cs="Times New Roman"/>
          <w:lang w:val="en-GB"/>
        </w:rPr>
        <w:t>–</w:t>
      </w:r>
      <w:r w:rsidRPr="008C0ECB">
        <w:rPr>
          <w:rFonts w:cs="Times New Roman"/>
          <w:lang w:val="en-GB"/>
        </w:rPr>
        <w:t xml:space="preserve"> it occurs in 7</w:t>
      </w:r>
      <w:r w:rsidR="00A75EE3">
        <w:rPr>
          <w:rFonts w:cs="Times New Roman"/>
          <w:lang w:val="en-GB"/>
        </w:rPr>
        <w:t>2.7</w:t>
      </w:r>
      <w:r w:rsidRPr="008C0ECB">
        <w:rPr>
          <w:rFonts w:cs="Times New Roman"/>
          <w:lang w:val="en-GB"/>
        </w:rPr>
        <w:t xml:space="preserve">% of all realisations of a plosive in word-final </w:t>
      </w:r>
      <w:r w:rsidR="00D4402B" w:rsidRPr="00A03430">
        <w:rPr>
          <w:rFonts w:cs="Times New Roman"/>
          <w:i/>
          <w:lang w:val="en-GB"/>
        </w:rPr>
        <w:t>-</w:t>
      </w:r>
      <w:r w:rsidRPr="00A03430">
        <w:rPr>
          <w:rFonts w:cs="Times New Roman"/>
          <w:i/>
          <w:lang w:val="en-GB"/>
        </w:rPr>
        <w:t>ng</w:t>
      </w:r>
      <w:r w:rsidR="00FA5904">
        <w:rPr>
          <w:rFonts w:cs="Times New Roman"/>
          <w:lang w:val="en-GB"/>
        </w:rPr>
        <w:t xml:space="preserve"> with none of the sociolinguistic variables having</w:t>
      </w:r>
      <w:r w:rsidRPr="008C0ECB">
        <w:rPr>
          <w:rFonts w:cs="Times New Roman"/>
          <w:lang w:val="en-GB"/>
        </w:rPr>
        <w:t xml:space="preserve"> a significant </w:t>
      </w:r>
      <w:r w:rsidR="00FA5904">
        <w:rPr>
          <w:rFonts w:cs="Times New Roman"/>
          <w:lang w:val="en-GB"/>
        </w:rPr>
        <w:t>impact</w:t>
      </w:r>
      <w:r>
        <w:rPr>
          <w:rFonts w:cs="Times New Roman"/>
          <w:lang w:val="en-GB"/>
        </w:rPr>
        <w:t>.</w:t>
      </w:r>
    </w:p>
    <w:p w14:paraId="632E4D92" w14:textId="04690E36" w:rsidR="00D60678" w:rsidRPr="008C0ECB" w:rsidRDefault="00B85AF5" w:rsidP="000177C7">
      <w:pPr>
        <w:keepNext w:val="0"/>
        <w:jc w:val="both"/>
        <w:rPr>
          <w:rFonts w:cs="Times New Roman"/>
          <w:lang w:val="en-GB"/>
        </w:rPr>
      </w:pPr>
      <w:r>
        <w:rPr>
          <w:rFonts w:cs="Times New Roman"/>
          <w:lang w:val="en-GB"/>
        </w:rPr>
        <w:t>T</w:t>
      </w:r>
      <w:r w:rsidR="00D60678" w:rsidRPr="008C0ECB">
        <w:rPr>
          <w:rFonts w:cs="Times New Roman"/>
          <w:lang w:val="en-GB"/>
        </w:rPr>
        <w:t xml:space="preserve">he </w:t>
      </w:r>
      <w:proofErr w:type="spellStart"/>
      <w:r w:rsidR="00D60678" w:rsidRPr="00E71780">
        <w:rPr>
          <w:rFonts w:cs="Times New Roman"/>
          <w:i/>
          <w:lang w:val="en-GB"/>
        </w:rPr>
        <w:t>Norddeutscher</w:t>
      </w:r>
      <w:proofErr w:type="spellEnd"/>
      <w:r w:rsidR="00D60678" w:rsidRPr="00E71780">
        <w:rPr>
          <w:rFonts w:cs="Times New Roman"/>
          <w:i/>
          <w:lang w:val="en-GB"/>
        </w:rPr>
        <w:t xml:space="preserve"> </w:t>
      </w:r>
      <w:proofErr w:type="spellStart"/>
      <w:r w:rsidR="00D60678" w:rsidRPr="00E71780">
        <w:rPr>
          <w:rFonts w:cs="Times New Roman"/>
          <w:i/>
          <w:lang w:val="en-GB"/>
        </w:rPr>
        <w:t>Sprachatlas</w:t>
      </w:r>
      <w:proofErr w:type="spellEnd"/>
      <w:r w:rsidR="00D60678" w:rsidRPr="008C0ECB">
        <w:rPr>
          <w:rFonts w:cs="Times New Roman"/>
          <w:lang w:val="en-GB"/>
        </w:rPr>
        <w:t xml:space="preserve">, as well as other literature, mentions </w:t>
      </w:r>
      <w:r w:rsidR="00D60678" w:rsidRPr="008C0ECB">
        <w:rPr>
          <w:rFonts w:cs="Times New Roman"/>
          <w:lang w:val="en-GB"/>
        </w:rPr>
        <w:lastRenderedPageBreak/>
        <w:t>only [</w:t>
      </w:r>
      <w:proofErr w:type="spellStart"/>
      <w:r w:rsidR="00D60678" w:rsidRPr="008C0ECB">
        <w:rPr>
          <w:rFonts w:cs="Times New Roman"/>
          <w:lang w:val="en-GB"/>
        </w:rPr>
        <w:t>ŋk</w:t>
      </w:r>
      <w:proofErr w:type="spellEnd"/>
      <w:r w:rsidR="00D60678" w:rsidRPr="008C0ECB">
        <w:rPr>
          <w:rFonts w:cs="Times New Roman"/>
          <w:lang w:val="en-GB"/>
        </w:rPr>
        <w:t xml:space="preserve">] as plosive realisation of </w:t>
      </w:r>
      <w:r w:rsidR="00D60678" w:rsidRPr="00E40420">
        <w:rPr>
          <w:rFonts w:cs="Times New Roman"/>
          <w:i/>
          <w:lang w:val="en-GB"/>
        </w:rPr>
        <w:t>-ng</w:t>
      </w:r>
      <w:r w:rsidR="00D60678" w:rsidRPr="008C0ECB">
        <w:rPr>
          <w:rFonts w:cs="Times New Roman"/>
          <w:lang w:val="en-GB"/>
        </w:rPr>
        <w:t>. The fact that [</w:t>
      </w:r>
      <w:proofErr w:type="spellStart"/>
      <w:r w:rsidR="00D60678" w:rsidRPr="008C0ECB">
        <w:rPr>
          <w:rFonts w:cs="Times New Roman"/>
          <w:lang w:val="en-GB"/>
        </w:rPr>
        <w:t>ŋg</w:t>
      </w:r>
      <w:proofErr w:type="spellEnd"/>
      <w:r w:rsidR="00D60678" w:rsidRPr="008C0ECB">
        <w:rPr>
          <w:rFonts w:cs="Times New Roman"/>
          <w:lang w:val="en-GB"/>
        </w:rPr>
        <w:t xml:space="preserve">] is more common in </w:t>
      </w:r>
      <w:r w:rsidR="00E24E47">
        <w:rPr>
          <w:rFonts w:cs="Times New Roman"/>
          <w:lang w:val="en-GB"/>
        </w:rPr>
        <w:t>our</w:t>
      </w:r>
      <w:r w:rsidR="00D60678" w:rsidRPr="008C0ECB">
        <w:rPr>
          <w:rFonts w:cs="Times New Roman"/>
          <w:lang w:val="en-GB"/>
        </w:rPr>
        <w:t xml:space="preserve"> data than</w:t>
      </w:r>
      <w:r w:rsidR="00D60678">
        <w:rPr>
          <w:rFonts w:cs="Times New Roman"/>
          <w:lang w:val="en-GB"/>
        </w:rPr>
        <w:t xml:space="preserve"> the devoiced [</w:t>
      </w:r>
      <w:proofErr w:type="spellStart"/>
      <w:r w:rsidR="00D60678">
        <w:rPr>
          <w:rFonts w:cs="Times New Roman"/>
          <w:lang w:val="en-GB"/>
        </w:rPr>
        <w:t>ŋk</w:t>
      </w:r>
      <w:proofErr w:type="spellEnd"/>
      <w:r w:rsidR="00D60678">
        <w:rPr>
          <w:rFonts w:cs="Times New Roman"/>
          <w:lang w:val="en-GB"/>
        </w:rPr>
        <w:t>] is a particu</w:t>
      </w:r>
      <w:r w:rsidR="00D60678" w:rsidRPr="008C0ECB">
        <w:rPr>
          <w:rFonts w:cs="Times New Roman"/>
          <w:lang w:val="en-GB"/>
        </w:rPr>
        <w:t xml:space="preserve">larly interesting find, as it </w:t>
      </w:r>
      <w:r w:rsidR="00D60678">
        <w:rPr>
          <w:rFonts w:cs="Times New Roman"/>
          <w:lang w:val="en-GB"/>
        </w:rPr>
        <w:t>leads to questions concerning</w:t>
      </w:r>
      <w:r w:rsidR="00D60678" w:rsidRPr="008C0ECB">
        <w:rPr>
          <w:rFonts w:cs="Times New Roman"/>
          <w:lang w:val="en-GB"/>
        </w:rPr>
        <w:t xml:space="preserve"> final obstruent devoicing in Namdeutsch in general.</w:t>
      </w:r>
      <w:r w:rsidR="00F52B7A">
        <w:rPr>
          <w:rFonts w:cs="Times New Roman"/>
          <w:lang w:val="en-GB"/>
        </w:rPr>
        <w:t xml:space="preserve"> It would be interesting to determine through a systematic analysis</w:t>
      </w:r>
      <w:r w:rsidR="00CC1BBA">
        <w:rPr>
          <w:rFonts w:cs="Times New Roman"/>
          <w:lang w:val="en-GB"/>
        </w:rPr>
        <w:t xml:space="preserve"> </w:t>
      </w:r>
      <w:r w:rsidR="00F52B7A">
        <w:rPr>
          <w:rFonts w:cs="Times New Roman"/>
          <w:lang w:val="en-GB"/>
        </w:rPr>
        <w:t xml:space="preserve">whether final obstruent devoicing is also </w:t>
      </w:r>
      <w:r w:rsidR="00CC1BBA">
        <w:rPr>
          <w:rFonts w:cs="Times New Roman"/>
          <w:lang w:val="en-GB"/>
        </w:rPr>
        <w:t>absent</w:t>
      </w:r>
      <w:r w:rsidR="00F52B7A">
        <w:rPr>
          <w:rFonts w:cs="Times New Roman"/>
          <w:lang w:val="en-GB"/>
        </w:rPr>
        <w:t xml:space="preserve"> in other phonetic contexts</w:t>
      </w:r>
      <w:r w:rsidR="00CC1BBA">
        <w:rPr>
          <w:rFonts w:cs="Times New Roman"/>
          <w:lang w:val="en-GB"/>
        </w:rPr>
        <w:t xml:space="preserve">, and to analyse whether this might be a result of language contact, particularly with English. </w:t>
      </w:r>
    </w:p>
    <w:p w14:paraId="0262C9E9" w14:textId="77777777" w:rsidR="00D400D9" w:rsidRPr="00D400D9" w:rsidRDefault="00D400D9" w:rsidP="000177C7">
      <w:pPr>
        <w:pStyle w:val="lsSection2"/>
        <w:jc w:val="both"/>
        <w:rPr>
          <w:lang w:val="en-GB"/>
        </w:rPr>
      </w:pPr>
      <w:proofErr w:type="spellStart"/>
      <w:r>
        <w:rPr>
          <w:lang w:val="en-GB"/>
        </w:rPr>
        <w:t>Spirantisation</w:t>
      </w:r>
      <w:proofErr w:type="spellEnd"/>
      <w:r>
        <w:rPr>
          <w:lang w:val="en-GB"/>
        </w:rPr>
        <w:t xml:space="preserve"> of word-final </w:t>
      </w:r>
      <w:r w:rsidR="00D4402B" w:rsidRPr="00E40420">
        <w:rPr>
          <w:i/>
          <w:lang w:val="en-GB"/>
        </w:rPr>
        <w:t>-</w:t>
      </w:r>
      <w:r w:rsidRPr="00E40420">
        <w:rPr>
          <w:i/>
          <w:lang w:val="en-GB"/>
        </w:rPr>
        <w:t>g</w:t>
      </w:r>
    </w:p>
    <w:p w14:paraId="22E8AA64" w14:textId="22E76200" w:rsidR="00D400D9" w:rsidRDefault="00D400D9" w:rsidP="000177C7">
      <w:pPr>
        <w:jc w:val="both"/>
        <w:rPr>
          <w:rFonts w:cs="Times New Roman"/>
          <w:lang w:val="en-GB"/>
        </w:rPr>
      </w:pPr>
      <w:r w:rsidRPr="008C0ECB">
        <w:rPr>
          <w:rFonts w:cs="Times New Roman"/>
          <w:lang w:val="en-GB"/>
        </w:rPr>
        <w:t xml:space="preserve">The </w:t>
      </w:r>
      <w:proofErr w:type="spellStart"/>
      <w:r w:rsidRPr="008C0ECB">
        <w:rPr>
          <w:rFonts w:cs="Times New Roman"/>
          <w:lang w:val="en-GB"/>
        </w:rPr>
        <w:t>spirantisation</w:t>
      </w:r>
      <w:proofErr w:type="spellEnd"/>
      <w:r w:rsidRPr="008C0ECB">
        <w:rPr>
          <w:rFonts w:cs="Times New Roman"/>
          <w:lang w:val="en-GB"/>
        </w:rPr>
        <w:t xml:space="preserve"> of word-final </w:t>
      </w:r>
      <w:r w:rsidR="00D4402B" w:rsidRPr="00E40420">
        <w:rPr>
          <w:rFonts w:cs="Times New Roman"/>
          <w:i/>
          <w:lang w:val="en-GB"/>
        </w:rPr>
        <w:t>-</w:t>
      </w:r>
      <w:r w:rsidRPr="00E40420">
        <w:rPr>
          <w:rFonts w:cs="Times New Roman"/>
          <w:i/>
          <w:lang w:val="en-GB"/>
        </w:rPr>
        <w:t>g</w:t>
      </w:r>
      <w:r w:rsidRPr="008C0ECB">
        <w:rPr>
          <w:rFonts w:cs="Times New Roman"/>
          <w:lang w:val="en-GB"/>
        </w:rPr>
        <w:t xml:space="preserve"> is a prevalent consonant feature of </w:t>
      </w:r>
      <w:r w:rsidR="00565835">
        <w:rPr>
          <w:rFonts w:cs="Times New Roman"/>
          <w:lang w:val="en-GB"/>
        </w:rPr>
        <w:t>Northern German</w:t>
      </w:r>
      <w:r w:rsidRPr="008C0ECB">
        <w:rPr>
          <w:rFonts w:cs="Times New Roman"/>
          <w:lang w:val="en-GB"/>
        </w:rPr>
        <w:t xml:space="preserve">. It is a process in which the word final </w:t>
      </w:r>
      <w:r w:rsidR="00D4402B" w:rsidRPr="00E40420">
        <w:rPr>
          <w:rFonts w:cs="Times New Roman"/>
          <w:i/>
          <w:lang w:val="en-GB"/>
        </w:rPr>
        <w:t>-</w:t>
      </w:r>
      <w:r w:rsidRPr="00E40420">
        <w:rPr>
          <w:rFonts w:cs="Times New Roman"/>
          <w:i/>
          <w:lang w:val="en-GB"/>
        </w:rPr>
        <w:t>g</w:t>
      </w:r>
      <w:r w:rsidRPr="008C0ECB">
        <w:rPr>
          <w:rFonts w:cs="Times New Roman"/>
          <w:lang w:val="en-GB"/>
        </w:rPr>
        <w:t xml:space="preserve">, as well as the </w:t>
      </w:r>
      <w:r w:rsidRPr="00D60678">
        <w:rPr>
          <w:rFonts w:cs="Times New Roman"/>
          <w:i/>
          <w:lang w:val="en-GB"/>
        </w:rPr>
        <w:t>g</w:t>
      </w:r>
      <w:r w:rsidRPr="008C0ECB">
        <w:rPr>
          <w:rFonts w:cs="Times New Roman"/>
          <w:lang w:val="en-GB"/>
        </w:rPr>
        <w:t xml:space="preserve"> in word-final </w:t>
      </w:r>
      <w:r w:rsidR="00D4402B" w:rsidRPr="00E40420">
        <w:rPr>
          <w:rFonts w:cs="Times New Roman"/>
          <w:i/>
          <w:lang w:val="en-GB"/>
        </w:rPr>
        <w:t>-</w:t>
      </w:r>
      <w:proofErr w:type="spellStart"/>
      <w:r w:rsidRPr="00E40420">
        <w:rPr>
          <w:rFonts w:cs="Times New Roman"/>
          <w:i/>
          <w:lang w:val="en-GB"/>
        </w:rPr>
        <w:t>gt</w:t>
      </w:r>
      <w:proofErr w:type="spellEnd"/>
      <w:r w:rsidRPr="008C0ECB">
        <w:rPr>
          <w:rFonts w:cs="Times New Roman"/>
          <w:lang w:val="en-GB"/>
        </w:rPr>
        <w:t xml:space="preserve">, is </w:t>
      </w:r>
      <w:r w:rsidR="008549A4">
        <w:rPr>
          <w:rFonts w:cs="Times New Roman"/>
          <w:lang w:val="en-GB"/>
        </w:rPr>
        <w:t>realised</w:t>
      </w:r>
      <w:r w:rsidRPr="008C0ECB">
        <w:rPr>
          <w:rFonts w:cs="Times New Roman"/>
          <w:lang w:val="en-GB"/>
        </w:rPr>
        <w:t xml:space="preserve"> as a fricative instead of the plosive [k], which wo</w:t>
      </w:r>
      <w:r>
        <w:rPr>
          <w:rFonts w:cs="Times New Roman"/>
          <w:lang w:val="en-GB"/>
        </w:rPr>
        <w:t>uld be expected due to final ob</w:t>
      </w:r>
      <w:r w:rsidRPr="008C0ECB">
        <w:rPr>
          <w:rFonts w:cs="Times New Roman"/>
          <w:lang w:val="en-GB"/>
        </w:rPr>
        <w:t>struent devoicing</w:t>
      </w:r>
      <w:r w:rsidR="005233B3">
        <w:rPr>
          <w:rFonts w:cs="Times New Roman"/>
          <w:lang w:val="en-GB"/>
        </w:rPr>
        <w:t xml:space="preserve"> (see (7)-(8))</w:t>
      </w:r>
      <w:r w:rsidRPr="008C0ECB">
        <w:rPr>
          <w:rFonts w:cs="Times New Roman"/>
          <w:lang w:val="en-GB"/>
        </w:rPr>
        <w:t>. The fricative is typically [x] or [ç],</w:t>
      </w:r>
      <w:r w:rsidR="00D60678">
        <w:rPr>
          <w:rFonts w:cs="Times New Roman"/>
          <w:lang w:val="en-GB"/>
        </w:rPr>
        <w:t xml:space="preserve"> however, going south towards Middle German</w:t>
      </w:r>
      <w:r w:rsidRPr="008C0ECB">
        <w:rPr>
          <w:rFonts w:cs="Times New Roman"/>
          <w:lang w:val="en-GB"/>
        </w:rPr>
        <w:t xml:space="preserve"> regions, it is increasingly [ʃ] and [ɕ] (</w:t>
      </w:r>
      <w:proofErr w:type="spellStart"/>
      <w:r w:rsidRPr="008C0ECB">
        <w:rPr>
          <w:rFonts w:cs="Times New Roman"/>
          <w:lang w:val="en-GB"/>
        </w:rPr>
        <w:t>Elmentaler</w:t>
      </w:r>
      <w:proofErr w:type="spellEnd"/>
      <w:r w:rsidRPr="008C0ECB">
        <w:rPr>
          <w:rFonts w:cs="Times New Roman"/>
          <w:lang w:val="en-GB"/>
        </w:rPr>
        <w:t xml:space="preserve"> &amp; Rosenberg 2015</w:t>
      </w:r>
      <w:r w:rsidR="00934590">
        <w:rPr>
          <w:rFonts w:cs="Times New Roman"/>
          <w:lang w:val="en-GB"/>
        </w:rPr>
        <w:t xml:space="preserve">: </w:t>
      </w:r>
      <w:r w:rsidRPr="008C0ECB">
        <w:rPr>
          <w:rFonts w:cs="Times New Roman"/>
          <w:lang w:val="en-GB"/>
        </w:rPr>
        <w:t xml:space="preserve">252). For lexemes ending in unstressed </w:t>
      </w:r>
      <w:r w:rsidR="00D4402B" w:rsidRPr="005F59C5">
        <w:rPr>
          <w:rFonts w:cs="Times New Roman"/>
          <w:i/>
          <w:lang w:val="en-GB"/>
        </w:rPr>
        <w:t>-</w:t>
      </w:r>
      <w:proofErr w:type="spellStart"/>
      <w:r w:rsidRPr="005F59C5">
        <w:rPr>
          <w:rFonts w:cs="Times New Roman"/>
          <w:i/>
          <w:lang w:val="en-GB"/>
        </w:rPr>
        <w:t>ig</w:t>
      </w:r>
      <w:proofErr w:type="spellEnd"/>
      <w:r w:rsidRPr="008C0ECB">
        <w:rPr>
          <w:rFonts w:cs="Times New Roman"/>
          <w:lang w:val="en-GB"/>
        </w:rPr>
        <w:t xml:space="preserve"> or </w:t>
      </w:r>
      <w:r w:rsidR="00D4402B" w:rsidRPr="005F59C5">
        <w:rPr>
          <w:rFonts w:cs="Times New Roman"/>
          <w:i/>
          <w:lang w:val="en-GB"/>
        </w:rPr>
        <w:t>-</w:t>
      </w:r>
      <w:proofErr w:type="spellStart"/>
      <w:r w:rsidRPr="005F59C5">
        <w:rPr>
          <w:rFonts w:cs="Times New Roman"/>
          <w:i/>
          <w:lang w:val="en-GB"/>
        </w:rPr>
        <w:t>igt</w:t>
      </w:r>
      <w:proofErr w:type="spellEnd"/>
      <w:r w:rsidRPr="008C0ECB">
        <w:rPr>
          <w:rFonts w:cs="Times New Roman"/>
          <w:lang w:val="en-GB"/>
        </w:rPr>
        <w:t xml:space="preserve">, the expected </w:t>
      </w:r>
      <w:r w:rsidR="00565835">
        <w:rPr>
          <w:rFonts w:cs="Times New Roman"/>
          <w:lang w:val="en-GB"/>
        </w:rPr>
        <w:t>Standard German</w:t>
      </w:r>
      <w:r w:rsidRPr="008C0ECB">
        <w:rPr>
          <w:rFonts w:cs="Times New Roman"/>
          <w:lang w:val="en-GB"/>
        </w:rPr>
        <w:t xml:space="preserve"> pronunciation is always [ç] (Kleiner et al. 2015</w:t>
      </w:r>
      <w:r w:rsidR="00934590">
        <w:rPr>
          <w:rFonts w:cs="Times New Roman"/>
          <w:lang w:val="en-GB"/>
        </w:rPr>
        <w:t xml:space="preserve">: </w:t>
      </w:r>
      <w:r w:rsidRPr="008C0ECB">
        <w:rPr>
          <w:rFonts w:cs="Times New Roman"/>
          <w:lang w:val="en-GB"/>
        </w:rPr>
        <w:t xml:space="preserve">68). </w:t>
      </w:r>
    </w:p>
    <w:p w14:paraId="20AEBB33" w14:textId="2A62BAA8" w:rsidR="00CC1BBA" w:rsidRPr="00886276" w:rsidRDefault="004A026D" w:rsidP="0000512F">
      <w:pPr>
        <w:pStyle w:val="Listenabsatz"/>
        <w:numPr>
          <w:ilvl w:val="0"/>
          <w:numId w:val="31"/>
        </w:numPr>
        <w:jc w:val="both"/>
        <w:rPr>
          <w:rFonts w:ascii="Times New Roman" w:hAnsi="Times New Roman" w:cs="Times New Roman"/>
          <w:sz w:val="24"/>
          <w:szCs w:val="24"/>
          <w:lang w:val="en-GB"/>
        </w:rPr>
      </w:pPr>
      <w:r w:rsidRPr="004A026D">
        <w:rPr>
          <w:rFonts w:ascii="Times New Roman" w:hAnsi="Times New Roman" w:cs="Times New Roman"/>
          <w:i/>
          <w:sz w:val="24"/>
          <w:szCs w:val="24"/>
          <w:lang w:val="en-US"/>
        </w:rPr>
        <w:t>lag</w:t>
      </w:r>
      <w:r>
        <w:rPr>
          <w:rFonts w:ascii="Times New Roman" w:hAnsi="Times New Roman" w:cs="Times New Roman"/>
          <w:sz w:val="24"/>
          <w:szCs w:val="24"/>
          <w:lang w:val="en-US"/>
        </w:rPr>
        <w:t xml:space="preserve"> (‘lay’): </w:t>
      </w:r>
      <w:r w:rsidR="00CC1BBA" w:rsidRPr="00886276">
        <w:rPr>
          <w:rFonts w:ascii="Times New Roman" w:hAnsi="Times New Roman" w:cs="Times New Roman"/>
          <w:sz w:val="24"/>
          <w:szCs w:val="24"/>
          <w:lang w:val="en-US"/>
        </w:rPr>
        <w:t>[</w:t>
      </w:r>
      <w:proofErr w:type="spellStart"/>
      <w:r w:rsidR="00CC1BBA" w:rsidRPr="00886276">
        <w:rPr>
          <w:rFonts w:ascii="Times New Roman" w:hAnsi="Times New Roman" w:cs="Times New Roman"/>
          <w:sz w:val="24"/>
          <w:szCs w:val="24"/>
          <w:lang w:val="en-US"/>
        </w:rPr>
        <w:t>la</w:t>
      </w:r>
      <w:r w:rsidR="00934590">
        <w:rPr>
          <w:rFonts w:ascii="Times New Roman" w:hAnsi="Times New Roman" w:cs="Times New Roman"/>
          <w:sz w:val="24"/>
          <w:szCs w:val="24"/>
          <w:lang w:val="en-US"/>
        </w:rPr>
        <w:t>ː</w:t>
      </w:r>
      <w:r w:rsidR="00CC1BBA" w:rsidRPr="00886276">
        <w:rPr>
          <w:rFonts w:ascii="Times New Roman" w:hAnsi="Times New Roman" w:cs="Times New Roman"/>
          <w:sz w:val="24"/>
          <w:szCs w:val="24"/>
          <w:lang w:val="en-US"/>
        </w:rPr>
        <w:t>x</w:t>
      </w:r>
      <w:proofErr w:type="spellEnd"/>
      <w:r w:rsidR="00CC1BBA" w:rsidRPr="0088627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vs. </w:t>
      </w:r>
      <w:r w:rsidR="00CC1BBA" w:rsidRPr="00886276">
        <w:rPr>
          <w:rFonts w:ascii="Times New Roman" w:hAnsi="Times New Roman" w:cs="Times New Roman"/>
          <w:sz w:val="24"/>
          <w:szCs w:val="24"/>
          <w:lang w:val="en-US"/>
        </w:rPr>
        <w:t>[</w:t>
      </w:r>
      <w:proofErr w:type="spellStart"/>
      <w:r w:rsidR="00CC1BBA" w:rsidRPr="00886276">
        <w:rPr>
          <w:rFonts w:ascii="Times New Roman" w:hAnsi="Times New Roman" w:cs="Times New Roman"/>
          <w:sz w:val="24"/>
          <w:szCs w:val="24"/>
          <w:lang w:val="en-US"/>
        </w:rPr>
        <w:t>la</w:t>
      </w:r>
      <w:r w:rsidR="00934590">
        <w:rPr>
          <w:rFonts w:ascii="Times New Roman" w:hAnsi="Times New Roman" w:cs="Times New Roman"/>
          <w:sz w:val="24"/>
          <w:szCs w:val="24"/>
          <w:lang w:val="en-US"/>
        </w:rPr>
        <w:t>ː</w:t>
      </w:r>
      <w:r w:rsidR="00CC1BBA" w:rsidRPr="00886276">
        <w:rPr>
          <w:rFonts w:ascii="Times New Roman" w:hAnsi="Times New Roman" w:cs="Times New Roman"/>
          <w:sz w:val="24"/>
          <w:szCs w:val="24"/>
          <w:lang w:val="en-US"/>
        </w:rPr>
        <w:t>k</w:t>
      </w:r>
      <w:proofErr w:type="spellEnd"/>
      <w:r w:rsidR="00CC1BBA" w:rsidRPr="00886276">
        <w:rPr>
          <w:rFonts w:ascii="Times New Roman" w:hAnsi="Times New Roman" w:cs="Times New Roman"/>
          <w:sz w:val="24"/>
          <w:szCs w:val="24"/>
          <w:lang w:val="en-US"/>
        </w:rPr>
        <w:t>]</w:t>
      </w:r>
    </w:p>
    <w:p w14:paraId="6E127F2B" w14:textId="3CA353F4" w:rsidR="001940C6" w:rsidRPr="00EF4E09" w:rsidRDefault="004A026D" w:rsidP="0000512F">
      <w:pPr>
        <w:pStyle w:val="Listenabsatz"/>
        <w:numPr>
          <w:ilvl w:val="0"/>
          <w:numId w:val="31"/>
        </w:numPr>
        <w:jc w:val="both"/>
        <w:rPr>
          <w:lang w:val="en-US" w:eastAsia="de-DE"/>
        </w:rPr>
      </w:pPr>
      <w:proofErr w:type="spellStart"/>
      <w:r w:rsidRPr="00886276">
        <w:rPr>
          <w:rStyle w:val="ipa"/>
          <w:rFonts w:ascii="Times New Roman" w:hAnsi="Times New Roman" w:cs="Times New Roman"/>
          <w:bCs/>
          <w:i/>
          <w:sz w:val="24"/>
          <w:szCs w:val="24"/>
          <w:lang w:val="en-US"/>
        </w:rPr>
        <w:t>aufgeregt</w:t>
      </w:r>
      <w:proofErr w:type="spellEnd"/>
      <w:r w:rsidRPr="00886276">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(‘excited’): </w:t>
      </w:r>
      <w:r w:rsidR="00CC1BBA" w:rsidRPr="00886276">
        <w:rPr>
          <w:rFonts w:ascii="Times New Roman" w:hAnsi="Times New Roman" w:cs="Times New Roman"/>
          <w:sz w:val="24"/>
          <w:szCs w:val="24"/>
          <w:lang w:val="en-GB"/>
        </w:rPr>
        <w:t>[</w:t>
      </w:r>
      <w:proofErr w:type="spellStart"/>
      <w:r w:rsidR="00CC1BBA" w:rsidRPr="00886276">
        <w:rPr>
          <w:rFonts w:ascii="Times New Roman" w:hAnsi="Times New Roman" w:cs="Times New Roman"/>
          <w:sz w:val="24"/>
          <w:szCs w:val="24"/>
          <w:lang w:val="en-US"/>
        </w:rPr>
        <w:t>aʊ</w:t>
      </w:r>
      <w:proofErr w:type="spellEnd"/>
      <w:r w:rsidR="00CC1BBA" w:rsidRPr="00886276">
        <w:rPr>
          <w:rFonts w:ascii="Times New Roman" w:hAnsi="Times New Roman" w:cs="Times New Roman"/>
          <w:sz w:val="24"/>
          <w:szCs w:val="24"/>
          <w:lang w:val="en-US"/>
        </w:rPr>
        <w:t>̯⁠</w:t>
      </w:r>
      <w:proofErr w:type="spellStart"/>
      <w:r w:rsidR="00CC1BBA" w:rsidRPr="00886276">
        <w:rPr>
          <w:rFonts w:ascii="Times New Roman" w:hAnsi="Times New Roman" w:cs="Times New Roman"/>
          <w:sz w:val="24"/>
          <w:szCs w:val="24"/>
          <w:lang w:val="en-US"/>
        </w:rPr>
        <w:t>fg</w:t>
      </w:r>
      <w:r w:rsidR="00CC1BBA" w:rsidRPr="00886276">
        <w:rPr>
          <w:rStyle w:val="ipa"/>
          <w:rFonts w:ascii="Times New Roman" w:hAnsi="Times New Roman" w:cs="Times New Roman"/>
          <w:bCs/>
          <w:sz w:val="24"/>
          <w:szCs w:val="24"/>
          <w:lang w:val="en-US"/>
        </w:rPr>
        <w:t>ə</w:t>
      </w:r>
      <w:r w:rsidR="00CC1BBA" w:rsidRPr="00886276">
        <w:rPr>
          <w:rStyle w:val="ipa"/>
          <w:rFonts w:ascii="Times New Roman" w:hAnsi="Times New Roman" w:cs="Times New Roman"/>
          <w:sz w:val="24"/>
          <w:szCs w:val="24"/>
          <w:lang w:val="en-US"/>
        </w:rPr>
        <w:t>ʁe</w:t>
      </w:r>
      <w:r w:rsidR="00934590">
        <w:rPr>
          <w:rStyle w:val="ipa"/>
          <w:rFonts w:ascii="Times New Roman" w:hAnsi="Times New Roman" w:cs="Times New Roman"/>
          <w:sz w:val="24"/>
          <w:szCs w:val="24"/>
          <w:lang w:val="en-US"/>
        </w:rPr>
        <w:t>ː</w:t>
      </w:r>
      <w:r w:rsidR="00CC1BBA" w:rsidRPr="00886276">
        <w:rPr>
          <w:rStyle w:val="ipa"/>
          <w:rFonts w:ascii="Times New Roman" w:hAnsi="Times New Roman" w:cs="Times New Roman"/>
          <w:bCs/>
          <w:sz w:val="24"/>
          <w:szCs w:val="24"/>
          <w:lang w:val="en-US"/>
        </w:rPr>
        <w:t>çt</w:t>
      </w:r>
      <w:proofErr w:type="spellEnd"/>
      <w:r w:rsidR="00CC1BBA" w:rsidRPr="00886276">
        <w:rPr>
          <w:rStyle w:val="ipa"/>
          <w:rFonts w:ascii="Times New Roman" w:hAnsi="Times New Roman" w:cs="Times New Roman"/>
          <w:bCs/>
          <w:sz w:val="24"/>
          <w:szCs w:val="24"/>
          <w:lang w:val="en-US"/>
        </w:rPr>
        <w:t xml:space="preserve">] </w:t>
      </w:r>
      <w:r>
        <w:rPr>
          <w:rStyle w:val="ipa"/>
          <w:rFonts w:ascii="Times New Roman" w:hAnsi="Times New Roman" w:cs="Times New Roman"/>
          <w:bCs/>
          <w:sz w:val="24"/>
          <w:szCs w:val="24"/>
          <w:lang w:val="en-US"/>
        </w:rPr>
        <w:t xml:space="preserve">vs. </w:t>
      </w:r>
      <w:r w:rsidR="00CC1BBA" w:rsidRPr="00886276">
        <w:rPr>
          <w:rFonts w:ascii="Times New Roman" w:hAnsi="Times New Roman" w:cs="Times New Roman"/>
          <w:sz w:val="24"/>
          <w:szCs w:val="24"/>
          <w:lang w:val="en-US"/>
        </w:rPr>
        <w:t>[</w:t>
      </w:r>
      <w:proofErr w:type="spellStart"/>
      <w:r w:rsidR="00CC1BBA" w:rsidRPr="00886276">
        <w:rPr>
          <w:rFonts w:ascii="Times New Roman" w:hAnsi="Times New Roman" w:cs="Times New Roman"/>
          <w:sz w:val="24"/>
          <w:szCs w:val="24"/>
          <w:lang w:val="en-US"/>
        </w:rPr>
        <w:t>aʊ</w:t>
      </w:r>
      <w:proofErr w:type="spellEnd"/>
      <w:r w:rsidR="00CC1BBA" w:rsidRPr="00886276">
        <w:rPr>
          <w:rFonts w:ascii="Times New Roman" w:hAnsi="Times New Roman" w:cs="Times New Roman"/>
          <w:sz w:val="24"/>
          <w:szCs w:val="24"/>
          <w:lang w:val="en-US"/>
        </w:rPr>
        <w:t>̯⁠</w:t>
      </w:r>
      <w:proofErr w:type="spellStart"/>
      <w:r w:rsidR="00CC1BBA" w:rsidRPr="00886276">
        <w:rPr>
          <w:rFonts w:ascii="Times New Roman" w:hAnsi="Times New Roman" w:cs="Times New Roman"/>
          <w:sz w:val="24"/>
          <w:szCs w:val="24"/>
          <w:lang w:val="en-US"/>
        </w:rPr>
        <w:t>fg</w:t>
      </w:r>
      <w:r w:rsidR="00CC1BBA" w:rsidRPr="00886276">
        <w:rPr>
          <w:rStyle w:val="ipa"/>
          <w:rFonts w:ascii="Times New Roman" w:hAnsi="Times New Roman" w:cs="Times New Roman"/>
          <w:bCs/>
          <w:sz w:val="24"/>
          <w:szCs w:val="24"/>
          <w:lang w:val="en-US"/>
        </w:rPr>
        <w:t>ə</w:t>
      </w:r>
      <w:r w:rsidR="00CC1BBA" w:rsidRPr="00886276">
        <w:rPr>
          <w:rStyle w:val="ipa"/>
          <w:rFonts w:ascii="Times New Roman" w:hAnsi="Times New Roman" w:cs="Times New Roman"/>
          <w:sz w:val="24"/>
          <w:szCs w:val="24"/>
          <w:lang w:val="en-US"/>
        </w:rPr>
        <w:t>ʁe</w:t>
      </w:r>
      <w:r w:rsidR="00934590">
        <w:rPr>
          <w:rStyle w:val="ipa"/>
          <w:rFonts w:ascii="Times New Roman" w:hAnsi="Times New Roman" w:cs="Times New Roman"/>
          <w:sz w:val="24"/>
          <w:szCs w:val="24"/>
          <w:lang w:val="en-US"/>
        </w:rPr>
        <w:t>ː</w:t>
      </w:r>
      <w:r w:rsidR="00CC1BBA" w:rsidRPr="00886276">
        <w:rPr>
          <w:rStyle w:val="ipa"/>
          <w:rFonts w:ascii="Times New Roman" w:hAnsi="Times New Roman" w:cs="Times New Roman"/>
          <w:bCs/>
          <w:sz w:val="24"/>
          <w:szCs w:val="24"/>
          <w:lang w:val="en-US"/>
        </w:rPr>
        <w:t>kt</w:t>
      </w:r>
      <w:proofErr w:type="spellEnd"/>
      <w:r w:rsidR="00CC1BBA" w:rsidRPr="00886276">
        <w:rPr>
          <w:rStyle w:val="ipa"/>
          <w:rFonts w:ascii="Times New Roman" w:hAnsi="Times New Roman" w:cs="Times New Roman"/>
          <w:bCs/>
          <w:sz w:val="24"/>
          <w:szCs w:val="24"/>
          <w:lang w:val="en-US"/>
        </w:rPr>
        <w:t>]</w:t>
      </w:r>
    </w:p>
    <w:p w14:paraId="56A58B3B" w14:textId="587B8DBC" w:rsidR="00D400D9" w:rsidRPr="008C0ECB" w:rsidRDefault="00D400D9" w:rsidP="000177C7">
      <w:pPr>
        <w:keepNext w:val="0"/>
        <w:keepLines/>
        <w:jc w:val="both"/>
        <w:rPr>
          <w:rFonts w:cs="Times New Roman"/>
          <w:lang w:val="en-GB"/>
        </w:rPr>
      </w:pPr>
      <w:r w:rsidRPr="008C0ECB">
        <w:rPr>
          <w:rFonts w:cs="Times New Roman"/>
          <w:lang w:val="en-GB"/>
        </w:rPr>
        <w:t xml:space="preserve">This feature is well-documented (see </w:t>
      </w:r>
      <w:proofErr w:type="spellStart"/>
      <w:r w:rsidRPr="008C0ECB">
        <w:rPr>
          <w:rFonts w:cs="Times New Roman"/>
          <w:lang w:val="en-GB"/>
        </w:rPr>
        <w:t>Elmentaler</w:t>
      </w:r>
      <w:proofErr w:type="spellEnd"/>
      <w:r w:rsidRPr="008C0ECB">
        <w:rPr>
          <w:rFonts w:cs="Times New Roman"/>
          <w:lang w:val="en-GB"/>
        </w:rPr>
        <w:t xml:space="preserve"> &amp; Rosenberg 2015</w:t>
      </w:r>
      <w:r w:rsidR="00934590">
        <w:rPr>
          <w:rFonts w:cs="Times New Roman"/>
          <w:lang w:val="en-GB"/>
        </w:rPr>
        <w:t xml:space="preserve">: </w:t>
      </w:r>
      <w:r w:rsidRPr="008C0ECB">
        <w:rPr>
          <w:rFonts w:cs="Times New Roman"/>
          <w:lang w:val="en-GB"/>
        </w:rPr>
        <w:t xml:space="preserve">251 for a thorough literature review) and has been attested </w:t>
      </w:r>
      <w:r>
        <w:rPr>
          <w:rFonts w:cs="Times New Roman"/>
          <w:lang w:val="en-GB"/>
        </w:rPr>
        <w:t>in the entirety of Northern Ger</w:t>
      </w:r>
      <w:r w:rsidRPr="008C0ECB">
        <w:rPr>
          <w:rFonts w:cs="Times New Roman"/>
          <w:lang w:val="en-GB"/>
        </w:rPr>
        <w:t>many to varying degrees (cf. König 1989b</w:t>
      </w:r>
      <w:r w:rsidR="00934590">
        <w:rPr>
          <w:rFonts w:cs="Times New Roman"/>
          <w:lang w:val="en-GB"/>
        </w:rPr>
        <w:t xml:space="preserve">: </w:t>
      </w:r>
      <w:r w:rsidRPr="008C0ECB">
        <w:rPr>
          <w:rFonts w:cs="Times New Roman"/>
          <w:lang w:val="en-GB"/>
        </w:rPr>
        <w:t xml:space="preserve">305; </w:t>
      </w:r>
      <w:proofErr w:type="spellStart"/>
      <w:r w:rsidRPr="008C0ECB">
        <w:rPr>
          <w:rFonts w:cs="Times New Roman"/>
          <w:lang w:val="en-GB"/>
        </w:rPr>
        <w:t>Elspaß</w:t>
      </w:r>
      <w:proofErr w:type="spellEnd"/>
      <w:r w:rsidRPr="008C0ECB">
        <w:rPr>
          <w:rFonts w:cs="Times New Roman"/>
          <w:lang w:val="en-GB"/>
        </w:rPr>
        <w:t xml:space="preserve"> &amp; </w:t>
      </w:r>
      <w:proofErr w:type="spellStart"/>
      <w:r w:rsidRPr="008C0ECB">
        <w:rPr>
          <w:rFonts w:cs="Times New Roman"/>
          <w:lang w:val="en-GB"/>
        </w:rPr>
        <w:t>Möller</w:t>
      </w:r>
      <w:proofErr w:type="spellEnd"/>
      <w:r w:rsidRPr="008C0ECB">
        <w:rPr>
          <w:rFonts w:cs="Times New Roman"/>
          <w:lang w:val="en-GB"/>
        </w:rPr>
        <w:t xml:space="preserve"> 2003ff.</w:t>
      </w:r>
      <w:r w:rsidR="00EC66ED">
        <w:rPr>
          <w:rStyle w:val="Funotenzeichen"/>
          <w:rFonts w:cs="Times New Roman"/>
          <w:lang w:val="en-GB"/>
        </w:rPr>
        <w:footnoteReference w:id="14"/>
      </w:r>
      <w:r w:rsidR="007B62F3">
        <w:rPr>
          <w:rFonts w:cs="Times New Roman"/>
          <w:lang w:val="en-GB"/>
        </w:rPr>
        <w:t>)</w:t>
      </w:r>
      <w:r w:rsidRPr="008C0ECB">
        <w:rPr>
          <w:rFonts w:cs="Times New Roman"/>
          <w:lang w:val="en-GB"/>
        </w:rPr>
        <w:t xml:space="preserve">. According to the </w:t>
      </w:r>
      <w:proofErr w:type="spellStart"/>
      <w:r w:rsidR="00C81559" w:rsidRPr="00C81559">
        <w:rPr>
          <w:rFonts w:cs="Times New Roman"/>
          <w:i/>
          <w:lang w:val="en-GB"/>
        </w:rPr>
        <w:t>Duden</w:t>
      </w:r>
      <w:proofErr w:type="spellEnd"/>
      <w:r w:rsidR="00C81559" w:rsidRPr="00C81559">
        <w:rPr>
          <w:rFonts w:cs="Times New Roman"/>
          <w:i/>
          <w:lang w:val="en-GB"/>
        </w:rPr>
        <w:t xml:space="preserve"> </w:t>
      </w:r>
      <w:proofErr w:type="spellStart"/>
      <w:r w:rsidR="00C81559" w:rsidRPr="00C81559">
        <w:rPr>
          <w:rFonts w:cs="Times New Roman"/>
          <w:i/>
          <w:lang w:val="en-GB"/>
        </w:rPr>
        <w:t>Aussprachewörterbuch</w:t>
      </w:r>
      <w:proofErr w:type="spellEnd"/>
      <w:r w:rsidRPr="008C0ECB">
        <w:rPr>
          <w:rFonts w:cs="Times New Roman"/>
          <w:lang w:val="en-GB"/>
        </w:rPr>
        <w:t xml:space="preserve">, the </w:t>
      </w:r>
      <w:proofErr w:type="spellStart"/>
      <w:r w:rsidRPr="008C0ECB">
        <w:rPr>
          <w:rFonts w:cs="Times New Roman"/>
          <w:lang w:val="en-GB"/>
        </w:rPr>
        <w:t>spirantisation</w:t>
      </w:r>
      <w:proofErr w:type="spellEnd"/>
      <w:r w:rsidRPr="008C0ECB">
        <w:rPr>
          <w:rFonts w:cs="Times New Roman"/>
          <w:lang w:val="en-GB"/>
        </w:rPr>
        <w:t xml:space="preserve"> of word-final </w:t>
      </w:r>
      <w:r w:rsidR="00D4402B" w:rsidRPr="005F59C5">
        <w:rPr>
          <w:rFonts w:cs="Times New Roman"/>
          <w:i/>
          <w:lang w:val="en-GB"/>
        </w:rPr>
        <w:t>-</w:t>
      </w:r>
      <w:r w:rsidRPr="005F59C5">
        <w:rPr>
          <w:rFonts w:cs="Times New Roman"/>
          <w:i/>
          <w:lang w:val="en-GB"/>
        </w:rPr>
        <w:t>g</w:t>
      </w:r>
      <w:r w:rsidRPr="008C0ECB">
        <w:rPr>
          <w:rFonts w:cs="Times New Roman"/>
          <w:lang w:val="en-GB"/>
        </w:rPr>
        <w:t xml:space="preserve"> is common in Northern and Middle Germany as well as the northernmost areas of South Germany (Kleiner et al. 2015</w:t>
      </w:r>
      <w:r w:rsidR="00934590">
        <w:rPr>
          <w:rFonts w:cs="Times New Roman"/>
          <w:lang w:val="en-GB"/>
        </w:rPr>
        <w:t xml:space="preserve">: </w:t>
      </w:r>
      <w:r w:rsidRPr="008C0ECB">
        <w:rPr>
          <w:rFonts w:cs="Times New Roman"/>
          <w:lang w:val="en-GB"/>
        </w:rPr>
        <w:t xml:space="preserve">68). Data from the </w:t>
      </w:r>
      <w:r w:rsidR="00381478" w:rsidRPr="00381478">
        <w:rPr>
          <w:rFonts w:cs="Times New Roman"/>
          <w:i/>
          <w:lang w:val="en-GB"/>
        </w:rPr>
        <w:t xml:space="preserve">Atlas der </w:t>
      </w:r>
      <w:proofErr w:type="spellStart"/>
      <w:r w:rsidR="00381478" w:rsidRPr="00381478">
        <w:rPr>
          <w:rFonts w:cs="Times New Roman"/>
          <w:i/>
          <w:lang w:val="en-GB"/>
        </w:rPr>
        <w:t>deutschen</w:t>
      </w:r>
      <w:proofErr w:type="spellEnd"/>
      <w:r w:rsidR="00381478" w:rsidRPr="00381478">
        <w:rPr>
          <w:rFonts w:cs="Times New Roman"/>
          <w:i/>
          <w:lang w:val="en-GB"/>
        </w:rPr>
        <w:t xml:space="preserve"> </w:t>
      </w:r>
      <w:proofErr w:type="spellStart"/>
      <w:r w:rsidR="00381478" w:rsidRPr="00381478">
        <w:rPr>
          <w:rFonts w:cs="Times New Roman"/>
          <w:i/>
          <w:lang w:val="en-GB"/>
        </w:rPr>
        <w:t>Alltagssprache</w:t>
      </w:r>
      <w:proofErr w:type="spellEnd"/>
      <w:r w:rsidRPr="008C0ECB">
        <w:rPr>
          <w:rFonts w:cs="Times New Roman"/>
          <w:lang w:val="en-GB"/>
        </w:rPr>
        <w:t xml:space="preserve"> backs this statement</w:t>
      </w:r>
      <w:r w:rsidR="00934590">
        <w:rPr>
          <w:rFonts w:cs="Times New Roman"/>
          <w:lang w:val="en-GB"/>
        </w:rPr>
        <w:t xml:space="preserve">: </w:t>
      </w:r>
      <w:r w:rsidRPr="008C0ECB">
        <w:rPr>
          <w:rFonts w:cs="Times New Roman"/>
          <w:lang w:val="en-GB"/>
        </w:rPr>
        <w:t xml:space="preserve">the fricative is used not only in Northern Germany, but also throughout Middle Germany. What is missing from both the </w:t>
      </w:r>
      <w:proofErr w:type="spellStart"/>
      <w:r w:rsidRPr="008C0ECB">
        <w:rPr>
          <w:rFonts w:cs="Times New Roman"/>
          <w:lang w:val="en-GB"/>
        </w:rPr>
        <w:t>Duden</w:t>
      </w:r>
      <w:proofErr w:type="spellEnd"/>
      <w:r w:rsidRPr="008C0ECB">
        <w:rPr>
          <w:rFonts w:cs="Times New Roman"/>
          <w:lang w:val="en-GB"/>
        </w:rPr>
        <w:t xml:space="preserve"> and the </w:t>
      </w:r>
      <w:r w:rsidR="00381478" w:rsidRPr="00381478">
        <w:rPr>
          <w:rFonts w:cs="Times New Roman"/>
          <w:i/>
          <w:lang w:val="en-GB"/>
        </w:rPr>
        <w:t xml:space="preserve">Atlas der </w:t>
      </w:r>
      <w:proofErr w:type="spellStart"/>
      <w:r w:rsidR="00381478" w:rsidRPr="00381478">
        <w:rPr>
          <w:rFonts w:cs="Times New Roman"/>
          <w:i/>
          <w:lang w:val="en-GB"/>
        </w:rPr>
        <w:t>deutschen</w:t>
      </w:r>
      <w:proofErr w:type="spellEnd"/>
      <w:r w:rsidR="00381478" w:rsidRPr="00381478">
        <w:rPr>
          <w:rFonts w:cs="Times New Roman"/>
          <w:i/>
          <w:lang w:val="en-GB"/>
        </w:rPr>
        <w:t xml:space="preserve"> </w:t>
      </w:r>
      <w:proofErr w:type="spellStart"/>
      <w:r w:rsidR="00381478" w:rsidRPr="00381478">
        <w:rPr>
          <w:rFonts w:cs="Times New Roman"/>
          <w:i/>
          <w:lang w:val="en-GB"/>
        </w:rPr>
        <w:t>Alltagssprache</w:t>
      </w:r>
      <w:proofErr w:type="spellEnd"/>
      <w:r w:rsidRPr="008C0ECB">
        <w:rPr>
          <w:rFonts w:cs="Times New Roman"/>
          <w:lang w:val="en-GB"/>
        </w:rPr>
        <w:t>, however, is the frequency in usage. König (1989b</w:t>
      </w:r>
      <w:r w:rsidR="00934590">
        <w:rPr>
          <w:rFonts w:cs="Times New Roman"/>
          <w:lang w:val="en-GB"/>
        </w:rPr>
        <w:t xml:space="preserve">: </w:t>
      </w:r>
      <w:r w:rsidRPr="008C0ECB">
        <w:rPr>
          <w:rFonts w:cs="Times New Roman"/>
          <w:lang w:val="en-GB"/>
        </w:rPr>
        <w:t xml:space="preserve">303ff.) finds the fricative almost exclusively in northern areas. While his data includes the frequency, it is not a large-scale study and as such not very representative. </w:t>
      </w:r>
    </w:p>
    <w:p w14:paraId="39B54BA9" w14:textId="76F1619E" w:rsidR="001940C6" w:rsidRPr="00F61EBD" w:rsidRDefault="00D400D9" w:rsidP="000177C7">
      <w:pPr>
        <w:jc w:val="both"/>
      </w:pPr>
      <w:r w:rsidRPr="008C0ECB">
        <w:rPr>
          <w:rFonts w:cs="Times New Roman"/>
          <w:lang w:val="en-GB"/>
        </w:rPr>
        <w:t xml:space="preserve">Despite the feature not being exclusively </w:t>
      </w:r>
      <w:r w:rsidR="00565835">
        <w:rPr>
          <w:rFonts w:cs="Times New Roman"/>
          <w:lang w:val="en-GB"/>
        </w:rPr>
        <w:t>Northern German</w:t>
      </w:r>
      <w:r w:rsidRPr="008C0ECB">
        <w:rPr>
          <w:rFonts w:cs="Times New Roman"/>
          <w:lang w:val="en-GB"/>
        </w:rPr>
        <w:t>, it</w:t>
      </w:r>
      <w:r>
        <w:rPr>
          <w:rFonts w:cs="Times New Roman"/>
          <w:lang w:val="en-GB"/>
        </w:rPr>
        <w:t xml:space="preserve"> is still an </w:t>
      </w:r>
      <w:r>
        <w:rPr>
          <w:rFonts w:cs="Times New Roman"/>
          <w:lang w:val="en-GB"/>
        </w:rPr>
        <w:lastRenderedPageBreak/>
        <w:t>interesting and im</w:t>
      </w:r>
      <w:r w:rsidRPr="008C0ECB">
        <w:rPr>
          <w:rFonts w:cs="Times New Roman"/>
          <w:lang w:val="en-GB"/>
        </w:rPr>
        <w:t xml:space="preserve">portant part of </w:t>
      </w:r>
      <w:r w:rsidR="00565835">
        <w:rPr>
          <w:rFonts w:cs="Times New Roman"/>
          <w:lang w:val="en-GB"/>
        </w:rPr>
        <w:t>Northern German</w:t>
      </w:r>
      <w:r w:rsidRPr="008C0ECB">
        <w:rPr>
          <w:rFonts w:cs="Times New Roman"/>
          <w:lang w:val="en-GB"/>
        </w:rPr>
        <w:t xml:space="preserve"> speech. For one, it is a frequent f</w:t>
      </w:r>
      <w:r>
        <w:rPr>
          <w:rFonts w:cs="Times New Roman"/>
          <w:lang w:val="en-GB"/>
        </w:rPr>
        <w:t>eature that occurs in all varie</w:t>
      </w:r>
      <w:r w:rsidRPr="008C0ECB">
        <w:rPr>
          <w:rFonts w:cs="Times New Roman"/>
          <w:lang w:val="en-GB"/>
        </w:rPr>
        <w:t xml:space="preserve">ties of </w:t>
      </w:r>
      <w:r w:rsidR="00565835">
        <w:rPr>
          <w:rFonts w:cs="Times New Roman"/>
          <w:lang w:val="en-GB"/>
        </w:rPr>
        <w:t>Northern German</w:t>
      </w:r>
      <w:r w:rsidRPr="008C0ECB">
        <w:rPr>
          <w:rFonts w:cs="Times New Roman"/>
          <w:lang w:val="en-GB"/>
        </w:rPr>
        <w:t xml:space="preserve"> (cf. </w:t>
      </w:r>
      <w:proofErr w:type="spellStart"/>
      <w:r w:rsidRPr="008C0ECB">
        <w:rPr>
          <w:rFonts w:cs="Times New Roman"/>
          <w:lang w:val="en-GB"/>
        </w:rPr>
        <w:t>Lauf</w:t>
      </w:r>
      <w:proofErr w:type="spellEnd"/>
      <w:r w:rsidRPr="008C0ECB">
        <w:rPr>
          <w:rFonts w:cs="Times New Roman"/>
          <w:lang w:val="en-GB"/>
        </w:rPr>
        <w:t xml:space="preserve"> 1996</w:t>
      </w:r>
      <w:r w:rsidR="00934590">
        <w:rPr>
          <w:rFonts w:cs="Times New Roman"/>
          <w:lang w:val="en-GB"/>
        </w:rPr>
        <w:t xml:space="preserve">: </w:t>
      </w:r>
      <w:r w:rsidRPr="008C0ECB">
        <w:rPr>
          <w:rFonts w:cs="Times New Roman"/>
          <w:lang w:val="en-GB"/>
        </w:rPr>
        <w:t xml:space="preserve">197; </w:t>
      </w:r>
      <w:proofErr w:type="spellStart"/>
      <w:r w:rsidRPr="008C0ECB">
        <w:rPr>
          <w:rFonts w:cs="Times New Roman"/>
          <w:lang w:val="en-GB"/>
        </w:rPr>
        <w:t>Mihm</w:t>
      </w:r>
      <w:proofErr w:type="spellEnd"/>
      <w:r w:rsidRPr="008C0ECB">
        <w:rPr>
          <w:rFonts w:cs="Times New Roman"/>
          <w:lang w:val="en-GB"/>
        </w:rPr>
        <w:t xml:space="preserve"> 2000</w:t>
      </w:r>
      <w:r w:rsidR="00934590">
        <w:rPr>
          <w:rFonts w:cs="Times New Roman"/>
          <w:lang w:val="en-GB"/>
        </w:rPr>
        <w:t xml:space="preserve">: </w:t>
      </w:r>
      <w:r w:rsidRPr="008C0ECB">
        <w:rPr>
          <w:rFonts w:cs="Times New Roman"/>
          <w:lang w:val="en-GB"/>
        </w:rPr>
        <w:t xml:space="preserve">2113). </w:t>
      </w:r>
      <w:r>
        <w:rPr>
          <w:rFonts w:cs="Times New Roman"/>
          <w:lang w:val="en-GB"/>
        </w:rPr>
        <w:t>Ad</w:t>
      </w:r>
      <w:r w:rsidRPr="008C0ECB">
        <w:rPr>
          <w:rFonts w:cs="Times New Roman"/>
          <w:lang w:val="en-GB"/>
        </w:rPr>
        <w:t xml:space="preserve">ditionally, the </w:t>
      </w:r>
      <w:proofErr w:type="spellStart"/>
      <w:r w:rsidRPr="008C0ECB">
        <w:rPr>
          <w:rFonts w:cs="Times New Roman"/>
          <w:lang w:val="en-GB"/>
        </w:rPr>
        <w:t>spirantisation</w:t>
      </w:r>
      <w:proofErr w:type="spellEnd"/>
      <w:r w:rsidRPr="008C0ECB">
        <w:rPr>
          <w:rFonts w:cs="Times New Roman"/>
          <w:lang w:val="en-GB"/>
        </w:rPr>
        <w:t xml:space="preserve"> of word-final </w:t>
      </w:r>
      <w:r w:rsidR="00D4402B" w:rsidRPr="005F59C5">
        <w:rPr>
          <w:rFonts w:cs="Times New Roman"/>
          <w:i/>
          <w:lang w:val="en-GB"/>
        </w:rPr>
        <w:t>-</w:t>
      </w:r>
      <w:r w:rsidRPr="005F59C5">
        <w:rPr>
          <w:rFonts w:cs="Times New Roman"/>
          <w:i/>
          <w:lang w:val="en-GB"/>
        </w:rPr>
        <w:t>g</w:t>
      </w:r>
      <w:r w:rsidRPr="008C0ECB">
        <w:rPr>
          <w:rFonts w:cs="Times New Roman"/>
          <w:lang w:val="en-GB"/>
        </w:rPr>
        <w:t xml:space="preserve"> is a rather salient feature of </w:t>
      </w:r>
      <w:r w:rsidR="00565835">
        <w:rPr>
          <w:rFonts w:cs="Times New Roman"/>
          <w:lang w:val="en-GB"/>
        </w:rPr>
        <w:t>Northern German</w:t>
      </w:r>
      <w:r w:rsidR="00934590">
        <w:rPr>
          <w:rFonts w:cs="Times New Roman"/>
          <w:lang w:val="en-GB"/>
        </w:rPr>
        <w:t xml:space="preserve">: </w:t>
      </w:r>
      <w:r w:rsidR="00D60678">
        <w:rPr>
          <w:rFonts w:cs="Times New Roman"/>
          <w:lang w:val="en-GB"/>
        </w:rPr>
        <w:t>ac</w:t>
      </w:r>
      <w:r w:rsidRPr="008C0ECB">
        <w:rPr>
          <w:rFonts w:cs="Times New Roman"/>
          <w:lang w:val="en-GB"/>
        </w:rPr>
        <w:t>cording to Berend (2005</w:t>
      </w:r>
      <w:r w:rsidR="00934590">
        <w:rPr>
          <w:rFonts w:cs="Times New Roman"/>
          <w:lang w:val="en-GB"/>
        </w:rPr>
        <w:t xml:space="preserve">: </w:t>
      </w:r>
      <w:r w:rsidRPr="008C0ECB">
        <w:rPr>
          <w:rFonts w:cs="Times New Roman"/>
          <w:lang w:val="en-GB"/>
        </w:rPr>
        <w:t xml:space="preserve">159) it is a regional marker for </w:t>
      </w:r>
      <w:r w:rsidR="00565835">
        <w:rPr>
          <w:rFonts w:cs="Times New Roman"/>
          <w:lang w:val="en-GB"/>
        </w:rPr>
        <w:t>Northern German</w:t>
      </w:r>
      <w:r w:rsidRPr="008C0ECB">
        <w:rPr>
          <w:rFonts w:cs="Times New Roman"/>
          <w:lang w:val="en-GB"/>
        </w:rPr>
        <w:t xml:space="preserve">. This awareness of the </w:t>
      </w:r>
      <w:proofErr w:type="spellStart"/>
      <w:r w:rsidRPr="008C0ECB">
        <w:rPr>
          <w:rFonts w:cs="Times New Roman"/>
          <w:lang w:val="en-GB"/>
        </w:rPr>
        <w:t>spirantisation</w:t>
      </w:r>
      <w:proofErr w:type="spellEnd"/>
      <w:r w:rsidRPr="008C0ECB">
        <w:rPr>
          <w:rFonts w:cs="Times New Roman"/>
          <w:lang w:val="en-GB"/>
        </w:rPr>
        <w:t xml:space="preserve"> of word-final </w:t>
      </w:r>
      <w:r w:rsidR="00D4402B" w:rsidRPr="005F59C5">
        <w:rPr>
          <w:rFonts w:cs="Times New Roman"/>
          <w:i/>
          <w:lang w:val="en-GB"/>
        </w:rPr>
        <w:t>-</w:t>
      </w:r>
      <w:r w:rsidRPr="005F59C5">
        <w:rPr>
          <w:rFonts w:cs="Times New Roman"/>
          <w:i/>
          <w:lang w:val="en-GB"/>
        </w:rPr>
        <w:t>g</w:t>
      </w:r>
      <w:r w:rsidRPr="008C0ECB">
        <w:rPr>
          <w:rFonts w:cs="Times New Roman"/>
          <w:lang w:val="en-GB"/>
        </w:rPr>
        <w:t xml:space="preserve"> being a non-standard variant, whether regional or not, also makes it interesting in another regard. As a variable frequently associated with non-standard and colloquial speech, there is a tendency to hypercorrect it, both in speech and in writing (cf. Rosenberg 1986; Marten</w:t>
      </w:r>
      <w:r w:rsidR="00C85B1B">
        <w:rPr>
          <w:rFonts w:cs="Times New Roman"/>
          <w:lang w:val="en-GB"/>
        </w:rPr>
        <w:t>s</w:t>
      </w:r>
      <w:r w:rsidRPr="008C0ECB">
        <w:rPr>
          <w:rFonts w:cs="Times New Roman"/>
          <w:lang w:val="en-GB"/>
        </w:rPr>
        <w:t xml:space="preserve"> &amp; Martens 1988; </w:t>
      </w:r>
      <w:proofErr w:type="spellStart"/>
      <w:r w:rsidRPr="008C0ECB">
        <w:rPr>
          <w:rFonts w:cs="Times New Roman"/>
          <w:lang w:val="en-GB"/>
        </w:rPr>
        <w:t>Eichinger</w:t>
      </w:r>
      <w:proofErr w:type="spellEnd"/>
      <w:r w:rsidRPr="008C0ECB">
        <w:rPr>
          <w:rFonts w:cs="Times New Roman"/>
          <w:lang w:val="en-GB"/>
        </w:rPr>
        <w:t xml:space="preserve"> 200</w:t>
      </w:r>
      <w:r w:rsidR="00B1171B">
        <w:rPr>
          <w:rFonts w:cs="Times New Roman"/>
          <w:lang w:val="en-GB"/>
        </w:rPr>
        <w:t>7</w:t>
      </w:r>
      <w:r w:rsidRPr="008C0ECB">
        <w:rPr>
          <w:rFonts w:cs="Times New Roman"/>
          <w:lang w:val="en-GB"/>
        </w:rPr>
        <w:t xml:space="preserve">). The hypercorrection generally occurs in the phonetic context of unstressed </w:t>
      </w:r>
      <w:r w:rsidR="00D4402B" w:rsidRPr="00290702">
        <w:rPr>
          <w:rFonts w:cs="Times New Roman"/>
          <w:i/>
          <w:lang w:val="en-GB"/>
        </w:rPr>
        <w:t>-</w:t>
      </w:r>
      <w:proofErr w:type="spellStart"/>
      <w:r w:rsidRPr="00290702">
        <w:rPr>
          <w:rFonts w:cs="Times New Roman"/>
          <w:i/>
          <w:lang w:val="en-GB"/>
        </w:rPr>
        <w:t>ig</w:t>
      </w:r>
      <w:proofErr w:type="spellEnd"/>
      <w:r w:rsidRPr="008C0ECB">
        <w:rPr>
          <w:rFonts w:cs="Times New Roman"/>
          <w:lang w:val="en-GB"/>
        </w:rPr>
        <w:t xml:space="preserve"> and </w:t>
      </w:r>
      <w:r w:rsidR="00D4402B" w:rsidRPr="00290702">
        <w:rPr>
          <w:rFonts w:cs="Times New Roman"/>
          <w:i/>
          <w:lang w:val="en-GB"/>
        </w:rPr>
        <w:t>-</w:t>
      </w:r>
      <w:proofErr w:type="spellStart"/>
      <w:r w:rsidRPr="00290702">
        <w:rPr>
          <w:rFonts w:cs="Times New Roman"/>
          <w:i/>
          <w:lang w:val="en-GB"/>
        </w:rPr>
        <w:t>igt</w:t>
      </w:r>
      <w:proofErr w:type="spellEnd"/>
      <w:r w:rsidRPr="008C0ECB">
        <w:rPr>
          <w:rFonts w:cs="Times New Roman"/>
          <w:lang w:val="en-GB"/>
        </w:rPr>
        <w:t xml:space="preserve">, as those are realised with a fricative in </w:t>
      </w:r>
      <w:r w:rsidR="00565835">
        <w:rPr>
          <w:rFonts w:cs="Times New Roman"/>
          <w:lang w:val="en-GB"/>
        </w:rPr>
        <w:t>Standard German</w:t>
      </w:r>
      <w:r w:rsidR="00CC1BBA">
        <w:rPr>
          <w:rFonts w:cs="Times New Roman"/>
          <w:lang w:val="en-GB"/>
        </w:rPr>
        <w:t xml:space="preserve">. While </w:t>
      </w:r>
      <w:r w:rsidR="00214E0D">
        <w:rPr>
          <w:rFonts w:cs="Times New Roman"/>
          <w:lang w:val="en-GB"/>
        </w:rPr>
        <w:t xml:space="preserve">the variant with a realisation of [k] is the </w:t>
      </w:r>
      <w:proofErr w:type="spellStart"/>
      <w:r w:rsidR="00214E0D">
        <w:rPr>
          <w:rFonts w:cs="Times New Roman"/>
          <w:lang w:val="en-GB"/>
        </w:rPr>
        <w:t>regiolectal</w:t>
      </w:r>
      <w:proofErr w:type="spellEnd"/>
      <w:r w:rsidR="00214E0D">
        <w:rPr>
          <w:rFonts w:cs="Times New Roman"/>
          <w:lang w:val="en-GB"/>
        </w:rPr>
        <w:t xml:space="preserve"> standard in most Southern Germany as well as Austria and Switzerland</w:t>
      </w:r>
      <w:r w:rsidR="0097562B">
        <w:rPr>
          <w:rFonts w:cs="Times New Roman"/>
          <w:lang w:val="en-GB"/>
        </w:rPr>
        <w:t xml:space="preserve"> </w:t>
      </w:r>
      <w:r w:rsidR="0097562B" w:rsidRPr="008C0ECB">
        <w:rPr>
          <w:rFonts w:cs="Times New Roman"/>
          <w:lang w:val="en-GB"/>
        </w:rPr>
        <w:t>(</w:t>
      </w:r>
      <w:proofErr w:type="spellStart"/>
      <w:r w:rsidR="0097562B" w:rsidRPr="008C0ECB">
        <w:rPr>
          <w:rFonts w:cs="Times New Roman"/>
          <w:lang w:val="en-GB"/>
        </w:rPr>
        <w:t>Elspaß</w:t>
      </w:r>
      <w:proofErr w:type="spellEnd"/>
      <w:r w:rsidR="0097562B" w:rsidRPr="008C0ECB">
        <w:rPr>
          <w:rFonts w:cs="Times New Roman"/>
          <w:lang w:val="en-GB"/>
        </w:rPr>
        <w:t xml:space="preserve"> &amp; </w:t>
      </w:r>
      <w:proofErr w:type="spellStart"/>
      <w:r w:rsidR="0097562B" w:rsidRPr="008C0ECB">
        <w:rPr>
          <w:rFonts w:cs="Times New Roman"/>
          <w:lang w:val="en-GB"/>
        </w:rPr>
        <w:t>Möller</w:t>
      </w:r>
      <w:proofErr w:type="spellEnd"/>
      <w:r w:rsidR="0097562B" w:rsidRPr="008C0ECB">
        <w:rPr>
          <w:rFonts w:cs="Times New Roman"/>
          <w:lang w:val="en-GB"/>
        </w:rPr>
        <w:t xml:space="preserve"> 2003ff.</w:t>
      </w:r>
      <w:r w:rsidR="0097562B">
        <w:rPr>
          <w:rFonts w:cs="Times New Roman"/>
          <w:lang w:val="en-GB"/>
        </w:rPr>
        <w:t>; Kleiner 2011ff.</w:t>
      </w:r>
      <w:r w:rsidR="0097562B" w:rsidRPr="008C0ECB">
        <w:rPr>
          <w:rFonts w:cs="Times New Roman"/>
          <w:lang w:val="en-GB"/>
        </w:rPr>
        <w:t>)</w:t>
      </w:r>
      <w:r w:rsidR="007B62F3">
        <w:rPr>
          <w:rStyle w:val="Funotenzeichen"/>
          <w:rFonts w:cs="Times New Roman"/>
          <w:lang w:val="en-GB"/>
        </w:rPr>
        <w:footnoteReference w:id="15"/>
      </w:r>
      <w:r w:rsidR="00214E0D">
        <w:rPr>
          <w:rFonts w:cs="Times New Roman"/>
          <w:lang w:val="en-GB"/>
        </w:rPr>
        <w:t xml:space="preserve">, it is a hypercorrected form in Northern Germany. </w:t>
      </w:r>
    </w:p>
    <w:p w14:paraId="24CA432C" w14:textId="3B19049A" w:rsidR="00D90003" w:rsidRDefault="00741928" w:rsidP="000177C7">
      <w:pPr>
        <w:keepNext w:val="0"/>
        <w:keepLines/>
        <w:jc w:val="both"/>
        <w:rPr>
          <w:rFonts w:cs="Times New Roman"/>
          <w:lang w:val="en-GB"/>
        </w:rPr>
      </w:pPr>
      <w:r>
        <w:rPr>
          <w:rFonts w:cs="Times New Roman"/>
          <w:lang w:val="en-GB"/>
        </w:rPr>
        <w:t>In</w:t>
      </w:r>
      <w:r w:rsidR="00D90003">
        <w:rPr>
          <w:rFonts w:cs="Times New Roman"/>
          <w:lang w:val="en-GB"/>
        </w:rPr>
        <w:t xml:space="preserve"> the </w:t>
      </w:r>
      <w:r w:rsidR="00D90003" w:rsidRPr="00D90003">
        <w:rPr>
          <w:rFonts w:cs="Times New Roman"/>
          <w:i/>
          <w:lang w:val="en-GB"/>
        </w:rPr>
        <w:t>D</w:t>
      </w:r>
      <w:r w:rsidR="00C57C55">
        <w:rPr>
          <w:rFonts w:cs="Times New Roman"/>
          <w:i/>
          <w:lang w:val="en-GB"/>
        </w:rPr>
        <w:t>Nam</w:t>
      </w:r>
      <w:r w:rsidR="00D90003">
        <w:rPr>
          <w:rFonts w:cs="Times New Roman"/>
          <w:lang w:val="en-GB"/>
        </w:rPr>
        <w:t xml:space="preserve"> corpus, word</w:t>
      </w:r>
      <w:r>
        <w:rPr>
          <w:rFonts w:cs="Times New Roman"/>
          <w:lang w:val="en-GB"/>
        </w:rPr>
        <w:t>s</w:t>
      </w:r>
      <w:r w:rsidR="00D90003">
        <w:rPr>
          <w:rFonts w:cs="Times New Roman"/>
          <w:lang w:val="en-GB"/>
        </w:rPr>
        <w:t xml:space="preserve"> ending in </w:t>
      </w:r>
      <w:r w:rsidR="00F5456A">
        <w:rPr>
          <w:rFonts w:cs="Times New Roman"/>
          <w:lang w:val="en-GB"/>
        </w:rPr>
        <w:noBreakHyphen/>
      </w:r>
      <w:r w:rsidR="00D90003" w:rsidRPr="00D90003">
        <w:rPr>
          <w:rFonts w:cs="Times New Roman"/>
          <w:i/>
          <w:lang w:val="en-GB"/>
        </w:rPr>
        <w:t>g</w:t>
      </w:r>
      <w:r w:rsidR="00D90003">
        <w:rPr>
          <w:rFonts w:cs="Times New Roman"/>
          <w:lang w:val="en-GB"/>
        </w:rPr>
        <w:t xml:space="preserve"> or -</w:t>
      </w:r>
      <w:proofErr w:type="spellStart"/>
      <w:r w:rsidR="00D90003" w:rsidRPr="00D90003">
        <w:rPr>
          <w:rFonts w:cs="Times New Roman"/>
          <w:i/>
          <w:lang w:val="en-GB"/>
        </w:rPr>
        <w:t>gt</w:t>
      </w:r>
      <w:proofErr w:type="spellEnd"/>
      <w:r w:rsidR="00D90003">
        <w:rPr>
          <w:rFonts w:cs="Times New Roman"/>
          <w:lang w:val="en-GB"/>
        </w:rPr>
        <w:t xml:space="preserve">, </w:t>
      </w:r>
      <w:r>
        <w:rPr>
          <w:rFonts w:cs="Times New Roman"/>
          <w:lang w:val="en-GB"/>
        </w:rPr>
        <w:t>are more often realised with</w:t>
      </w:r>
      <w:r w:rsidR="00D90003">
        <w:rPr>
          <w:rFonts w:cs="Times New Roman"/>
          <w:lang w:val="en-GB"/>
        </w:rPr>
        <w:t xml:space="preserve"> </w:t>
      </w:r>
      <w:r>
        <w:rPr>
          <w:rFonts w:cs="Times New Roman"/>
          <w:lang w:val="en-GB"/>
        </w:rPr>
        <w:t xml:space="preserve">a </w:t>
      </w:r>
      <w:r w:rsidR="00D90003">
        <w:rPr>
          <w:rFonts w:cs="Times New Roman"/>
          <w:lang w:val="en-GB"/>
        </w:rPr>
        <w:t xml:space="preserve">fricative than </w:t>
      </w:r>
      <w:r>
        <w:rPr>
          <w:rFonts w:cs="Times New Roman"/>
          <w:lang w:val="en-GB"/>
        </w:rPr>
        <w:t xml:space="preserve">with </w:t>
      </w:r>
      <w:r w:rsidR="00D90003">
        <w:rPr>
          <w:rFonts w:cs="Times New Roman"/>
          <w:lang w:val="en-GB"/>
        </w:rPr>
        <w:t xml:space="preserve">the Standard German plosive </w:t>
      </w:r>
      <w:r w:rsidR="00F5456A">
        <w:rPr>
          <w:rFonts w:cs="Times New Roman"/>
          <w:lang w:val="en-GB"/>
        </w:rPr>
        <w:t>(164 vs. 122 tokens)</w:t>
      </w:r>
      <w:r w:rsidR="00D90003">
        <w:rPr>
          <w:rFonts w:cs="Times New Roman"/>
          <w:lang w:val="en-GB"/>
        </w:rPr>
        <w:t>.</w:t>
      </w:r>
      <w:r>
        <w:rPr>
          <w:rStyle w:val="Funotenzeichen"/>
          <w:rFonts w:cs="Times New Roman"/>
          <w:lang w:val="en-GB"/>
        </w:rPr>
        <w:footnoteReference w:id="16"/>
      </w:r>
      <w:r>
        <w:rPr>
          <w:rFonts w:cs="Times New Roman"/>
          <w:lang w:val="en-GB"/>
        </w:rPr>
        <w:t xml:space="preserve"> A </w:t>
      </w:r>
      <w:r w:rsidRPr="00741928">
        <w:rPr>
          <w:rFonts w:cs="Times New Roman"/>
          <w:i/>
          <w:lang w:val="en-GB"/>
        </w:rPr>
        <w:t>GLMM</w:t>
      </w:r>
      <w:r>
        <w:rPr>
          <w:rFonts w:cs="Times New Roman"/>
          <w:lang w:val="en-GB"/>
        </w:rPr>
        <w:t xml:space="preserve"> shows that the probability of the </w:t>
      </w:r>
      <w:r w:rsidR="00895C3C">
        <w:rPr>
          <w:rFonts w:cs="Times New Roman"/>
          <w:lang w:val="en-GB"/>
        </w:rPr>
        <w:t>fricative</w:t>
      </w:r>
      <w:r>
        <w:rPr>
          <w:rFonts w:cs="Times New Roman"/>
          <w:lang w:val="en-GB"/>
        </w:rPr>
        <w:t xml:space="preserve"> increases with the age of the speaker. </w:t>
      </w:r>
      <w:r w:rsidR="00063FF8">
        <w:rPr>
          <w:rFonts w:cs="Times New Roman"/>
          <w:lang w:val="en-GB"/>
        </w:rPr>
        <w:t>Additionally, this variant is used more often with words ending in -</w:t>
      </w:r>
      <w:proofErr w:type="spellStart"/>
      <w:r w:rsidR="00063FF8" w:rsidRPr="009E527E">
        <w:rPr>
          <w:rFonts w:cs="Times New Roman"/>
          <w:i/>
          <w:lang w:val="en-GB"/>
        </w:rPr>
        <w:t>gt</w:t>
      </w:r>
      <w:proofErr w:type="spellEnd"/>
      <w:r w:rsidR="00063FF8">
        <w:rPr>
          <w:rFonts w:cs="Times New Roman"/>
          <w:lang w:val="en-GB"/>
        </w:rPr>
        <w:t xml:space="preserve"> (compared to words ending in -</w:t>
      </w:r>
      <w:r w:rsidR="00063FF8" w:rsidRPr="00063FF8">
        <w:rPr>
          <w:rFonts w:cs="Times New Roman"/>
          <w:i/>
          <w:lang w:val="en-GB"/>
        </w:rPr>
        <w:t>g</w:t>
      </w:r>
      <w:r w:rsidR="00063FF8">
        <w:rPr>
          <w:rFonts w:cs="Times New Roman"/>
          <w:lang w:val="en-GB"/>
        </w:rPr>
        <w:t>).</w:t>
      </w:r>
      <w:r w:rsidR="009E527E">
        <w:rPr>
          <w:rFonts w:cs="Times New Roman"/>
          <w:lang w:val="en-GB"/>
        </w:rPr>
        <w:t xml:space="preserve"> </w:t>
      </w:r>
      <w:r w:rsidR="009E527E" w:rsidRPr="009E527E">
        <w:rPr>
          <w:rFonts w:cs="Times New Roman"/>
          <w:smallCaps/>
          <w:lang w:val="en-GB"/>
        </w:rPr>
        <w:t>Gender</w:t>
      </w:r>
      <w:r w:rsidR="009E527E">
        <w:rPr>
          <w:rFonts w:cs="Times New Roman"/>
          <w:lang w:val="en-GB"/>
        </w:rPr>
        <w:t xml:space="preserve"> and the interaction term (</w:t>
      </w:r>
      <w:r w:rsidR="009E527E" w:rsidRPr="009E527E">
        <w:rPr>
          <w:rFonts w:cs="Times New Roman"/>
          <w:smallCaps/>
          <w:lang w:val="en-GB"/>
        </w:rPr>
        <w:t>age*gender</w:t>
      </w:r>
      <w:r w:rsidR="009E527E">
        <w:rPr>
          <w:rFonts w:cs="Times New Roman"/>
          <w:lang w:val="en-GB"/>
        </w:rPr>
        <w:t>) do not significantly improve the model quality and were excluded</w:t>
      </w:r>
      <w:r w:rsidR="0000512F">
        <w:rPr>
          <w:rFonts w:cs="Times New Roman"/>
          <w:lang w:val="en-GB"/>
        </w:rPr>
        <w:t xml:space="preserve"> (see Table 2)</w:t>
      </w:r>
      <w:r w:rsidR="009E527E">
        <w:rPr>
          <w:rFonts w:cs="Times New Roman"/>
          <w:lang w:val="en-GB"/>
        </w:rPr>
        <w:t>.</w:t>
      </w:r>
      <w:r w:rsidR="0031392B">
        <w:rPr>
          <w:rStyle w:val="Funotenzeichen"/>
          <w:rFonts w:cs="Times New Roman"/>
          <w:lang w:val="en-GB"/>
        </w:rPr>
        <w:footnoteReference w:id="17"/>
      </w:r>
    </w:p>
    <w:tbl>
      <w:tblPr>
        <w:tblStyle w:val="Tabellenraster"/>
        <w:tblW w:w="7532" w:type="dxa"/>
        <w:tblLook w:val="04A0" w:firstRow="1" w:lastRow="0" w:firstColumn="1" w:lastColumn="0" w:noHBand="0" w:noVBand="1"/>
      </w:tblPr>
      <w:tblGrid>
        <w:gridCol w:w="2538"/>
        <w:gridCol w:w="1196"/>
        <w:gridCol w:w="1283"/>
        <w:gridCol w:w="1023"/>
        <w:gridCol w:w="1492"/>
      </w:tblGrid>
      <w:tr w:rsidR="009E527E" w14:paraId="4F54182B" w14:textId="77777777" w:rsidTr="00895C3C">
        <w:tc>
          <w:tcPr>
            <w:tcW w:w="2538" w:type="dxa"/>
          </w:tcPr>
          <w:p w14:paraId="44C4F316" w14:textId="77777777" w:rsidR="009E527E" w:rsidRDefault="009E527E" w:rsidP="000177C7">
            <w:pPr>
              <w:keepNext w:val="0"/>
              <w:jc w:val="both"/>
              <w:rPr>
                <w:rFonts w:cs="Times New Roman"/>
                <w:iCs/>
                <w:lang w:val="en-GB"/>
              </w:rPr>
            </w:pPr>
          </w:p>
        </w:tc>
        <w:tc>
          <w:tcPr>
            <w:tcW w:w="1196" w:type="dxa"/>
          </w:tcPr>
          <w:p w14:paraId="52AE65A3" w14:textId="77777777" w:rsidR="009E527E" w:rsidRDefault="009E527E" w:rsidP="000177C7">
            <w:pPr>
              <w:keepNext w:val="0"/>
              <w:jc w:val="both"/>
              <w:rPr>
                <w:rFonts w:cs="Times New Roman"/>
                <w:iCs/>
                <w:lang w:val="en-GB"/>
              </w:rPr>
            </w:pPr>
            <w:r>
              <w:rPr>
                <w:rFonts w:cs="Times New Roman"/>
                <w:iCs/>
                <w:lang w:val="en-GB"/>
              </w:rPr>
              <w:t>Estimate</w:t>
            </w:r>
          </w:p>
        </w:tc>
        <w:tc>
          <w:tcPr>
            <w:tcW w:w="1283" w:type="dxa"/>
          </w:tcPr>
          <w:p w14:paraId="077E0578" w14:textId="77777777" w:rsidR="009E527E" w:rsidRDefault="009E527E" w:rsidP="000177C7">
            <w:pPr>
              <w:keepNext w:val="0"/>
              <w:jc w:val="both"/>
              <w:rPr>
                <w:rFonts w:cs="Times New Roman"/>
                <w:iCs/>
                <w:lang w:val="en-GB"/>
              </w:rPr>
            </w:pPr>
            <w:r>
              <w:rPr>
                <w:rFonts w:cs="Times New Roman"/>
                <w:iCs/>
                <w:lang w:val="en-GB"/>
              </w:rPr>
              <w:t>Std. Error</w:t>
            </w:r>
          </w:p>
        </w:tc>
        <w:tc>
          <w:tcPr>
            <w:tcW w:w="1023" w:type="dxa"/>
          </w:tcPr>
          <w:p w14:paraId="08A48B9D" w14:textId="77777777" w:rsidR="009E527E" w:rsidRDefault="009E527E" w:rsidP="000177C7">
            <w:pPr>
              <w:keepNext w:val="0"/>
              <w:jc w:val="both"/>
              <w:rPr>
                <w:rFonts w:cs="Times New Roman"/>
                <w:iCs/>
                <w:lang w:val="en-GB"/>
              </w:rPr>
            </w:pPr>
            <w:r>
              <w:rPr>
                <w:rFonts w:cs="Times New Roman"/>
                <w:iCs/>
                <w:lang w:val="en-GB"/>
              </w:rPr>
              <w:t>z value</w:t>
            </w:r>
          </w:p>
        </w:tc>
        <w:tc>
          <w:tcPr>
            <w:tcW w:w="1492" w:type="dxa"/>
          </w:tcPr>
          <w:p w14:paraId="2B8CB04C" w14:textId="77777777" w:rsidR="009E527E" w:rsidRDefault="009E527E" w:rsidP="000177C7">
            <w:pPr>
              <w:keepNext w:val="0"/>
              <w:jc w:val="both"/>
              <w:rPr>
                <w:rFonts w:cs="Times New Roman"/>
                <w:iCs/>
                <w:lang w:val="en-GB"/>
              </w:rPr>
            </w:pPr>
            <w:proofErr w:type="spellStart"/>
            <w:r>
              <w:rPr>
                <w:rFonts w:cs="Times New Roman"/>
                <w:iCs/>
                <w:lang w:val="en-GB"/>
              </w:rPr>
              <w:t>Pr</w:t>
            </w:r>
            <w:proofErr w:type="spellEnd"/>
            <w:r>
              <w:rPr>
                <w:rFonts w:cs="Times New Roman"/>
                <w:iCs/>
                <w:lang w:val="en-GB"/>
              </w:rPr>
              <w:t xml:space="preserve"> (&gt; |z|)</w:t>
            </w:r>
          </w:p>
        </w:tc>
      </w:tr>
      <w:tr w:rsidR="009E527E" w14:paraId="05B2BC9D" w14:textId="77777777" w:rsidTr="00895C3C">
        <w:tc>
          <w:tcPr>
            <w:tcW w:w="2538" w:type="dxa"/>
          </w:tcPr>
          <w:p w14:paraId="68300B2D" w14:textId="77777777" w:rsidR="009E527E" w:rsidRDefault="009E527E" w:rsidP="000177C7">
            <w:pPr>
              <w:keepNext w:val="0"/>
              <w:jc w:val="both"/>
              <w:rPr>
                <w:rFonts w:cs="Times New Roman"/>
                <w:iCs/>
                <w:lang w:val="en-GB"/>
              </w:rPr>
            </w:pPr>
            <w:r>
              <w:rPr>
                <w:rFonts w:cs="Times New Roman"/>
                <w:iCs/>
                <w:lang w:val="en-GB"/>
              </w:rPr>
              <w:t>(Intercept)</w:t>
            </w:r>
          </w:p>
        </w:tc>
        <w:tc>
          <w:tcPr>
            <w:tcW w:w="1196" w:type="dxa"/>
          </w:tcPr>
          <w:p w14:paraId="1629AA39" w14:textId="7501F2EB" w:rsidR="009E527E" w:rsidRDefault="009E527E" w:rsidP="000177C7">
            <w:pPr>
              <w:keepNext w:val="0"/>
              <w:jc w:val="both"/>
              <w:rPr>
                <w:rFonts w:cs="Times New Roman"/>
                <w:iCs/>
                <w:lang w:val="en-GB"/>
              </w:rPr>
            </w:pPr>
            <w:r w:rsidRPr="009E527E">
              <w:rPr>
                <w:rFonts w:cs="Times New Roman"/>
                <w:iCs/>
                <w:lang w:val="en-GB"/>
              </w:rPr>
              <w:t>1.75574</w:t>
            </w:r>
          </w:p>
        </w:tc>
        <w:tc>
          <w:tcPr>
            <w:tcW w:w="1283" w:type="dxa"/>
          </w:tcPr>
          <w:p w14:paraId="5773FD42" w14:textId="51332C74" w:rsidR="009E527E" w:rsidRDefault="009E527E" w:rsidP="000177C7">
            <w:pPr>
              <w:keepNext w:val="0"/>
              <w:jc w:val="both"/>
              <w:rPr>
                <w:rFonts w:cs="Times New Roman"/>
                <w:iCs/>
                <w:lang w:val="en-GB"/>
              </w:rPr>
            </w:pPr>
            <w:r w:rsidRPr="009E527E">
              <w:rPr>
                <w:rFonts w:cs="Times New Roman"/>
                <w:iCs/>
                <w:lang w:val="en-GB"/>
              </w:rPr>
              <w:t>0.49009</w:t>
            </w:r>
          </w:p>
        </w:tc>
        <w:tc>
          <w:tcPr>
            <w:tcW w:w="1023" w:type="dxa"/>
          </w:tcPr>
          <w:p w14:paraId="17C7C1CB" w14:textId="53EF62AF" w:rsidR="009E527E" w:rsidRDefault="009E527E" w:rsidP="000177C7">
            <w:pPr>
              <w:keepNext w:val="0"/>
              <w:jc w:val="both"/>
              <w:rPr>
                <w:rFonts w:cs="Times New Roman"/>
                <w:iCs/>
                <w:lang w:val="en-GB"/>
              </w:rPr>
            </w:pPr>
            <w:r w:rsidRPr="009E527E">
              <w:rPr>
                <w:rFonts w:cs="Times New Roman"/>
                <w:iCs/>
                <w:lang w:val="en-GB"/>
              </w:rPr>
              <w:t>3.582</w:t>
            </w:r>
          </w:p>
        </w:tc>
        <w:tc>
          <w:tcPr>
            <w:tcW w:w="1492" w:type="dxa"/>
          </w:tcPr>
          <w:p w14:paraId="6562430A" w14:textId="77777777" w:rsidR="009E527E" w:rsidRDefault="009E527E" w:rsidP="000177C7">
            <w:pPr>
              <w:keepNext w:val="0"/>
              <w:jc w:val="both"/>
              <w:rPr>
                <w:rFonts w:cs="Times New Roman"/>
                <w:iCs/>
                <w:lang w:val="en-GB"/>
              </w:rPr>
            </w:pPr>
            <w:r w:rsidRPr="00422B97">
              <w:rPr>
                <w:rFonts w:cs="Times New Roman"/>
                <w:iCs/>
                <w:lang w:val="en-GB"/>
              </w:rPr>
              <w:t>&lt; 0.001 ***</w:t>
            </w:r>
          </w:p>
        </w:tc>
      </w:tr>
      <w:tr w:rsidR="009E527E" w14:paraId="0B40732B" w14:textId="77777777" w:rsidTr="00895C3C">
        <w:tc>
          <w:tcPr>
            <w:tcW w:w="7532" w:type="dxa"/>
            <w:gridSpan w:val="5"/>
            <w:shd w:val="clear" w:color="auto" w:fill="BFBFBF" w:themeFill="background1" w:themeFillShade="BF"/>
          </w:tcPr>
          <w:p w14:paraId="34FA8EAE" w14:textId="7F2E99E6" w:rsidR="009E527E" w:rsidRPr="00172555" w:rsidRDefault="009E527E" w:rsidP="000177C7">
            <w:pPr>
              <w:keepNext w:val="0"/>
              <w:jc w:val="both"/>
              <w:rPr>
                <w:rFonts w:cs="Times New Roman"/>
                <w:iCs/>
                <w:lang w:val="en-GB"/>
              </w:rPr>
            </w:pPr>
            <w:r>
              <w:rPr>
                <w:rFonts w:cs="Times New Roman"/>
                <w:iCs/>
                <w:smallCaps/>
                <w:lang w:val="en-GB"/>
              </w:rPr>
              <w:t xml:space="preserve">age </w:t>
            </w:r>
            <w:r w:rsidRPr="009E527E">
              <w:rPr>
                <w:rFonts w:cs="Times New Roman"/>
                <w:iCs/>
                <w:lang w:val="en-GB"/>
              </w:rPr>
              <w:t>(numeric variable)</w:t>
            </w:r>
          </w:p>
        </w:tc>
      </w:tr>
      <w:tr w:rsidR="009E527E" w14:paraId="35E40FFC" w14:textId="77777777" w:rsidTr="00895C3C">
        <w:tc>
          <w:tcPr>
            <w:tcW w:w="2538" w:type="dxa"/>
          </w:tcPr>
          <w:p w14:paraId="428EF6D0" w14:textId="76C5EFF3" w:rsidR="009E527E" w:rsidRPr="00422B97" w:rsidRDefault="009E527E" w:rsidP="000177C7">
            <w:pPr>
              <w:keepNext w:val="0"/>
              <w:jc w:val="both"/>
              <w:rPr>
                <w:rFonts w:cs="Times New Roman"/>
                <w:iCs/>
                <w:lang w:val="en-GB"/>
              </w:rPr>
            </w:pPr>
          </w:p>
        </w:tc>
        <w:tc>
          <w:tcPr>
            <w:tcW w:w="1196" w:type="dxa"/>
          </w:tcPr>
          <w:p w14:paraId="019F5A44" w14:textId="66F2278B" w:rsidR="009E527E" w:rsidRDefault="009E527E" w:rsidP="000177C7">
            <w:pPr>
              <w:keepNext w:val="0"/>
              <w:jc w:val="both"/>
              <w:rPr>
                <w:rFonts w:cs="Times New Roman"/>
                <w:iCs/>
                <w:lang w:val="en-GB"/>
              </w:rPr>
            </w:pPr>
            <w:r w:rsidRPr="009E527E">
              <w:rPr>
                <w:rFonts w:cs="Times New Roman"/>
                <w:iCs/>
                <w:lang w:val="en-GB"/>
              </w:rPr>
              <w:t>-0.05880</w:t>
            </w:r>
          </w:p>
        </w:tc>
        <w:tc>
          <w:tcPr>
            <w:tcW w:w="1283" w:type="dxa"/>
          </w:tcPr>
          <w:p w14:paraId="595687DE" w14:textId="75EBFA80" w:rsidR="009E527E" w:rsidRDefault="009E527E" w:rsidP="000177C7">
            <w:pPr>
              <w:keepNext w:val="0"/>
              <w:jc w:val="both"/>
              <w:rPr>
                <w:rFonts w:cs="Times New Roman"/>
                <w:iCs/>
                <w:lang w:val="en-GB"/>
              </w:rPr>
            </w:pPr>
            <w:r w:rsidRPr="009E527E">
              <w:rPr>
                <w:rFonts w:cs="Times New Roman"/>
                <w:iCs/>
                <w:lang w:val="en-GB"/>
              </w:rPr>
              <w:t>0.01546</w:t>
            </w:r>
          </w:p>
        </w:tc>
        <w:tc>
          <w:tcPr>
            <w:tcW w:w="1023" w:type="dxa"/>
          </w:tcPr>
          <w:p w14:paraId="67A72D15" w14:textId="25D03684" w:rsidR="009E527E" w:rsidRDefault="009E527E" w:rsidP="000177C7">
            <w:pPr>
              <w:keepNext w:val="0"/>
              <w:jc w:val="both"/>
              <w:rPr>
                <w:rFonts w:cs="Times New Roman"/>
                <w:iCs/>
                <w:lang w:val="en-GB"/>
              </w:rPr>
            </w:pPr>
            <w:r w:rsidRPr="009E527E">
              <w:rPr>
                <w:rFonts w:cs="Times New Roman"/>
                <w:iCs/>
                <w:lang w:val="en-GB"/>
              </w:rPr>
              <w:t>-3.804</w:t>
            </w:r>
          </w:p>
        </w:tc>
        <w:tc>
          <w:tcPr>
            <w:tcW w:w="1492" w:type="dxa"/>
          </w:tcPr>
          <w:p w14:paraId="13797757" w14:textId="77777777" w:rsidR="009E527E" w:rsidRDefault="009E527E" w:rsidP="000177C7">
            <w:pPr>
              <w:keepNext w:val="0"/>
              <w:jc w:val="both"/>
              <w:rPr>
                <w:rFonts w:cs="Times New Roman"/>
                <w:iCs/>
                <w:lang w:val="en-GB"/>
              </w:rPr>
            </w:pPr>
            <w:r w:rsidRPr="00422B97">
              <w:rPr>
                <w:rFonts w:cs="Times New Roman"/>
                <w:iCs/>
                <w:lang w:val="en-GB"/>
              </w:rPr>
              <w:t>&lt; 0.001 ***</w:t>
            </w:r>
          </w:p>
        </w:tc>
      </w:tr>
      <w:tr w:rsidR="00FE2151" w14:paraId="266BC392" w14:textId="77777777" w:rsidTr="00FE2151">
        <w:tc>
          <w:tcPr>
            <w:tcW w:w="7532" w:type="dxa"/>
            <w:gridSpan w:val="5"/>
            <w:shd w:val="clear" w:color="auto" w:fill="BFBFBF" w:themeFill="background1" w:themeFillShade="BF"/>
          </w:tcPr>
          <w:p w14:paraId="564B6B99" w14:textId="5C627DF7" w:rsidR="00FE2151" w:rsidRPr="00951AFB" w:rsidRDefault="00FE2151" w:rsidP="000177C7">
            <w:pPr>
              <w:keepNext w:val="0"/>
              <w:jc w:val="both"/>
              <w:rPr>
                <w:rFonts w:cs="Times New Roman"/>
                <w:iCs/>
                <w:lang w:val="en-GB"/>
              </w:rPr>
            </w:pPr>
            <w:proofErr w:type="spellStart"/>
            <w:r w:rsidRPr="00FE2151">
              <w:rPr>
                <w:rFonts w:cs="Times New Roman"/>
                <w:iCs/>
                <w:smallCaps/>
                <w:lang w:val="en-GB"/>
              </w:rPr>
              <w:t>final_sound</w:t>
            </w:r>
            <w:proofErr w:type="spellEnd"/>
            <w:r>
              <w:rPr>
                <w:rFonts w:cs="Times New Roman"/>
                <w:iCs/>
                <w:smallCaps/>
                <w:lang w:val="en-GB"/>
              </w:rPr>
              <w:t xml:space="preserve"> (</w:t>
            </w:r>
            <w:r w:rsidRPr="00FE2151">
              <w:rPr>
                <w:rFonts w:cs="Times New Roman"/>
                <w:iCs/>
                <w:lang w:val="en-GB"/>
              </w:rPr>
              <w:t>reference level</w:t>
            </w:r>
            <w:r>
              <w:rPr>
                <w:rFonts w:cs="Times New Roman"/>
                <w:iCs/>
                <w:lang w:val="en-GB"/>
              </w:rPr>
              <w:t>: -</w:t>
            </w:r>
            <w:r w:rsidRPr="00FE2151">
              <w:rPr>
                <w:rFonts w:cs="Times New Roman"/>
                <w:i/>
                <w:iCs/>
                <w:lang w:val="en-GB"/>
              </w:rPr>
              <w:t>g</w:t>
            </w:r>
            <w:r>
              <w:rPr>
                <w:rFonts w:cs="Times New Roman"/>
                <w:iCs/>
                <w:lang w:val="en-GB"/>
              </w:rPr>
              <w:t>)</w:t>
            </w:r>
          </w:p>
        </w:tc>
      </w:tr>
      <w:tr w:rsidR="009E527E" w14:paraId="111BE8FD" w14:textId="77777777" w:rsidTr="00895C3C">
        <w:tc>
          <w:tcPr>
            <w:tcW w:w="2538" w:type="dxa"/>
          </w:tcPr>
          <w:p w14:paraId="7DE98B72" w14:textId="689F1EB2" w:rsidR="009E527E" w:rsidRDefault="00FE2151" w:rsidP="000177C7">
            <w:pPr>
              <w:keepNext w:val="0"/>
              <w:jc w:val="both"/>
              <w:rPr>
                <w:rFonts w:cs="Times New Roman"/>
                <w:iCs/>
                <w:lang w:val="en-GB"/>
              </w:rPr>
            </w:pPr>
            <w:r>
              <w:rPr>
                <w:rFonts w:cs="Times New Roman"/>
                <w:iCs/>
                <w:lang w:val="en-GB"/>
              </w:rPr>
              <w:lastRenderedPageBreak/>
              <w:t>-</w:t>
            </w:r>
            <w:r w:rsidRPr="00FE2151">
              <w:rPr>
                <w:rFonts w:cs="Times New Roman"/>
                <w:i/>
                <w:iCs/>
                <w:lang w:val="en-GB"/>
              </w:rPr>
              <w:t>t</w:t>
            </w:r>
          </w:p>
        </w:tc>
        <w:tc>
          <w:tcPr>
            <w:tcW w:w="1196" w:type="dxa"/>
          </w:tcPr>
          <w:p w14:paraId="03979CCA" w14:textId="06A1F355" w:rsidR="009E527E" w:rsidRPr="00422B97" w:rsidRDefault="00FE2151" w:rsidP="000177C7">
            <w:pPr>
              <w:keepNext w:val="0"/>
              <w:jc w:val="both"/>
              <w:rPr>
                <w:rFonts w:cs="Times New Roman"/>
                <w:iCs/>
                <w:lang w:val="en-GB"/>
              </w:rPr>
            </w:pPr>
            <w:r w:rsidRPr="00FE2151">
              <w:rPr>
                <w:rFonts w:cs="Times New Roman"/>
                <w:iCs/>
                <w:lang w:val="en-GB"/>
              </w:rPr>
              <w:t>-1.11129</w:t>
            </w:r>
          </w:p>
        </w:tc>
        <w:tc>
          <w:tcPr>
            <w:tcW w:w="1283" w:type="dxa"/>
          </w:tcPr>
          <w:p w14:paraId="6A6694F9" w14:textId="7AFFA9C8" w:rsidR="009E527E" w:rsidRPr="00422B97" w:rsidRDefault="00FE2151" w:rsidP="000177C7">
            <w:pPr>
              <w:keepNext w:val="0"/>
              <w:jc w:val="both"/>
              <w:rPr>
                <w:rFonts w:cs="Times New Roman"/>
                <w:iCs/>
                <w:lang w:val="en-GB"/>
              </w:rPr>
            </w:pPr>
            <w:r w:rsidRPr="00FE2151">
              <w:rPr>
                <w:rFonts w:cs="Times New Roman"/>
                <w:iCs/>
                <w:lang w:val="en-GB"/>
              </w:rPr>
              <w:t>0.33810</w:t>
            </w:r>
          </w:p>
        </w:tc>
        <w:tc>
          <w:tcPr>
            <w:tcW w:w="1023" w:type="dxa"/>
          </w:tcPr>
          <w:p w14:paraId="7C6DF902" w14:textId="53406A7A" w:rsidR="009E527E" w:rsidRPr="00422B97" w:rsidRDefault="00FE2151" w:rsidP="000177C7">
            <w:pPr>
              <w:keepNext w:val="0"/>
              <w:jc w:val="both"/>
              <w:rPr>
                <w:rFonts w:cs="Times New Roman"/>
                <w:iCs/>
                <w:lang w:val="en-GB"/>
              </w:rPr>
            </w:pPr>
            <w:r w:rsidRPr="00FE2151">
              <w:rPr>
                <w:rFonts w:cs="Times New Roman"/>
                <w:iCs/>
                <w:lang w:val="en-GB"/>
              </w:rPr>
              <w:t>-3.287</w:t>
            </w:r>
          </w:p>
        </w:tc>
        <w:tc>
          <w:tcPr>
            <w:tcW w:w="1492" w:type="dxa"/>
          </w:tcPr>
          <w:p w14:paraId="21F6B8CA" w14:textId="6E9541EB" w:rsidR="009E527E" w:rsidRPr="00422B97" w:rsidRDefault="00FE2151" w:rsidP="000177C7">
            <w:pPr>
              <w:keepNext w:val="0"/>
              <w:jc w:val="both"/>
              <w:rPr>
                <w:rFonts w:cs="Times New Roman"/>
                <w:iCs/>
                <w:lang w:val="en-GB"/>
              </w:rPr>
            </w:pPr>
            <w:r>
              <w:rPr>
                <w:rFonts w:cs="Times New Roman"/>
                <w:iCs/>
                <w:lang w:val="en-GB"/>
              </w:rPr>
              <w:t>&lt; 0.01**</w:t>
            </w:r>
          </w:p>
        </w:tc>
      </w:tr>
    </w:tbl>
    <w:p w14:paraId="178E9419" w14:textId="0A03CAD3" w:rsidR="0000512F" w:rsidRDefault="0000512F" w:rsidP="0000512F">
      <w:pPr>
        <w:pStyle w:val="Beschriftung"/>
        <w:rPr>
          <w:lang w:val="en-GB"/>
        </w:rPr>
      </w:pPr>
      <w:r>
        <w:rPr>
          <w:lang w:val="en-GB"/>
        </w:rPr>
        <w:t>Table 2: Results of a GLMM (</w:t>
      </w:r>
      <w:proofErr w:type="spellStart"/>
      <w:r>
        <w:rPr>
          <w:lang w:val="en-GB"/>
        </w:rPr>
        <w:t>s</w:t>
      </w:r>
      <w:r w:rsidRPr="0000512F">
        <w:rPr>
          <w:lang w:val="en-GB"/>
        </w:rPr>
        <w:t>pirantisation</w:t>
      </w:r>
      <w:proofErr w:type="spellEnd"/>
      <w:r w:rsidRPr="0000512F">
        <w:rPr>
          <w:lang w:val="en-GB"/>
        </w:rPr>
        <w:t xml:space="preserve"> of word-final -g</w:t>
      </w:r>
      <w:r>
        <w:rPr>
          <w:lang w:val="en-GB"/>
        </w:rPr>
        <w:t>)</w:t>
      </w:r>
    </w:p>
    <w:p w14:paraId="5376AEF9" w14:textId="4B8B679A" w:rsidR="00693583" w:rsidRDefault="00693583" w:rsidP="000177C7">
      <w:pPr>
        <w:jc w:val="both"/>
        <w:rPr>
          <w:rFonts w:cs="Times New Roman"/>
          <w:lang w:val="en-GB"/>
        </w:rPr>
      </w:pPr>
      <w:r w:rsidRPr="008C0ECB">
        <w:rPr>
          <w:rFonts w:cs="Times New Roman"/>
          <w:lang w:val="en-GB"/>
        </w:rPr>
        <w:t xml:space="preserve">During the auditory analysis, it quickly became clear that [k] and [x] or [ç], plosive and fricative, were not the only two options for the realisation of word-final </w:t>
      </w:r>
      <w:r w:rsidRPr="008379FE">
        <w:rPr>
          <w:rFonts w:cs="Times New Roman"/>
          <w:i/>
          <w:lang w:val="en-GB"/>
        </w:rPr>
        <w:t>-g</w:t>
      </w:r>
      <w:r w:rsidRPr="008C0ECB">
        <w:rPr>
          <w:rFonts w:cs="Times New Roman"/>
          <w:lang w:val="en-GB"/>
        </w:rPr>
        <w:t xml:space="preserve">, as </w:t>
      </w:r>
      <w:r w:rsidR="004B48F0">
        <w:rPr>
          <w:rFonts w:cs="Times New Roman"/>
          <w:lang w:val="en-GB"/>
        </w:rPr>
        <w:t>we</w:t>
      </w:r>
      <w:r w:rsidRPr="008C0ECB">
        <w:rPr>
          <w:rFonts w:cs="Times New Roman"/>
          <w:lang w:val="en-GB"/>
        </w:rPr>
        <w:t xml:space="preserve"> had</w:t>
      </w:r>
      <w:r>
        <w:rPr>
          <w:rFonts w:cs="Times New Roman"/>
          <w:lang w:val="en-GB"/>
        </w:rPr>
        <w:t xml:space="preserve"> initially assumed. Instead, an</w:t>
      </w:r>
      <w:r w:rsidRPr="008C0ECB">
        <w:rPr>
          <w:rFonts w:cs="Times New Roman"/>
          <w:lang w:val="en-GB"/>
        </w:rPr>
        <w:t>other variant appeared in the data</w:t>
      </w:r>
      <w:r>
        <w:rPr>
          <w:rFonts w:cs="Times New Roman"/>
          <w:lang w:val="en-GB"/>
        </w:rPr>
        <w:t xml:space="preserve">: </w:t>
      </w:r>
      <w:r w:rsidRPr="008C0ECB">
        <w:rPr>
          <w:rFonts w:cs="Times New Roman"/>
          <w:lang w:val="en-GB"/>
        </w:rPr>
        <w:t xml:space="preserve">the deletion of the final plosive. Deletion refers to the complete absence of a realisation of </w:t>
      </w:r>
      <w:r w:rsidRPr="008379FE">
        <w:rPr>
          <w:rFonts w:cs="Times New Roman"/>
          <w:i/>
          <w:lang w:val="en-GB"/>
        </w:rPr>
        <w:t>-g</w:t>
      </w:r>
      <w:r w:rsidRPr="008C0ECB">
        <w:rPr>
          <w:rFonts w:cs="Times New Roman"/>
          <w:lang w:val="en-GB"/>
        </w:rPr>
        <w:t xml:space="preserve">; there is no </w:t>
      </w:r>
      <w:proofErr w:type="spellStart"/>
      <w:r w:rsidRPr="008C0ECB">
        <w:rPr>
          <w:rFonts w:cs="Times New Roman"/>
          <w:lang w:val="en-GB"/>
        </w:rPr>
        <w:t>glottalisation</w:t>
      </w:r>
      <w:proofErr w:type="spellEnd"/>
      <w:r>
        <w:rPr>
          <w:rFonts w:cs="Times New Roman"/>
          <w:lang w:val="en-GB"/>
        </w:rPr>
        <w:t xml:space="preserve"> (see (</w:t>
      </w:r>
      <w:r w:rsidR="0000512F">
        <w:rPr>
          <w:rFonts w:cs="Times New Roman"/>
          <w:lang w:val="en-GB"/>
        </w:rPr>
        <w:t>9</w:t>
      </w:r>
      <w:r>
        <w:rPr>
          <w:rFonts w:cs="Times New Roman"/>
          <w:lang w:val="en-GB"/>
        </w:rPr>
        <w:t>))</w:t>
      </w:r>
      <w:r w:rsidRPr="008C0ECB">
        <w:rPr>
          <w:rFonts w:cs="Times New Roman"/>
          <w:lang w:val="en-GB"/>
        </w:rPr>
        <w:t>.</w:t>
      </w:r>
    </w:p>
    <w:p w14:paraId="1EE73467" w14:textId="64F096A5" w:rsidR="00214E0D" w:rsidRDefault="007B62F3" w:rsidP="0000512F">
      <w:pPr>
        <w:pStyle w:val="Listenabsatz"/>
        <w:numPr>
          <w:ilvl w:val="0"/>
          <w:numId w:val="31"/>
        </w:numPr>
        <w:jc w:val="both"/>
        <w:rPr>
          <w:rStyle w:val="ipa"/>
          <w:rFonts w:ascii="Times New Roman" w:hAnsi="Times New Roman" w:cs="Times New Roman"/>
          <w:bCs/>
          <w:sz w:val="24"/>
          <w:szCs w:val="24"/>
          <w:lang w:val="en-US"/>
        </w:rPr>
      </w:pPr>
      <w:proofErr w:type="spellStart"/>
      <w:r w:rsidRPr="00693583">
        <w:rPr>
          <w:rFonts w:ascii="Times New Roman" w:hAnsi="Times New Roman" w:cs="Times New Roman"/>
          <w:i/>
          <w:sz w:val="24"/>
          <w:szCs w:val="24"/>
          <w:lang w:val="en-US"/>
        </w:rPr>
        <w:t>gesagt</w:t>
      </w:r>
      <w:proofErr w:type="spellEnd"/>
      <w:r>
        <w:rPr>
          <w:rFonts w:ascii="Times New Roman" w:hAnsi="Times New Roman" w:cs="Times New Roman"/>
          <w:sz w:val="24"/>
          <w:szCs w:val="24"/>
          <w:lang w:val="en-US"/>
        </w:rPr>
        <w:t xml:space="preserve"> (‘said’): </w:t>
      </w:r>
      <w:r w:rsidR="00214E0D" w:rsidRPr="00EF4E09">
        <w:rPr>
          <w:rFonts w:ascii="Times New Roman" w:hAnsi="Times New Roman" w:cs="Times New Roman"/>
          <w:sz w:val="24"/>
          <w:szCs w:val="24"/>
          <w:lang w:val="en-US"/>
        </w:rPr>
        <w:t>[</w:t>
      </w:r>
      <w:proofErr w:type="spellStart"/>
      <w:r w:rsidR="00214E0D" w:rsidRPr="00EF4E09">
        <w:rPr>
          <w:rFonts w:ascii="Times New Roman" w:hAnsi="Times New Roman" w:cs="Times New Roman"/>
          <w:sz w:val="24"/>
          <w:szCs w:val="24"/>
          <w:lang w:val="en-US"/>
        </w:rPr>
        <w:t>g</w:t>
      </w:r>
      <w:r w:rsidR="00214E0D" w:rsidRPr="00886276">
        <w:rPr>
          <w:rStyle w:val="ipa"/>
          <w:rFonts w:ascii="Times New Roman" w:hAnsi="Times New Roman" w:cs="Times New Roman"/>
          <w:bCs/>
          <w:sz w:val="24"/>
          <w:szCs w:val="24"/>
          <w:lang w:val="en-US"/>
        </w:rPr>
        <w:t>əza</w:t>
      </w:r>
      <w:r w:rsidR="00934590">
        <w:rPr>
          <w:rStyle w:val="ipa"/>
          <w:rFonts w:ascii="Times New Roman" w:hAnsi="Times New Roman" w:cs="Times New Roman"/>
          <w:bCs/>
          <w:sz w:val="24"/>
          <w:szCs w:val="24"/>
          <w:lang w:val="en-US"/>
        </w:rPr>
        <w:t>ː</w:t>
      </w:r>
      <w:r w:rsidR="00214E0D" w:rsidRPr="00886276">
        <w:rPr>
          <w:rStyle w:val="ipa"/>
          <w:rFonts w:ascii="Times New Roman" w:hAnsi="Times New Roman" w:cs="Times New Roman"/>
          <w:bCs/>
          <w:sz w:val="24"/>
          <w:szCs w:val="24"/>
          <w:lang w:val="en-US"/>
        </w:rPr>
        <w:t>t</w:t>
      </w:r>
      <w:proofErr w:type="spellEnd"/>
      <w:r w:rsidR="00214E0D" w:rsidRPr="00886276">
        <w:rPr>
          <w:rStyle w:val="ipa"/>
          <w:rFonts w:ascii="Times New Roman" w:hAnsi="Times New Roman" w:cs="Times New Roman"/>
          <w:bCs/>
          <w:sz w:val="24"/>
          <w:szCs w:val="24"/>
          <w:lang w:val="en-US"/>
        </w:rPr>
        <w:t xml:space="preserve">] </w:t>
      </w:r>
      <w:r>
        <w:rPr>
          <w:rStyle w:val="ipa"/>
          <w:rFonts w:ascii="Times New Roman" w:hAnsi="Times New Roman" w:cs="Times New Roman"/>
          <w:bCs/>
          <w:sz w:val="24"/>
          <w:szCs w:val="24"/>
          <w:lang w:val="en-US"/>
        </w:rPr>
        <w:t xml:space="preserve">vs. </w:t>
      </w:r>
      <w:r w:rsidR="00214E0D" w:rsidRPr="00886276">
        <w:rPr>
          <w:rStyle w:val="ipa"/>
          <w:rFonts w:ascii="Times New Roman" w:hAnsi="Times New Roman" w:cs="Times New Roman"/>
          <w:bCs/>
          <w:sz w:val="24"/>
          <w:szCs w:val="24"/>
          <w:lang w:val="en-US"/>
        </w:rPr>
        <w:t>[</w:t>
      </w:r>
      <w:proofErr w:type="spellStart"/>
      <w:r w:rsidR="00214E0D" w:rsidRPr="00886276">
        <w:rPr>
          <w:rStyle w:val="ipa"/>
          <w:rFonts w:ascii="Times New Roman" w:hAnsi="Times New Roman" w:cs="Times New Roman"/>
          <w:bCs/>
          <w:sz w:val="24"/>
          <w:szCs w:val="24"/>
          <w:lang w:val="en-US"/>
        </w:rPr>
        <w:t>gəza</w:t>
      </w:r>
      <w:r w:rsidR="00934590">
        <w:rPr>
          <w:rStyle w:val="ipa"/>
          <w:rFonts w:ascii="Times New Roman" w:hAnsi="Times New Roman" w:cs="Times New Roman"/>
          <w:bCs/>
          <w:sz w:val="24"/>
          <w:szCs w:val="24"/>
          <w:lang w:val="en-US"/>
        </w:rPr>
        <w:t>ː</w:t>
      </w:r>
      <w:r w:rsidR="00345B73">
        <w:rPr>
          <w:rStyle w:val="ipa"/>
          <w:rFonts w:ascii="Times New Roman" w:hAnsi="Times New Roman" w:cs="Times New Roman"/>
          <w:bCs/>
          <w:sz w:val="24"/>
          <w:szCs w:val="24"/>
          <w:lang w:val="en-US"/>
        </w:rPr>
        <w:t>k</w:t>
      </w:r>
      <w:r w:rsidR="00214E0D" w:rsidRPr="00886276">
        <w:rPr>
          <w:rStyle w:val="ipa"/>
          <w:rFonts w:ascii="Times New Roman" w:hAnsi="Times New Roman" w:cs="Times New Roman"/>
          <w:bCs/>
          <w:sz w:val="24"/>
          <w:szCs w:val="24"/>
          <w:lang w:val="en-US"/>
        </w:rPr>
        <w:t>t</w:t>
      </w:r>
      <w:proofErr w:type="spellEnd"/>
      <w:r w:rsidR="00214E0D" w:rsidRPr="00886276">
        <w:rPr>
          <w:rStyle w:val="ipa"/>
          <w:rFonts w:ascii="Times New Roman" w:hAnsi="Times New Roman" w:cs="Times New Roman"/>
          <w:bCs/>
          <w:sz w:val="24"/>
          <w:szCs w:val="24"/>
          <w:lang w:val="en-US"/>
        </w:rPr>
        <w:t>]</w:t>
      </w:r>
    </w:p>
    <w:p w14:paraId="554677C9" w14:textId="2E8D1F26" w:rsidR="00EC31C8" w:rsidRPr="00EC31C8" w:rsidRDefault="00EC31C8" w:rsidP="000177C7">
      <w:pPr>
        <w:jc w:val="both"/>
        <w:rPr>
          <w:rFonts w:cs="Times New Roman"/>
          <w:bCs/>
          <w:lang w:val="en-GB"/>
        </w:rPr>
      </w:pPr>
      <w:r w:rsidRPr="00EC31C8">
        <w:rPr>
          <w:rFonts w:cs="Times New Roman"/>
          <w:bCs/>
          <w:lang w:val="en-GB"/>
        </w:rPr>
        <w:t>This variant is reali</w:t>
      </w:r>
      <w:r>
        <w:rPr>
          <w:rFonts w:cs="Times New Roman"/>
          <w:bCs/>
          <w:lang w:val="en-GB"/>
        </w:rPr>
        <w:t>s</w:t>
      </w:r>
      <w:r w:rsidRPr="00EC31C8">
        <w:rPr>
          <w:rFonts w:cs="Times New Roman"/>
          <w:bCs/>
          <w:lang w:val="en-GB"/>
        </w:rPr>
        <w:t xml:space="preserve">ed </w:t>
      </w:r>
      <w:r>
        <w:rPr>
          <w:rFonts w:cs="Times New Roman"/>
          <w:bCs/>
          <w:lang w:val="en-GB"/>
        </w:rPr>
        <w:t xml:space="preserve">less often than the other two, but its frequency is nonetheless noteworthy (see Table </w:t>
      </w:r>
      <w:r w:rsidR="0000512F">
        <w:rPr>
          <w:rFonts w:cs="Times New Roman"/>
          <w:bCs/>
          <w:lang w:val="en-GB"/>
        </w:rPr>
        <w:t>3</w:t>
      </w:r>
      <w:r>
        <w:rPr>
          <w:rFonts w:cs="Times New Roman"/>
          <w:bCs/>
          <w:lang w:val="en-GB"/>
        </w:rPr>
        <w:t>).</w:t>
      </w:r>
      <w:r w:rsidRPr="00EC31C8">
        <w:rPr>
          <w:rStyle w:val="Funotenzeichen"/>
          <w:rFonts w:cs="Times New Roman"/>
          <w:lang w:val="en-GB"/>
        </w:rPr>
        <w:t xml:space="preserve"> </w:t>
      </w:r>
      <w:r>
        <w:rPr>
          <w:rStyle w:val="Funotenzeichen"/>
          <w:rFonts w:cs="Times New Roman"/>
          <w:lang w:val="en-GB"/>
        </w:rPr>
        <w:footnoteReference w:id="18"/>
      </w:r>
      <w:r>
        <w:rPr>
          <w:rFonts w:cs="Times New Roman"/>
          <w:bCs/>
          <w:lang w:val="en-GB"/>
        </w:rPr>
        <w:t xml:space="preserve"> </w:t>
      </w:r>
    </w:p>
    <w:tbl>
      <w:tblPr>
        <w:tblStyle w:val="Gitternetztabelle21"/>
        <w:tblW w:w="0" w:type="auto"/>
        <w:jc w:val="center"/>
        <w:tblBorders>
          <w:top w:val="none" w:sz="0" w:space="0" w:color="auto"/>
          <w:bottom w:val="none" w:sz="0" w:space="0" w:color="auto"/>
          <w:insideH w:val="none" w:sz="0" w:space="0" w:color="auto"/>
          <w:insideV w:val="none" w:sz="0" w:space="0" w:color="auto"/>
        </w:tblBorders>
        <w:tblLook w:val="04E0" w:firstRow="1" w:lastRow="1" w:firstColumn="1" w:lastColumn="0" w:noHBand="0" w:noVBand="1"/>
      </w:tblPr>
      <w:tblGrid>
        <w:gridCol w:w="1138"/>
        <w:gridCol w:w="923"/>
        <w:gridCol w:w="91"/>
        <w:gridCol w:w="762"/>
        <w:gridCol w:w="839"/>
        <w:gridCol w:w="84"/>
        <w:gridCol w:w="782"/>
        <w:gridCol w:w="878"/>
        <w:gridCol w:w="13"/>
      </w:tblGrid>
      <w:tr w:rsidR="00B34777" w14:paraId="76FD95D0" w14:textId="77777777" w:rsidTr="00B347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52" w:type="dxa"/>
            <w:gridSpan w:val="3"/>
            <w:tcBorders>
              <w:top w:val="none" w:sz="0" w:space="0" w:color="auto"/>
              <w:bottom w:val="none" w:sz="0" w:space="0" w:color="auto"/>
              <w:right w:val="none" w:sz="0" w:space="0" w:color="auto"/>
            </w:tcBorders>
            <w:shd w:val="clear" w:color="auto" w:fill="auto"/>
          </w:tcPr>
          <w:p w14:paraId="3BDB13B1" w14:textId="77777777" w:rsidR="00B34777" w:rsidRPr="008379FE" w:rsidRDefault="00B34777" w:rsidP="000177C7">
            <w:pPr>
              <w:pStyle w:val="lsTable"/>
              <w:jc w:val="both"/>
            </w:pPr>
            <w:r>
              <w:t>Plosive</w:t>
            </w:r>
          </w:p>
        </w:tc>
        <w:tc>
          <w:tcPr>
            <w:tcW w:w="1601" w:type="dxa"/>
            <w:gridSpan w:val="2"/>
            <w:tcBorders>
              <w:top w:val="none" w:sz="0" w:space="0" w:color="auto"/>
              <w:left w:val="none" w:sz="0" w:space="0" w:color="auto"/>
              <w:bottom w:val="none" w:sz="0" w:space="0" w:color="auto"/>
              <w:right w:val="none" w:sz="0" w:space="0" w:color="auto"/>
            </w:tcBorders>
            <w:shd w:val="clear" w:color="auto" w:fill="auto"/>
          </w:tcPr>
          <w:p w14:paraId="5E8F300F" w14:textId="77777777" w:rsidR="00B34777" w:rsidRDefault="00B34777" w:rsidP="000177C7">
            <w:pPr>
              <w:pStyle w:val="lsTable"/>
              <w:jc w:val="both"/>
              <w:cnfStyle w:val="100000000000" w:firstRow="1" w:lastRow="0" w:firstColumn="0" w:lastColumn="0" w:oddVBand="0" w:evenVBand="0" w:oddHBand="0" w:evenHBand="0" w:firstRowFirstColumn="0" w:firstRowLastColumn="0" w:lastRowFirstColumn="0" w:lastRowLastColumn="0"/>
            </w:pPr>
            <w:r>
              <w:t>Fricative</w:t>
            </w:r>
          </w:p>
        </w:tc>
        <w:tc>
          <w:tcPr>
            <w:tcW w:w="1757" w:type="dxa"/>
            <w:gridSpan w:val="4"/>
            <w:tcBorders>
              <w:top w:val="none" w:sz="0" w:space="0" w:color="auto"/>
              <w:left w:val="none" w:sz="0" w:space="0" w:color="auto"/>
              <w:bottom w:val="none" w:sz="0" w:space="0" w:color="auto"/>
            </w:tcBorders>
            <w:shd w:val="clear" w:color="auto" w:fill="auto"/>
          </w:tcPr>
          <w:p w14:paraId="3633A995" w14:textId="77777777" w:rsidR="00B34777" w:rsidRDefault="00B34777" w:rsidP="000177C7">
            <w:pPr>
              <w:pStyle w:val="lsTable"/>
              <w:jc w:val="both"/>
              <w:cnfStyle w:val="100000000000" w:firstRow="1" w:lastRow="0" w:firstColumn="0" w:lastColumn="0" w:oddVBand="0" w:evenVBand="0" w:oddHBand="0" w:evenHBand="0" w:firstRowFirstColumn="0" w:firstRowLastColumn="0" w:lastRowFirstColumn="0" w:lastRowLastColumn="0"/>
            </w:pPr>
            <w:r>
              <w:t>Deletion</w:t>
            </w:r>
          </w:p>
        </w:tc>
      </w:tr>
      <w:tr w:rsidR="00B34777" w14:paraId="625DEB0F" w14:textId="77777777" w:rsidTr="00B34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52" w:type="dxa"/>
            <w:gridSpan w:val="3"/>
            <w:shd w:val="clear" w:color="auto" w:fill="auto"/>
          </w:tcPr>
          <w:p w14:paraId="796940D9" w14:textId="77777777" w:rsidR="00B34777" w:rsidRPr="007B62F3" w:rsidRDefault="00B34777" w:rsidP="000177C7">
            <w:pPr>
              <w:pStyle w:val="lsTable"/>
              <w:jc w:val="both"/>
              <w:rPr>
                <w:b w:val="0"/>
              </w:rPr>
            </w:pPr>
            <w:r w:rsidRPr="007B62F3">
              <w:rPr>
                <w:b w:val="0"/>
              </w:rPr>
              <w:t>n                    %</w:t>
            </w:r>
          </w:p>
        </w:tc>
        <w:tc>
          <w:tcPr>
            <w:tcW w:w="1601" w:type="dxa"/>
            <w:gridSpan w:val="2"/>
            <w:shd w:val="clear" w:color="auto" w:fill="auto"/>
          </w:tcPr>
          <w:p w14:paraId="55E9C170" w14:textId="77777777" w:rsidR="00B34777" w:rsidRPr="007B62F3" w:rsidRDefault="00B34777" w:rsidP="000177C7">
            <w:pPr>
              <w:pStyle w:val="lsTable"/>
              <w:jc w:val="both"/>
              <w:cnfStyle w:val="000000100000" w:firstRow="0" w:lastRow="0" w:firstColumn="0" w:lastColumn="0" w:oddVBand="0" w:evenVBand="0" w:oddHBand="1" w:evenHBand="0" w:firstRowFirstColumn="0" w:firstRowLastColumn="0" w:lastRowFirstColumn="0" w:lastRowLastColumn="0"/>
            </w:pPr>
            <w:r w:rsidRPr="007B62F3">
              <w:t>n                %</w:t>
            </w:r>
          </w:p>
        </w:tc>
        <w:tc>
          <w:tcPr>
            <w:tcW w:w="1757" w:type="dxa"/>
            <w:gridSpan w:val="4"/>
            <w:shd w:val="clear" w:color="auto" w:fill="auto"/>
          </w:tcPr>
          <w:p w14:paraId="03AEC23A" w14:textId="2C3961E7" w:rsidR="00B34777" w:rsidRPr="007B62F3" w:rsidRDefault="007D7B2A" w:rsidP="000177C7">
            <w:pPr>
              <w:pStyle w:val="lsTable"/>
              <w:jc w:val="both"/>
              <w:cnfStyle w:val="000000100000" w:firstRow="0" w:lastRow="0" w:firstColumn="0" w:lastColumn="0" w:oddVBand="0" w:evenVBand="0" w:oddHBand="1" w:evenHBand="0" w:firstRowFirstColumn="0" w:firstRowLastColumn="0" w:lastRowFirstColumn="0" w:lastRowLastColumn="0"/>
            </w:pPr>
            <w:r>
              <w:t xml:space="preserve">  </w:t>
            </w:r>
            <w:r w:rsidR="00B34777" w:rsidRPr="007B62F3">
              <w:t>n</w:t>
            </w:r>
            <w:r>
              <w:t xml:space="preserve">         </w:t>
            </w:r>
            <w:r w:rsidR="00B34777" w:rsidRPr="007B62F3">
              <w:t xml:space="preserve">  %</w:t>
            </w:r>
          </w:p>
        </w:tc>
      </w:tr>
      <w:tr w:rsidR="00B34777" w:rsidRPr="00DB46AD" w14:paraId="0C8A710D" w14:textId="77777777" w:rsidTr="00B34777">
        <w:trPr>
          <w:gridAfter w:val="1"/>
          <w:cnfStyle w:val="010000000000" w:firstRow="0" w:lastRow="1" w:firstColumn="0" w:lastColumn="0" w:oddVBand="0" w:evenVBand="0" w:oddHBand="0" w:evenHBand="0" w:firstRowFirstColumn="0" w:firstRowLastColumn="0" w:lastRowFirstColumn="0" w:lastRowLastColumn="0"/>
          <w:wAfter w:w="13" w:type="dxa"/>
          <w:jc w:val="center"/>
        </w:trPr>
        <w:tc>
          <w:tcPr>
            <w:cnfStyle w:val="001000000000" w:firstRow="0" w:lastRow="0" w:firstColumn="1" w:lastColumn="0" w:oddVBand="0" w:evenVBand="0" w:oddHBand="0" w:evenHBand="0" w:firstRowFirstColumn="0" w:firstRowLastColumn="0" w:lastRowFirstColumn="0" w:lastRowLastColumn="0"/>
            <w:tcW w:w="1138" w:type="dxa"/>
            <w:tcBorders>
              <w:top w:val="none" w:sz="0" w:space="0" w:color="auto"/>
              <w:bottom w:val="none" w:sz="0" w:space="0" w:color="auto"/>
              <w:right w:val="none" w:sz="0" w:space="0" w:color="auto"/>
            </w:tcBorders>
            <w:shd w:val="clear" w:color="auto" w:fill="auto"/>
          </w:tcPr>
          <w:p w14:paraId="480F7CEF" w14:textId="77777777" w:rsidR="00B34777" w:rsidRPr="007B62F3" w:rsidRDefault="00B34777" w:rsidP="000177C7">
            <w:pPr>
              <w:pStyle w:val="lsTable"/>
              <w:jc w:val="both"/>
              <w:rPr>
                <w:b w:val="0"/>
              </w:rPr>
            </w:pPr>
            <w:r w:rsidRPr="007B62F3">
              <w:rPr>
                <w:b w:val="0"/>
              </w:rPr>
              <w:t>122</w:t>
            </w:r>
          </w:p>
        </w:tc>
        <w:tc>
          <w:tcPr>
            <w:tcW w:w="923" w:type="dxa"/>
            <w:tcBorders>
              <w:top w:val="none" w:sz="0" w:space="0" w:color="auto"/>
              <w:left w:val="none" w:sz="0" w:space="0" w:color="auto"/>
              <w:bottom w:val="none" w:sz="0" w:space="0" w:color="auto"/>
              <w:right w:val="none" w:sz="0" w:space="0" w:color="auto"/>
            </w:tcBorders>
            <w:shd w:val="clear" w:color="auto" w:fill="auto"/>
          </w:tcPr>
          <w:p w14:paraId="1538B88A" w14:textId="77777777" w:rsidR="00B34777" w:rsidRPr="007B62F3" w:rsidRDefault="00B34777" w:rsidP="000177C7">
            <w:pPr>
              <w:pStyle w:val="lsTable"/>
              <w:jc w:val="both"/>
              <w:cnfStyle w:val="010000000000" w:firstRow="0" w:lastRow="1" w:firstColumn="0" w:lastColumn="0" w:oddVBand="0" w:evenVBand="0" w:oddHBand="0" w:evenHBand="0" w:firstRowFirstColumn="0" w:firstRowLastColumn="0" w:lastRowFirstColumn="0" w:lastRowLastColumn="0"/>
              <w:rPr>
                <w:b w:val="0"/>
              </w:rPr>
            </w:pPr>
            <w:r w:rsidRPr="007B62F3">
              <w:rPr>
                <w:b w:val="0"/>
              </w:rPr>
              <w:t>39.1%</w:t>
            </w:r>
          </w:p>
        </w:tc>
        <w:tc>
          <w:tcPr>
            <w:tcW w:w="853" w:type="dxa"/>
            <w:gridSpan w:val="2"/>
            <w:tcBorders>
              <w:top w:val="none" w:sz="0" w:space="0" w:color="auto"/>
              <w:left w:val="none" w:sz="0" w:space="0" w:color="auto"/>
              <w:bottom w:val="none" w:sz="0" w:space="0" w:color="auto"/>
              <w:right w:val="none" w:sz="0" w:space="0" w:color="auto"/>
            </w:tcBorders>
            <w:shd w:val="clear" w:color="auto" w:fill="auto"/>
          </w:tcPr>
          <w:p w14:paraId="3C0C4632" w14:textId="77777777" w:rsidR="00B34777" w:rsidRPr="007B62F3" w:rsidRDefault="00B34777" w:rsidP="000177C7">
            <w:pPr>
              <w:pStyle w:val="lsTable"/>
              <w:jc w:val="both"/>
              <w:cnfStyle w:val="010000000000" w:firstRow="0" w:lastRow="1" w:firstColumn="0" w:lastColumn="0" w:oddVBand="0" w:evenVBand="0" w:oddHBand="0" w:evenHBand="0" w:firstRowFirstColumn="0" w:firstRowLastColumn="0" w:lastRowFirstColumn="0" w:lastRowLastColumn="0"/>
              <w:rPr>
                <w:b w:val="0"/>
              </w:rPr>
            </w:pPr>
            <w:r w:rsidRPr="007B62F3">
              <w:rPr>
                <w:b w:val="0"/>
              </w:rPr>
              <w:t>164</w:t>
            </w:r>
          </w:p>
        </w:tc>
        <w:tc>
          <w:tcPr>
            <w:tcW w:w="923" w:type="dxa"/>
            <w:gridSpan w:val="2"/>
            <w:tcBorders>
              <w:top w:val="none" w:sz="0" w:space="0" w:color="auto"/>
              <w:left w:val="none" w:sz="0" w:space="0" w:color="auto"/>
              <w:bottom w:val="none" w:sz="0" w:space="0" w:color="auto"/>
              <w:right w:val="none" w:sz="0" w:space="0" w:color="auto"/>
            </w:tcBorders>
            <w:shd w:val="clear" w:color="auto" w:fill="auto"/>
          </w:tcPr>
          <w:p w14:paraId="3DEDD19E" w14:textId="77777777" w:rsidR="00B34777" w:rsidRPr="007B62F3" w:rsidRDefault="00B34777" w:rsidP="000177C7">
            <w:pPr>
              <w:pStyle w:val="lsTable"/>
              <w:jc w:val="both"/>
              <w:cnfStyle w:val="010000000000" w:firstRow="0" w:lastRow="1" w:firstColumn="0" w:lastColumn="0" w:oddVBand="0" w:evenVBand="0" w:oddHBand="0" w:evenHBand="0" w:firstRowFirstColumn="0" w:firstRowLastColumn="0" w:lastRowFirstColumn="0" w:lastRowLastColumn="0"/>
              <w:rPr>
                <w:b w:val="0"/>
              </w:rPr>
            </w:pPr>
            <w:r w:rsidRPr="007B62F3">
              <w:rPr>
                <w:b w:val="0"/>
              </w:rPr>
              <w:t>52.6%</w:t>
            </w:r>
          </w:p>
        </w:tc>
        <w:tc>
          <w:tcPr>
            <w:tcW w:w="782" w:type="dxa"/>
            <w:tcBorders>
              <w:top w:val="none" w:sz="0" w:space="0" w:color="auto"/>
              <w:left w:val="none" w:sz="0" w:space="0" w:color="auto"/>
              <w:bottom w:val="none" w:sz="0" w:space="0" w:color="auto"/>
              <w:right w:val="none" w:sz="0" w:space="0" w:color="auto"/>
            </w:tcBorders>
            <w:shd w:val="clear" w:color="auto" w:fill="auto"/>
          </w:tcPr>
          <w:p w14:paraId="678F71FD" w14:textId="77777777" w:rsidR="00B34777" w:rsidRPr="007B62F3" w:rsidRDefault="00B34777" w:rsidP="000177C7">
            <w:pPr>
              <w:pStyle w:val="lsTable"/>
              <w:jc w:val="both"/>
              <w:cnfStyle w:val="010000000000" w:firstRow="0" w:lastRow="1" w:firstColumn="0" w:lastColumn="0" w:oddVBand="0" w:evenVBand="0" w:oddHBand="0" w:evenHBand="0" w:firstRowFirstColumn="0" w:firstRowLastColumn="0" w:lastRowFirstColumn="0" w:lastRowLastColumn="0"/>
              <w:rPr>
                <w:b w:val="0"/>
              </w:rPr>
            </w:pPr>
            <w:r w:rsidRPr="007B62F3">
              <w:rPr>
                <w:b w:val="0"/>
              </w:rPr>
              <w:t>26</w:t>
            </w:r>
          </w:p>
        </w:tc>
        <w:tc>
          <w:tcPr>
            <w:tcW w:w="878" w:type="dxa"/>
            <w:tcBorders>
              <w:top w:val="none" w:sz="0" w:space="0" w:color="auto"/>
              <w:left w:val="none" w:sz="0" w:space="0" w:color="auto"/>
              <w:bottom w:val="none" w:sz="0" w:space="0" w:color="auto"/>
            </w:tcBorders>
            <w:shd w:val="clear" w:color="auto" w:fill="auto"/>
          </w:tcPr>
          <w:p w14:paraId="0514DDB7" w14:textId="77777777" w:rsidR="00B34777" w:rsidRPr="007B62F3" w:rsidRDefault="00B34777" w:rsidP="000177C7">
            <w:pPr>
              <w:pStyle w:val="lsTable"/>
              <w:jc w:val="both"/>
              <w:cnfStyle w:val="010000000000" w:firstRow="0" w:lastRow="1" w:firstColumn="0" w:lastColumn="0" w:oddVBand="0" w:evenVBand="0" w:oddHBand="0" w:evenHBand="0" w:firstRowFirstColumn="0" w:firstRowLastColumn="0" w:lastRowFirstColumn="0" w:lastRowLastColumn="0"/>
              <w:rPr>
                <w:b w:val="0"/>
              </w:rPr>
            </w:pPr>
            <w:r w:rsidRPr="007B62F3">
              <w:rPr>
                <w:b w:val="0"/>
              </w:rPr>
              <w:t>8.3%</w:t>
            </w:r>
          </w:p>
        </w:tc>
      </w:tr>
    </w:tbl>
    <w:p w14:paraId="361FC2B6" w14:textId="644BE181" w:rsidR="00D400D9" w:rsidRPr="008379FE" w:rsidRDefault="00292477" w:rsidP="000177C7">
      <w:pPr>
        <w:pStyle w:val="Beschriftung"/>
        <w:jc w:val="both"/>
        <w:rPr>
          <w:lang w:val="en-GB"/>
        </w:rPr>
      </w:pPr>
      <w:r>
        <w:rPr>
          <w:lang w:val="en-GB"/>
        </w:rPr>
        <w:t>Table</w:t>
      </w:r>
      <w:r w:rsidR="008379FE">
        <w:rPr>
          <w:lang w:val="en-GB"/>
        </w:rPr>
        <w:t xml:space="preserve"> </w:t>
      </w:r>
      <w:r w:rsidR="0000512F">
        <w:rPr>
          <w:lang w:val="en-GB"/>
        </w:rPr>
        <w:t>3</w:t>
      </w:r>
      <w:r w:rsidR="007B62F3">
        <w:rPr>
          <w:lang w:val="en-GB"/>
        </w:rPr>
        <w:t>:</w:t>
      </w:r>
      <w:r w:rsidR="00D400D9" w:rsidRPr="008C0ECB">
        <w:rPr>
          <w:lang w:val="en-GB"/>
        </w:rPr>
        <w:t xml:space="preserve"> </w:t>
      </w:r>
      <w:proofErr w:type="spellStart"/>
      <w:r w:rsidR="00D400D9" w:rsidRPr="008C0ECB">
        <w:rPr>
          <w:lang w:val="en-GB"/>
        </w:rPr>
        <w:t>Spirantisation</w:t>
      </w:r>
      <w:proofErr w:type="spellEnd"/>
      <w:r w:rsidR="00D400D9" w:rsidRPr="008C0ECB">
        <w:rPr>
          <w:lang w:val="en-GB"/>
        </w:rPr>
        <w:t xml:space="preserve"> of word-final </w:t>
      </w:r>
      <w:r w:rsidR="00D4402B" w:rsidRPr="007B62F3">
        <w:rPr>
          <w:i w:val="0"/>
          <w:lang w:val="en-GB"/>
        </w:rPr>
        <w:t>-</w:t>
      </w:r>
      <w:r w:rsidR="00D400D9" w:rsidRPr="007B62F3">
        <w:rPr>
          <w:i w:val="0"/>
          <w:lang w:val="en-GB"/>
        </w:rPr>
        <w:t>g</w:t>
      </w:r>
      <w:r w:rsidR="00D400D9" w:rsidRPr="008C0ECB">
        <w:rPr>
          <w:lang w:val="en-GB"/>
        </w:rPr>
        <w:t xml:space="preserve"> </w:t>
      </w:r>
      <w:r w:rsidR="008B51B5">
        <w:rPr>
          <w:lang w:val="en-GB"/>
        </w:rPr>
        <w:t>–</w:t>
      </w:r>
      <w:r w:rsidR="00D400D9" w:rsidRPr="008C0ECB">
        <w:rPr>
          <w:lang w:val="en-GB"/>
        </w:rPr>
        <w:t xml:space="preserve"> overview</w:t>
      </w:r>
    </w:p>
    <w:p w14:paraId="1CE255D5" w14:textId="0F225C38" w:rsidR="007124FD" w:rsidRDefault="007124FD" w:rsidP="000177C7">
      <w:pPr>
        <w:pStyle w:val="lsTableHeading"/>
        <w:spacing w:line="100" w:lineRule="atLeast"/>
        <w:jc w:val="both"/>
        <w:rPr>
          <w:rFonts w:cs="Times New Roman"/>
          <w:b w:val="0"/>
          <w:lang w:val="en-GB"/>
        </w:rPr>
      </w:pPr>
      <w:r>
        <w:rPr>
          <w:rFonts w:cs="Times New Roman"/>
          <w:b w:val="0"/>
          <w:lang w:val="en-GB"/>
        </w:rPr>
        <w:t xml:space="preserve">In a </w:t>
      </w:r>
      <w:r w:rsidRPr="007124FD">
        <w:rPr>
          <w:rFonts w:cs="Times New Roman"/>
          <w:b w:val="0"/>
          <w:i/>
          <w:lang w:val="en-GB"/>
        </w:rPr>
        <w:t>GLMM</w:t>
      </w:r>
      <w:r>
        <w:rPr>
          <w:rFonts w:cs="Times New Roman"/>
          <w:b w:val="0"/>
          <w:lang w:val="en-GB"/>
        </w:rPr>
        <w:t xml:space="preserve"> with </w:t>
      </w:r>
      <w:r w:rsidR="00C37196">
        <w:rPr>
          <w:rFonts w:cs="Times New Roman"/>
          <w:b w:val="0"/>
          <w:lang w:val="en-GB"/>
        </w:rPr>
        <w:t xml:space="preserve">realisation (either as plosive or as fricative) </w:t>
      </w:r>
      <w:r>
        <w:rPr>
          <w:rFonts w:cs="Times New Roman"/>
          <w:b w:val="0"/>
          <w:lang w:val="en-GB"/>
        </w:rPr>
        <w:t xml:space="preserve">vs. </w:t>
      </w:r>
      <w:r w:rsidR="00C37196">
        <w:rPr>
          <w:rFonts w:cs="Times New Roman"/>
          <w:b w:val="0"/>
          <w:lang w:val="en-GB"/>
        </w:rPr>
        <w:t xml:space="preserve">deletion </w:t>
      </w:r>
      <w:r>
        <w:rPr>
          <w:rFonts w:cs="Times New Roman"/>
          <w:b w:val="0"/>
          <w:lang w:val="en-GB"/>
        </w:rPr>
        <w:t>as</w:t>
      </w:r>
      <w:r w:rsidR="00951AD9">
        <w:rPr>
          <w:rFonts w:cs="Times New Roman"/>
          <w:b w:val="0"/>
          <w:lang w:val="en-GB"/>
        </w:rPr>
        <w:t xml:space="preserve"> levels of the depend</w:t>
      </w:r>
      <w:r w:rsidR="007C4B57">
        <w:rPr>
          <w:rFonts w:cs="Times New Roman"/>
          <w:b w:val="0"/>
          <w:lang w:val="en-GB"/>
        </w:rPr>
        <w:t>e</w:t>
      </w:r>
      <w:r w:rsidR="00951AD9">
        <w:rPr>
          <w:rFonts w:cs="Times New Roman"/>
          <w:b w:val="0"/>
          <w:lang w:val="en-GB"/>
        </w:rPr>
        <w:t xml:space="preserve">nt variable, only the phonological context turned out to </w:t>
      </w:r>
      <w:r w:rsidR="00C37196">
        <w:rPr>
          <w:rFonts w:cs="Times New Roman"/>
          <w:b w:val="0"/>
          <w:lang w:val="en-GB"/>
        </w:rPr>
        <w:t>be relevant</w:t>
      </w:r>
      <w:r w:rsidR="00951AD9">
        <w:rPr>
          <w:rFonts w:cs="Times New Roman"/>
          <w:b w:val="0"/>
          <w:lang w:val="en-GB"/>
        </w:rPr>
        <w:t>, whilst the sociolinguistic variables did not</w:t>
      </w:r>
      <w:r w:rsidR="001710DA">
        <w:rPr>
          <w:rFonts w:cs="Times New Roman"/>
          <w:b w:val="0"/>
          <w:lang w:val="en-GB"/>
        </w:rPr>
        <w:t xml:space="preserve"> (see Table </w:t>
      </w:r>
      <w:r w:rsidR="00E7031A">
        <w:rPr>
          <w:rFonts w:cs="Times New Roman"/>
          <w:b w:val="0"/>
          <w:lang w:val="en-GB"/>
        </w:rPr>
        <w:t>4</w:t>
      </w:r>
      <w:r w:rsidR="001710DA">
        <w:rPr>
          <w:rFonts w:cs="Times New Roman"/>
          <w:b w:val="0"/>
          <w:lang w:val="en-GB"/>
        </w:rPr>
        <w:t xml:space="preserve">). </w:t>
      </w:r>
      <w:r w:rsidR="00C3568F">
        <w:rPr>
          <w:rFonts w:cs="Times New Roman"/>
          <w:b w:val="0"/>
          <w:lang w:val="en-GB"/>
        </w:rPr>
        <w:t xml:space="preserve">Deletion occurs more often </w:t>
      </w:r>
      <w:r w:rsidR="00E77FAC">
        <w:rPr>
          <w:rFonts w:cs="Times New Roman"/>
          <w:b w:val="0"/>
          <w:lang w:val="en-GB"/>
        </w:rPr>
        <w:t>if</w:t>
      </w:r>
      <w:r w:rsidR="00C3568F">
        <w:rPr>
          <w:rFonts w:cs="Times New Roman"/>
          <w:b w:val="0"/>
          <w:lang w:val="en-GB"/>
        </w:rPr>
        <w:t xml:space="preserve"> a word ends in -</w:t>
      </w:r>
      <w:r w:rsidR="00C3568F" w:rsidRPr="00C3568F">
        <w:rPr>
          <w:rFonts w:cs="Times New Roman"/>
          <w:b w:val="0"/>
          <w:i/>
          <w:lang w:val="en-GB"/>
        </w:rPr>
        <w:t>t</w:t>
      </w:r>
      <w:r w:rsidR="00C3568F">
        <w:rPr>
          <w:rFonts w:cs="Times New Roman"/>
          <w:b w:val="0"/>
          <w:lang w:val="en-GB"/>
        </w:rPr>
        <w:t xml:space="preserve"> (as in </w:t>
      </w:r>
      <w:proofErr w:type="spellStart"/>
      <w:r w:rsidR="00C3568F" w:rsidRPr="00C3568F">
        <w:rPr>
          <w:rFonts w:cs="Times New Roman"/>
          <w:b w:val="0"/>
          <w:i/>
          <w:lang w:val="en-GB"/>
        </w:rPr>
        <w:t>gesagt</w:t>
      </w:r>
      <w:proofErr w:type="spellEnd"/>
      <w:r w:rsidR="00C3568F">
        <w:rPr>
          <w:rFonts w:cs="Times New Roman"/>
          <w:b w:val="0"/>
          <w:lang w:val="en-GB"/>
        </w:rPr>
        <w:t xml:space="preserve"> ‘said’).</w:t>
      </w:r>
      <w:r w:rsidR="00C3568F">
        <w:rPr>
          <w:rStyle w:val="Funotenzeichen"/>
          <w:rFonts w:cs="Times New Roman"/>
          <w:b w:val="0"/>
          <w:lang w:val="en-GB"/>
        </w:rPr>
        <w:footnoteReference w:id="19"/>
      </w:r>
    </w:p>
    <w:tbl>
      <w:tblPr>
        <w:tblStyle w:val="Tabellenraster"/>
        <w:tblW w:w="6344" w:type="dxa"/>
        <w:tblLook w:val="04A0" w:firstRow="1" w:lastRow="0" w:firstColumn="1" w:lastColumn="0" w:noHBand="0" w:noVBand="1"/>
      </w:tblPr>
      <w:tblGrid>
        <w:gridCol w:w="1349"/>
        <w:gridCol w:w="1196"/>
        <w:gridCol w:w="1283"/>
        <w:gridCol w:w="1023"/>
        <w:gridCol w:w="1493"/>
      </w:tblGrid>
      <w:tr w:rsidR="00951AD9" w14:paraId="28EF8137" w14:textId="77777777" w:rsidTr="0000512F">
        <w:tc>
          <w:tcPr>
            <w:tcW w:w="1349" w:type="dxa"/>
          </w:tcPr>
          <w:p w14:paraId="55381370" w14:textId="77777777" w:rsidR="00951AD9" w:rsidRDefault="00951AD9" w:rsidP="000177C7">
            <w:pPr>
              <w:keepNext w:val="0"/>
              <w:jc w:val="both"/>
              <w:rPr>
                <w:rFonts w:cs="Times New Roman"/>
                <w:iCs/>
                <w:lang w:val="en-GB"/>
              </w:rPr>
            </w:pPr>
          </w:p>
        </w:tc>
        <w:tc>
          <w:tcPr>
            <w:tcW w:w="1196" w:type="dxa"/>
          </w:tcPr>
          <w:p w14:paraId="634E875A" w14:textId="77777777" w:rsidR="00951AD9" w:rsidRDefault="00951AD9" w:rsidP="000177C7">
            <w:pPr>
              <w:keepNext w:val="0"/>
              <w:jc w:val="both"/>
              <w:rPr>
                <w:rFonts w:cs="Times New Roman"/>
                <w:iCs/>
                <w:lang w:val="en-GB"/>
              </w:rPr>
            </w:pPr>
            <w:r>
              <w:rPr>
                <w:rFonts w:cs="Times New Roman"/>
                <w:iCs/>
                <w:lang w:val="en-GB"/>
              </w:rPr>
              <w:t>Estimate</w:t>
            </w:r>
          </w:p>
        </w:tc>
        <w:tc>
          <w:tcPr>
            <w:tcW w:w="1283" w:type="dxa"/>
          </w:tcPr>
          <w:p w14:paraId="56AB7577" w14:textId="77777777" w:rsidR="00951AD9" w:rsidRDefault="00951AD9" w:rsidP="000177C7">
            <w:pPr>
              <w:keepNext w:val="0"/>
              <w:jc w:val="both"/>
              <w:rPr>
                <w:rFonts w:cs="Times New Roman"/>
                <w:iCs/>
                <w:lang w:val="en-GB"/>
              </w:rPr>
            </w:pPr>
            <w:r>
              <w:rPr>
                <w:rFonts w:cs="Times New Roman"/>
                <w:iCs/>
                <w:lang w:val="en-GB"/>
              </w:rPr>
              <w:t>Std. Error</w:t>
            </w:r>
          </w:p>
        </w:tc>
        <w:tc>
          <w:tcPr>
            <w:tcW w:w="1023" w:type="dxa"/>
          </w:tcPr>
          <w:p w14:paraId="0AC6340B" w14:textId="77777777" w:rsidR="00951AD9" w:rsidRDefault="00951AD9" w:rsidP="000177C7">
            <w:pPr>
              <w:keepNext w:val="0"/>
              <w:jc w:val="both"/>
              <w:rPr>
                <w:rFonts w:cs="Times New Roman"/>
                <w:iCs/>
                <w:lang w:val="en-GB"/>
              </w:rPr>
            </w:pPr>
            <w:r>
              <w:rPr>
                <w:rFonts w:cs="Times New Roman"/>
                <w:iCs/>
                <w:lang w:val="en-GB"/>
              </w:rPr>
              <w:t>z value</w:t>
            </w:r>
          </w:p>
        </w:tc>
        <w:tc>
          <w:tcPr>
            <w:tcW w:w="1493" w:type="dxa"/>
          </w:tcPr>
          <w:p w14:paraId="70C74D5B" w14:textId="77777777" w:rsidR="00951AD9" w:rsidRDefault="00951AD9" w:rsidP="000177C7">
            <w:pPr>
              <w:keepNext w:val="0"/>
              <w:jc w:val="both"/>
              <w:rPr>
                <w:rFonts w:cs="Times New Roman"/>
                <w:iCs/>
                <w:lang w:val="en-GB"/>
              </w:rPr>
            </w:pPr>
            <w:proofErr w:type="spellStart"/>
            <w:r>
              <w:rPr>
                <w:rFonts w:cs="Times New Roman"/>
                <w:iCs/>
                <w:lang w:val="en-GB"/>
              </w:rPr>
              <w:t>Pr</w:t>
            </w:r>
            <w:proofErr w:type="spellEnd"/>
            <w:r>
              <w:rPr>
                <w:rFonts w:cs="Times New Roman"/>
                <w:iCs/>
                <w:lang w:val="en-GB"/>
              </w:rPr>
              <w:t xml:space="preserve"> (&gt; |z|)</w:t>
            </w:r>
          </w:p>
        </w:tc>
      </w:tr>
      <w:tr w:rsidR="00951AD9" w14:paraId="6D8848D7" w14:textId="77777777" w:rsidTr="0000512F">
        <w:tc>
          <w:tcPr>
            <w:tcW w:w="1349" w:type="dxa"/>
          </w:tcPr>
          <w:p w14:paraId="073CD6DA" w14:textId="77777777" w:rsidR="00951AD9" w:rsidRDefault="00951AD9" w:rsidP="000177C7">
            <w:pPr>
              <w:keepNext w:val="0"/>
              <w:jc w:val="both"/>
              <w:rPr>
                <w:rFonts w:cs="Times New Roman"/>
                <w:iCs/>
                <w:lang w:val="en-GB"/>
              </w:rPr>
            </w:pPr>
            <w:r>
              <w:rPr>
                <w:rFonts w:cs="Times New Roman"/>
                <w:iCs/>
                <w:lang w:val="en-GB"/>
              </w:rPr>
              <w:t>(Intercept)</w:t>
            </w:r>
          </w:p>
        </w:tc>
        <w:tc>
          <w:tcPr>
            <w:tcW w:w="1196" w:type="dxa"/>
          </w:tcPr>
          <w:p w14:paraId="440B21B1" w14:textId="2B01D0A8" w:rsidR="00951AD9" w:rsidRDefault="00027DD8" w:rsidP="000177C7">
            <w:pPr>
              <w:keepNext w:val="0"/>
              <w:jc w:val="both"/>
              <w:rPr>
                <w:rFonts w:cs="Times New Roman"/>
                <w:iCs/>
                <w:lang w:val="en-GB"/>
              </w:rPr>
            </w:pPr>
            <w:r w:rsidRPr="00027DD8">
              <w:rPr>
                <w:rFonts w:cs="Times New Roman"/>
                <w:iCs/>
                <w:lang w:val="en-GB"/>
              </w:rPr>
              <w:t>-4.7064</w:t>
            </w:r>
          </w:p>
        </w:tc>
        <w:tc>
          <w:tcPr>
            <w:tcW w:w="1283" w:type="dxa"/>
          </w:tcPr>
          <w:p w14:paraId="7A185B7D" w14:textId="3E19A27D" w:rsidR="00951AD9" w:rsidRDefault="00027DD8" w:rsidP="000177C7">
            <w:pPr>
              <w:keepNext w:val="0"/>
              <w:jc w:val="both"/>
              <w:rPr>
                <w:rFonts w:cs="Times New Roman"/>
                <w:iCs/>
                <w:lang w:val="en-GB"/>
              </w:rPr>
            </w:pPr>
            <w:r w:rsidRPr="00027DD8">
              <w:rPr>
                <w:rFonts w:cs="Times New Roman"/>
                <w:iCs/>
                <w:lang w:val="en-GB"/>
              </w:rPr>
              <w:t>0.8152</w:t>
            </w:r>
          </w:p>
        </w:tc>
        <w:tc>
          <w:tcPr>
            <w:tcW w:w="1023" w:type="dxa"/>
          </w:tcPr>
          <w:p w14:paraId="137AC299" w14:textId="53803B87" w:rsidR="00951AD9" w:rsidRDefault="00027DD8" w:rsidP="000177C7">
            <w:pPr>
              <w:keepNext w:val="0"/>
              <w:jc w:val="both"/>
              <w:rPr>
                <w:rFonts w:cs="Times New Roman"/>
                <w:iCs/>
                <w:lang w:val="en-GB"/>
              </w:rPr>
            </w:pPr>
            <w:r w:rsidRPr="00027DD8">
              <w:rPr>
                <w:rFonts w:cs="Times New Roman"/>
                <w:iCs/>
                <w:lang w:val="en-GB"/>
              </w:rPr>
              <w:t>-5.773</w:t>
            </w:r>
          </w:p>
        </w:tc>
        <w:tc>
          <w:tcPr>
            <w:tcW w:w="1493" w:type="dxa"/>
          </w:tcPr>
          <w:p w14:paraId="6788288B" w14:textId="77777777" w:rsidR="00951AD9" w:rsidRDefault="00951AD9" w:rsidP="000177C7">
            <w:pPr>
              <w:keepNext w:val="0"/>
              <w:jc w:val="both"/>
              <w:rPr>
                <w:rFonts w:cs="Times New Roman"/>
                <w:iCs/>
                <w:lang w:val="en-GB"/>
              </w:rPr>
            </w:pPr>
            <w:r w:rsidRPr="00422B97">
              <w:rPr>
                <w:rFonts w:cs="Times New Roman"/>
                <w:iCs/>
                <w:lang w:val="en-GB"/>
              </w:rPr>
              <w:t>&lt; 0.001 ***</w:t>
            </w:r>
          </w:p>
        </w:tc>
      </w:tr>
      <w:tr w:rsidR="00951AD9" w14:paraId="03FEDF78" w14:textId="77777777" w:rsidTr="00027DD8">
        <w:tc>
          <w:tcPr>
            <w:tcW w:w="6344" w:type="dxa"/>
            <w:gridSpan w:val="5"/>
            <w:shd w:val="clear" w:color="auto" w:fill="BFBFBF" w:themeFill="background1" w:themeFillShade="BF"/>
          </w:tcPr>
          <w:p w14:paraId="205F52F9" w14:textId="7B8B1991" w:rsidR="00951AD9" w:rsidRPr="00172555" w:rsidRDefault="00027DD8" w:rsidP="000177C7">
            <w:pPr>
              <w:keepNext w:val="0"/>
              <w:jc w:val="both"/>
              <w:rPr>
                <w:rFonts w:cs="Times New Roman"/>
                <w:iCs/>
                <w:lang w:val="en-GB"/>
              </w:rPr>
            </w:pPr>
            <w:proofErr w:type="spellStart"/>
            <w:r>
              <w:rPr>
                <w:rFonts w:cs="Times New Roman"/>
                <w:iCs/>
                <w:smallCaps/>
                <w:lang w:val="en-GB"/>
              </w:rPr>
              <w:t>word_final_</w:t>
            </w:r>
            <w:r w:rsidRPr="00027DD8">
              <w:rPr>
                <w:rFonts w:cs="Times New Roman"/>
                <w:iCs/>
                <w:smallCaps/>
                <w:lang w:val="en-GB"/>
              </w:rPr>
              <w:t>t</w:t>
            </w:r>
            <w:proofErr w:type="spellEnd"/>
            <w:r>
              <w:rPr>
                <w:rFonts w:cs="Times New Roman"/>
                <w:iCs/>
                <w:smallCaps/>
                <w:lang w:val="en-GB"/>
              </w:rPr>
              <w:t xml:space="preserve"> </w:t>
            </w:r>
            <w:r w:rsidR="00951AD9" w:rsidRPr="009E527E">
              <w:rPr>
                <w:rFonts w:cs="Times New Roman"/>
                <w:iCs/>
                <w:lang w:val="en-GB"/>
              </w:rPr>
              <w:t>(</w:t>
            </w:r>
            <w:r>
              <w:rPr>
                <w:rFonts w:cs="Times New Roman"/>
                <w:iCs/>
                <w:lang w:val="en-GB"/>
              </w:rPr>
              <w:t>reference level: no</w:t>
            </w:r>
            <w:r w:rsidR="00951AD9" w:rsidRPr="009E527E">
              <w:rPr>
                <w:rFonts w:cs="Times New Roman"/>
                <w:iCs/>
                <w:lang w:val="en-GB"/>
              </w:rPr>
              <w:t>)</w:t>
            </w:r>
          </w:p>
        </w:tc>
      </w:tr>
      <w:tr w:rsidR="00951AD9" w14:paraId="092CD89A" w14:textId="77777777" w:rsidTr="0000512F">
        <w:tc>
          <w:tcPr>
            <w:tcW w:w="1349" w:type="dxa"/>
          </w:tcPr>
          <w:p w14:paraId="63CFBD3B" w14:textId="41698C8E" w:rsidR="00951AD9" w:rsidRPr="00422B97" w:rsidRDefault="00027DD8" w:rsidP="000177C7">
            <w:pPr>
              <w:keepNext w:val="0"/>
              <w:jc w:val="both"/>
              <w:rPr>
                <w:rFonts w:cs="Times New Roman"/>
                <w:iCs/>
                <w:lang w:val="en-GB"/>
              </w:rPr>
            </w:pPr>
            <w:r>
              <w:rPr>
                <w:rFonts w:cs="Times New Roman"/>
                <w:iCs/>
                <w:lang w:val="en-GB"/>
              </w:rPr>
              <w:t>yes</w:t>
            </w:r>
          </w:p>
        </w:tc>
        <w:tc>
          <w:tcPr>
            <w:tcW w:w="1196" w:type="dxa"/>
          </w:tcPr>
          <w:p w14:paraId="339B7AF1" w14:textId="37AB47C2" w:rsidR="00951AD9" w:rsidRDefault="00027DD8" w:rsidP="000177C7">
            <w:pPr>
              <w:keepNext w:val="0"/>
              <w:jc w:val="both"/>
              <w:rPr>
                <w:rFonts w:cs="Times New Roman"/>
                <w:iCs/>
                <w:lang w:val="en-GB"/>
              </w:rPr>
            </w:pPr>
            <w:r w:rsidRPr="00027DD8">
              <w:rPr>
                <w:rFonts w:cs="Times New Roman"/>
                <w:iCs/>
                <w:lang w:val="en-GB"/>
              </w:rPr>
              <w:t>2.2538</w:t>
            </w:r>
          </w:p>
        </w:tc>
        <w:tc>
          <w:tcPr>
            <w:tcW w:w="1283" w:type="dxa"/>
          </w:tcPr>
          <w:p w14:paraId="6EC848B7" w14:textId="7FC4BDC6" w:rsidR="00951AD9" w:rsidRDefault="00027DD8" w:rsidP="000177C7">
            <w:pPr>
              <w:keepNext w:val="0"/>
              <w:jc w:val="both"/>
              <w:rPr>
                <w:rFonts w:cs="Times New Roman"/>
                <w:iCs/>
                <w:lang w:val="en-GB"/>
              </w:rPr>
            </w:pPr>
            <w:r w:rsidRPr="00027DD8">
              <w:rPr>
                <w:rFonts w:cs="Times New Roman"/>
                <w:iCs/>
                <w:lang w:val="en-GB"/>
              </w:rPr>
              <w:t>0.6693</w:t>
            </w:r>
          </w:p>
        </w:tc>
        <w:tc>
          <w:tcPr>
            <w:tcW w:w="1023" w:type="dxa"/>
          </w:tcPr>
          <w:p w14:paraId="149A742B" w14:textId="6F007FE2" w:rsidR="00951AD9" w:rsidRDefault="00027DD8" w:rsidP="000177C7">
            <w:pPr>
              <w:keepNext w:val="0"/>
              <w:jc w:val="both"/>
              <w:rPr>
                <w:rFonts w:cs="Times New Roman"/>
                <w:iCs/>
                <w:lang w:val="en-GB"/>
              </w:rPr>
            </w:pPr>
            <w:r w:rsidRPr="00027DD8">
              <w:rPr>
                <w:rFonts w:cs="Times New Roman"/>
                <w:iCs/>
                <w:lang w:val="en-GB"/>
              </w:rPr>
              <w:t>3.368</w:t>
            </w:r>
          </w:p>
        </w:tc>
        <w:tc>
          <w:tcPr>
            <w:tcW w:w="1493" w:type="dxa"/>
          </w:tcPr>
          <w:p w14:paraId="04674774" w14:textId="77777777" w:rsidR="00951AD9" w:rsidRDefault="00951AD9" w:rsidP="000177C7">
            <w:pPr>
              <w:keepNext w:val="0"/>
              <w:jc w:val="both"/>
              <w:rPr>
                <w:rFonts w:cs="Times New Roman"/>
                <w:iCs/>
                <w:lang w:val="en-GB"/>
              </w:rPr>
            </w:pPr>
            <w:r w:rsidRPr="00422B97">
              <w:rPr>
                <w:rFonts w:cs="Times New Roman"/>
                <w:iCs/>
                <w:lang w:val="en-GB"/>
              </w:rPr>
              <w:t>&lt; 0.001 ***</w:t>
            </w:r>
          </w:p>
        </w:tc>
      </w:tr>
    </w:tbl>
    <w:p w14:paraId="1DBD72AD" w14:textId="3FC9FF21" w:rsidR="0000512F" w:rsidRDefault="0000512F" w:rsidP="0000512F">
      <w:pPr>
        <w:pStyle w:val="Beschriftung"/>
        <w:rPr>
          <w:lang w:val="en-GB"/>
        </w:rPr>
      </w:pPr>
      <w:r>
        <w:rPr>
          <w:lang w:val="en-GB"/>
        </w:rPr>
        <w:t xml:space="preserve">Table 4: Results of a GLMM (realisation vs. deletion of </w:t>
      </w:r>
      <w:r w:rsidRPr="0000512F">
        <w:rPr>
          <w:i w:val="0"/>
          <w:lang w:val="en-GB"/>
        </w:rPr>
        <w:t>g</w:t>
      </w:r>
      <w:r>
        <w:rPr>
          <w:lang w:val="en-GB"/>
        </w:rPr>
        <w:t>)</w:t>
      </w:r>
    </w:p>
    <w:p w14:paraId="5D39C01C" w14:textId="41E3682D" w:rsidR="00D50F51" w:rsidRDefault="00D400D9" w:rsidP="000177C7">
      <w:pPr>
        <w:pStyle w:val="lsTableHeading"/>
        <w:spacing w:line="100" w:lineRule="atLeast"/>
        <w:jc w:val="both"/>
        <w:rPr>
          <w:rFonts w:cs="Times New Roman"/>
          <w:b w:val="0"/>
          <w:lang w:val="en-GB"/>
        </w:rPr>
      </w:pPr>
      <w:r w:rsidRPr="00D36ECE">
        <w:rPr>
          <w:rFonts w:cs="Times New Roman"/>
          <w:b w:val="0"/>
          <w:lang w:val="en-GB"/>
        </w:rPr>
        <w:t xml:space="preserve">Overall, the </w:t>
      </w:r>
      <w:r w:rsidR="00565835" w:rsidRPr="00D36ECE">
        <w:rPr>
          <w:rFonts w:cs="Times New Roman"/>
          <w:b w:val="0"/>
          <w:lang w:val="en-GB"/>
        </w:rPr>
        <w:t>Northern German</w:t>
      </w:r>
      <w:r w:rsidRPr="00D36ECE">
        <w:rPr>
          <w:rFonts w:cs="Times New Roman"/>
          <w:b w:val="0"/>
          <w:lang w:val="en-GB"/>
        </w:rPr>
        <w:t xml:space="preserve"> fricative variant is </w:t>
      </w:r>
      <w:r w:rsidR="00EC31C8">
        <w:rPr>
          <w:rFonts w:cs="Times New Roman"/>
          <w:b w:val="0"/>
          <w:lang w:val="en-GB"/>
        </w:rPr>
        <w:t xml:space="preserve">the most </w:t>
      </w:r>
      <w:r w:rsidRPr="00D36ECE">
        <w:rPr>
          <w:rFonts w:cs="Times New Roman"/>
          <w:b w:val="0"/>
          <w:lang w:val="en-GB"/>
        </w:rPr>
        <w:t xml:space="preserve">common </w:t>
      </w:r>
      <w:r w:rsidR="00EC31C8">
        <w:rPr>
          <w:rFonts w:cs="Times New Roman"/>
          <w:b w:val="0"/>
          <w:lang w:val="en-GB"/>
        </w:rPr>
        <w:t xml:space="preserve">option in </w:t>
      </w:r>
      <w:r w:rsidRPr="00D36ECE">
        <w:rPr>
          <w:rFonts w:cs="Times New Roman"/>
          <w:b w:val="0"/>
          <w:lang w:val="en-GB"/>
        </w:rPr>
        <w:t xml:space="preserve">Namdeutsch. </w:t>
      </w:r>
      <w:r w:rsidR="00D50F51" w:rsidRPr="00D50F51">
        <w:rPr>
          <w:rFonts w:cs="Times New Roman"/>
          <w:b w:val="0"/>
          <w:lang w:val="en-GB"/>
        </w:rPr>
        <w:t xml:space="preserve">As such, </w:t>
      </w:r>
      <w:r w:rsidR="0012566E">
        <w:rPr>
          <w:rFonts w:cs="Times New Roman"/>
          <w:b w:val="0"/>
          <w:lang w:val="en-GB"/>
        </w:rPr>
        <w:t>this</w:t>
      </w:r>
      <w:r w:rsidR="00D50F51" w:rsidRPr="00D50F51">
        <w:rPr>
          <w:rFonts w:cs="Times New Roman"/>
          <w:b w:val="0"/>
          <w:lang w:val="en-GB"/>
        </w:rPr>
        <w:t xml:space="preserve"> matches Northern Germany – </w:t>
      </w:r>
      <w:r w:rsidR="00D50F51" w:rsidRPr="00D50F51">
        <w:rPr>
          <w:rFonts w:cs="Times New Roman"/>
          <w:b w:val="0"/>
          <w:lang w:val="en-GB"/>
        </w:rPr>
        <w:lastRenderedPageBreak/>
        <w:t>while not all areas of Northern Germany use the fricative as commonly as the far North and the West, it is nonetheless the most common realisation in many areas (</w:t>
      </w:r>
      <w:proofErr w:type="spellStart"/>
      <w:r w:rsidR="00D50F51" w:rsidRPr="00D50F51">
        <w:rPr>
          <w:rFonts w:cs="Times New Roman"/>
          <w:b w:val="0"/>
          <w:lang w:val="en-GB"/>
        </w:rPr>
        <w:t>Elmentaler</w:t>
      </w:r>
      <w:proofErr w:type="spellEnd"/>
      <w:r w:rsidR="00D50F51" w:rsidRPr="00D50F51">
        <w:rPr>
          <w:rFonts w:cs="Times New Roman"/>
          <w:b w:val="0"/>
          <w:lang w:val="en-GB"/>
        </w:rPr>
        <w:t xml:space="preserve"> &amp; Rosenberg 2015: 261). </w:t>
      </w:r>
      <w:r w:rsidR="00B93717" w:rsidRPr="00B93717">
        <w:rPr>
          <w:rFonts w:cs="Times New Roman"/>
          <w:b w:val="0"/>
          <w:lang w:val="en-GB"/>
        </w:rPr>
        <w:t xml:space="preserve">Surely, this feature plays a large role in the idea that Namdeutsch “sounds Northern”, as noted by </w:t>
      </w:r>
      <w:proofErr w:type="spellStart"/>
      <w:r w:rsidR="00B93717" w:rsidRPr="00B93717">
        <w:rPr>
          <w:rFonts w:cs="Times New Roman"/>
          <w:b w:val="0"/>
          <w:lang w:val="en-GB"/>
        </w:rPr>
        <w:t>Kellermeier-Rehbein</w:t>
      </w:r>
      <w:proofErr w:type="spellEnd"/>
      <w:r w:rsidR="00B93717" w:rsidRPr="00B93717">
        <w:rPr>
          <w:rFonts w:cs="Times New Roman"/>
          <w:b w:val="0"/>
          <w:lang w:val="en-GB"/>
        </w:rPr>
        <w:t xml:space="preserve"> (2015: 49), especially given that this feature is rather salient, at least in Germany (</w:t>
      </w:r>
      <w:proofErr w:type="spellStart"/>
      <w:r w:rsidR="00B93717" w:rsidRPr="00B93717">
        <w:rPr>
          <w:rFonts w:cs="Times New Roman"/>
          <w:b w:val="0"/>
          <w:lang w:val="en-GB"/>
        </w:rPr>
        <w:t>Elmentaler</w:t>
      </w:r>
      <w:proofErr w:type="spellEnd"/>
      <w:r w:rsidR="00B93717" w:rsidRPr="00B93717">
        <w:rPr>
          <w:rFonts w:cs="Times New Roman"/>
          <w:b w:val="0"/>
          <w:lang w:val="en-GB"/>
        </w:rPr>
        <w:t xml:space="preserve"> &amp; Rosenberg 2015: 269).</w:t>
      </w:r>
      <w:r w:rsidR="00B93717">
        <w:rPr>
          <w:rFonts w:cs="Times New Roman"/>
          <w:b w:val="0"/>
          <w:lang w:val="en-GB"/>
        </w:rPr>
        <w:t xml:space="preserve"> </w:t>
      </w:r>
      <w:r w:rsidR="00D50F51" w:rsidRPr="00D50F51">
        <w:rPr>
          <w:rFonts w:cs="Times New Roman"/>
          <w:b w:val="0"/>
          <w:lang w:val="en-GB"/>
        </w:rPr>
        <w:t xml:space="preserve">Where Namdeutsch seems to differ from other varieties is the possibility of deleting the </w:t>
      </w:r>
      <w:r w:rsidR="00D50F51" w:rsidRPr="00D50F51">
        <w:rPr>
          <w:rFonts w:cs="Times New Roman"/>
          <w:b w:val="0"/>
          <w:i/>
          <w:lang w:val="en-GB"/>
        </w:rPr>
        <w:t>g</w:t>
      </w:r>
      <w:r w:rsidR="00D50F51" w:rsidRPr="00D50F51">
        <w:rPr>
          <w:rFonts w:cs="Times New Roman"/>
          <w:b w:val="0"/>
          <w:lang w:val="en-GB"/>
        </w:rPr>
        <w:t xml:space="preserve">, particularly when it is followed by a </w:t>
      </w:r>
      <w:r w:rsidR="0012566E">
        <w:rPr>
          <w:rFonts w:cs="Times New Roman"/>
          <w:b w:val="0"/>
          <w:lang w:val="en-GB"/>
        </w:rPr>
        <w:t>-</w:t>
      </w:r>
      <w:r w:rsidR="00D50F51" w:rsidRPr="00D50F51">
        <w:rPr>
          <w:rFonts w:cs="Times New Roman"/>
          <w:b w:val="0"/>
          <w:i/>
          <w:lang w:val="en-GB"/>
        </w:rPr>
        <w:t>t</w:t>
      </w:r>
      <w:r w:rsidR="00D50F51" w:rsidRPr="00D50F51">
        <w:rPr>
          <w:rFonts w:cs="Times New Roman"/>
          <w:b w:val="0"/>
          <w:lang w:val="en-GB"/>
        </w:rPr>
        <w:t>. This variant is clearly the least common one, yet it still occurs 8.3% of the time.</w:t>
      </w:r>
      <w:r w:rsidR="00B93717">
        <w:rPr>
          <w:rFonts w:cs="Times New Roman"/>
          <w:b w:val="0"/>
          <w:lang w:val="en-GB"/>
        </w:rPr>
        <w:t xml:space="preserve"> Possibly, this is a unique feature of Namdeutsch. </w:t>
      </w:r>
    </w:p>
    <w:p w14:paraId="4639DD8A" w14:textId="1DF393BF" w:rsidR="00D400D9" w:rsidRPr="00D36ECE" w:rsidRDefault="00B93717" w:rsidP="000177C7">
      <w:pPr>
        <w:pStyle w:val="lsTableHeading"/>
        <w:jc w:val="both"/>
        <w:rPr>
          <w:rFonts w:cs="Times New Roman"/>
          <w:b w:val="0"/>
          <w:lang w:val="en-GB"/>
        </w:rPr>
      </w:pPr>
      <w:r w:rsidRPr="00577227">
        <w:rPr>
          <w:rFonts w:cs="Times New Roman"/>
          <w:b w:val="0"/>
          <w:lang w:val="en-GB"/>
        </w:rPr>
        <w:t xml:space="preserve">Furthermore, it is interesting to see that age has a significant impact on the use of the standard-divergent fricative: older </w:t>
      </w:r>
      <w:r w:rsidR="00D400D9" w:rsidRPr="00577227">
        <w:rPr>
          <w:rFonts w:cs="Times New Roman"/>
          <w:b w:val="0"/>
          <w:lang w:val="en-GB"/>
        </w:rPr>
        <w:t xml:space="preserve">speakers </w:t>
      </w:r>
      <w:r w:rsidR="000177C7">
        <w:rPr>
          <w:rFonts w:cs="Times New Roman"/>
          <w:b w:val="0"/>
          <w:lang w:val="en-GB"/>
        </w:rPr>
        <w:t>use</w:t>
      </w:r>
      <w:r w:rsidR="00EC31C8" w:rsidRPr="00577227">
        <w:rPr>
          <w:rFonts w:cs="Times New Roman"/>
          <w:b w:val="0"/>
          <w:lang w:val="en-GB"/>
        </w:rPr>
        <w:t xml:space="preserve"> </w:t>
      </w:r>
      <w:r w:rsidRPr="00577227">
        <w:rPr>
          <w:rFonts w:cs="Times New Roman"/>
          <w:b w:val="0"/>
          <w:lang w:val="en-GB"/>
        </w:rPr>
        <w:t>this variant</w:t>
      </w:r>
      <w:r w:rsidR="000177C7">
        <w:rPr>
          <w:rFonts w:cs="Times New Roman"/>
          <w:b w:val="0"/>
          <w:lang w:val="en-GB"/>
        </w:rPr>
        <w:t xml:space="preserve"> more frequently</w:t>
      </w:r>
      <w:r w:rsidR="00EC31C8" w:rsidRPr="00577227">
        <w:rPr>
          <w:rFonts w:cs="Times New Roman"/>
          <w:b w:val="0"/>
          <w:lang w:val="en-GB"/>
        </w:rPr>
        <w:t>.</w:t>
      </w:r>
      <w:r w:rsidR="00355D13" w:rsidRPr="00577227">
        <w:rPr>
          <w:rFonts w:cs="Times New Roman"/>
          <w:b w:val="0"/>
          <w:lang w:val="en-GB"/>
        </w:rPr>
        <w:t xml:space="preserve"> </w:t>
      </w:r>
      <w:r w:rsidR="00577227" w:rsidRPr="00577227">
        <w:rPr>
          <w:rFonts w:cs="Times New Roman"/>
          <w:b w:val="0"/>
          <w:lang w:val="en-GB"/>
        </w:rPr>
        <w:t>The</w:t>
      </w:r>
      <w:r w:rsidR="00577227">
        <w:rPr>
          <w:rFonts w:cs="Times New Roman"/>
          <w:b w:val="0"/>
          <w:lang w:val="en-GB"/>
        </w:rPr>
        <w:t>se</w:t>
      </w:r>
      <w:r w:rsidR="00577227" w:rsidRPr="00577227">
        <w:rPr>
          <w:rFonts w:cs="Times New Roman"/>
          <w:b w:val="0"/>
          <w:lang w:val="en-GB"/>
        </w:rPr>
        <w:t xml:space="preserve"> differences </w:t>
      </w:r>
      <w:r w:rsidR="000177C7">
        <w:rPr>
          <w:rFonts w:cs="Times New Roman"/>
          <w:b w:val="0"/>
          <w:lang w:val="en-GB"/>
        </w:rPr>
        <w:t>could</w:t>
      </w:r>
      <w:r w:rsidR="00577227">
        <w:rPr>
          <w:rFonts w:cs="Times New Roman"/>
          <w:b w:val="0"/>
          <w:lang w:val="en-GB"/>
        </w:rPr>
        <w:t xml:space="preserve"> be interpreted</w:t>
      </w:r>
      <w:r w:rsidR="00577227" w:rsidRPr="00577227">
        <w:rPr>
          <w:rFonts w:cs="Times New Roman"/>
          <w:b w:val="0"/>
          <w:lang w:val="en-GB"/>
        </w:rPr>
        <w:t xml:space="preserve"> </w:t>
      </w:r>
      <w:r w:rsidR="00577227">
        <w:rPr>
          <w:rFonts w:cs="Times New Roman"/>
          <w:b w:val="0"/>
          <w:lang w:val="en-GB"/>
        </w:rPr>
        <w:t xml:space="preserve">as </w:t>
      </w:r>
      <w:r w:rsidR="00577227" w:rsidRPr="00577227">
        <w:rPr>
          <w:rFonts w:cs="Times New Roman"/>
          <w:b w:val="0"/>
          <w:lang w:val="en-GB"/>
        </w:rPr>
        <w:t xml:space="preserve">an apparent time phenomenon, with the </w:t>
      </w:r>
      <w:r w:rsidR="007B46ED">
        <w:rPr>
          <w:rFonts w:cs="Times New Roman"/>
          <w:b w:val="0"/>
          <w:lang w:val="en-GB"/>
        </w:rPr>
        <w:t xml:space="preserve">standard-divergent variant </w:t>
      </w:r>
      <w:r w:rsidR="00577227" w:rsidRPr="00577227">
        <w:rPr>
          <w:rFonts w:cs="Times New Roman"/>
          <w:b w:val="0"/>
          <w:lang w:val="en-GB"/>
        </w:rPr>
        <w:t xml:space="preserve">decreasing in frequency over time as a result of dialect levelling (for dialect levelling in Namdeutsch, see Zimmer (in press)). </w:t>
      </w:r>
      <w:r w:rsidRPr="00577227">
        <w:rPr>
          <w:rFonts w:cs="Times New Roman"/>
          <w:b w:val="0"/>
          <w:lang w:val="en-GB"/>
        </w:rPr>
        <w:t xml:space="preserve">It would be interesting to see how this develops, and </w:t>
      </w:r>
      <w:r w:rsidR="000177C7">
        <w:rPr>
          <w:rFonts w:cs="Times New Roman"/>
          <w:b w:val="0"/>
          <w:lang w:val="en-GB"/>
        </w:rPr>
        <w:t>whether</w:t>
      </w:r>
      <w:r w:rsidRPr="00577227">
        <w:rPr>
          <w:rFonts w:cs="Times New Roman"/>
          <w:b w:val="0"/>
          <w:lang w:val="en-GB"/>
        </w:rPr>
        <w:t xml:space="preserve"> a trend from the Northern German variant towards the Standard German plosive might establish itself in the</w:t>
      </w:r>
      <w:r w:rsidRPr="00B93717">
        <w:rPr>
          <w:rFonts w:cs="Times New Roman"/>
          <w:b w:val="0"/>
          <w:lang w:val="en-GB"/>
        </w:rPr>
        <w:t xml:space="preserve"> future.</w:t>
      </w:r>
    </w:p>
    <w:p w14:paraId="5A255E15" w14:textId="38249272" w:rsidR="00D400D9" w:rsidRPr="003A78E7" w:rsidRDefault="00D400D9" w:rsidP="000177C7">
      <w:pPr>
        <w:pStyle w:val="lsSection2"/>
        <w:keepNext w:val="0"/>
        <w:keepLines/>
        <w:jc w:val="both"/>
        <w:rPr>
          <w:lang w:val="en-GB"/>
        </w:rPr>
      </w:pPr>
      <w:bookmarkStart w:id="28" w:name="_Hlk46910007"/>
      <w:r>
        <w:rPr>
          <w:lang w:val="en-GB"/>
        </w:rPr>
        <w:t xml:space="preserve">Lenition of intervocalic </w:t>
      </w:r>
      <w:r w:rsidR="00381478" w:rsidRPr="00381478">
        <w:rPr>
          <w:i/>
          <w:lang w:val="en-GB"/>
        </w:rPr>
        <w:t>p, t, k</w:t>
      </w:r>
    </w:p>
    <w:bookmarkEnd w:id="28"/>
    <w:p w14:paraId="669744DC" w14:textId="0EF3D0E3" w:rsidR="0052530C" w:rsidRPr="0052530C" w:rsidRDefault="00D400D9" w:rsidP="000177C7">
      <w:pPr>
        <w:keepNext w:val="0"/>
        <w:jc w:val="both"/>
        <w:rPr>
          <w:rFonts w:cs="Times New Roman"/>
          <w:lang w:val="en-GB"/>
        </w:rPr>
      </w:pPr>
      <w:r w:rsidRPr="008C0ECB">
        <w:rPr>
          <w:rFonts w:cs="Times New Roman"/>
          <w:lang w:val="en-GB"/>
        </w:rPr>
        <w:t xml:space="preserve">In German, </w:t>
      </w:r>
      <w:proofErr w:type="spellStart"/>
      <w:r w:rsidRPr="008C0ECB">
        <w:rPr>
          <w:rFonts w:cs="Times New Roman"/>
          <w:lang w:val="en-GB"/>
        </w:rPr>
        <w:t>obstruents</w:t>
      </w:r>
      <w:proofErr w:type="spellEnd"/>
      <w:r w:rsidRPr="008C0ECB">
        <w:rPr>
          <w:rFonts w:cs="Times New Roman"/>
          <w:lang w:val="en-GB"/>
        </w:rPr>
        <w:t xml:space="preserve"> typically exist i</w:t>
      </w:r>
      <w:r w:rsidR="00B96F2B">
        <w:rPr>
          <w:rFonts w:cs="Times New Roman"/>
          <w:lang w:val="en-GB"/>
        </w:rPr>
        <w:t>n pairs of voiceless and voiced</w:t>
      </w:r>
      <w:r w:rsidR="00934590">
        <w:rPr>
          <w:rFonts w:cs="Times New Roman"/>
          <w:lang w:val="en-GB"/>
        </w:rPr>
        <w:t>:</w:t>
      </w:r>
      <w:r w:rsidR="00AB7318">
        <w:rPr>
          <w:rFonts w:cs="Times New Roman"/>
          <w:lang w:val="en-GB"/>
        </w:rPr>
        <w:t xml:space="preserve"> </w:t>
      </w:r>
      <w:r w:rsidRPr="008C0ECB">
        <w:rPr>
          <w:rFonts w:cs="Times New Roman"/>
          <w:lang w:val="en-GB"/>
        </w:rPr>
        <w:t>[p]-[b], [t]-[d], [k]-[g], [f]-[v], [s]-[z], [ʃ]-[ʒ] (Kleiner et al. 2015</w:t>
      </w:r>
      <w:r w:rsidR="00934590">
        <w:rPr>
          <w:rFonts w:cs="Times New Roman"/>
          <w:lang w:val="en-GB"/>
        </w:rPr>
        <w:t xml:space="preserve">: </w:t>
      </w:r>
      <w:r w:rsidRPr="008C0ECB">
        <w:rPr>
          <w:rFonts w:cs="Times New Roman"/>
          <w:lang w:val="en-GB"/>
        </w:rPr>
        <w:t xml:space="preserve">53). However, </w:t>
      </w:r>
      <w:proofErr w:type="spellStart"/>
      <w:r w:rsidRPr="008C0ECB">
        <w:rPr>
          <w:rFonts w:cs="Times New Roman"/>
          <w:lang w:val="en-GB"/>
        </w:rPr>
        <w:t>voicedness</w:t>
      </w:r>
      <w:proofErr w:type="spellEnd"/>
      <w:r w:rsidRPr="008C0ECB">
        <w:rPr>
          <w:rFonts w:cs="Times New Roman"/>
          <w:lang w:val="en-GB"/>
        </w:rPr>
        <w:t xml:space="preserve"> is not the only difference between these sounds with</w:t>
      </w:r>
      <w:r>
        <w:rPr>
          <w:rFonts w:cs="Times New Roman"/>
          <w:lang w:val="en-GB"/>
        </w:rPr>
        <w:t xml:space="preserve"> similar manner and place of ar</w:t>
      </w:r>
      <w:r w:rsidRPr="008C0ECB">
        <w:rPr>
          <w:rFonts w:cs="Times New Roman"/>
          <w:lang w:val="en-GB"/>
        </w:rPr>
        <w:t>ticulation, but the consonants in each pair also differ in duration, intensity and tenseness (Kleiner et al. 2015</w:t>
      </w:r>
      <w:r w:rsidR="00934590">
        <w:rPr>
          <w:rFonts w:cs="Times New Roman"/>
          <w:lang w:val="en-GB"/>
        </w:rPr>
        <w:t xml:space="preserve">: </w:t>
      </w:r>
      <w:r w:rsidRPr="008C0ECB">
        <w:rPr>
          <w:rFonts w:cs="Times New Roman"/>
          <w:lang w:val="en-GB"/>
        </w:rPr>
        <w:t>53). These differen</w:t>
      </w:r>
      <w:r w:rsidR="00381478">
        <w:rPr>
          <w:rFonts w:cs="Times New Roman"/>
          <w:lang w:val="en-GB"/>
        </w:rPr>
        <w:t xml:space="preserve">ces create the </w:t>
      </w:r>
      <w:proofErr w:type="spellStart"/>
      <w:r w:rsidR="00381478">
        <w:rPr>
          <w:rFonts w:cs="Times New Roman"/>
          <w:lang w:val="en-GB"/>
        </w:rPr>
        <w:t>fortis</w:t>
      </w:r>
      <w:proofErr w:type="spellEnd"/>
      <w:r w:rsidR="00381478">
        <w:rPr>
          <w:rFonts w:cs="Times New Roman"/>
          <w:lang w:val="en-GB"/>
        </w:rPr>
        <w:t>-lenis con</w:t>
      </w:r>
      <w:r w:rsidRPr="008C0ECB">
        <w:rPr>
          <w:rFonts w:cs="Times New Roman"/>
          <w:lang w:val="en-GB"/>
        </w:rPr>
        <w:t xml:space="preserve">trast, and </w:t>
      </w:r>
      <w:proofErr w:type="spellStart"/>
      <w:r w:rsidRPr="008C0ECB">
        <w:rPr>
          <w:rFonts w:cs="Times New Roman"/>
          <w:lang w:val="en-GB"/>
        </w:rPr>
        <w:t>obstruents</w:t>
      </w:r>
      <w:proofErr w:type="spellEnd"/>
      <w:r w:rsidRPr="008C0ECB">
        <w:rPr>
          <w:rFonts w:cs="Times New Roman"/>
          <w:lang w:val="en-GB"/>
        </w:rPr>
        <w:t xml:space="preserve"> are typically sorted into two categories</w:t>
      </w:r>
      <w:r w:rsidR="00934590">
        <w:rPr>
          <w:rFonts w:cs="Times New Roman"/>
          <w:lang w:val="en-GB"/>
        </w:rPr>
        <w:t xml:space="preserve">: </w:t>
      </w:r>
      <w:r w:rsidRPr="008C0ECB">
        <w:rPr>
          <w:rFonts w:cs="Times New Roman"/>
          <w:lang w:val="en-GB"/>
        </w:rPr>
        <w:t xml:space="preserve">the </w:t>
      </w:r>
      <w:proofErr w:type="spellStart"/>
      <w:r w:rsidRPr="008C0ECB">
        <w:rPr>
          <w:rFonts w:cs="Times New Roman"/>
          <w:lang w:val="en-GB"/>
        </w:rPr>
        <w:t>fortis</w:t>
      </w:r>
      <w:proofErr w:type="spellEnd"/>
      <w:r w:rsidRPr="008C0ECB">
        <w:rPr>
          <w:rFonts w:cs="Times New Roman"/>
          <w:lang w:val="en-GB"/>
        </w:rPr>
        <w:t xml:space="preserve"> consonants [p], [t], [k], [f], [s], [ʃ] and the lenis consonants [b], [d], [g], [v], [z], [ʒ] (Kleiner et al. 2015</w:t>
      </w:r>
      <w:r w:rsidR="00934590">
        <w:rPr>
          <w:rFonts w:cs="Times New Roman"/>
          <w:lang w:val="en-GB"/>
        </w:rPr>
        <w:t xml:space="preserve">: </w:t>
      </w:r>
      <w:r w:rsidRPr="008C0ECB">
        <w:rPr>
          <w:rFonts w:cs="Times New Roman"/>
          <w:lang w:val="en-GB"/>
        </w:rPr>
        <w:t xml:space="preserve">53). </w:t>
      </w:r>
    </w:p>
    <w:p w14:paraId="5439A814" w14:textId="224ACAF1" w:rsidR="00D400D9" w:rsidRDefault="00D400D9" w:rsidP="000177C7">
      <w:pPr>
        <w:jc w:val="both"/>
        <w:rPr>
          <w:rFonts w:cs="Times New Roman"/>
          <w:lang w:val="en-GB"/>
        </w:rPr>
      </w:pPr>
      <w:r w:rsidRPr="008C0ECB">
        <w:rPr>
          <w:rFonts w:cs="Times New Roman"/>
          <w:lang w:val="en-GB"/>
        </w:rPr>
        <w:t xml:space="preserve">The realisation of plosives with regards to the </w:t>
      </w:r>
      <w:proofErr w:type="spellStart"/>
      <w:r w:rsidRPr="008C0ECB">
        <w:rPr>
          <w:rFonts w:cs="Times New Roman"/>
          <w:lang w:val="en-GB"/>
        </w:rPr>
        <w:t>fortis</w:t>
      </w:r>
      <w:proofErr w:type="spellEnd"/>
      <w:r w:rsidRPr="008C0ECB">
        <w:rPr>
          <w:rFonts w:cs="Times New Roman"/>
          <w:lang w:val="en-GB"/>
        </w:rPr>
        <w:t>-lenis distinction differs strongly across Germany, Austria and Switzerland. Fortition and lenition occur with different plosives in different positions within syll</w:t>
      </w:r>
      <w:r>
        <w:rPr>
          <w:rFonts w:cs="Times New Roman"/>
          <w:lang w:val="en-GB"/>
        </w:rPr>
        <w:t>ables and lexemes all across Eu</w:t>
      </w:r>
      <w:r w:rsidRPr="008C0ECB">
        <w:rPr>
          <w:rFonts w:cs="Times New Roman"/>
          <w:lang w:val="en-GB"/>
        </w:rPr>
        <w:t>ropean German speech. One such feature concerns the</w:t>
      </w:r>
      <w:r>
        <w:rPr>
          <w:rFonts w:cs="Times New Roman"/>
          <w:lang w:val="en-GB"/>
        </w:rPr>
        <w:t xml:space="preserve"> lenition of </w:t>
      </w:r>
      <w:r w:rsidR="00381478" w:rsidRPr="00381478">
        <w:rPr>
          <w:rFonts w:cs="Times New Roman"/>
          <w:i/>
          <w:lang w:val="en-GB"/>
        </w:rPr>
        <w:t>p, t, k</w:t>
      </w:r>
      <w:r>
        <w:rPr>
          <w:rFonts w:cs="Times New Roman"/>
          <w:lang w:val="en-GB"/>
        </w:rPr>
        <w:t xml:space="preserve"> in intervo</w:t>
      </w:r>
      <w:r w:rsidRPr="008C0ECB">
        <w:rPr>
          <w:rFonts w:cs="Times New Roman"/>
          <w:lang w:val="en-GB"/>
        </w:rPr>
        <w:t>calic positions</w:t>
      </w:r>
      <w:r w:rsidR="0052530C">
        <w:rPr>
          <w:rFonts w:cs="Times New Roman"/>
          <w:lang w:val="en-GB"/>
        </w:rPr>
        <w:t xml:space="preserve"> (see (10)-(12))</w:t>
      </w:r>
      <w:r w:rsidRPr="008C0ECB">
        <w:rPr>
          <w:rFonts w:cs="Times New Roman"/>
          <w:lang w:val="en-GB"/>
        </w:rPr>
        <w:t xml:space="preserve">. This feature differs slightly from the others </w:t>
      </w:r>
      <w:r w:rsidR="004B48F0">
        <w:rPr>
          <w:rFonts w:cs="Times New Roman"/>
          <w:lang w:val="en-GB"/>
        </w:rPr>
        <w:t>we</w:t>
      </w:r>
      <w:r w:rsidRPr="008C0ECB">
        <w:rPr>
          <w:rFonts w:cs="Times New Roman"/>
          <w:lang w:val="en-GB"/>
        </w:rPr>
        <w:t xml:space="preserve"> have chosen for this study, as it occurs not only or not primarily in </w:t>
      </w:r>
      <w:r w:rsidR="00565835">
        <w:rPr>
          <w:rFonts w:cs="Times New Roman"/>
          <w:lang w:val="en-GB"/>
        </w:rPr>
        <w:t>Northern German</w:t>
      </w:r>
      <w:r w:rsidR="003B1559">
        <w:rPr>
          <w:rFonts w:cs="Times New Roman"/>
          <w:lang w:val="en-GB"/>
        </w:rPr>
        <w:t>y</w:t>
      </w:r>
      <w:r w:rsidRPr="008C0ECB">
        <w:rPr>
          <w:rFonts w:cs="Times New Roman"/>
          <w:lang w:val="en-GB"/>
        </w:rPr>
        <w:t xml:space="preserve">, but is </w:t>
      </w:r>
      <w:r w:rsidR="00B96F2B">
        <w:rPr>
          <w:rFonts w:cs="Times New Roman"/>
          <w:lang w:val="en-GB"/>
        </w:rPr>
        <w:t xml:space="preserve">also </w:t>
      </w:r>
      <w:r w:rsidRPr="008C0ECB">
        <w:rPr>
          <w:rFonts w:cs="Times New Roman"/>
          <w:lang w:val="en-GB"/>
        </w:rPr>
        <w:t xml:space="preserve">frequent in </w:t>
      </w:r>
      <w:r w:rsidR="003B1559">
        <w:rPr>
          <w:rFonts w:cs="Times New Roman"/>
          <w:lang w:val="en-GB"/>
        </w:rPr>
        <w:t>the south of</w:t>
      </w:r>
      <w:r w:rsidRPr="008C0ECB">
        <w:rPr>
          <w:rFonts w:cs="Times New Roman"/>
          <w:lang w:val="en-GB"/>
        </w:rPr>
        <w:t xml:space="preserve"> West</w:t>
      </w:r>
      <w:r w:rsidR="003B1559">
        <w:rPr>
          <w:rFonts w:cs="Times New Roman"/>
          <w:lang w:val="en-GB"/>
        </w:rPr>
        <w:t>ern</w:t>
      </w:r>
      <w:r w:rsidRPr="008C0ECB">
        <w:rPr>
          <w:rFonts w:cs="Times New Roman"/>
          <w:lang w:val="en-GB"/>
        </w:rPr>
        <w:t xml:space="preserve"> Germany and parts of </w:t>
      </w:r>
      <w:r w:rsidRPr="008C0ECB">
        <w:rPr>
          <w:rFonts w:cs="Times New Roman"/>
          <w:lang w:val="en-GB"/>
        </w:rPr>
        <w:lastRenderedPageBreak/>
        <w:t>Austria (Kleiner et al. 2015</w:t>
      </w:r>
      <w:r w:rsidR="00934590">
        <w:rPr>
          <w:rFonts w:cs="Times New Roman"/>
          <w:lang w:val="en-GB"/>
        </w:rPr>
        <w:t xml:space="preserve">: </w:t>
      </w:r>
      <w:r w:rsidRPr="008C0ECB">
        <w:rPr>
          <w:rFonts w:cs="Times New Roman"/>
          <w:lang w:val="en-GB"/>
        </w:rPr>
        <w:t xml:space="preserve">69). </w:t>
      </w:r>
      <w:r w:rsidR="00B96F2B">
        <w:rPr>
          <w:rFonts w:cs="Times New Roman"/>
          <w:lang w:val="en-GB"/>
        </w:rPr>
        <w:t>T</w:t>
      </w:r>
      <w:r w:rsidRPr="008C0ECB">
        <w:rPr>
          <w:rFonts w:cs="Times New Roman"/>
          <w:lang w:val="en-GB"/>
        </w:rPr>
        <w:t xml:space="preserve">he </w:t>
      </w:r>
      <w:proofErr w:type="spellStart"/>
      <w:r w:rsidR="00C81559" w:rsidRPr="00C81559">
        <w:rPr>
          <w:rFonts w:cs="Times New Roman"/>
          <w:i/>
          <w:lang w:val="en-GB"/>
        </w:rPr>
        <w:t>Duden</w:t>
      </w:r>
      <w:proofErr w:type="spellEnd"/>
      <w:r w:rsidR="00C81559" w:rsidRPr="00C81559">
        <w:rPr>
          <w:rFonts w:cs="Times New Roman"/>
          <w:i/>
          <w:lang w:val="en-GB"/>
        </w:rPr>
        <w:t xml:space="preserve"> </w:t>
      </w:r>
      <w:proofErr w:type="spellStart"/>
      <w:r w:rsidR="00C81559" w:rsidRPr="00C81559">
        <w:rPr>
          <w:rFonts w:cs="Times New Roman"/>
          <w:i/>
          <w:lang w:val="en-GB"/>
        </w:rPr>
        <w:t>Aussprachewörterbuch</w:t>
      </w:r>
      <w:proofErr w:type="spellEnd"/>
      <w:r w:rsidR="00B96F2B">
        <w:rPr>
          <w:rFonts w:cs="Times New Roman"/>
          <w:lang w:val="en-GB"/>
        </w:rPr>
        <w:t xml:space="preserve"> states </w:t>
      </w:r>
      <w:r w:rsidRPr="008C0ECB">
        <w:rPr>
          <w:rFonts w:cs="Times New Roman"/>
          <w:lang w:val="en-GB"/>
        </w:rPr>
        <w:t>that</w:t>
      </w:r>
      <w:r w:rsidR="003B1559">
        <w:rPr>
          <w:rFonts w:cs="Times New Roman"/>
          <w:lang w:val="en-GB"/>
        </w:rPr>
        <w:t xml:space="preserve"> within Northern Germany,</w:t>
      </w:r>
      <w:r w:rsidRPr="008C0ECB">
        <w:rPr>
          <w:rFonts w:cs="Times New Roman"/>
          <w:lang w:val="en-GB"/>
        </w:rPr>
        <w:t xml:space="preserve"> this feature is limited to the coastal areas. Martens &amp; Martens (1988</w:t>
      </w:r>
      <w:r w:rsidR="00934590">
        <w:rPr>
          <w:rFonts w:cs="Times New Roman"/>
          <w:lang w:val="en-GB"/>
        </w:rPr>
        <w:t xml:space="preserve">: </w:t>
      </w:r>
      <w:r w:rsidRPr="008C0ECB">
        <w:rPr>
          <w:rFonts w:cs="Times New Roman"/>
          <w:lang w:val="en-GB"/>
        </w:rPr>
        <w:t>129) and Auer (1998</w:t>
      </w:r>
      <w:r w:rsidR="00934590">
        <w:rPr>
          <w:rFonts w:cs="Times New Roman"/>
          <w:lang w:val="en-GB"/>
        </w:rPr>
        <w:t xml:space="preserve">: </w:t>
      </w:r>
      <w:r w:rsidRPr="008C0ECB">
        <w:rPr>
          <w:rFonts w:cs="Times New Roman"/>
          <w:lang w:val="en-GB"/>
        </w:rPr>
        <w:t>191), however, find lenition to be a common feature in Hamburg. Auer (1998</w:t>
      </w:r>
      <w:r w:rsidR="00934590">
        <w:rPr>
          <w:rFonts w:cs="Times New Roman"/>
          <w:lang w:val="en-GB"/>
        </w:rPr>
        <w:t xml:space="preserve">: </w:t>
      </w:r>
      <w:r w:rsidRPr="008C0ECB">
        <w:rPr>
          <w:rFonts w:cs="Times New Roman"/>
          <w:lang w:val="en-GB"/>
        </w:rPr>
        <w:t>194-195) finds that sociolinguistic factors play an important role in the distribution of this feature, particularly gender and socioeconomic background</w:t>
      </w:r>
      <w:r w:rsidR="00934590">
        <w:rPr>
          <w:rFonts w:cs="Times New Roman"/>
          <w:lang w:val="en-GB"/>
        </w:rPr>
        <w:t xml:space="preserve">: </w:t>
      </w:r>
      <w:r w:rsidRPr="008C0ECB">
        <w:rPr>
          <w:rFonts w:cs="Times New Roman"/>
          <w:lang w:val="en-GB"/>
        </w:rPr>
        <w:t>male speakers and speakers of a lower socioeconomic class are more</w:t>
      </w:r>
      <w:r>
        <w:rPr>
          <w:rFonts w:cs="Times New Roman"/>
          <w:lang w:val="en-GB"/>
        </w:rPr>
        <w:t xml:space="preserve"> likely to use leni</w:t>
      </w:r>
      <w:r w:rsidRPr="008C0ECB">
        <w:rPr>
          <w:rFonts w:cs="Times New Roman"/>
          <w:lang w:val="en-GB"/>
        </w:rPr>
        <w:t>tion than anyone else is. Scheel (1963</w:t>
      </w:r>
      <w:r w:rsidR="00934590">
        <w:rPr>
          <w:rFonts w:cs="Times New Roman"/>
          <w:lang w:val="en-GB"/>
        </w:rPr>
        <w:t xml:space="preserve">: </w:t>
      </w:r>
      <w:r w:rsidRPr="008C0ECB">
        <w:rPr>
          <w:rFonts w:cs="Times New Roman"/>
          <w:lang w:val="en-GB"/>
        </w:rPr>
        <w:t xml:space="preserve">384) </w:t>
      </w:r>
      <w:r w:rsidR="00FC7951">
        <w:rPr>
          <w:rFonts w:cs="Times New Roman"/>
          <w:lang w:val="en-GB"/>
        </w:rPr>
        <w:t>states</w:t>
      </w:r>
      <w:r w:rsidRPr="008C0ECB">
        <w:rPr>
          <w:rFonts w:cs="Times New Roman"/>
          <w:lang w:val="en-GB"/>
        </w:rPr>
        <w:t xml:space="preserve"> th</w:t>
      </w:r>
      <w:r w:rsidR="00B96F2B">
        <w:rPr>
          <w:rFonts w:cs="Times New Roman"/>
          <w:lang w:val="en-GB"/>
        </w:rPr>
        <w:t>at lenition is not very salient</w:t>
      </w:r>
      <w:r w:rsidRPr="008C0ECB">
        <w:rPr>
          <w:rFonts w:cs="Times New Roman"/>
          <w:lang w:val="en-GB"/>
        </w:rPr>
        <w:t xml:space="preserve"> and speakers tend to </w:t>
      </w:r>
      <w:r w:rsidR="00B96F2B">
        <w:rPr>
          <w:rFonts w:cs="Times New Roman"/>
          <w:lang w:val="en-GB"/>
        </w:rPr>
        <w:t>produce</w:t>
      </w:r>
      <w:r w:rsidRPr="008C0ECB">
        <w:rPr>
          <w:rFonts w:cs="Times New Roman"/>
          <w:lang w:val="en-GB"/>
        </w:rPr>
        <w:t xml:space="preserve"> a lenis form without being aware of it. </w:t>
      </w:r>
      <w:proofErr w:type="spellStart"/>
      <w:r w:rsidRPr="008C0ECB">
        <w:rPr>
          <w:rFonts w:cs="Times New Roman"/>
          <w:lang w:val="en-GB"/>
        </w:rPr>
        <w:t>Elmentaler</w:t>
      </w:r>
      <w:proofErr w:type="spellEnd"/>
      <w:r w:rsidRPr="008C0ECB">
        <w:rPr>
          <w:rFonts w:cs="Times New Roman"/>
          <w:lang w:val="en-GB"/>
        </w:rPr>
        <w:t xml:space="preserve"> &amp; Rosenberg (2015</w:t>
      </w:r>
      <w:r w:rsidR="00934590">
        <w:rPr>
          <w:rFonts w:cs="Times New Roman"/>
          <w:lang w:val="en-GB"/>
        </w:rPr>
        <w:t xml:space="preserve">: </w:t>
      </w:r>
      <w:r w:rsidRPr="008C0ECB">
        <w:rPr>
          <w:rFonts w:cs="Times New Roman"/>
          <w:lang w:val="en-GB"/>
        </w:rPr>
        <w:t xml:space="preserve">219) find that lenition is indeed more common in the far north, especially on the border to Denmark, and quite rare in the southern half of Northern Germany. </w:t>
      </w:r>
    </w:p>
    <w:p w14:paraId="0C874962" w14:textId="55865210" w:rsidR="00D36ECE" w:rsidRPr="00DE03D2" w:rsidRDefault="00932F59" w:rsidP="0000512F">
      <w:pPr>
        <w:pStyle w:val="Listenabsatz"/>
        <w:numPr>
          <w:ilvl w:val="0"/>
          <w:numId w:val="31"/>
        </w:numPr>
        <w:jc w:val="both"/>
        <w:rPr>
          <w:rFonts w:ascii="Times New Roman" w:hAnsi="Times New Roman"/>
          <w:sz w:val="24"/>
          <w:lang w:val="it-IT"/>
        </w:rPr>
      </w:pPr>
      <w:r w:rsidRPr="00DE03D2">
        <w:rPr>
          <w:rFonts w:ascii="Times New Roman" w:hAnsi="Times New Roman"/>
          <w:i/>
          <w:sz w:val="24"/>
          <w:lang w:val="it-IT"/>
        </w:rPr>
        <w:t>Papa</w:t>
      </w:r>
      <w:r w:rsidRPr="00DE03D2">
        <w:rPr>
          <w:rFonts w:ascii="Times New Roman" w:hAnsi="Times New Roman"/>
          <w:sz w:val="24"/>
          <w:lang w:val="it-IT"/>
        </w:rPr>
        <w:t xml:space="preserve"> (‘dad’): </w:t>
      </w:r>
      <w:r w:rsidR="00D36ECE" w:rsidRPr="00DE03D2">
        <w:rPr>
          <w:rFonts w:ascii="Times New Roman" w:hAnsi="Times New Roman"/>
          <w:sz w:val="24"/>
          <w:lang w:val="it-IT"/>
        </w:rPr>
        <w:t xml:space="preserve">[paba] </w:t>
      </w:r>
      <w:r w:rsidRPr="00DE03D2">
        <w:rPr>
          <w:rFonts w:ascii="Times New Roman" w:hAnsi="Times New Roman"/>
          <w:sz w:val="24"/>
          <w:lang w:val="it-IT"/>
        </w:rPr>
        <w:t xml:space="preserve">vs. </w:t>
      </w:r>
      <w:r w:rsidR="00D36ECE" w:rsidRPr="00DE03D2">
        <w:rPr>
          <w:rFonts w:ascii="Times New Roman" w:hAnsi="Times New Roman"/>
          <w:sz w:val="24"/>
          <w:lang w:val="it-IT"/>
        </w:rPr>
        <w:t xml:space="preserve">[papa] </w:t>
      </w:r>
    </w:p>
    <w:p w14:paraId="72843670" w14:textId="2AA679F1" w:rsidR="00D36ECE" w:rsidRPr="00886276" w:rsidRDefault="00932F59" w:rsidP="0000512F">
      <w:pPr>
        <w:pStyle w:val="Listenabsatz"/>
        <w:numPr>
          <w:ilvl w:val="0"/>
          <w:numId w:val="31"/>
        </w:numPr>
        <w:jc w:val="both"/>
        <w:rPr>
          <w:rStyle w:val="ipa"/>
          <w:rFonts w:ascii="Times New Roman" w:hAnsi="Times New Roman" w:cs="Times New Roman"/>
          <w:sz w:val="24"/>
          <w:szCs w:val="24"/>
          <w:lang w:val="en-GB"/>
        </w:rPr>
      </w:pPr>
      <w:proofErr w:type="spellStart"/>
      <w:r w:rsidRPr="00886276">
        <w:rPr>
          <w:rStyle w:val="ipa"/>
          <w:rFonts w:ascii="Times New Roman" w:hAnsi="Times New Roman" w:cs="Times New Roman"/>
          <w:i/>
          <w:sz w:val="24"/>
          <w:szCs w:val="24"/>
          <w:lang w:val="en-US"/>
        </w:rPr>
        <w:t>bitte</w:t>
      </w:r>
      <w:proofErr w:type="spellEnd"/>
      <w:r w:rsidRPr="00886276">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(‘please’): </w:t>
      </w:r>
      <w:r w:rsidR="00D36ECE" w:rsidRPr="00886276">
        <w:rPr>
          <w:rFonts w:ascii="Times New Roman" w:hAnsi="Times New Roman" w:cs="Times New Roman"/>
          <w:sz w:val="24"/>
          <w:szCs w:val="24"/>
          <w:lang w:val="en-GB"/>
        </w:rPr>
        <w:t>[</w:t>
      </w:r>
      <w:proofErr w:type="spellStart"/>
      <w:r w:rsidR="00D36ECE" w:rsidRPr="00886276">
        <w:rPr>
          <w:rFonts w:ascii="Times New Roman" w:hAnsi="Times New Roman" w:cs="Times New Roman"/>
          <w:sz w:val="24"/>
          <w:szCs w:val="24"/>
          <w:lang w:val="en-US"/>
        </w:rPr>
        <w:t>bɪd</w:t>
      </w:r>
      <w:r w:rsidR="00D36ECE" w:rsidRPr="00886276">
        <w:rPr>
          <w:rStyle w:val="ipa"/>
          <w:rFonts w:ascii="Times New Roman" w:hAnsi="Times New Roman" w:cs="Times New Roman"/>
          <w:sz w:val="24"/>
          <w:szCs w:val="24"/>
          <w:lang w:val="en-US"/>
        </w:rPr>
        <w:t>ə</w:t>
      </w:r>
      <w:proofErr w:type="spellEnd"/>
      <w:r w:rsidR="00D36ECE" w:rsidRPr="0088627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vs. </w:t>
      </w:r>
      <w:r w:rsidR="00D36ECE" w:rsidRPr="00886276">
        <w:rPr>
          <w:rFonts w:ascii="Times New Roman" w:hAnsi="Times New Roman" w:cs="Times New Roman"/>
          <w:sz w:val="24"/>
          <w:szCs w:val="24"/>
          <w:lang w:val="en-US"/>
        </w:rPr>
        <w:t>[</w:t>
      </w:r>
      <w:proofErr w:type="spellStart"/>
      <w:r w:rsidR="00D36ECE" w:rsidRPr="00886276">
        <w:rPr>
          <w:rFonts w:ascii="Times New Roman" w:hAnsi="Times New Roman" w:cs="Times New Roman"/>
          <w:sz w:val="24"/>
          <w:szCs w:val="24"/>
          <w:lang w:val="en-US"/>
        </w:rPr>
        <w:t>bɪt</w:t>
      </w:r>
      <w:r w:rsidR="00D36ECE" w:rsidRPr="00886276">
        <w:rPr>
          <w:rStyle w:val="ipa"/>
          <w:rFonts w:ascii="Times New Roman" w:hAnsi="Times New Roman" w:cs="Times New Roman"/>
          <w:sz w:val="24"/>
          <w:szCs w:val="24"/>
          <w:lang w:val="en-US"/>
        </w:rPr>
        <w:t>ə</w:t>
      </w:r>
      <w:proofErr w:type="spellEnd"/>
      <w:r w:rsidR="00D36ECE" w:rsidRPr="00886276">
        <w:rPr>
          <w:rStyle w:val="ipa"/>
          <w:rFonts w:ascii="Times New Roman" w:hAnsi="Times New Roman" w:cs="Times New Roman"/>
          <w:sz w:val="24"/>
          <w:szCs w:val="24"/>
          <w:lang w:val="en-US"/>
        </w:rPr>
        <w:t xml:space="preserve">] </w:t>
      </w:r>
    </w:p>
    <w:p w14:paraId="1EBDF842" w14:textId="566C0284" w:rsidR="00D36ECE" w:rsidRPr="00886276" w:rsidRDefault="00932F59" w:rsidP="0000512F">
      <w:pPr>
        <w:pStyle w:val="Listenabsatz"/>
        <w:numPr>
          <w:ilvl w:val="0"/>
          <w:numId w:val="31"/>
        </w:numPr>
        <w:jc w:val="both"/>
        <w:rPr>
          <w:rFonts w:ascii="Times New Roman" w:hAnsi="Times New Roman" w:cs="Times New Roman"/>
          <w:sz w:val="24"/>
          <w:szCs w:val="24"/>
          <w:lang w:val="en-GB"/>
        </w:rPr>
      </w:pPr>
      <w:proofErr w:type="spellStart"/>
      <w:r w:rsidRPr="00886276">
        <w:rPr>
          <w:rStyle w:val="ipa"/>
          <w:rFonts w:ascii="Times New Roman" w:hAnsi="Times New Roman" w:cs="Times New Roman"/>
          <w:i/>
          <w:sz w:val="24"/>
          <w:szCs w:val="24"/>
          <w:lang w:val="en-US"/>
        </w:rPr>
        <w:t>Brücke</w:t>
      </w:r>
      <w:proofErr w:type="spellEnd"/>
      <w:r w:rsidRPr="00886276">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(‘bridge’): </w:t>
      </w:r>
      <w:r w:rsidR="00D36ECE" w:rsidRPr="00886276">
        <w:rPr>
          <w:rFonts w:ascii="Times New Roman" w:hAnsi="Times New Roman" w:cs="Times New Roman"/>
          <w:sz w:val="24"/>
          <w:szCs w:val="24"/>
          <w:lang w:val="en-GB"/>
        </w:rPr>
        <w:t>[</w:t>
      </w:r>
      <w:proofErr w:type="spellStart"/>
      <w:r w:rsidR="00D36ECE" w:rsidRPr="00886276">
        <w:rPr>
          <w:rStyle w:val="ipa"/>
          <w:rFonts w:ascii="Times New Roman" w:hAnsi="Times New Roman" w:cs="Times New Roman"/>
          <w:sz w:val="24"/>
          <w:szCs w:val="24"/>
          <w:lang w:val="en-US"/>
        </w:rPr>
        <w:t>bʁʏgə</w:t>
      </w:r>
      <w:proofErr w:type="spellEnd"/>
      <w:r w:rsidR="00D36ECE" w:rsidRPr="00886276">
        <w:rPr>
          <w:rStyle w:val="ipa"/>
          <w:rFonts w:ascii="Times New Roman" w:hAnsi="Times New Roman" w:cs="Times New Roman"/>
          <w:sz w:val="24"/>
          <w:szCs w:val="24"/>
          <w:lang w:val="en-US"/>
        </w:rPr>
        <w:t xml:space="preserve">] </w:t>
      </w:r>
      <w:r>
        <w:rPr>
          <w:rStyle w:val="ipa"/>
          <w:rFonts w:ascii="Times New Roman" w:hAnsi="Times New Roman" w:cs="Times New Roman"/>
          <w:sz w:val="24"/>
          <w:szCs w:val="24"/>
          <w:lang w:val="en-US"/>
        </w:rPr>
        <w:t xml:space="preserve">vs. </w:t>
      </w:r>
      <w:r w:rsidR="00D36ECE" w:rsidRPr="00886276">
        <w:rPr>
          <w:rStyle w:val="ipa"/>
          <w:rFonts w:ascii="Times New Roman" w:hAnsi="Times New Roman" w:cs="Times New Roman"/>
          <w:sz w:val="24"/>
          <w:szCs w:val="24"/>
          <w:lang w:val="en-US"/>
        </w:rPr>
        <w:t>[</w:t>
      </w:r>
      <w:proofErr w:type="spellStart"/>
      <w:r w:rsidR="00D36ECE" w:rsidRPr="00886276">
        <w:rPr>
          <w:rStyle w:val="ipa"/>
          <w:rFonts w:ascii="Times New Roman" w:hAnsi="Times New Roman" w:cs="Times New Roman"/>
          <w:sz w:val="24"/>
          <w:szCs w:val="24"/>
          <w:lang w:val="en-US"/>
        </w:rPr>
        <w:t>bʁʏkə</w:t>
      </w:r>
      <w:proofErr w:type="spellEnd"/>
      <w:r w:rsidR="00D36ECE" w:rsidRPr="00886276">
        <w:rPr>
          <w:rStyle w:val="ipa"/>
          <w:rFonts w:ascii="Times New Roman" w:hAnsi="Times New Roman" w:cs="Times New Roman"/>
          <w:sz w:val="24"/>
          <w:szCs w:val="24"/>
          <w:lang w:val="en-US"/>
        </w:rPr>
        <w:t>]</w:t>
      </w:r>
    </w:p>
    <w:p w14:paraId="0955B1AF" w14:textId="44569BDC" w:rsidR="00D400D9" w:rsidRDefault="00D400D9" w:rsidP="000177C7">
      <w:pPr>
        <w:keepNext w:val="0"/>
        <w:keepLines/>
        <w:jc w:val="both"/>
        <w:rPr>
          <w:rFonts w:cs="Times New Roman"/>
          <w:lang w:val="en-GB"/>
        </w:rPr>
      </w:pPr>
      <w:r w:rsidRPr="008C0ECB">
        <w:rPr>
          <w:rFonts w:cs="Times New Roman"/>
          <w:lang w:val="en-GB"/>
        </w:rPr>
        <w:t xml:space="preserve">While this feature is not exclusive to </w:t>
      </w:r>
      <w:r w:rsidR="00565835">
        <w:rPr>
          <w:rFonts w:cs="Times New Roman"/>
          <w:lang w:val="en-GB"/>
        </w:rPr>
        <w:t>Northern German</w:t>
      </w:r>
      <w:r w:rsidRPr="008C0ECB">
        <w:rPr>
          <w:rFonts w:cs="Times New Roman"/>
          <w:lang w:val="en-GB"/>
        </w:rPr>
        <w:t>, but al</w:t>
      </w:r>
      <w:r>
        <w:rPr>
          <w:rFonts w:cs="Times New Roman"/>
          <w:lang w:val="en-GB"/>
        </w:rPr>
        <w:t>so exists in other German regio</w:t>
      </w:r>
      <w:r w:rsidRPr="008C0ECB">
        <w:rPr>
          <w:rFonts w:cs="Times New Roman"/>
          <w:lang w:val="en-GB"/>
        </w:rPr>
        <w:t>lects, it is nonetheless a feature that is very common in</w:t>
      </w:r>
      <w:r w:rsidR="00FC7951">
        <w:rPr>
          <w:rFonts w:cs="Times New Roman"/>
          <w:lang w:val="en-GB"/>
        </w:rPr>
        <w:t xml:space="preserve"> </w:t>
      </w:r>
      <w:r w:rsidRPr="008C0ECB">
        <w:rPr>
          <w:rFonts w:cs="Times New Roman"/>
          <w:lang w:val="en-GB"/>
        </w:rPr>
        <w:t>the far north</w:t>
      </w:r>
      <w:r w:rsidR="00FC7951">
        <w:rPr>
          <w:rFonts w:cs="Times New Roman"/>
          <w:lang w:val="en-GB"/>
        </w:rPr>
        <w:t xml:space="preserve"> of Northern Germany</w:t>
      </w:r>
      <w:r w:rsidRPr="008C0ECB">
        <w:rPr>
          <w:rFonts w:cs="Times New Roman"/>
          <w:lang w:val="en-GB"/>
        </w:rPr>
        <w:t xml:space="preserve">. </w:t>
      </w:r>
      <w:r w:rsidR="00345B73">
        <w:rPr>
          <w:rFonts w:cs="Times New Roman"/>
          <w:lang w:val="en-GB"/>
        </w:rPr>
        <w:t>Therefore</w:t>
      </w:r>
      <w:r w:rsidRPr="008C0ECB">
        <w:rPr>
          <w:rFonts w:cs="Times New Roman"/>
          <w:lang w:val="en-GB"/>
        </w:rPr>
        <w:t xml:space="preserve">, </w:t>
      </w:r>
      <w:r w:rsidR="004B48F0">
        <w:rPr>
          <w:rFonts w:cs="Times New Roman"/>
          <w:lang w:val="en-GB"/>
        </w:rPr>
        <w:t>we</w:t>
      </w:r>
      <w:r w:rsidRPr="008C0ECB">
        <w:rPr>
          <w:rFonts w:cs="Times New Roman"/>
          <w:lang w:val="en-GB"/>
        </w:rPr>
        <w:t xml:space="preserve"> decided to include this feature in </w:t>
      </w:r>
      <w:r w:rsidR="007172DF">
        <w:rPr>
          <w:rFonts w:cs="Times New Roman"/>
          <w:lang w:val="en-GB"/>
        </w:rPr>
        <w:t>our</w:t>
      </w:r>
      <w:r w:rsidRPr="008C0ECB">
        <w:rPr>
          <w:rFonts w:cs="Times New Roman"/>
          <w:lang w:val="en-GB"/>
        </w:rPr>
        <w:t xml:space="preserve"> analysis, particularly because it would be interesting to see if a feature that is so limited geographically within </w:t>
      </w:r>
      <w:r w:rsidR="00565835">
        <w:rPr>
          <w:rFonts w:cs="Times New Roman"/>
          <w:lang w:val="en-GB"/>
        </w:rPr>
        <w:t>Northern German</w:t>
      </w:r>
      <w:r w:rsidRPr="008C0ECB">
        <w:rPr>
          <w:rFonts w:cs="Times New Roman"/>
          <w:lang w:val="en-GB"/>
        </w:rPr>
        <w:t xml:space="preserve"> occurs in Namdeutsch. The risk, of course, is that even if this feature exists in Namdeutsch, it might not originate from Northern German settlers, but could potentially stem from people from another </w:t>
      </w:r>
      <w:r>
        <w:rPr>
          <w:rFonts w:cs="Times New Roman"/>
          <w:lang w:val="en-GB"/>
        </w:rPr>
        <w:t xml:space="preserve">area, and with a different </w:t>
      </w:r>
      <w:proofErr w:type="spellStart"/>
      <w:r>
        <w:rPr>
          <w:rFonts w:cs="Times New Roman"/>
          <w:lang w:val="en-GB"/>
        </w:rPr>
        <w:t>regi</w:t>
      </w:r>
      <w:r w:rsidR="00381478">
        <w:rPr>
          <w:rFonts w:cs="Times New Roman"/>
          <w:lang w:val="en-GB"/>
        </w:rPr>
        <w:t>olectal</w:t>
      </w:r>
      <w:proofErr w:type="spellEnd"/>
      <w:r w:rsidR="00381478">
        <w:rPr>
          <w:rFonts w:cs="Times New Roman"/>
          <w:lang w:val="en-GB"/>
        </w:rPr>
        <w:t xml:space="preserve"> background. </w:t>
      </w:r>
      <w:r w:rsidR="008516A8">
        <w:rPr>
          <w:rFonts w:cs="Times New Roman"/>
          <w:lang w:val="en-GB"/>
        </w:rPr>
        <w:t>For that reason,</w:t>
      </w:r>
      <w:r w:rsidR="003B1559">
        <w:rPr>
          <w:rFonts w:cs="Times New Roman"/>
          <w:lang w:val="en-GB"/>
        </w:rPr>
        <w:t xml:space="preserve"> </w:t>
      </w:r>
      <w:r w:rsidR="004B48F0">
        <w:rPr>
          <w:rFonts w:cs="Times New Roman"/>
          <w:lang w:val="en-GB"/>
        </w:rPr>
        <w:t>we</w:t>
      </w:r>
      <w:r w:rsidR="003B1559">
        <w:rPr>
          <w:rFonts w:cs="Times New Roman"/>
          <w:lang w:val="en-GB"/>
        </w:rPr>
        <w:t xml:space="preserve"> will </w:t>
      </w:r>
      <w:r w:rsidR="008516A8">
        <w:rPr>
          <w:rFonts w:cs="Times New Roman"/>
          <w:lang w:val="en-GB"/>
        </w:rPr>
        <w:t xml:space="preserve">limit </w:t>
      </w:r>
      <w:r w:rsidR="007172DF">
        <w:rPr>
          <w:rFonts w:cs="Times New Roman"/>
          <w:lang w:val="en-GB"/>
        </w:rPr>
        <w:t>ourselves</w:t>
      </w:r>
      <w:r w:rsidR="008516A8">
        <w:rPr>
          <w:rFonts w:cs="Times New Roman"/>
          <w:lang w:val="en-GB"/>
        </w:rPr>
        <w:t xml:space="preserve"> to describing</w:t>
      </w:r>
      <w:r w:rsidR="00345B73">
        <w:rPr>
          <w:rFonts w:cs="Times New Roman"/>
          <w:lang w:val="en-GB"/>
        </w:rPr>
        <w:t xml:space="preserve"> </w:t>
      </w:r>
      <w:r w:rsidR="007172DF">
        <w:rPr>
          <w:rFonts w:cs="Times New Roman"/>
          <w:lang w:val="en-GB"/>
        </w:rPr>
        <w:t>the</w:t>
      </w:r>
      <w:r w:rsidR="00345B73">
        <w:rPr>
          <w:rFonts w:cs="Times New Roman"/>
          <w:lang w:val="en-GB"/>
        </w:rPr>
        <w:t xml:space="preserve"> findings</w:t>
      </w:r>
      <w:r w:rsidR="008516A8">
        <w:rPr>
          <w:rFonts w:cs="Times New Roman"/>
          <w:lang w:val="en-GB"/>
        </w:rPr>
        <w:t>.</w:t>
      </w:r>
    </w:p>
    <w:p w14:paraId="1D2D3426" w14:textId="76F0C008" w:rsidR="00C54AAD" w:rsidRDefault="00D400D9" w:rsidP="00C433A0">
      <w:pPr>
        <w:keepNext w:val="0"/>
        <w:keepLines/>
        <w:jc w:val="both"/>
        <w:rPr>
          <w:rFonts w:cs="Times New Roman"/>
          <w:lang w:val="en-GB"/>
        </w:rPr>
      </w:pPr>
      <w:r w:rsidRPr="008C0ECB">
        <w:rPr>
          <w:rFonts w:cs="Times New Roman"/>
          <w:lang w:val="en-GB"/>
        </w:rPr>
        <w:t xml:space="preserve">In order to determine whether the lenition of intervocalic </w:t>
      </w:r>
      <w:r w:rsidR="00381478" w:rsidRPr="00381478">
        <w:rPr>
          <w:rFonts w:cs="Times New Roman"/>
          <w:i/>
          <w:lang w:val="en-GB"/>
        </w:rPr>
        <w:t>p, t, k</w:t>
      </w:r>
      <w:r w:rsidRPr="008C0ECB">
        <w:rPr>
          <w:rFonts w:cs="Times New Roman"/>
          <w:lang w:val="en-GB"/>
        </w:rPr>
        <w:t xml:space="preserve"> is frequent in Namdeutsch, </w:t>
      </w:r>
      <w:r w:rsidR="004B48F0">
        <w:rPr>
          <w:rFonts w:cs="Times New Roman"/>
          <w:lang w:val="en-GB"/>
        </w:rPr>
        <w:t>we</w:t>
      </w:r>
      <w:r w:rsidRPr="008C0ECB">
        <w:rPr>
          <w:rFonts w:cs="Times New Roman"/>
          <w:lang w:val="en-GB"/>
        </w:rPr>
        <w:t xml:space="preserve"> analysed a randomly selected 500 </w:t>
      </w:r>
      <w:r>
        <w:rPr>
          <w:rFonts w:cs="Times New Roman"/>
          <w:lang w:val="en-GB"/>
        </w:rPr>
        <w:t xml:space="preserve">hits from the </w:t>
      </w:r>
      <w:r w:rsidR="00CD2DE4" w:rsidRPr="00CD2DE4">
        <w:rPr>
          <w:rFonts w:cs="Times New Roman"/>
          <w:i/>
          <w:lang w:val="en-GB"/>
        </w:rPr>
        <w:t>DNam</w:t>
      </w:r>
      <w:r>
        <w:rPr>
          <w:rFonts w:cs="Times New Roman"/>
          <w:lang w:val="en-GB"/>
        </w:rPr>
        <w:t xml:space="preserve"> corpus. Over</w:t>
      </w:r>
      <w:r w:rsidRPr="008C0ECB">
        <w:rPr>
          <w:rFonts w:cs="Times New Roman"/>
          <w:lang w:val="en-GB"/>
        </w:rPr>
        <w:t xml:space="preserve">all, lenition of intervocalic </w:t>
      </w:r>
      <w:r w:rsidR="00381478" w:rsidRPr="00381478">
        <w:rPr>
          <w:rFonts w:cs="Times New Roman"/>
          <w:i/>
          <w:lang w:val="en-GB"/>
        </w:rPr>
        <w:t>p, t, k</w:t>
      </w:r>
      <w:r w:rsidRPr="008C0ECB">
        <w:rPr>
          <w:rFonts w:cs="Times New Roman"/>
          <w:lang w:val="en-GB"/>
        </w:rPr>
        <w:t xml:space="preserve"> is not very common, with only 4.6% of 483</w:t>
      </w:r>
      <w:r w:rsidR="00F23512">
        <w:rPr>
          <w:rFonts w:cs="Times New Roman"/>
          <w:lang w:val="en-GB"/>
        </w:rPr>
        <w:t xml:space="preserve"> </w:t>
      </w:r>
      <w:r w:rsidRPr="008C0ECB">
        <w:rPr>
          <w:rFonts w:cs="Times New Roman"/>
          <w:lang w:val="en-GB"/>
        </w:rPr>
        <w:t>hits realised as a lenis.</w:t>
      </w:r>
      <w:r w:rsidR="00F23512" w:rsidRPr="00F23512">
        <w:rPr>
          <w:rStyle w:val="Funotenzeichen"/>
          <w:rFonts w:cs="Times New Roman"/>
          <w:lang w:val="en-GB"/>
        </w:rPr>
        <w:t xml:space="preserve"> </w:t>
      </w:r>
      <w:r w:rsidR="00F23512">
        <w:rPr>
          <w:rStyle w:val="Funotenzeichen"/>
          <w:rFonts w:cs="Times New Roman"/>
          <w:lang w:val="en-GB"/>
        </w:rPr>
        <w:footnoteReference w:id="20"/>
      </w:r>
      <w:r w:rsidR="00F23512" w:rsidRPr="008C0ECB">
        <w:rPr>
          <w:rFonts w:cs="Times New Roman"/>
          <w:lang w:val="en-GB"/>
        </w:rPr>
        <w:t xml:space="preserve"> </w:t>
      </w:r>
      <w:r w:rsidR="007F5FF2">
        <w:rPr>
          <w:rFonts w:cs="Times New Roman"/>
          <w:lang w:val="en-GB"/>
        </w:rPr>
        <w:t xml:space="preserve">Neither </w:t>
      </w:r>
      <w:r w:rsidR="00B53426">
        <w:rPr>
          <w:rFonts w:cs="Times New Roman"/>
          <w:lang w:val="en-GB"/>
        </w:rPr>
        <w:t>of the sociolinguist</w:t>
      </w:r>
      <w:r w:rsidR="00DB08A7">
        <w:rPr>
          <w:rFonts w:cs="Times New Roman"/>
          <w:lang w:val="en-GB"/>
        </w:rPr>
        <w:t>i</w:t>
      </w:r>
      <w:r w:rsidR="00B53426">
        <w:rPr>
          <w:rFonts w:cs="Times New Roman"/>
          <w:lang w:val="en-GB"/>
        </w:rPr>
        <w:t>c variables has a significant influence, nor does the difference between the consonants, i.e. bilabial (</w:t>
      </w:r>
      <w:r w:rsidR="00B53426" w:rsidRPr="00B53426">
        <w:rPr>
          <w:rFonts w:cs="Times New Roman"/>
          <w:i/>
          <w:lang w:val="en-GB"/>
        </w:rPr>
        <w:t>p</w:t>
      </w:r>
      <w:r w:rsidR="00B53426">
        <w:rPr>
          <w:rFonts w:cs="Times New Roman"/>
          <w:lang w:val="en-GB"/>
        </w:rPr>
        <w:t xml:space="preserve"> and </w:t>
      </w:r>
      <w:r w:rsidR="00B53426" w:rsidRPr="00B53426">
        <w:rPr>
          <w:rFonts w:cs="Times New Roman"/>
          <w:i/>
          <w:lang w:val="en-GB"/>
        </w:rPr>
        <w:t>b</w:t>
      </w:r>
      <w:r w:rsidR="00B53426">
        <w:rPr>
          <w:rFonts w:cs="Times New Roman"/>
          <w:lang w:val="en-GB"/>
        </w:rPr>
        <w:t>) vs. alveolar (</w:t>
      </w:r>
      <w:r w:rsidR="00B53426" w:rsidRPr="00B53426">
        <w:rPr>
          <w:rFonts w:cs="Times New Roman"/>
          <w:i/>
          <w:lang w:val="en-GB"/>
        </w:rPr>
        <w:t>t</w:t>
      </w:r>
      <w:r w:rsidR="00B53426">
        <w:rPr>
          <w:rFonts w:cs="Times New Roman"/>
          <w:lang w:val="en-GB"/>
        </w:rPr>
        <w:t xml:space="preserve"> and </w:t>
      </w:r>
      <w:r w:rsidR="00B53426" w:rsidRPr="00B53426">
        <w:rPr>
          <w:rFonts w:cs="Times New Roman"/>
          <w:i/>
          <w:lang w:val="en-GB"/>
        </w:rPr>
        <w:t>d</w:t>
      </w:r>
      <w:r w:rsidR="00B53426">
        <w:rPr>
          <w:rFonts w:cs="Times New Roman"/>
          <w:lang w:val="en-GB"/>
        </w:rPr>
        <w:t>) vs. velar consonants (</w:t>
      </w:r>
      <w:r w:rsidR="00B53426" w:rsidRPr="00B53426">
        <w:rPr>
          <w:rFonts w:cs="Times New Roman"/>
          <w:i/>
          <w:lang w:val="en-GB"/>
        </w:rPr>
        <w:t>k</w:t>
      </w:r>
      <w:r w:rsidR="00B53426">
        <w:rPr>
          <w:rFonts w:cs="Times New Roman"/>
          <w:lang w:val="en-GB"/>
        </w:rPr>
        <w:t xml:space="preserve"> vs. </w:t>
      </w:r>
      <w:r w:rsidR="00B53426" w:rsidRPr="00B53426">
        <w:rPr>
          <w:rFonts w:cs="Times New Roman"/>
          <w:i/>
          <w:lang w:val="en-GB"/>
        </w:rPr>
        <w:t>g</w:t>
      </w:r>
      <w:r w:rsidR="00B53426">
        <w:rPr>
          <w:rFonts w:cs="Times New Roman"/>
          <w:lang w:val="en-GB"/>
        </w:rPr>
        <w:t>)</w:t>
      </w:r>
      <w:r w:rsidR="00DB08A7">
        <w:rPr>
          <w:rFonts w:cs="Times New Roman"/>
          <w:lang w:val="en-GB"/>
        </w:rPr>
        <w:t xml:space="preserve">, which again was revealed by a </w:t>
      </w:r>
      <w:r w:rsidR="00DB08A7" w:rsidRPr="00DB08A7">
        <w:rPr>
          <w:rFonts w:cs="Times New Roman"/>
          <w:i/>
          <w:lang w:val="en-GB"/>
        </w:rPr>
        <w:t>GLMM</w:t>
      </w:r>
      <w:r w:rsidR="00DB08A7">
        <w:rPr>
          <w:rFonts w:cs="Times New Roman"/>
          <w:lang w:val="en-GB"/>
        </w:rPr>
        <w:t xml:space="preserve">. </w:t>
      </w:r>
    </w:p>
    <w:p w14:paraId="5AD63D92" w14:textId="4575B106" w:rsidR="00D400D9" w:rsidRDefault="00D400D9" w:rsidP="000177C7">
      <w:pPr>
        <w:jc w:val="both"/>
        <w:rPr>
          <w:rFonts w:cs="Times New Roman"/>
          <w:lang w:val="en-GB"/>
        </w:rPr>
      </w:pPr>
      <w:r w:rsidRPr="008C0ECB">
        <w:rPr>
          <w:rFonts w:cs="Times New Roman"/>
          <w:lang w:val="en-GB"/>
        </w:rPr>
        <w:t xml:space="preserve">Overall, lenition of intervocalic </w:t>
      </w:r>
      <w:r w:rsidR="00381478" w:rsidRPr="00381478">
        <w:rPr>
          <w:rFonts w:cs="Times New Roman"/>
          <w:i/>
          <w:lang w:val="en-GB"/>
        </w:rPr>
        <w:t>p, t, k</w:t>
      </w:r>
      <w:r w:rsidRPr="008C0ECB">
        <w:rPr>
          <w:rFonts w:cs="Times New Roman"/>
          <w:lang w:val="en-GB"/>
        </w:rPr>
        <w:t xml:space="preserve"> is not a very common feature in </w:t>
      </w:r>
      <w:r w:rsidRPr="008C0ECB">
        <w:rPr>
          <w:rFonts w:cs="Times New Roman"/>
          <w:lang w:val="en-GB"/>
        </w:rPr>
        <w:lastRenderedPageBreak/>
        <w:t xml:space="preserve">Namdeutsch, but it does occur. </w:t>
      </w:r>
    </w:p>
    <w:p w14:paraId="6804E90C" w14:textId="6E12F176" w:rsidR="00D400D9" w:rsidRPr="003A78E7" w:rsidRDefault="00D400D9" w:rsidP="000177C7">
      <w:pPr>
        <w:pStyle w:val="lsSection2"/>
        <w:jc w:val="both"/>
        <w:rPr>
          <w:lang w:val="en-GB"/>
        </w:rPr>
      </w:pPr>
      <w:bookmarkStart w:id="29" w:name="_Hlk46910035"/>
      <w:r>
        <w:rPr>
          <w:lang w:val="en-GB"/>
        </w:rPr>
        <w:t xml:space="preserve">Assimilation of intervocalic </w:t>
      </w:r>
      <w:proofErr w:type="spellStart"/>
      <w:r w:rsidR="00381478" w:rsidRPr="00381478">
        <w:rPr>
          <w:i/>
          <w:lang w:val="en-GB"/>
        </w:rPr>
        <w:t>nd</w:t>
      </w:r>
      <w:proofErr w:type="spellEnd"/>
      <w:r w:rsidRPr="00381478">
        <w:rPr>
          <w:i/>
          <w:lang w:val="en-GB"/>
        </w:rPr>
        <w:t xml:space="preserve"> </w:t>
      </w:r>
      <w:r w:rsidR="008A2906">
        <w:rPr>
          <w:i/>
          <w:lang w:val="en-GB"/>
        </w:rPr>
        <w:t>and</w:t>
      </w:r>
      <w:r w:rsidRPr="00381478">
        <w:rPr>
          <w:i/>
          <w:lang w:val="en-GB"/>
        </w:rPr>
        <w:t xml:space="preserve"> </w:t>
      </w:r>
      <w:proofErr w:type="spellStart"/>
      <w:r w:rsidR="00381478" w:rsidRPr="00381478">
        <w:rPr>
          <w:i/>
          <w:lang w:val="en-GB"/>
        </w:rPr>
        <w:t>ld</w:t>
      </w:r>
      <w:proofErr w:type="spellEnd"/>
    </w:p>
    <w:bookmarkEnd w:id="29"/>
    <w:p w14:paraId="1F6D577D" w14:textId="03EB2E27" w:rsidR="00D400D9" w:rsidRDefault="00D400D9" w:rsidP="000177C7">
      <w:pPr>
        <w:jc w:val="both"/>
        <w:rPr>
          <w:rFonts w:cs="Times New Roman"/>
          <w:lang w:val="en-GB"/>
        </w:rPr>
      </w:pPr>
      <w:r w:rsidRPr="00B96F2B">
        <w:rPr>
          <w:rFonts w:cs="Times New Roman"/>
          <w:lang w:val="en-GB"/>
        </w:rPr>
        <w:t xml:space="preserve">One of the features with the least amount of previous research available </w:t>
      </w:r>
      <w:r w:rsidR="00FC7951">
        <w:rPr>
          <w:rFonts w:cs="Times New Roman"/>
          <w:lang w:val="en-GB"/>
        </w:rPr>
        <w:t>to be</w:t>
      </w:r>
      <w:r w:rsidRPr="00B96F2B">
        <w:rPr>
          <w:rFonts w:cs="Times New Roman"/>
          <w:lang w:val="en-GB"/>
        </w:rPr>
        <w:t xml:space="preserve"> included in this analysis is the assimilation of </w:t>
      </w:r>
      <w:proofErr w:type="spellStart"/>
      <w:r w:rsidR="00381478" w:rsidRPr="00B96F2B">
        <w:rPr>
          <w:rFonts w:cs="Times New Roman"/>
          <w:i/>
          <w:lang w:val="en-GB"/>
        </w:rPr>
        <w:t>nd</w:t>
      </w:r>
      <w:proofErr w:type="spellEnd"/>
      <w:r w:rsidRPr="00B96F2B">
        <w:rPr>
          <w:rFonts w:cs="Times New Roman"/>
          <w:lang w:val="en-GB"/>
        </w:rPr>
        <w:t xml:space="preserve"> and </w:t>
      </w:r>
      <w:proofErr w:type="spellStart"/>
      <w:r w:rsidR="00381478" w:rsidRPr="00B96F2B">
        <w:rPr>
          <w:rFonts w:cs="Times New Roman"/>
          <w:i/>
          <w:lang w:val="en-GB"/>
        </w:rPr>
        <w:t>ld</w:t>
      </w:r>
      <w:proofErr w:type="spellEnd"/>
      <w:r w:rsidRPr="00B96F2B">
        <w:rPr>
          <w:rFonts w:cs="Times New Roman"/>
          <w:lang w:val="en-GB"/>
        </w:rPr>
        <w:t xml:space="preserve"> in intervocalic positions.</w:t>
      </w:r>
      <w:r w:rsidRPr="008C0ECB">
        <w:rPr>
          <w:rFonts w:cs="Times New Roman"/>
          <w:lang w:val="en-GB"/>
        </w:rPr>
        <w:t xml:space="preserve"> In this process, the </w:t>
      </w:r>
      <w:r w:rsidRPr="00381478">
        <w:rPr>
          <w:rFonts w:cs="Times New Roman"/>
          <w:i/>
          <w:lang w:val="en-GB"/>
        </w:rPr>
        <w:t>d</w:t>
      </w:r>
      <w:r w:rsidRPr="008C0ECB">
        <w:rPr>
          <w:rFonts w:cs="Times New Roman"/>
          <w:lang w:val="en-GB"/>
        </w:rPr>
        <w:t xml:space="preserve"> following an </w:t>
      </w:r>
      <w:r w:rsidRPr="00381478">
        <w:rPr>
          <w:rFonts w:cs="Times New Roman"/>
          <w:i/>
          <w:lang w:val="en-GB"/>
        </w:rPr>
        <w:t>n</w:t>
      </w:r>
      <w:r w:rsidRPr="008C0ECB">
        <w:rPr>
          <w:rFonts w:cs="Times New Roman"/>
          <w:lang w:val="en-GB"/>
        </w:rPr>
        <w:t xml:space="preserve"> or </w:t>
      </w:r>
      <w:r w:rsidRPr="00381478">
        <w:rPr>
          <w:rFonts w:cs="Times New Roman"/>
          <w:i/>
          <w:lang w:val="en-GB"/>
        </w:rPr>
        <w:t>l</w:t>
      </w:r>
      <w:r w:rsidRPr="008C0ECB">
        <w:rPr>
          <w:rFonts w:cs="Times New Roman"/>
          <w:lang w:val="en-GB"/>
        </w:rPr>
        <w:t xml:space="preserve"> is assimilated; </w:t>
      </w:r>
      <w:r w:rsidR="008A1BF0">
        <w:rPr>
          <w:rFonts w:cs="Times New Roman"/>
          <w:lang w:val="en-GB"/>
        </w:rPr>
        <w:t>there are different forms of partial assimilation ranging from a slight assimilation to a deletion</w:t>
      </w:r>
      <w:r w:rsidR="00C64355">
        <w:rPr>
          <w:rFonts w:cs="Times New Roman"/>
          <w:lang w:val="en-GB"/>
        </w:rPr>
        <w:t xml:space="preserve"> (i.e. </w:t>
      </w:r>
      <w:r w:rsidR="008A1BF0">
        <w:rPr>
          <w:rFonts w:cs="Times New Roman"/>
          <w:lang w:val="en-GB"/>
        </w:rPr>
        <w:t>a complete lack of plosive</w:t>
      </w:r>
      <w:r w:rsidR="0000512F">
        <w:rPr>
          <w:rFonts w:cs="Times New Roman"/>
          <w:lang w:val="en-GB"/>
        </w:rPr>
        <w:t>, see (13)-(14))</w:t>
      </w:r>
      <w:r w:rsidR="00C54AAD">
        <w:rPr>
          <w:rFonts w:cs="Times New Roman"/>
          <w:lang w:val="en-GB"/>
        </w:rPr>
        <w:t>.</w:t>
      </w:r>
    </w:p>
    <w:p w14:paraId="4CCD89A7" w14:textId="4BA57180" w:rsidR="008516A8" w:rsidRPr="00886276" w:rsidRDefault="002F2616" w:rsidP="0000512F">
      <w:pPr>
        <w:pStyle w:val="Listenabsatz"/>
        <w:numPr>
          <w:ilvl w:val="0"/>
          <w:numId w:val="31"/>
        </w:numPr>
        <w:jc w:val="both"/>
        <w:rPr>
          <w:rFonts w:ascii="Times New Roman" w:hAnsi="Times New Roman" w:cs="Times New Roman"/>
          <w:sz w:val="24"/>
          <w:szCs w:val="24"/>
          <w:lang w:val="en-GB"/>
        </w:rPr>
      </w:pPr>
      <w:r w:rsidRPr="002F2616">
        <w:rPr>
          <w:rFonts w:ascii="Times New Roman" w:hAnsi="Times New Roman" w:cs="Times New Roman"/>
          <w:i/>
          <w:sz w:val="24"/>
          <w:szCs w:val="24"/>
          <w:lang w:val="en-GB"/>
        </w:rPr>
        <w:t>Kinder</w:t>
      </w:r>
      <w:r>
        <w:rPr>
          <w:rFonts w:ascii="Times New Roman" w:hAnsi="Times New Roman" w:cs="Times New Roman"/>
          <w:sz w:val="24"/>
          <w:szCs w:val="24"/>
          <w:lang w:val="en-GB"/>
        </w:rPr>
        <w:t xml:space="preserve"> (‘children’) </w:t>
      </w:r>
      <w:r w:rsidR="008516A8" w:rsidRPr="00886276">
        <w:rPr>
          <w:rFonts w:ascii="Times New Roman" w:hAnsi="Times New Roman" w:cs="Times New Roman"/>
          <w:sz w:val="24"/>
          <w:szCs w:val="24"/>
          <w:lang w:val="en-GB"/>
        </w:rPr>
        <w:t>[</w:t>
      </w:r>
      <w:proofErr w:type="spellStart"/>
      <w:r w:rsidR="008516A8" w:rsidRPr="00886276">
        <w:rPr>
          <w:rFonts w:ascii="Times New Roman" w:hAnsi="Times New Roman" w:cs="Times New Roman"/>
          <w:sz w:val="24"/>
          <w:szCs w:val="24"/>
          <w:lang w:val="en-GB"/>
        </w:rPr>
        <w:t>kɪnɐ</w:t>
      </w:r>
      <w:proofErr w:type="spellEnd"/>
      <w:r w:rsidR="008516A8" w:rsidRPr="00886276">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vs. </w:t>
      </w:r>
      <w:r w:rsidR="008516A8" w:rsidRPr="00886276">
        <w:rPr>
          <w:rFonts w:ascii="Times New Roman" w:hAnsi="Times New Roman" w:cs="Times New Roman"/>
          <w:sz w:val="24"/>
          <w:szCs w:val="24"/>
          <w:lang w:val="en-GB"/>
        </w:rPr>
        <w:t>[</w:t>
      </w:r>
      <w:proofErr w:type="spellStart"/>
      <w:r w:rsidR="008516A8" w:rsidRPr="00886276">
        <w:rPr>
          <w:rFonts w:ascii="Times New Roman" w:hAnsi="Times New Roman" w:cs="Times New Roman"/>
          <w:sz w:val="24"/>
          <w:szCs w:val="24"/>
          <w:lang w:val="en-GB"/>
        </w:rPr>
        <w:t>kɪndɐ</w:t>
      </w:r>
      <w:proofErr w:type="spellEnd"/>
      <w:r w:rsidR="008516A8" w:rsidRPr="00886276">
        <w:rPr>
          <w:rFonts w:ascii="Times New Roman" w:hAnsi="Times New Roman" w:cs="Times New Roman"/>
          <w:sz w:val="24"/>
          <w:szCs w:val="24"/>
          <w:lang w:val="en-GB"/>
        </w:rPr>
        <w:t>]</w:t>
      </w:r>
    </w:p>
    <w:p w14:paraId="51FBECD9" w14:textId="0E16C23D" w:rsidR="00617AAE" w:rsidRPr="00EF4E09" w:rsidRDefault="002F2616" w:rsidP="0000512F">
      <w:pPr>
        <w:pStyle w:val="Listenabsatz"/>
        <w:numPr>
          <w:ilvl w:val="0"/>
          <w:numId w:val="31"/>
        </w:numPr>
        <w:jc w:val="both"/>
        <w:rPr>
          <w:lang w:val="en-US" w:eastAsia="de-DE"/>
        </w:rPr>
      </w:pPr>
      <w:proofErr w:type="spellStart"/>
      <w:r w:rsidRPr="00886276">
        <w:rPr>
          <w:rFonts w:ascii="Times New Roman" w:hAnsi="Times New Roman" w:cs="Times New Roman"/>
          <w:i/>
          <w:sz w:val="24"/>
          <w:szCs w:val="24"/>
          <w:lang w:val="en-GB"/>
        </w:rPr>
        <w:t>Bilder</w:t>
      </w:r>
      <w:proofErr w:type="spellEnd"/>
      <w:r w:rsidRPr="00886276">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(‘pictures’) </w:t>
      </w:r>
      <w:r w:rsidR="008516A8" w:rsidRPr="00886276">
        <w:rPr>
          <w:rFonts w:ascii="Times New Roman" w:hAnsi="Times New Roman" w:cs="Times New Roman"/>
          <w:sz w:val="24"/>
          <w:szCs w:val="24"/>
          <w:lang w:val="en-GB"/>
        </w:rPr>
        <w:t>[</w:t>
      </w:r>
      <w:proofErr w:type="spellStart"/>
      <w:r w:rsidR="008516A8" w:rsidRPr="00886276">
        <w:rPr>
          <w:rFonts w:ascii="Times New Roman" w:hAnsi="Times New Roman" w:cs="Times New Roman"/>
          <w:sz w:val="24"/>
          <w:szCs w:val="24"/>
          <w:lang w:val="en-GB"/>
        </w:rPr>
        <w:t>bɪlɐ</w:t>
      </w:r>
      <w:proofErr w:type="spellEnd"/>
      <w:r w:rsidR="008516A8" w:rsidRPr="00886276">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vs. </w:t>
      </w:r>
      <w:r w:rsidR="008516A8" w:rsidRPr="00886276">
        <w:rPr>
          <w:rFonts w:ascii="Times New Roman" w:hAnsi="Times New Roman" w:cs="Times New Roman"/>
          <w:sz w:val="24"/>
          <w:szCs w:val="24"/>
          <w:lang w:val="en-GB"/>
        </w:rPr>
        <w:t>[</w:t>
      </w:r>
      <w:proofErr w:type="spellStart"/>
      <w:r w:rsidR="008516A8" w:rsidRPr="00886276">
        <w:rPr>
          <w:rFonts w:ascii="Times New Roman" w:hAnsi="Times New Roman" w:cs="Times New Roman"/>
          <w:sz w:val="24"/>
          <w:szCs w:val="24"/>
          <w:lang w:val="en-GB"/>
        </w:rPr>
        <w:t>bɪldɐ</w:t>
      </w:r>
      <w:proofErr w:type="spellEnd"/>
      <w:r w:rsidR="008516A8" w:rsidRPr="00886276">
        <w:rPr>
          <w:rFonts w:ascii="Times New Roman" w:hAnsi="Times New Roman" w:cs="Times New Roman"/>
          <w:sz w:val="24"/>
          <w:szCs w:val="24"/>
          <w:lang w:val="en-GB"/>
        </w:rPr>
        <w:t>]</w:t>
      </w:r>
      <w:r w:rsidR="008516A8" w:rsidRPr="00886276">
        <w:rPr>
          <w:rFonts w:ascii="Times New Roman" w:hAnsi="Times New Roman" w:cs="Times New Roman"/>
          <w:i/>
          <w:sz w:val="24"/>
          <w:szCs w:val="24"/>
          <w:lang w:val="en-GB"/>
        </w:rPr>
        <w:t xml:space="preserve"> </w:t>
      </w:r>
    </w:p>
    <w:p w14:paraId="48BA30DA" w14:textId="206467AE" w:rsidR="00D400D9" w:rsidRPr="008C0ECB" w:rsidRDefault="00D400D9" w:rsidP="000177C7">
      <w:pPr>
        <w:jc w:val="both"/>
        <w:rPr>
          <w:rFonts w:cs="Times New Roman"/>
          <w:lang w:val="en-GB"/>
        </w:rPr>
      </w:pPr>
      <w:r w:rsidRPr="00AD6CCE">
        <w:rPr>
          <w:rFonts w:cs="Times New Roman"/>
          <w:lang w:val="en-GB"/>
        </w:rPr>
        <w:t>This feature</w:t>
      </w:r>
      <w:r w:rsidRPr="008C0ECB">
        <w:rPr>
          <w:rFonts w:cs="Times New Roman"/>
          <w:lang w:val="en-GB"/>
        </w:rPr>
        <w:t xml:space="preserve"> is attested in Northern Germany, particularly in the very north and in the east (</w:t>
      </w:r>
      <w:proofErr w:type="spellStart"/>
      <w:r w:rsidRPr="008C0ECB">
        <w:rPr>
          <w:rFonts w:cs="Times New Roman"/>
          <w:lang w:val="en-GB"/>
        </w:rPr>
        <w:t>Elmentaler</w:t>
      </w:r>
      <w:proofErr w:type="spellEnd"/>
      <w:r w:rsidRPr="008C0ECB">
        <w:rPr>
          <w:rFonts w:cs="Times New Roman"/>
          <w:lang w:val="en-GB"/>
        </w:rPr>
        <w:t xml:space="preserve"> &amp; Rosenberg 2015</w:t>
      </w:r>
      <w:r w:rsidR="00934590">
        <w:rPr>
          <w:rFonts w:cs="Times New Roman"/>
          <w:lang w:val="en-GB"/>
        </w:rPr>
        <w:t xml:space="preserve">: </w:t>
      </w:r>
      <w:r w:rsidRPr="008C0ECB">
        <w:rPr>
          <w:rFonts w:cs="Times New Roman"/>
          <w:lang w:val="en-GB"/>
        </w:rPr>
        <w:t xml:space="preserve">349). </w:t>
      </w:r>
      <w:r w:rsidR="006D5C31">
        <w:rPr>
          <w:rFonts w:cs="Times New Roman"/>
          <w:lang w:val="en-GB"/>
        </w:rPr>
        <w:t>It</w:t>
      </w:r>
      <w:r w:rsidRPr="008C0ECB">
        <w:rPr>
          <w:rFonts w:cs="Times New Roman"/>
          <w:lang w:val="en-GB"/>
        </w:rPr>
        <w:t xml:space="preserve"> mirrors a similar process in Low German, which explains its spread throughout Northern Germany and the lack of available research on it for the south</w:t>
      </w:r>
      <w:r>
        <w:rPr>
          <w:rFonts w:cs="Times New Roman"/>
          <w:lang w:val="en-GB"/>
        </w:rPr>
        <w:t xml:space="preserve"> of Germany, where it can be as</w:t>
      </w:r>
      <w:r w:rsidRPr="008C0ECB">
        <w:rPr>
          <w:rFonts w:cs="Times New Roman"/>
          <w:lang w:val="en-GB"/>
        </w:rPr>
        <w:t>sumed not to occur (</w:t>
      </w:r>
      <w:proofErr w:type="spellStart"/>
      <w:r w:rsidRPr="008C0ECB">
        <w:rPr>
          <w:rFonts w:cs="Times New Roman"/>
          <w:lang w:val="en-GB"/>
        </w:rPr>
        <w:t>Elmentaler</w:t>
      </w:r>
      <w:proofErr w:type="spellEnd"/>
      <w:r w:rsidRPr="008C0ECB">
        <w:rPr>
          <w:rFonts w:cs="Times New Roman"/>
          <w:lang w:val="en-GB"/>
        </w:rPr>
        <w:t xml:space="preserve"> &amp; Rosenberg 2015</w:t>
      </w:r>
      <w:r w:rsidR="00934590">
        <w:rPr>
          <w:rFonts w:cs="Times New Roman"/>
          <w:lang w:val="en-GB"/>
        </w:rPr>
        <w:t xml:space="preserve">: </w:t>
      </w:r>
      <w:r w:rsidRPr="008C0ECB">
        <w:rPr>
          <w:rFonts w:cs="Times New Roman"/>
          <w:lang w:val="en-GB"/>
        </w:rPr>
        <w:t>349). There is no mention of the feature in either König’s (1989) data</w:t>
      </w:r>
      <w:r w:rsidR="00C54AAD">
        <w:rPr>
          <w:rFonts w:cs="Times New Roman"/>
          <w:lang w:val="en-GB"/>
        </w:rPr>
        <w:t xml:space="preserve">, </w:t>
      </w:r>
      <w:r w:rsidRPr="008C0ECB">
        <w:rPr>
          <w:rFonts w:cs="Times New Roman"/>
          <w:lang w:val="en-GB"/>
        </w:rPr>
        <w:t xml:space="preserve">the </w:t>
      </w:r>
      <w:r w:rsidR="00381478" w:rsidRPr="00381478">
        <w:rPr>
          <w:rFonts w:cs="Times New Roman"/>
          <w:i/>
          <w:lang w:val="en-GB"/>
        </w:rPr>
        <w:t xml:space="preserve">Atlas der </w:t>
      </w:r>
      <w:proofErr w:type="spellStart"/>
      <w:r w:rsidR="00381478" w:rsidRPr="00381478">
        <w:rPr>
          <w:rFonts w:cs="Times New Roman"/>
          <w:i/>
          <w:lang w:val="en-GB"/>
        </w:rPr>
        <w:t>deutschen</w:t>
      </w:r>
      <w:proofErr w:type="spellEnd"/>
      <w:r w:rsidR="00381478" w:rsidRPr="00381478">
        <w:rPr>
          <w:rFonts w:cs="Times New Roman"/>
          <w:i/>
          <w:lang w:val="en-GB"/>
        </w:rPr>
        <w:t xml:space="preserve"> </w:t>
      </w:r>
      <w:proofErr w:type="spellStart"/>
      <w:r w:rsidR="00381478" w:rsidRPr="00381478">
        <w:rPr>
          <w:rFonts w:cs="Times New Roman"/>
          <w:i/>
          <w:lang w:val="en-GB"/>
        </w:rPr>
        <w:t>Alltagssprache</w:t>
      </w:r>
      <w:proofErr w:type="spellEnd"/>
      <w:r w:rsidR="00C54AAD">
        <w:rPr>
          <w:rFonts w:cs="Times New Roman"/>
          <w:iCs/>
          <w:lang w:val="en-GB"/>
        </w:rPr>
        <w:t xml:space="preserve"> or the </w:t>
      </w:r>
      <w:r w:rsidR="00C54AAD">
        <w:rPr>
          <w:rFonts w:cs="Times New Roman"/>
          <w:i/>
          <w:lang w:val="en-GB"/>
        </w:rPr>
        <w:t xml:space="preserve">Atlas </w:t>
      </w:r>
      <w:proofErr w:type="spellStart"/>
      <w:r w:rsidR="00C54AAD">
        <w:rPr>
          <w:rFonts w:cs="Times New Roman"/>
          <w:i/>
          <w:lang w:val="en-GB"/>
        </w:rPr>
        <w:t>zur</w:t>
      </w:r>
      <w:proofErr w:type="spellEnd"/>
      <w:r w:rsidR="00C54AAD">
        <w:rPr>
          <w:rFonts w:cs="Times New Roman"/>
          <w:i/>
          <w:lang w:val="en-GB"/>
        </w:rPr>
        <w:t xml:space="preserve"> </w:t>
      </w:r>
      <w:proofErr w:type="spellStart"/>
      <w:r w:rsidR="00C54AAD">
        <w:rPr>
          <w:rFonts w:cs="Times New Roman"/>
          <w:i/>
          <w:lang w:val="en-GB"/>
        </w:rPr>
        <w:t>Aussprache</w:t>
      </w:r>
      <w:proofErr w:type="spellEnd"/>
      <w:r w:rsidR="00C54AAD">
        <w:rPr>
          <w:rFonts w:cs="Times New Roman"/>
          <w:i/>
          <w:lang w:val="en-GB"/>
        </w:rPr>
        <w:t xml:space="preserve"> des </w:t>
      </w:r>
      <w:proofErr w:type="spellStart"/>
      <w:r w:rsidR="00C54AAD">
        <w:rPr>
          <w:rFonts w:cs="Times New Roman"/>
          <w:i/>
          <w:lang w:val="en-GB"/>
        </w:rPr>
        <w:t>Deutschen</w:t>
      </w:r>
      <w:proofErr w:type="spellEnd"/>
      <w:r w:rsidR="00C54AAD">
        <w:rPr>
          <w:rFonts w:cs="Times New Roman"/>
          <w:i/>
          <w:lang w:val="en-GB"/>
        </w:rPr>
        <w:t xml:space="preserve"> </w:t>
      </w:r>
      <w:proofErr w:type="spellStart"/>
      <w:r w:rsidR="00C54AAD">
        <w:rPr>
          <w:rFonts w:cs="Times New Roman"/>
          <w:i/>
          <w:lang w:val="en-GB"/>
        </w:rPr>
        <w:t>Gebrauchsstandards</w:t>
      </w:r>
      <w:proofErr w:type="spellEnd"/>
      <w:r w:rsidRPr="008C0ECB">
        <w:rPr>
          <w:rFonts w:cs="Times New Roman"/>
          <w:lang w:val="en-GB"/>
        </w:rPr>
        <w:t xml:space="preserve">. Due to a lack of occurrences, </w:t>
      </w:r>
      <w:proofErr w:type="spellStart"/>
      <w:r w:rsidRPr="008C0ECB">
        <w:rPr>
          <w:rFonts w:cs="Times New Roman"/>
          <w:lang w:val="en-GB"/>
        </w:rPr>
        <w:t>Elmentaler</w:t>
      </w:r>
      <w:proofErr w:type="spellEnd"/>
      <w:r w:rsidRPr="008C0ECB">
        <w:rPr>
          <w:rFonts w:cs="Times New Roman"/>
          <w:lang w:val="en-GB"/>
        </w:rPr>
        <w:t xml:space="preserve"> &amp; Rosenberg (2015</w:t>
      </w:r>
      <w:r w:rsidR="00934590">
        <w:rPr>
          <w:rFonts w:cs="Times New Roman"/>
          <w:lang w:val="en-GB"/>
        </w:rPr>
        <w:t xml:space="preserve">: </w:t>
      </w:r>
      <w:r w:rsidRPr="008C0ECB">
        <w:rPr>
          <w:rFonts w:cs="Times New Roman"/>
          <w:lang w:val="en-GB"/>
        </w:rPr>
        <w:t xml:space="preserve">349) did not include </w:t>
      </w:r>
      <w:proofErr w:type="spellStart"/>
      <w:r w:rsidR="00381478" w:rsidRPr="00381478">
        <w:rPr>
          <w:rFonts w:cs="Times New Roman"/>
          <w:i/>
          <w:lang w:val="en-GB"/>
        </w:rPr>
        <w:t>ld</w:t>
      </w:r>
      <w:proofErr w:type="spellEnd"/>
      <w:r w:rsidRPr="008C0ECB">
        <w:rPr>
          <w:rFonts w:cs="Times New Roman"/>
          <w:lang w:val="en-GB"/>
        </w:rPr>
        <w:t xml:space="preserve"> in their analysis</w:t>
      </w:r>
      <w:r w:rsidR="00C8634D">
        <w:rPr>
          <w:rFonts w:cs="Times New Roman"/>
          <w:lang w:val="en-GB"/>
        </w:rPr>
        <w:t>. O</w:t>
      </w:r>
      <w:r w:rsidRPr="008C0ECB">
        <w:rPr>
          <w:rFonts w:cs="Times New Roman"/>
          <w:lang w:val="en-GB"/>
        </w:rPr>
        <w:t xml:space="preserve">ther studies assume </w:t>
      </w:r>
      <w:proofErr w:type="spellStart"/>
      <w:r w:rsidR="00381478" w:rsidRPr="00381478">
        <w:rPr>
          <w:rFonts w:cs="Times New Roman"/>
          <w:i/>
          <w:lang w:val="en-GB"/>
        </w:rPr>
        <w:t>ld</w:t>
      </w:r>
      <w:proofErr w:type="spellEnd"/>
      <w:r w:rsidRPr="008C0ECB">
        <w:rPr>
          <w:rFonts w:cs="Times New Roman"/>
          <w:lang w:val="en-GB"/>
        </w:rPr>
        <w:t xml:space="preserve"> and </w:t>
      </w:r>
      <w:proofErr w:type="spellStart"/>
      <w:r w:rsidR="00381478" w:rsidRPr="00381478">
        <w:rPr>
          <w:rFonts w:cs="Times New Roman"/>
          <w:i/>
          <w:lang w:val="en-GB"/>
        </w:rPr>
        <w:t>nd</w:t>
      </w:r>
      <w:proofErr w:type="spellEnd"/>
      <w:r w:rsidRPr="008C0ECB">
        <w:rPr>
          <w:rFonts w:cs="Times New Roman"/>
          <w:lang w:val="en-GB"/>
        </w:rPr>
        <w:t xml:space="preserve"> to behave similarly (cf. Scheel 1963; </w:t>
      </w:r>
      <w:proofErr w:type="spellStart"/>
      <w:r w:rsidRPr="008C0ECB">
        <w:rPr>
          <w:rFonts w:cs="Times New Roman"/>
          <w:lang w:val="en-GB"/>
        </w:rPr>
        <w:t>Schönfeld</w:t>
      </w:r>
      <w:proofErr w:type="spellEnd"/>
      <w:r w:rsidRPr="008C0ECB">
        <w:rPr>
          <w:rFonts w:cs="Times New Roman"/>
          <w:lang w:val="en-GB"/>
        </w:rPr>
        <w:t xml:space="preserve"> 1989; </w:t>
      </w:r>
      <w:proofErr w:type="spellStart"/>
      <w:r w:rsidRPr="008C0ECB">
        <w:rPr>
          <w:rFonts w:cs="Times New Roman"/>
          <w:lang w:val="en-GB"/>
        </w:rPr>
        <w:t>Mihm</w:t>
      </w:r>
      <w:proofErr w:type="spellEnd"/>
      <w:r w:rsidRPr="008C0ECB">
        <w:rPr>
          <w:rFonts w:cs="Times New Roman"/>
          <w:lang w:val="en-GB"/>
        </w:rPr>
        <w:t xml:space="preserve"> 2000). </w:t>
      </w:r>
      <w:proofErr w:type="spellStart"/>
      <w:r w:rsidR="00C8634D">
        <w:rPr>
          <w:rFonts w:cs="Times New Roman"/>
          <w:lang w:val="en-GB"/>
        </w:rPr>
        <w:t>Elmentaler</w:t>
      </w:r>
      <w:proofErr w:type="spellEnd"/>
      <w:r w:rsidR="00C8634D">
        <w:rPr>
          <w:rFonts w:cs="Times New Roman"/>
          <w:lang w:val="en-GB"/>
        </w:rPr>
        <w:t xml:space="preserve"> &amp; Rosenberg (2015</w:t>
      </w:r>
      <w:r w:rsidR="00934590">
        <w:rPr>
          <w:rFonts w:cs="Times New Roman"/>
          <w:lang w:val="en-GB"/>
        </w:rPr>
        <w:t xml:space="preserve">: </w:t>
      </w:r>
      <w:r w:rsidR="00C8634D">
        <w:rPr>
          <w:rFonts w:cs="Times New Roman"/>
          <w:lang w:val="en-GB"/>
        </w:rPr>
        <w:t>349-350) found assimilated forms of</w:t>
      </w:r>
      <w:r w:rsidRPr="008C0ECB">
        <w:rPr>
          <w:rFonts w:cs="Times New Roman"/>
          <w:lang w:val="en-GB"/>
        </w:rPr>
        <w:t xml:space="preserve"> </w:t>
      </w:r>
      <w:proofErr w:type="spellStart"/>
      <w:r w:rsidR="00381478" w:rsidRPr="00381478">
        <w:rPr>
          <w:rFonts w:cs="Times New Roman"/>
          <w:i/>
          <w:lang w:val="en-GB"/>
        </w:rPr>
        <w:t>nd</w:t>
      </w:r>
      <w:proofErr w:type="spellEnd"/>
      <w:r w:rsidRPr="008C0ECB">
        <w:rPr>
          <w:rFonts w:cs="Times New Roman"/>
          <w:lang w:val="en-GB"/>
        </w:rPr>
        <w:t xml:space="preserve"> in the entirety of Northern Germany, w</w:t>
      </w:r>
      <w:r>
        <w:rPr>
          <w:rFonts w:cs="Times New Roman"/>
          <w:lang w:val="en-GB"/>
        </w:rPr>
        <w:t>ith higher frequencies of occur</w:t>
      </w:r>
      <w:r w:rsidRPr="008C0ECB">
        <w:rPr>
          <w:rFonts w:cs="Times New Roman"/>
          <w:lang w:val="en-GB"/>
        </w:rPr>
        <w:t xml:space="preserve">rences in the north and east. This shows that, while the variant is often associated with fast speech, that alone is not the only factor influencing its use, but geography seems to also play a role in the frequency. Furthermore, while the </w:t>
      </w:r>
      <w:r w:rsidR="00CD2DE4">
        <w:rPr>
          <w:rFonts w:cs="Times New Roman"/>
          <w:lang w:val="en-GB"/>
        </w:rPr>
        <w:t>assimilation</w:t>
      </w:r>
      <w:r w:rsidRPr="008C0ECB">
        <w:rPr>
          <w:rFonts w:cs="Times New Roman"/>
          <w:lang w:val="en-GB"/>
        </w:rPr>
        <w:t xml:space="preserve"> occurs most frequently in free speech, it does also exist in more </w:t>
      </w:r>
      <w:r w:rsidR="00FC7951">
        <w:rPr>
          <w:rFonts w:cs="Times New Roman"/>
          <w:lang w:val="en-GB"/>
        </w:rPr>
        <w:t xml:space="preserve">careful, </w:t>
      </w:r>
      <w:r w:rsidRPr="008C0ECB">
        <w:rPr>
          <w:rFonts w:cs="Times New Roman"/>
          <w:lang w:val="en-GB"/>
        </w:rPr>
        <w:t>formal speech (</w:t>
      </w:r>
      <w:proofErr w:type="spellStart"/>
      <w:r w:rsidRPr="008C0ECB">
        <w:rPr>
          <w:rFonts w:cs="Times New Roman"/>
          <w:lang w:val="en-GB"/>
        </w:rPr>
        <w:t>Elmentaler</w:t>
      </w:r>
      <w:proofErr w:type="spellEnd"/>
      <w:r w:rsidRPr="008C0ECB">
        <w:rPr>
          <w:rFonts w:cs="Times New Roman"/>
          <w:lang w:val="en-GB"/>
        </w:rPr>
        <w:t xml:space="preserve"> &amp; Rosenberg 2015</w:t>
      </w:r>
      <w:r w:rsidR="00934590">
        <w:rPr>
          <w:rFonts w:cs="Times New Roman"/>
          <w:lang w:val="en-GB"/>
        </w:rPr>
        <w:t xml:space="preserve">: </w:t>
      </w:r>
      <w:r w:rsidRPr="008C0ECB">
        <w:rPr>
          <w:rFonts w:cs="Times New Roman"/>
          <w:lang w:val="en-GB"/>
        </w:rPr>
        <w:t>350).</w:t>
      </w:r>
    </w:p>
    <w:p w14:paraId="29F0E3E1" w14:textId="3D25B89C" w:rsidR="00D400D9" w:rsidRPr="008C0ECB" w:rsidRDefault="00D400D9" w:rsidP="000177C7">
      <w:pPr>
        <w:jc w:val="both"/>
        <w:rPr>
          <w:rFonts w:cs="Times New Roman"/>
          <w:lang w:val="en-GB"/>
        </w:rPr>
      </w:pPr>
      <w:r w:rsidRPr="008C0ECB">
        <w:rPr>
          <w:rFonts w:cs="Times New Roman"/>
          <w:lang w:val="en-GB"/>
        </w:rPr>
        <w:t>While different degrees of assimilation</w:t>
      </w:r>
      <w:r w:rsidR="00CD2DE4">
        <w:rPr>
          <w:rFonts w:cs="Times New Roman"/>
          <w:lang w:val="en-GB"/>
        </w:rPr>
        <w:t xml:space="preserve"> exist</w:t>
      </w:r>
      <w:r w:rsidRPr="008C0ECB">
        <w:rPr>
          <w:rFonts w:cs="Times New Roman"/>
          <w:lang w:val="en-GB"/>
        </w:rPr>
        <w:t>, the deciding factor for this analysis was whet</w:t>
      </w:r>
      <w:r>
        <w:rPr>
          <w:rFonts w:cs="Times New Roman"/>
          <w:lang w:val="en-GB"/>
        </w:rPr>
        <w:t xml:space="preserve">her a plosive was </w:t>
      </w:r>
      <w:r w:rsidR="008A1BF0">
        <w:rPr>
          <w:rFonts w:cs="Times New Roman"/>
          <w:lang w:val="en-GB"/>
        </w:rPr>
        <w:t xml:space="preserve">clearly </w:t>
      </w:r>
      <w:r>
        <w:rPr>
          <w:rFonts w:cs="Times New Roman"/>
          <w:lang w:val="en-GB"/>
        </w:rPr>
        <w:t>au</w:t>
      </w:r>
      <w:r w:rsidRPr="008C0ECB">
        <w:rPr>
          <w:rFonts w:cs="Times New Roman"/>
          <w:lang w:val="en-GB"/>
        </w:rPr>
        <w:t>dible. Overall, assimilation occurred in 21.9% of all cases, which acc</w:t>
      </w:r>
      <w:r w:rsidR="003A78E7">
        <w:rPr>
          <w:rFonts w:cs="Times New Roman"/>
          <w:lang w:val="en-GB"/>
        </w:rPr>
        <w:t xml:space="preserve">ounts for 108 out </w:t>
      </w:r>
      <w:r w:rsidR="003A78E7">
        <w:rPr>
          <w:rFonts w:cs="Times New Roman"/>
          <w:lang w:val="en-GB"/>
        </w:rPr>
        <w:lastRenderedPageBreak/>
        <w:t>of 494 hits.</w:t>
      </w:r>
    </w:p>
    <w:p w14:paraId="2D4BEC2E" w14:textId="722F1D74" w:rsidR="00C31A20" w:rsidRDefault="00C31A20" w:rsidP="000177C7">
      <w:pPr>
        <w:keepNext w:val="0"/>
        <w:widowControl/>
        <w:suppressAutoHyphens w:val="0"/>
        <w:spacing w:line="240" w:lineRule="auto"/>
        <w:jc w:val="both"/>
        <w:rPr>
          <w:rFonts w:cs="Times New Roman"/>
          <w:lang w:val="en-GB"/>
        </w:rPr>
      </w:pPr>
      <w:r w:rsidRPr="00C31A20">
        <w:rPr>
          <w:rFonts w:cs="Times New Roman"/>
          <w:lang w:val="en-GB"/>
        </w:rPr>
        <w:t xml:space="preserve">In a </w:t>
      </w:r>
      <w:r w:rsidRPr="00C31A20">
        <w:rPr>
          <w:rFonts w:cs="Times New Roman"/>
          <w:i/>
          <w:lang w:val="en-GB"/>
        </w:rPr>
        <w:t>GLMM</w:t>
      </w:r>
      <w:r w:rsidRPr="00C31A20">
        <w:rPr>
          <w:rFonts w:cs="Times New Roman"/>
          <w:lang w:val="en-GB"/>
        </w:rPr>
        <w:t xml:space="preserve"> only the phonological context turned out to be relevant, whilst the sociolinguistic variables did not (see Table </w:t>
      </w:r>
      <w:r w:rsidR="00B45C36">
        <w:rPr>
          <w:rFonts w:cs="Times New Roman"/>
          <w:lang w:val="en-GB"/>
        </w:rPr>
        <w:t>5</w:t>
      </w:r>
      <w:r w:rsidRPr="00C31A20">
        <w:rPr>
          <w:rFonts w:cs="Times New Roman"/>
          <w:lang w:val="en-GB"/>
        </w:rPr>
        <w:t xml:space="preserve">). </w:t>
      </w:r>
      <w:r w:rsidR="00EC0907">
        <w:rPr>
          <w:rFonts w:cs="Times New Roman"/>
          <w:lang w:val="en-GB"/>
        </w:rPr>
        <w:t>Assimilation</w:t>
      </w:r>
      <w:r w:rsidRPr="00C31A20">
        <w:rPr>
          <w:rFonts w:cs="Times New Roman"/>
          <w:lang w:val="en-GB"/>
        </w:rPr>
        <w:t xml:space="preserve"> </w:t>
      </w:r>
      <w:r w:rsidR="00EC0907">
        <w:rPr>
          <w:rFonts w:cs="Times New Roman"/>
          <w:lang w:val="en-GB"/>
        </w:rPr>
        <w:t>is more likely</w:t>
      </w:r>
      <w:r w:rsidRPr="00C31A20">
        <w:rPr>
          <w:rFonts w:cs="Times New Roman"/>
          <w:lang w:val="en-GB"/>
        </w:rPr>
        <w:t xml:space="preserve"> if </w:t>
      </w:r>
      <w:r w:rsidR="00EC0907">
        <w:rPr>
          <w:rFonts w:cs="Times New Roman"/>
          <w:lang w:val="en-GB"/>
        </w:rPr>
        <w:t xml:space="preserve">an </w:t>
      </w:r>
      <w:r w:rsidR="00EC0907" w:rsidRPr="00EC0907">
        <w:rPr>
          <w:rFonts w:cs="Times New Roman"/>
          <w:i/>
          <w:lang w:val="en-GB"/>
        </w:rPr>
        <w:t>l</w:t>
      </w:r>
      <w:r w:rsidR="00EC0907">
        <w:rPr>
          <w:rFonts w:cs="Times New Roman"/>
          <w:lang w:val="en-GB"/>
        </w:rPr>
        <w:t xml:space="preserve"> precedes the </w:t>
      </w:r>
      <w:r w:rsidR="00EC0907" w:rsidRPr="00EC0907">
        <w:rPr>
          <w:rFonts w:cs="Times New Roman"/>
          <w:i/>
          <w:lang w:val="en-GB"/>
        </w:rPr>
        <w:t>d</w:t>
      </w:r>
      <w:r w:rsidRPr="00C31A20">
        <w:rPr>
          <w:rFonts w:cs="Times New Roman"/>
          <w:lang w:val="en-GB"/>
        </w:rPr>
        <w:t>.</w:t>
      </w:r>
      <w:r w:rsidR="00BF76D3">
        <w:rPr>
          <w:rStyle w:val="Funotenzeichen"/>
          <w:rFonts w:cs="Times New Roman"/>
          <w:lang w:val="en-GB"/>
        </w:rPr>
        <w:footnoteReference w:id="21"/>
      </w:r>
    </w:p>
    <w:tbl>
      <w:tblPr>
        <w:tblStyle w:val="Tabellenraster"/>
        <w:tblW w:w="7113" w:type="dxa"/>
        <w:tblLook w:val="04A0" w:firstRow="1" w:lastRow="0" w:firstColumn="1" w:lastColumn="0" w:noHBand="0" w:noVBand="1"/>
      </w:tblPr>
      <w:tblGrid>
        <w:gridCol w:w="2257"/>
        <w:gridCol w:w="1316"/>
        <w:gridCol w:w="1116"/>
        <w:gridCol w:w="992"/>
        <w:gridCol w:w="1432"/>
      </w:tblGrid>
      <w:tr w:rsidR="00654C83" w14:paraId="7F556F9B" w14:textId="77777777" w:rsidTr="00E76CB8">
        <w:tc>
          <w:tcPr>
            <w:tcW w:w="2257" w:type="dxa"/>
          </w:tcPr>
          <w:p w14:paraId="2B62497F" w14:textId="77777777" w:rsidR="00654C83" w:rsidRDefault="00654C83" w:rsidP="000177C7">
            <w:pPr>
              <w:keepNext w:val="0"/>
              <w:jc w:val="both"/>
              <w:rPr>
                <w:rFonts w:cs="Times New Roman"/>
                <w:iCs/>
                <w:lang w:val="en-GB"/>
              </w:rPr>
            </w:pPr>
          </w:p>
        </w:tc>
        <w:tc>
          <w:tcPr>
            <w:tcW w:w="1316" w:type="dxa"/>
          </w:tcPr>
          <w:p w14:paraId="74AA4F25" w14:textId="77777777" w:rsidR="00654C83" w:rsidRDefault="00654C83" w:rsidP="000177C7">
            <w:pPr>
              <w:keepNext w:val="0"/>
              <w:jc w:val="both"/>
              <w:rPr>
                <w:rFonts w:cs="Times New Roman"/>
                <w:iCs/>
                <w:lang w:val="en-GB"/>
              </w:rPr>
            </w:pPr>
            <w:r>
              <w:rPr>
                <w:rFonts w:cs="Times New Roman"/>
                <w:iCs/>
                <w:lang w:val="en-GB"/>
              </w:rPr>
              <w:t>Estimate</w:t>
            </w:r>
          </w:p>
        </w:tc>
        <w:tc>
          <w:tcPr>
            <w:tcW w:w="1116" w:type="dxa"/>
          </w:tcPr>
          <w:p w14:paraId="44AB3F9E" w14:textId="77777777" w:rsidR="00654C83" w:rsidRDefault="00654C83" w:rsidP="000177C7">
            <w:pPr>
              <w:keepNext w:val="0"/>
              <w:jc w:val="both"/>
              <w:rPr>
                <w:rFonts w:cs="Times New Roman"/>
                <w:iCs/>
                <w:lang w:val="en-GB"/>
              </w:rPr>
            </w:pPr>
            <w:r>
              <w:rPr>
                <w:rFonts w:cs="Times New Roman"/>
                <w:iCs/>
                <w:lang w:val="en-GB"/>
              </w:rPr>
              <w:t>Std. Error</w:t>
            </w:r>
          </w:p>
        </w:tc>
        <w:tc>
          <w:tcPr>
            <w:tcW w:w="992" w:type="dxa"/>
          </w:tcPr>
          <w:p w14:paraId="78B46FEE" w14:textId="77777777" w:rsidR="00654C83" w:rsidRDefault="00654C83" w:rsidP="000177C7">
            <w:pPr>
              <w:keepNext w:val="0"/>
              <w:jc w:val="both"/>
              <w:rPr>
                <w:rFonts w:cs="Times New Roman"/>
                <w:iCs/>
                <w:lang w:val="en-GB"/>
              </w:rPr>
            </w:pPr>
            <w:r>
              <w:rPr>
                <w:rFonts w:cs="Times New Roman"/>
                <w:iCs/>
                <w:lang w:val="en-GB"/>
              </w:rPr>
              <w:t>z value</w:t>
            </w:r>
          </w:p>
        </w:tc>
        <w:tc>
          <w:tcPr>
            <w:tcW w:w="1432" w:type="dxa"/>
          </w:tcPr>
          <w:p w14:paraId="3D36EE01" w14:textId="77777777" w:rsidR="00654C83" w:rsidRDefault="00654C83" w:rsidP="000177C7">
            <w:pPr>
              <w:keepNext w:val="0"/>
              <w:jc w:val="both"/>
              <w:rPr>
                <w:rFonts w:cs="Times New Roman"/>
                <w:iCs/>
                <w:lang w:val="en-GB"/>
              </w:rPr>
            </w:pPr>
            <w:proofErr w:type="spellStart"/>
            <w:r>
              <w:rPr>
                <w:rFonts w:cs="Times New Roman"/>
                <w:iCs/>
                <w:lang w:val="en-GB"/>
              </w:rPr>
              <w:t>Pr</w:t>
            </w:r>
            <w:proofErr w:type="spellEnd"/>
            <w:r>
              <w:rPr>
                <w:rFonts w:cs="Times New Roman"/>
                <w:iCs/>
                <w:lang w:val="en-GB"/>
              </w:rPr>
              <w:t xml:space="preserve"> (&gt; |z|)</w:t>
            </w:r>
          </w:p>
        </w:tc>
      </w:tr>
      <w:tr w:rsidR="00654C83" w14:paraId="22597479" w14:textId="77777777" w:rsidTr="00E76CB8">
        <w:tc>
          <w:tcPr>
            <w:tcW w:w="2257" w:type="dxa"/>
          </w:tcPr>
          <w:p w14:paraId="0BA785F2" w14:textId="77777777" w:rsidR="00654C83" w:rsidRDefault="00654C83" w:rsidP="000177C7">
            <w:pPr>
              <w:keepNext w:val="0"/>
              <w:jc w:val="both"/>
              <w:rPr>
                <w:rFonts w:cs="Times New Roman"/>
                <w:iCs/>
                <w:lang w:val="en-GB"/>
              </w:rPr>
            </w:pPr>
            <w:r>
              <w:rPr>
                <w:rFonts w:cs="Times New Roman"/>
                <w:iCs/>
                <w:lang w:val="en-GB"/>
              </w:rPr>
              <w:t>(Intercept)</w:t>
            </w:r>
          </w:p>
        </w:tc>
        <w:tc>
          <w:tcPr>
            <w:tcW w:w="1316" w:type="dxa"/>
          </w:tcPr>
          <w:p w14:paraId="34CA5979" w14:textId="7E589EA9" w:rsidR="00654C83" w:rsidRDefault="00654C83" w:rsidP="000177C7">
            <w:pPr>
              <w:keepNext w:val="0"/>
              <w:jc w:val="both"/>
              <w:rPr>
                <w:rFonts w:cs="Times New Roman"/>
                <w:iCs/>
                <w:lang w:val="en-GB"/>
              </w:rPr>
            </w:pPr>
            <w:r w:rsidRPr="00654C83">
              <w:rPr>
                <w:rFonts w:cs="Times New Roman"/>
                <w:iCs/>
                <w:lang w:val="en-GB"/>
              </w:rPr>
              <w:t>-0.165671</w:t>
            </w:r>
          </w:p>
        </w:tc>
        <w:tc>
          <w:tcPr>
            <w:tcW w:w="1116" w:type="dxa"/>
          </w:tcPr>
          <w:p w14:paraId="51D75883" w14:textId="5C281CA2" w:rsidR="00654C83" w:rsidRDefault="00654C83" w:rsidP="000177C7">
            <w:pPr>
              <w:keepNext w:val="0"/>
              <w:jc w:val="both"/>
              <w:rPr>
                <w:rFonts w:cs="Times New Roman"/>
                <w:iCs/>
                <w:lang w:val="en-GB"/>
              </w:rPr>
            </w:pPr>
            <w:r w:rsidRPr="00654C83">
              <w:rPr>
                <w:rFonts w:cs="Times New Roman"/>
                <w:iCs/>
                <w:lang w:val="en-GB"/>
              </w:rPr>
              <w:t>0.449125</w:t>
            </w:r>
          </w:p>
        </w:tc>
        <w:tc>
          <w:tcPr>
            <w:tcW w:w="992" w:type="dxa"/>
          </w:tcPr>
          <w:p w14:paraId="4D6B8676" w14:textId="0005485B" w:rsidR="00654C83" w:rsidRDefault="00654C83" w:rsidP="000177C7">
            <w:pPr>
              <w:keepNext w:val="0"/>
              <w:jc w:val="both"/>
              <w:rPr>
                <w:rFonts w:cs="Times New Roman"/>
                <w:iCs/>
                <w:lang w:val="en-GB"/>
              </w:rPr>
            </w:pPr>
            <w:r w:rsidRPr="00654C83">
              <w:rPr>
                <w:rFonts w:cs="Times New Roman"/>
                <w:iCs/>
                <w:lang w:val="en-GB"/>
              </w:rPr>
              <w:t>-0.369</w:t>
            </w:r>
          </w:p>
        </w:tc>
        <w:tc>
          <w:tcPr>
            <w:tcW w:w="1432" w:type="dxa"/>
          </w:tcPr>
          <w:p w14:paraId="311233C9" w14:textId="2D5D7FB9" w:rsidR="00654C83" w:rsidRDefault="00654C83" w:rsidP="000177C7">
            <w:pPr>
              <w:keepNext w:val="0"/>
              <w:jc w:val="both"/>
              <w:rPr>
                <w:rFonts w:cs="Times New Roman"/>
                <w:iCs/>
                <w:lang w:val="en-GB"/>
              </w:rPr>
            </w:pPr>
            <w:r>
              <w:rPr>
                <w:rFonts w:cs="Times New Roman"/>
                <w:iCs/>
                <w:lang w:val="en-GB"/>
              </w:rPr>
              <w:t>&gt;</w:t>
            </w:r>
            <w:r w:rsidRPr="00422B97">
              <w:rPr>
                <w:rFonts w:cs="Times New Roman"/>
                <w:iCs/>
                <w:lang w:val="en-GB"/>
              </w:rPr>
              <w:t xml:space="preserve"> 0.0</w:t>
            </w:r>
            <w:r>
              <w:rPr>
                <w:rFonts w:cs="Times New Roman"/>
                <w:iCs/>
                <w:lang w:val="en-GB"/>
              </w:rPr>
              <w:t>5</w:t>
            </w:r>
            <w:r w:rsidRPr="00422B97">
              <w:rPr>
                <w:rFonts w:cs="Times New Roman"/>
                <w:iCs/>
                <w:lang w:val="en-GB"/>
              </w:rPr>
              <w:t xml:space="preserve"> </w:t>
            </w:r>
          </w:p>
        </w:tc>
      </w:tr>
      <w:tr w:rsidR="00654C83" w14:paraId="18D47D3B" w14:textId="77777777" w:rsidTr="00E76CB8">
        <w:tc>
          <w:tcPr>
            <w:tcW w:w="7113" w:type="dxa"/>
            <w:gridSpan w:val="5"/>
            <w:shd w:val="clear" w:color="auto" w:fill="BFBFBF" w:themeFill="background1" w:themeFillShade="BF"/>
          </w:tcPr>
          <w:p w14:paraId="5CD60040" w14:textId="0DD09D89" w:rsidR="00654C83" w:rsidRPr="00172555" w:rsidRDefault="00654C83" w:rsidP="000177C7">
            <w:pPr>
              <w:keepNext w:val="0"/>
              <w:jc w:val="both"/>
              <w:rPr>
                <w:rFonts w:cs="Times New Roman"/>
                <w:iCs/>
                <w:lang w:val="en-GB"/>
              </w:rPr>
            </w:pPr>
            <w:r>
              <w:rPr>
                <w:rFonts w:cs="Times New Roman"/>
                <w:iCs/>
                <w:smallCaps/>
                <w:lang w:val="en-GB"/>
              </w:rPr>
              <w:t xml:space="preserve">Gender </w:t>
            </w:r>
            <w:r w:rsidRPr="009E527E">
              <w:rPr>
                <w:rFonts w:cs="Times New Roman"/>
                <w:iCs/>
                <w:lang w:val="en-GB"/>
              </w:rPr>
              <w:t>(</w:t>
            </w:r>
            <w:r>
              <w:rPr>
                <w:rFonts w:cs="Times New Roman"/>
                <w:iCs/>
                <w:lang w:val="en-GB"/>
              </w:rPr>
              <w:t>reference level: male</w:t>
            </w:r>
            <w:r w:rsidRPr="009E527E">
              <w:rPr>
                <w:rFonts w:cs="Times New Roman"/>
                <w:iCs/>
                <w:lang w:val="en-GB"/>
              </w:rPr>
              <w:t>)</w:t>
            </w:r>
          </w:p>
        </w:tc>
      </w:tr>
      <w:tr w:rsidR="00654C83" w14:paraId="2C895C84" w14:textId="77777777" w:rsidTr="00E76CB8">
        <w:tc>
          <w:tcPr>
            <w:tcW w:w="2257" w:type="dxa"/>
          </w:tcPr>
          <w:p w14:paraId="2AD4FC14" w14:textId="36B14A65" w:rsidR="00654C83" w:rsidRPr="00422B97" w:rsidRDefault="00654C83" w:rsidP="000177C7">
            <w:pPr>
              <w:keepNext w:val="0"/>
              <w:jc w:val="both"/>
              <w:rPr>
                <w:rFonts w:cs="Times New Roman"/>
                <w:iCs/>
                <w:lang w:val="en-GB"/>
              </w:rPr>
            </w:pPr>
            <w:r>
              <w:rPr>
                <w:rFonts w:cs="Times New Roman"/>
                <w:iCs/>
                <w:lang w:val="en-GB"/>
              </w:rPr>
              <w:t>female</w:t>
            </w:r>
          </w:p>
        </w:tc>
        <w:tc>
          <w:tcPr>
            <w:tcW w:w="1316" w:type="dxa"/>
          </w:tcPr>
          <w:p w14:paraId="47D75538" w14:textId="3D3F63CC" w:rsidR="00654C83" w:rsidRDefault="00654C83" w:rsidP="000177C7">
            <w:pPr>
              <w:keepNext w:val="0"/>
              <w:jc w:val="both"/>
              <w:rPr>
                <w:rFonts w:cs="Times New Roman"/>
                <w:iCs/>
                <w:lang w:val="en-GB"/>
              </w:rPr>
            </w:pPr>
            <w:r w:rsidRPr="00654C83">
              <w:rPr>
                <w:rFonts w:cs="Times New Roman"/>
                <w:iCs/>
                <w:lang w:val="en-GB"/>
              </w:rPr>
              <w:t>0.297108</w:t>
            </w:r>
          </w:p>
        </w:tc>
        <w:tc>
          <w:tcPr>
            <w:tcW w:w="1116" w:type="dxa"/>
          </w:tcPr>
          <w:p w14:paraId="2AED29E6" w14:textId="09D29B11" w:rsidR="00654C83" w:rsidRDefault="00654C83" w:rsidP="000177C7">
            <w:pPr>
              <w:keepNext w:val="0"/>
              <w:jc w:val="both"/>
              <w:rPr>
                <w:rFonts w:cs="Times New Roman"/>
                <w:iCs/>
                <w:lang w:val="en-GB"/>
              </w:rPr>
            </w:pPr>
            <w:r w:rsidRPr="00654C83">
              <w:rPr>
                <w:rFonts w:cs="Times New Roman"/>
                <w:iCs/>
                <w:lang w:val="en-GB"/>
              </w:rPr>
              <w:t>0.471733</w:t>
            </w:r>
          </w:p>
        </w:tc>
        <w:tc>
          <w:tcPr>
            <w:tcW w:w="992" w:type="dxa"/>
          </w:tcPr>
          <w:p w14:paraId="676D2D40" w14:textId="4B570991" w:rsidR="00654C83" w:rsidRDefault="00654C83" w:rsidP="000177C7">
            <w:pPr>
              <w:keepNext w:val="0"/>
              <w:jc w:val="both"/>
              <w:rPr>
                <w:rFonts w:cs="Times New Roman"/>
                <w:iCs/>
                <w:lang w:val="en-GB"/>
              </w:rPr>
            </w:pPr>
            <w:r w:rsidRPr="00654C83">
              <w:rPr>
                <w:rFonts w:cs="Times New Roman"/>
                <w:iCs/>
                <w:lang w:val="en-GB"/>
              </w:rPr>
              <w:t>0.630</w:t>
            </w:r>
          </w:p>
        </w:tc>
        <w:tc>
          <w:tcPr>
            <w:tcW w:w="1432" w:type="dxa"/>
          </w:tcPr>
          <w:p w14:paraId="626DE224" w14:textId="37FC5C2B" w:rsidR="00654C83" w:rsidRDefault="00654C83" w:rsidP="000177C7">
            <w:pPr>
              <w:keepNext w:val="0"/>
              <w:jc w:val="both"/>
              <w:rPr>
                <w:rFonts w:cs="Times New Roman"/>
                <w:iCs/>
                <w:lang w:val="en-GB"/>
              </w:rPr>
            </w:pPr>
            <w:r>
              <w:rPr>
                <w:rFonts w:cs="Times New Roman"/>
                <w:iCs/>
                <w:lang w:val="en-GB"/>
              </w:rPr>
              <w:t>&gt;</w:t>
            </w:r>
            <w:r w:rsidRPr="00422B97">
              <w:rPr>
                <w:rFonts w:cs="Times New Roman"/>
                <w:iCs/>
                <w:lang w:val="en-GB"/>
              </w:rPr>
              <w:t xml:space="preserve"> 0.0</w:t>
            </w:r>
            <w:r>
              <w:rPr>
                <w:rFonts w:cs="Times New Roman"/>
                <w:iCs/>
                <w:lang w:val="en-GB"/>
              </w:rPr>
              <w:t>5</w:t>
            </w:r>
          </w:p>
        </w:tc>
      </w:tr>
      <w:tr w:rsidR="00654C83" w14:paraId="0703C4D1" w14:textId="77777777" w:rsidTr="00E76CB8">
        <w:tc>
          <w:tcPr>
            <w:tcW w:w="7113" w:type="dxa"/>
            <w:gridSpan w:val="5"/>
            <w:shd w:val="clear" w:color="auto" w:fill="BFBFBF" w:themeFill="background1" w:themeFillShade="BF"/>
          </w:tcPr>
          <w:p w14:paraId="4202F87E" w14:textId="24A04FBC" w:rsidR="00654C83" w:rsidRPr="00654C83" w:rsidRDefault="00654C83" w:rsidP="000177C7">
            <w:pPr>
              <w:keepNext w:val="0"/>
              <w:jc w:val="both"/>
              <w:rPr>
                <w:rFonts w:cs="Times New Roman"/>
                <w:iCs/>
                <w:smallCaps/>
                <w:lang w:val="en-GB"/>
              </w:rPr>
            </w:pPr>
            <w:r w:rsidRPr="00654C83">
              <w:rPr>
                <w:rFonts w:cs="Times New Roman"/>
                <w:iCs/>
                <w:smallCaps/>
                <w:lang w:val="en-GB"/>
              </w:rPr>
              <w:t>age</w:t>
            </w:r>
            <w:r>
              <w:rPr>
                <w:rFonts w:cs="Times New Roman"/>
                <w:iCs/>
                <w:smallCaps/>
                <w:lang w:val="en-GB"/>
              </w:rPr>
              <w:t xml:space="preserve"> </w:t>
            </w:r>
            <w:r w:rsidRPr="00654C83">
              <w:rPr>
                <w:rFonts w:cs="Times New Roman"/>
                <w:iCs/>
                <w:lang w:val="en-GB"/>
              </w:rPr>
              <w:t>(numeric variable)</w:t>
            </w:r>
          </w:p>
        </w:tc>
      </w:tr>
      <w:tr w:rsidR="00654C83" w14:paraId="61DDA4C3" w14:textId="77777777" w:rsidTr="00E76CB8">
        <w:tc>
          <w:tcPr>
            <w:tcW w:w="2257" w:type="dxa"/>
          </w:tcPr>
          <w:p w14:paraId="6AFDE2C4" w14:textId="77777777" w:rsidR="00654C83" w:rsidRDefault="00654C83" w:rsidP="000177C7">
            <w:pPr>
              <w:keepNext w:val="0"/>
              <w:jc w:val="both"/>
              <w:rPr>
                <w:rFonts w:cs="Times New Roman"/>
                <w:iCs/>
                <w:lang w:val="en-GB"/>
              </w:rPr>
            </w:pPr>
          </w:p>
        </w:tc>
        <w:tc>
          <w:tcPr>
            <w:tcW w:w="1316" w:type="dxa"/>
          </w:tcPr>
          <w:p w14:paraId="28F173B6" w14:textId="5CDADA1D" w:rsidR="00654C83" w:rsidRPr="00654C83" w:rsidRDefault="00654C83" w:rsidP="000177C7">
            <w:pPr>
              <w:keepNext w:val="0"/>
              <w:jc w:val="both"/>
              <w:rPr>
                <w:rFonts w:cs="Times New Roman"/>
                <w:iCs/>
                <w:lang w:val="en-GB"/>
              </w:rPr>
            </w:pPr>
            <w:r w:rsidRPr="00654C83">
              <w:rPr>
                <w:rFonts w:cs="Times New Roman"/>
                <w:iCs/>
                <w:lang w:val="en-GB"/>
              </w:rPr>
              <w:t>0.009140</w:t>
            </w:r>
          </w:p>
        </w:tc>
        <w:tc>
          <w:tcPr>
            <w:tcW w:w="1116" w:type="dxa"/>
          </w:tcPr>
          <w:p w14:paraId="51F0E65B" w14:textId="5D586CF0" w:rsidR="00654C83" w:rsidRPr="00654C83" w:rsidRDefault="00654C83" w:rsidP="000177C7">
            <w:pPr>
              <w:keepNext w:val="0"/>
              <w:jc w:val="both"/>
              <w:rPr>
                <w:rFonts w:cs="Times New Roman"/>
                <w:iCs/>
                <w:lang w:val="en-GB"/>
              </w:rPr>
            </w:pPr>
            <w:r w:rsidRPr="00654C83">
              <w:rPr>
                <w:rFonts w:cs="Times New Roman"/>
                <w:iCs/>
                <w:lang w:val="en-GB"/>
              </w:rPr>
              <w:t>0.009272</w:t>
            </w:r>
          </w:p>
        </w:tc>
        <w:tc>
          <w:tcPr>
            <w:tcW w:w="992" w:type="dxa"/>
          </w:tcPr>
          <w:p w14:paraId="21C217B6" w14:textId="3D561F54" w:rsidR="00654C83" w:rsidRPr="00654C83" w:rsidRDefault="00654C83" w:rsidP="000177C7">
            <w:pPr>
              <w:keepNext w:val="0"/>
              <w:jc w:val="both"/>
              <w:rPr>
                <w:rFonts w:cs="Times New Roman"/>
                <w:iCs/>
                <w:lang w:val="en-GB"/>
              </w:rPr>
            </w:pPr>
            <w:r w:rsidRPr="00654C83">
              <w:rPr>
                <w:rFonts w:cs="Times New Roman"/>
                <w:iCs/>
                <w:lang w:val="en-GB"/>
              </w:rPr>
              <w:t>0.986</w:t>
            </w:r>
          </w:p>
        </w:tc>
        <w:tc>
          <w:tcPr>
            <w:tcW w:w="1432" w:type="dxa"/>
          </w:tcPr>
          <w:p w14:paraId="2E14751D" w14:textId="175FC868" w:rsidR="00654C83" w:rsidRDefault="00654C83" w:rsidP="000177C7">
            <w:pPr>
              <w:keepNext w:val="0"/>
              <w:jc w:val="both"/>
              <w:rPr>
                <w:rFonts w:cs="Times New Roman"/>
                <w:iCs/>
                <w:lang w:val="en-GB"/>
              </w:rPr>
            </w:pPr>
            <w:r>
              <w:rPr>
                <w:rFonts w:cs="Times New Roman"/>
                <w:iCs/>
                <w:lang w:val="en-GB"/>
              </w:rPr>
              <w:t>&gt;</w:t>
            </w:r>
            <w:r w:rsidRPr="00422B97">
              <w:rPr>
                <w:rFonts w:cs="Times New Roman"/>
                <w:iCs/>
                <w:lang w:val="en-GB"/>
              </w:rPr>
              <w:t xml:space="preserve"> 0.0</w:t>
            </w:r>
            <w:r>
              <w:rPr>
                <w:rFonts w:cs="Times New Roman"/>
                <w:iCs/>
                <w:lang w:val="en-GB"/>
              </w:rPr>
              <w:t>5</w:t>
            </w:r>
          </w:p>
        </w:tc>
      </w:tr>
      <w:tr w:rsidR="00654C83" w14:paraId="06DEBDF9" w14:textId="77777777" w:rsidTr="00E76CB8">
        <w:tc>
          <w:tcPr>
            <w:tcW w:w="7113" w:type="dxa"/>
            <w:gridSpan w:val="5"/>
            <w:shd w:val="clear" w:color="auto" w:fill="BFBFBF" w:themeFill="background1" w:themeFillShade="BF"/>
          </w:tcPr>
          <w:p w14:paraId="3D51D17F" w14:textId="1A2F307A" w:rsidR="00654C83" w:rsidRPr="00654C83" w:rsidRDefault="00654C83" w:rsidP="000177C7">
            <w:pPr>
              <w:keepNext w:val="0"/>
              <w:jc w:val="both"/>
              <w:rPr>
                <w:rFonts w:cs="Times New Roman"/>
                <w:iCs/>
                <w:smallCaps/>
                <w:lang w:val="en-GB"/>
              </w:rPr>
            </w:pPr>
            <w:proofErr w:type="spellStart"/>
            <w:r w:rsidRPr="00654C83">
              <w:rPr>
                <w:rFonts w:cs="Times New Roman"/>
                <w:iCs/>
                <w:smallCaps/>
                <w:lang w:val="en-GB"/>
              </w:rPr>
              <w:t>preceding_sound</w:t>
            </w:r>
            <w:proofErr w:type="spellEnd"/>
            <w:r>
              <w:rPr>
                <w:rFonts w:cs="Times New Roman"/>
                <w:iCs/>
                <w:smallCaps/>
                <w:lang w:val="en-GB"/>
              </w:rPr>
              <w:t xml:space="preserve"> (</w:t>
            </w:r>
            <w:r w:rsidRPr="00654C83">
              <w:rPr>
                <w:rFonts w:cs="Times New Roman"/>
                <w:iCs/>
                <w:lang w:val="en-GB"/>
              </w:rPr>
              <w:t>reference level</w:t>
            </w:r>
            <w:r>
              <w:rPr>
                <w:rFonts w:cs="Times New Roman"/>
                <w:iCs/>
                <w:lang w:val="en-GB"/>
              </w:rPr>
              <w:t xml:space="preserve">: </w:t>
            </w:r>
            <w:r w:rsidRPr="00654C83">
              <w:rPr>
                <w:rFonts w:cs="Times New Roman"/>
                <w:i/>
                <w:iCs/>
                <w:lang w:val="en-GB"/>
              </w:rPr>
              <w:t>l</w:t>
            </w:r>
            <w:r>
              <w:rPr>
                <w:rFonts w:cs="Times New Roman"/>
                <w:iCs/>
                <w:lang w:val="en-GB"/>
              </w:rPr>
              <w:t>)</w:t>
            </w:r>
          </w:p>
        </w:tc>
      </w:tr>
      <w:tr w:rsidR="00654C83" w14:paraId="4AC420AB" w14:textId="77777777" w:rsidTr="00E76CB8">
        <w:tc>
          <w:tcPr>
            <w:tcW w:w="2257" w:type="dxa"/>
          </w:tcPr>
          <w:p w14:paraId="7C3BFB98" w14:textId="2D3F1CCC" w:rsidR="00654C83" w:rsidRPr="00654C83" w:rsidRDefault="00654C83" w:rsidP="000177C7">
            <w:pPr>
              <w:keepNext w:val="0"/>
              <w:jc w:val="both"/>
              <w:rPr>
                <w:rFonts w:cs="Times New Roman"/>
                <w:i/>
                <w:iCs/>
                <w:lang w:val="en-GB"/>
              </w:rPr>
            </w:pPr>
            <w:r w:rsidRPr="00654C83">
              <w:rPr>
                <w:rFonts w:cs="Times New Roman"/>
                <w:i/>
                <w:iCs/>
                <w:lang w:val="en-GB"/>
              </w:rPr>
              <w:t>n</w:t>
            </w:r>
          </w:p>
        </w:tc>
        <w:tc>
          <w:tcPr>
            <w:tcW w:w="1316" w:type="dxa"/>
          </w:tcPr>
          <w:p w14:paraId="242FF85F" w14:textId="2A37798F" w:rsidR="00654C83" w:rsidRPr="00654C83" w:rsidRDefault="00654C83" w:rsidP="000177C7">
            <w:pPr>
              <w:keepNext w:val="0"/>
              <w:jc w:val="both"/>
              <w:rPr>
                <w:rFonts w:cs="Times New Roman"/>
                <w:iCs/>
                <w:lang w:val="en-GB"/>
              </w:rPr>
            </w:pPr>
            <w:r w:rsidRPr="00654C83">
              <w:rPr>
                <w:rFonts w:cs="Times New Roman"/>
                <w:iCs/>
                <w:lang w:val="en-GB"/>
              </w:rPr>
              <w:t>1.350504</w:t>
            </w:r>
          </w:p>
        </w:tc>
        <w:tc>
          <w:tcPr>
            <w:tcW w:w="1116" w:type="dxa"/>
          </w:tcPr>
          <w:p w14:paraId="5F581B9E" w14:textId="1AB05170" w:rsidR="00654C83" w:rsidRPr="00654C83" w:rsidRDefault="00654C83" w:rsidP="000177C7">
            <w:pPr>
              <w:keepNext w:val="0"/>
              <w:jc w:val="both"/>
              <w:rPr>
                <w:rFonts w:cs="Times New Roman"/>
                <w:iCs/>
                <w:lang w:val="en-GB"/>
              </w:rPr>
            </w:pPr>
            <w:r w:rsidRPr="00654C83">
              <w:rPr>
                <w:rFonts w:cs="Times New Roman"/>
                <w:iCs/>
                <w:lang w:val="en-GB"/>
              </w:rPr>
              <w:t>0.362398</w:t>
            </w:r>
          </w:p>
        </w:tc>
        <w:tc>
          <w:tcPr>
            <w:tcW w:w="992" w:type="dxa"/>
          </w:tcPr>
          <w:p w14:paraId="522864B3" w14:textId="41D032B5" w:rsidR="00654C83" w:rsidRPr="00654C83" w:rsidRDefault="00654C83" w:rsidP="000177C7">
            <w:pPr>
              <w:keepNext w:val="0"/>
              <w:jc w:val="both"/>
              <w:rPr>
                <w:rFonts w:cs="Times New Roman"/>
                <w:iCs/>
                <w:lang w:val="en-GB"/>
              </w:rPr>
            </w:pPr>
            <w:r w:rsidRPr="00654C83">
              <w:rPr>
                <w:rFonts w:cs="Times New Roman"/>
                <w:iCs/>
                <w:lang w:val="en-GB"/>
              </w:rPr>
              <w:t>3.727</w:t>
            </w:r>
          </w:p>
        </w:tc>
        <w:tc>
          <w:tcPr>
            <w:tcW w:w="1432" w:type="dxa"/>
          </w:tcPr>
          <w:p w14:paraId="72ABFADF" w14:textId="1AEA6E15" w:rsidR="00654C83" w:rsidRDefault="00654C83" w:rsidP="000177C7">
            <w:pPr>
              <w:keepNext w:val="0"/>
              <w:jc w:val="both"/>
              <w:rPr>
                <w:rFonts w:cs="Times New Roman"/>
                <w:iCs/>
                <w:lang w:val="en-GB"/>
              </w:rPr>
            </w:pPr>
            <w:r>
              <w:rPr>
                <w:rFonts w:cs="Times New Roman"/>
                <w:iCs/>
                <w:lang w:val="en-GB"/>
              </w:rPr>
              <w:t>&lt; 0.001***</w:t>
            </w:r>
          </w:p>
        </w:tc>
      </w:tr>
      <w:tr w:rsidR="00654C83" w14:paraId="5B6E1FDB" w14:textId="77777777" w:rsidTr="00E76CB8">
        <w:tc>
          <w:tcPr>
            <w:tcW w:w="7113" w:type="dxa"/>
            <w:gridSpan w:val="5"/>
            <w:shd w:val="clear" w:color="auto" w:fill="BFBFBF" w:themeFill="background1" w:themeFillShade="BF"/>
          </w:tcPr>
          <w:p w14:paraId="5105828C" w14:textId="21E00E88" w:rsidR="00654C83" w:rsidRPr="00654C83" w:rsidRDefault="00654C83" w:rsidP="000177C7">
            <w:pPr>
              <w:keepNext w:val="0"/>
              <w:jc w:val="both"/>
              <w:rPr>
                <w:rFonts w:cs="Times New Roman"/>
                <w:iCs/>
                <w:lang w:val="en-GB"/>
              </w:rPr>
            </w:pPr>
            <w:r w:rsidRPr="00654C83">
              <w:rPr>
                <w:rFonts w:cs="Times New Roman"/>
                <w:iCs/>
                <w:lang w:val="en-GB"/>
              </w:rPr>
              <w:t>interaction term</w:t>
            </w:r>
            <w:r>
              <w:rPr>
                <w:rFonts w:cs="Times New Roman"/>
                <w:iCs/>
                <w:lang w:val="en-GB"/>
              </w:rPr>
              <w:t xml:space="preserve">: </w:t>
            </w:r>
            <w:r w:rsidRPr="00654C83">
              <w:rPr>
                <w:rFonts w:cs="Times New Roman"/>
                <w:iCs/>
                <w:smallCaps/>
                <w:lang w:val="en-GB"/>
              </w:rPr>
              <w:t>gender</w:t>
            </w:r>
            <w:r w:rsidRPr="00654C83">
              <w:rPr>
                <w:rFonts w:cs="Times New Roman"/>
                <w:iCs/>
                <w:lang w:val="en-GB"/>
              </w:rPr>
              <w:t>*</w:t>
            </w:r>
            <w:r w:rsidRPr="00654C83">
              <w:rPr>
                <w:rFonts w:cs="Times New Roman"/>
                <w:iCs/>
                <w:smallCaps/>
                <w:lang w:val="en-GB"/>
              </w:rPr>
              <w:t>age</w:t>
            </w:r>
          </w:p>
        </w:tc>
      </w:tr>
      <w:tr w:rsidR="00654C83" w14:paraId="568E20B0" w14:textId="77777777" w:rsidTr="00E76CB8">
        <w:tc>
          <w:tcPr>
            <w:tcW w:w="2257" w:type="dxa"/>
          </w:tcPr>
          <w:p w14:paraId="545934FD" w14:textId="76336D2A" w:rsidR="00654C83" w:rsidRPr="00654C83" w:rsidRDefault="00654C83" w:rsidP="000177C7">
            <w:pPr>
              <w:keepNext w:val="0"/>
              <w:jc w:val="both"/>
              <w:rPr>
                <w:rFonts w:cs="Times New Roman"/>
                <w:i/>
                <w:iCs/>
                <w:lang w:val="en-GB"/>
              </w:rPr>
            </w:pPr>
            <w:r w:rsidRPr="00654C83">
              <w:rPr>
                <w:rFonts w:cs="Times New Roman"/>
                <w:iCs/>
                <w:smallCaps/>
                <w:lang w:val="en-GB"/>
              </w:rPr>
              <w:t>gender(</w:t>
            </w:r>
            <w:r w:rsidRPr="00654C83">
              <w:rPr>
                <w:rFonts w:cs="Times New Roman"/>
                <w:iCs/>
                <w:lang w:val="en-GB"/>
              </w:rPr>
              <w:t>female</w:t>
            </w:r>
            <w:r w:rsidRPr="00654C83">
              <w:rPr>
                <w:rFonts w:cs="Times New Roman"/>
                <w:iCs/>
                <w:smallCaps/>
                <w:lang w:val="en-GB"/>
              </w:rPr>
              <w:t>):age</w:t>
            </w:r>
          </w:p>
        </w:tc>
        <w:tc>
          <w:tcPr>
            <w:tcW w:w="1316" w:type="dxa"/>
          </w:tcPr>
          <w:p w14:paraId="7D529EAE" w14:textId="5FD1A6FB" w:rsidR="00654C83" w:rsidRPr="00654C83" w:rsidRDefault="00654C83" w:rsidP="000177C7">
            <w:pPr>
              <w:keepNext w:val="0"/>
              <w:jc w:val="both"/>
              <w:rPr>
                <w:rFonts w:cs="Times New Roman"/>
                <w:iCs/>
                <w:lang w:val="en-GB"/>
              </w:rPr>
            </w:pPr>
            <w:r w:rsidRPr="00654C83">
              <w:rPr>
                <w:rFonts w:cs="Times New Roman"/>
                <w:iCs/>
                <w:lang w:val="en-GB"/>
              </w:rPr>
              <w:t>-0.012735</w:t>
            </w:r>
          </w:p>
        </w:tc>
        <w:tc>
          <w:tcPr>
            <w:tcW w:w="1116" w:type="dxa"/>
          </w:tcPr>
          <w:p w14:paraId="659E7211" w14:textId="782A884B" w:rsidR="00654C83" w:rsidRPr="00654C83" w:rsidRDefault="00654C83" w:rsidP="000177C7">
            <w:pPr>
              <w:keepNext w:val="0"/>
              <w:jc w:val="both"/>
              <w:rPr>
                <w:rFonts w:cs="Times New Roman"/>
                <w:iCs/>
                <w:lang w:val="en-GB"/>
              </w:rPr>
            </w:pPr>
            <w:r w:rsidRPr="00654C83">
              <w:rPr>
                <w:rFonts w:cs="Times New Roman"/>
                <w:iCs/>
                <w:lang w:val="en-GB"/>
              </w:rPr>
              <w:t>0.012756</w:t>
            </w:r>
          </w:p>
        </w:tc>
        <w:tc>
          <w:tcPr>
            <w:tcW w:w="992" w:type="dxa"/>
          </w:tcPr>
          <w:p w14:paraId="0A8AF5EF" w14:textId="0FBB064F" w:rsidR="00654C83" w:rsidRPr="00654C83" w:rsidRDefault="00654C83" w:rsidP="000177C7">
            <w:pPr>
              <w:keepNext w:val="0"/>
              <w:jc w:val="both"/>
              <w:rPr>
                <w:rFonts w:cs="Times New Roman"/>
                <w:iCs/>
                <w:lang w:val="en-GB"/>
              </w:rPr>
            </w:pPr>
            <w:r w:rsidRPr="00654C83">
              <w:rPr>
                <w:rFonts w:cs="Times New Roman"/>
                <w:iCs/>
                <w:lang w:val="en-GB"/>
              </w:rPr>
              <w:t>-0.998</w:t>
            </w:r>
          </w:p>
        </w:tc>
        <w:tc>
          <w:tcPr>
            <w:tcW w:w="1432" w:type="dxa"/>
          </w:tcPr>
          <w:p w14:paraId="100979B0" w14:textId="7D60B7CB" w:rsidR="00654C83" w:rsidRDefault="00654C83" w:rsidP="000177C7">
            <w:pPr>
              <w:keepNext w:val="0"/>
              <w:jc w:val="both"/>
              <w:rPr>
                <w:rFonts w:cs="Times New Roman"/>
                <w:iCs/>
                <w:lang w:val="en-GB"/>
              </w:rPr>
            </w:pPr>
            <w:r>
              <w:rPr>
                <w:rFonts w:cs="Times New Roman"/>
                <w:iCs/>
                <w:lang w:val="en-GB"/>
              </w:rPr>
              <w:t>&gt;</w:t>
            </w:r>
            <w:r w:rsidRPr="00422B97">
              <w:rPr>
                <w:rFonts w:cs="Times New Roman"/>
                <w:iCs/>
                <w:lang w:val="en-GB"/>
              </w:rPr>
              <w:t xml:space="preserve"> 0.0</w:t>
            </w:r>
            <w:r>
              <w:rPr>
                <w:rFonts w:cs="Times New Roman"/>
                <w:iCs/>
                <w:lang w:val="en-GB"/>
              </w:rPr>
              <w:t>5</w:t>
            </w:r>
          </w:p>
        </w:tc>
      </w:tr>
    </w:tbl>
    <w:p w14:paraId="01B6DC34" w14:textId="27191462" w:rsidR="00063233" w:rsidRDefault="00063233" w:rsidP="00063233">
      <w:pPr>
        <w:pStyle w:val="Beschriftung"/>
        <w:rPr>
          <w:lang w:val="en-GB"/>
        </w:rPr>
      </w:pPr>
      <w:r>
        <w:rPr>
          <w:lang w:val="en-GB"/>
        </w:rPr>
        <w:t>Table 5: Results of a GLMM (a</w:t>
      </w:r>
      <w:r w:rsidRPr="00063233">
        <w:rPr>
          <w:lang w:val="en-GB"/>
        </w:rPr>
        <w:t xml:space="preserve">ssimilation of intervocalic </w:t>
      </w:r>
      <w:proofErr w:type="spellStart"/>
      <w:r w:rsidRPr="00063233">
        <w:rPr>
          <w:i w:val="0"/>
          <w:lang w:val="en-GB"/>
        </w:rPr>
        <w:t>nd</w:t>
      </w:r>
      <w:proofErr w:type="spellEnd"/>
      <w:r w:rsidRPr="00063233">
        <w:rPr>
          <w:lang w:val="en-GB"/>
        </w:rPr>
        <w:t xml:space="preserve"> and </w:t>
      </w:r>
      <w:proofErr w:type="spellStart"/>
      <w:r w:rsidRPr="00063233">
        <w:rPr>
          <w:i w:val="0"/>
          <w:lang w:val="en-GB"/>
        </w:rPr>
        <w:t>ld</w:t>
      </w:r>
      <w:proofErr w:type="spellEnd"/>
      <w:r>
        <w:rPr>
          <w:lang w:val="en-GB"/>
        </w:rPr>
        <w:t>)</w:t>
      </w:r>
    </w:p>
    <w:p w14:paraId="2D8B13A6" w14:textId="6A2C071C" w:rsidR="00D400D9" w:rsidRPr="008C0ECB" w:rsidRDefault="00D400D9" w:rsidP="000177C7">
      <w:pPr>
        <w:jc w:val="both"/>
        <w:rPr>
          <w:rFonts w:cs="Times New Roman"/>
          <w:lang w:val="en-GB"/>
        </w:rPr>
      </w:pPr>
      <w:r w:rsidRPr="008C0ECB">
        <w:rPr>
          <w:rFonts w:cs="Times New Roman"/>
          <w:lang w:val="en-GB"/>
        </w:rPr>
        <w:t xml:space="preserve">Overall, the data reveals that assimilation, while not the typical pronunciation, is common nonetheless in Namdeutsch. </w:t>
      </w:r>
    </w:p>
    <w:p w14:paraId="4B7D886B" w14:textId="1655F066" w:rsidR="00D400D9" w:rsidRPr="008C0ECB" w:rsidRDefault="00D400D9" w:rsidP="000177C7">
      <w:pPr>
        <w:jc w:val="both"/>
        <w:rPr>
          <w:rFonts w:cs="Times New Roman"/>
          <w:lang w:val="en-GB"/>
        </w:rPr>
      </w:pPr>
      <w:r w:rsidRPr="008C0ECB">
        <w:rPr>
          <w:rFonts w:cs="Times New Roman"/>
          <w:lang w:val="en-GB"/>
        </w:rPr>
        <w:t xml:space="preserve">As the literature on the assimilation of intervocalic </w:t>
      </w:r>
      <w:proofErr w:type="spellStart"/>
      <w:r w:rsidR="00381478" w:rsidRPr="00381478">
        <w:rPr>
          <w:rFonts w:cs="Times New Roman"/>
          <w:i/>
          <w:lang w:val="en-GB"/>
        </w:rPr>
        <w:t>nd</w:t>
      </w:r>
      <w:proofErr w:type="spellEnd"/>
      <w:r w:rsidRPr="008C0ECB">
        <w:rPr>
          <w:rFonts w:cs="Times New Roman"/>
          <w:lang w:val="en-GB"/>
        </w:rPr>
        <w:t xml:space="preserve"> assumes intervocalic </w:t>
      </w:r>
      <w:proofErr w:type="spellStart"/>
      <w:r w:rsidR="00381478" w:rsidRPr="00381478">
        <w:rPr>
          <w:rFonts w:cs="Times New Roman"/>
          <w:i/>
          <w:lang w:val="en-GB"/>
        </w:rPr>
        <w:t>ld</w:t>
      </w:r>
      <w:proofErr w:type="spellEnd"/>
      <w:r w:rsidRPr="008C0ECB">
        <w:rPr>
          <w:rFonts w:cs="Times New Roman"/>
          <w:lang w:val="en-GB"/>
        </w:rPr>
        <w:t xml:space="preserve"> to behave similarly (cf. Scheel 1963; Martens &amp; Martens 1988), </w:t>
      </w:r>
      <w:r w:rsidR="004B48F0">
        <w:rPr>
          <w:rFonts w:cs="Times New Roman"/>
          <w:lang w:val="en-GB"/>
        </w:rPr>
        <w:t>we</w:t>
      </w:r>
      <w:r w:rsidRPr="008C0ECB">
        <w:rPr>
          <w:rFonts w:cs="Times New Roman"/>
          <w:lang w:val="en-GB"/>
        </w:rPr>
        <w:t xml:space="preserve"> will generally include both in </w:t>
      </w:r>
      <w:r w:rsidR="002011E0">
        <w:rPr>
          <w:rFonts w:cs="Times New Roman"/>
          <w:lang w:val="en-GB"/>
        </w:rPr>
        <w:t>our</w:t>
      </w:r>
      <w:r w:rsidRPr="008C0ECB">
        <w:rPr>
          <w:rFonts w:cs="Times New Roman"/>
          <w:lang w:val="en-GB"/>
        </w:rPr>
        <w:t xml:space="preserve"> discussion, despite </w:t>
      </w:r>
      <w:proofErr w:type="spellStart"/>
      <w:r w:rsidR="00381478" w:rsidRPr="00381478">
        <w:rPr>
          <w:rFonts w:cs="Times New Roman"/>
          <w:i/>
          <w:lang w:val="en-GB"/>
        </w:rPr>
        <w:t>ld</w:t>
      </w:r>
      <w:proofErr w:type="spellEnd"/>
      <w:r w:rsidRPr="008C0ECB">
        <w:rPr>
          <w:rFonts w:cs="Times New Roman"/>
          <w:lang w:val="en-GB"/>
        </w:rPr>
        <w:t xml:space="preserve"> not being a part of the </w:t>
      </w:r>
      <w:proofErr w:type="spellStart"/>
      <w:r w:rsidR="00E71780" w:rsidRPr="00E71780">
        <w:rPr>
          <w:rFonts w:cs="Times New Roman"/>
          <w:i/>
          <w:lang w:val="en-GB"/>
        </w:rPr>
        <w:t>Norddeutscher</w:t>
      </w:r>
      <w:proofErr w:type="spellEnd"/>
      <w:r w:rsidR="00E71780" w:rsidRPr="00E71780">
        <w:rPr>
          <w:rFonts w:cs="Times New Roman"/>
          <w:i/>
          <w:lang w:val="en-GB"/>
        </w:rPr>
        <w:t xml:space="preserve"> </w:t>
      </w:r>
      <w:proofErr w:type="spellStart"/>
      <w:r w:rsidR="00E71780" w:rsidRPr="00E71780">
        <w:rPr>
          <w:rFonts w:cs="Times New Roman"/>
          <w:i/>
          <w:lang w:val="en-GB"/>
        </w:rPr>
        <w:t>Sprachatlas</w:t>
      </w:r>
      <w:proofErr w:type="spellEnd"/>
      <w:r w:rsidR="00335A04">
        <w:rPr>
          <w:rFonts w:cs="Times New Roman"/>
          <w:lang w:val="en-GB"/>
        </w:rPr>
        <w:t xml:space="preserve">. In the </w:t>
      </w:r>
      <w:proofErr w:type="spellStart"/>
      <w:r w:rsidR="00335A04">
        <w:rPr>
          <w:rFonts w:cs="Times New Roman"/>
          <w:i/>
          <w:lang w:val="en-GB"/>
        </w:rPr>
        <w:t>Norddeutscher</w:t>
      </w:r>
      <w:proofErr w:type="spellEnd"/>
      <w:r w:rsidR="00335A04">
        <w:rPr>
          <w:rFonts w:cs="Times New Roman"/>
          <w:i/>
          <w:lang w:val="en-GB"/>
        </w:rPr>
        <w:t xml:space="preserve"> </w:t>
      </w:r>
      <w:proofErr w:type="spellStart"/>
      <w:r w:rsidR="00335A04">
        <w:rPr>
          <w:rFonts w:cs="Times New Roman"/>
          <w:i/>
          <w:lang w:val="en-GB"/>
        </w:rPr>
        <w:t>Sprachatlas</w:t>
      </w:r>
      <w:proofErr w:type="spellEnd"/>
      <w:r w:rsidRPr="008C0ECB">
        <w:rPr>
          <w:rFonts w:cs="Times New Roman"/>
          <w:lang w:val="en-GB"/>
        </w:rPr>
        <w:t xml:space="preserve">, the frequency for this feature </w:t>
      </w:r>
      <w:r w:rsidR="008516A8">
        <w:rPr>
          <w:rFonts w:cs="Times New Roman"/>
          <w:lang w:val="en-GB"/>
        </w:rPr>
        <w:t>ranges between</w:t>
      </w:r>
      <w:r w:rsidRPr="008C0ECB">
        <w:rPr>
          <w:rFonts w:cs="Times New Roman"/>
          <w:lang w:val="en-GB"/>
        </w:rPr>
        <w:t xml:space="preserve"> 5% to 60% </w:t>
      </w:r>
      <w:r w:rsidR="008516A8">
        <w:rPr>
          <w:rFonts w:cs="Times New Roman"/>
          <w:lang w:val="en-GB"/>
        </w:rPr>
        <w:t>depending on the area</w:t>
      </w:r>
      <w:r w:rsidRPr="008C0ECB">
        <w:rPr>
          <w:rFonts w:cs="Times New Roman"/>
          <w:lang w:val="en-GB"/>
        </w:rPr>
        <w:t>; however, many of these occurrences can probably be traced b</w:t>
      </w:r>
      <w:r>
        <w:rPr>
          <w:rFonts w:cs="Times New Roman"/>
          <w:lang w:val="en-GB"/>
        </w:rPr>
        <w:t>ack to assimilation being a fea</w:t>
      </w:r>
      <w:r w:rsidRPr="008C0ECB">
        <w:rPr>
          <w:rFonts w:cs="Times New Roman"/>
          <w:lang w:val="en-GB"/>
        </w:rPr>
        <w:t>ture of fast speech</w:t>
      </w:r>
      <w:r w:rsidR="00FC7951">
        <w:rPr>
          <w:rFonts w:cs="Times New Roman"/>
          <w:lang w:val="en-GB"/>
        </w:rPr>
        <w:t>, particularly in the areas with a lower frequency</w:t>
      </w:r>
      <w:r w:rsidRPr="008C0ECB">
        <w:rPr>
          <w:rFonts w:cs="Times New Roman"/>
          <w:lang w:val="en-GB"/>
        </w:rPr>
        <w:t xml:space="preserve"> (</w:t>
      </w:r>
      <w:proofErr w:type="spellStart"/>
      <w:r w:rsidRPr="008C0ECB">
        <w:rPr>
          <w:rFonts w:cs="Times New Roman"/>
          <w:lang w:val="en-GB"/>
        </w:rPr>
        <w:t>Elmentaler</w:t>
      </w:r>
      <w:proofErr w:type="spellEnd"/>
      <w:r w:rsidRPr="008C0ECB">
        <w:rPr>
          <w:rFonts w:cs="Times New Roman"/>
          <w:lang w:val="en-GB"/>
        </w:rPr>
        <w:t xml:space="preserve"> &amp; Rosenberg 2015</w:t>
      </w:r>
      <w:r w:rsidR="00934590">
        <w:rPr>
          <w:rFonts w:cs="Times New Roman"/>
          <w:lang w:val="en-GB"/>
        </w:rPr>
        <w:t xml:space="preserve">: </w:t>
      </w:r>
      <w:r>
        <w:rPr>
          <w:rFonts w:cs="Times New Roman"/>
          <w:lang w:val="en-GB"/>
        </w:rPr>
        <w:t>349). Nonetheless, a higher fre</w:t>
      </w:r>
      <w:r w:rsidRPr="008C0ECB">
        <w:rPr>
          <w:rFonts w:cs="Times New Roman"/>
          <w:lang w:val="en-GB"/>
        </w:rPr>
        <w:t xml:space="preserve">quency in the north and the east of Germany suggests the existence of assimilation as a feature apart from fast speech. For </w:t>
      </w:r>
      <w:r w:rsidR="002011E0">
        <w:rPr>
          <w:rFonts w:cs="Times New Roman"/>
          <w:lang w:val="en-GB"/>
        </w:rPr>
        <w:t>our</w:t>
      </w:r>
      <w:r w:rsidRPr="008C0ECB">
        <w:rPr>
          <w:rFonts w:cs="Times New Roman"/>
          <w:lang w:val="en-GB"/>
        </w:rPr>
        <w:t xml:space="preserve"> data, quantifying the speed of speech for each produced instance of </w:t>
      </w:r>
      <w:proofErr w:type="spellStart"/>
      <w:r w:rsidR="00381478" w:rsidRPr="00381478">
        <w:rPr>
          <w:rFonts w:cs="Times New Roman"/>
          <w:i/>
          <w:lang w:val="en-GB"/>
        </w:rPr>
        <w:t>nd</w:t>
      </w:r>
      <w:proofErr w:type="spellEnd"/>
      <w:r w:rsidRPr="008C0ECB">
        <w:rPr>
          <w:rFonts w:cs="Times New Roman"/>
          <w:lang w:val="en-GB"/>
        </w:rPr>
        <w:t xml:space="preserve"> and </w:t>
      </w:r>
      <w:proofErr w:type="spellStart"/>
      <w:r w:rsidR="00381478" w:rsidRPr="00381478">
        <w:rPr>
          <w:rFonts w:cs="Times New Roman"/>
          <w:i/>
          <w:lang w:val="en-GB"/>
        </w:rPr>
        <w:t>ld</w:t>
      </w:r>
      <w:proofErr w:type="spellEnd"/>
      <w:r w:rsidRPr="008C0ECB">
        <w:rPr>
          <w:rFonts w:cs="Times New Roman"/>
          <w:lang w:val="en-GB"/>
        </w:rPr>
        <w:t xml:space="preserve"> was beyond the scope of this study, but from </w:t>
      </w:r>
      <w:r w:rsidR="002011E0">
        <w:rPr>
          <w:rFonts w:cs="Times New Roman"/>
          <w:lang w:val="en-GB"/>
        </w:rPr>
        <w:t>our</w:t>
      </w:r>
      <w:r w:rsidRPr="008C0ECB">
        <w:rPr>
          <w:rFonts w:cs="Times New Roman"/>
          <w:lang w:val="en-GB"/>
        </w:rPr>
        <w:t xml:space="preserve"> familiarity with the data </w:t>
      </w:r>
      <w:r w:rsidR="004B48F0">
        <w:rPr>
          <w:rFonts w:cs="Times New Roman"/>
          <w:lang w:val="en-GB"/>
        </w:rPr>
        <w:t>we</w:t>
      </w:r>
      <w:r w:rsidRPr="008C0ECB">
        <w:rPr>
          <w:rFonts w:cs="Times New Roman"/>
          <w:lang w:val="en-GB"/>
        </w:rPr>
        <w:t xml:space="preserve"> believe that not all instances </w:t>
      </w:r>
      <w:r w:rsidRPr="008C0ECB">
        <w:rPr>
          <w:rFonts w:cs="Times New Roman"/>
          <w:lang w:val="en-GB"/>
        </w:rPr>
        <w:lastRenderedPageBreak/>
        <w:t>of assimilation can be traced back to the speed of speech</w:t>
      </w:r>
      <w:r w:rsidR="00F42DD1">
        <w:rPr>
          <w:rFonts w:cs="Times New Roman"/>
          <w:lang w:val="en-GB"/>
        </w:rPr>
        <w:t>.</w:t>
      </w:r>
    </w:p>
    <w:p w14:paraId="120F3A6A" w14:textId="43D15EAE" w:rsidR="008A1BF0" w:rsidRDefault="008A1BF0" w:rsidP="000177C7">
      <w:pPr>
        <w:pStyle w:val="lsSection2"/>
        <w:jc w:val="both"/>
        <w:rPr>
          <w:lang w:val="en-GB"/>
        </w:rPr>
      </w:pPr>
      <w:r>
        <w:rPr>
          <w:lang w:val="en-GB"/>
        </w:rPr>
        <w:t>Co-occurrence of features</w:t>
      </w:r>
    </w:p>
    <w:p w14:paraId="522A1DB0" w14:textId="7D62EDFD" w:rsidR="008A1BF0" w:rsidRDefault="00C10BAF" w:rsidP="000177C7">
      <w:pPr>
        <w:jc w:val="both"/>
        <w:rPr>
          <w:lang w:val="en-GB"/>
        </w:rPr>
      </w:pPr>
      <w:r>
        <w:rPr>
          <w:lang w:val="en-GB"/>
        </w:rPr>
        <w:t xml:space="preserve">Due to the regional distribution of some of the features </w:t>
      </w:r>
      <w:r w:rsidR="004B48F0">
        <w:rPr>
          <w:lang w:val="en-GB"/>
        </w:rPr>
        <w:t>we</w:t>
      </w:r>
      <w:r>
        <w:rPr>
          <w:lang w:val="en-GB"/>
        </w:rPr>
        <w:t xml:space="preserve"> have chosen, namely the fact that there is regional variation within Northern Germany (e.g. for the lenition of intervocalic </w:t>
      </w:r>
      <w:r>
        <w:rPr>
          <w:i/>
          <w:iCs/>
          <w:lang w:val="en-GB"/>
        </w:rPr>
        <w:t>p, t, k</w:t>
      </w:r>
      <w:r>
        <w:rPr>
          <w:lang w:val="en-GB"/>
        </w:rPr>
        <w:t xml:space="preserve">), </w:t>
      </w:r>
      <w:r w:rsidR="004B48F0">
        <w:rPr>
          <w:lang w:val="en-GB"/>
        </w:rPr>
        <w:t>we</w:t>
      </w:r>
      <w:r>
        <w:rPr>
          <w:lang w:val="en-GB"/>
        </w:rPr>
        <w:t xml:space="preserve"> decided to analyse whether some features co-occur more frequently with others. For this analysis </w:t>
      </w:r>
      <w:r w:rsidR="004B48F0">
        <w:rPr>
          <w:lang w:val="en-GB"/>
        </w:rPr>
        <w:t>we</w:t>
      </w:r>
      <w:r>
        <w:rPr>
          <w:lang w:val="en-GB"/>
        </w:rPr>
        <w:t xml:space="preserve"> chose the speakers who realise intervocalic </w:t>
      </w:r>
      <w:r>
        <w:rPr>
          <w:i/>
          <w:iCs/>
          <w:lang w:val="en-GB"/>
        </w:rPr>
        <w:t>p, t, k</w:t>
      </w:r>
      <w:r>
        <w:rPr>
          <w:lang w:val="en-GB"/>
        </w:rPr>
        <w:t xml:space="preserve"> as a lenis, as the lenition is tied to a specific region of Northern Germany (mainly the far north coastal areas of Schleswig-Holstein, see </w:t>
      </w:r>
      <w:proofErr w:type="spellStart"/>
      <w:r>
        <w:rPr>
          <w:lang w:val="en-GB"/>
        </w:rPr>
        <w:t>Elmentaler</w:t>
      </w:r>
      <w:proofErr w:type="spellEnd"/>
      <w:r>
        <w:rPr>
          <w:lang w:val="en-GB"/>
        </w:rPr>
        <w:t xml:space="preserve"> &amp; Rosenberg 2015: </w:t>
      </w:r>
      <w:r w:rsidR="00BC5DE1" w:rsidRPr="00AD6CCE">
        <w:rPr>
          <w:lang w:val="en-GB"/>
        </w:rPr>
        <w:t>219)</w:t>
      </w:r>
      <w:r w:rsidR="00BC5DE1">
        <w:rPr>
          <w:lang w:val="en-GB"/>
        </w:rPr>
        <w:t xml:space="preserve"> </w:t>
      </w:r>
      <w:r>
        <w:rPr>
          <w:lang w:val="en-GB"/>
        </w:rPr>
        <w:t xml:space="preserve">and it occurs rarely enough in </w:t>
      </w:r>
      <w:r w:rsidR="005B3796">
        <w:rPr>
          <w:lang w:val="en-GB"/>
        </w:rPr>
        <w:t>our</w:t>
      </w:r>
      <w:r>
        <w:rPr>
          <w:lang w:val="en-GB"/>
        </w:rPr>
        <w:t xml:space="preserve"> data to allow for a close analysis of all speakers who produced this variant. Of the 16 speakers who produced a lenition, ten are also present in the data for all other features and thus allowed for a comparison. </w:t>
      </w:r>
    </w:p>
    <w:p w14:paraId="68570568" w14:textId="53085D10" w:rsidR="00614057" w:rsidRDefault="00C10BAF" w:rsidP="000177C7">
      <w:pPr>
        <w:jc w:val="both"/>
      </w:pPr>
      <w:r>
        <w:rPr>
          <w:lang w:val="en-GB"/>
        </w:rPr>
        <w:t xml:space="preserve">Of the ten speakers, all produced a raised long </w:t>
      </w:r>
      <w:r>
        <w:rPr>
          <w:i/>
          <w:iCs/>
          <w:lang w:val="en-GB"/>
        </w:rPr>
        <w:t>ä</w:t>
      </w:r>
      <w:r w:rsidR="00D67080">
        <w:rPr>
          <w:lang w:val="en-GB"/>
        </w:rPr>
        <w:t>,</w:t>
      </w:r>
      <w:r>
        <w:t xml:space="preserve"> eight </w:t>
      </w:r>
      <w:proofErr w:type="spellStart"/>
      <w:r w:rsidR="00D67080">
        <w:t>realised</w:t>
      </w:r>
      <w:proofErr w:type="spellEnd"/>
      <w:r w:rsidR="00D67080">
        <w:t xml:space="preserve"> </w:t>
      </w:r>
      <w:r>
        <w:t>short vowels in place of long vowels</w:t>
      </w:r>
      <w:r w:rsidR="00D67080">
        <w:t xml:space="preserve"> and seven produced </w:t>
      </w:r>
      <w:proofErr w:type="spellStart"/>
      <w:r w:rsidR="00D67080">
        <w:t>spirantisations</w:t>
      </w:r>
      <w:proofErr w:type="spellEnd"/>
      <w:r w:rsidR="00D67080">
        <w:t xml:space="preserve"> of word-final </w:t>
      </w:r>
      <w:r w:rsidR="00D67080">
        <w:rPr>
          <w:i/>
          <w:iCs/>
        </w:rPr>
        <w:t>-g</w:t>
      </w:r>
      <w:r w:rsidR="00D67080">
        <w:t xml:space="preserve">. </w:t>
      </w:r>
      <w:r w:rsidR="00FC3336">
        <w:t xml:space="preserve">Assimilation of </w:t>
      </w:r>
      <w:proofErr w:type="spellStart"/>
      <w:r w:rsidR="00FC3336">
        <w:rPr>
          <w:i/>
          <w:iCs/>
        </w:rPr>
        <w:t>nd</w:t>
      </w:r>
      <w:proofErr w:type="spellEnd"/>
      <w:r w:rsidR="00FC3336">
        <w:t xml:space="preserve"> and </w:t>
      </w:r>
      <w:proofErr w:type="spellStart"/>
      <w:r w:rsidR="00FC3336">
        <w:rPr>
          <w:i/>
          <w:iCs/>
        </w:rPr>
        <w:t>ld</w:t>
      </w:r>
      <w:proofErr w:type="spellEnd"/>
      <w:r w:rsidR="00FC3336">
        <w:t xml:space="preserve"> occurred in the speech of six speakers and five of ten </w:t>
      </w:r>
      <w:proofErr w:type="spellStart"/>
      <w:r w:rsidR="00FC3336">
        <w:t>realised</w:t>
      </w:r>
      <w:proofErr w:type="spellEnd"/>
      <w:r w:rsidR="00FC3336">
        <w:t xml:space="preserve"> word-final </w:t>
      </w:r>
      <w:r w:rsidR="00C54AAD">
        <w:rPr>
          <w:i/>
          <w:iCs/>
        </w:rPr>
        <w:t>-ng</w:t>
      </w:r>
      <w:r w:rsidR="00FC3336">
        <w:t xml:space="preserve"> with a plosive. As this is such a small sample of speakers,</w:t>
      </w:r>
      <w:r w:rsidR="000B4DD1">
        <w:t xml:space="preserve"> it is surely not representative, but it does show something interesting</w:t>
      </w:r>
      <w:r w:rsidR="000B4DD1" w:rsidRPr="00AF64AB">
        <w:t xml:space="preserve">: of the five speakers who </w:t>
      </w:r>
      <w:r w:rsidR="000B4DD1" w:rsidRPr="00AF64AB">
        <w:rPr>
          <w:lang w:val="en-GB"/>
        </w:rPr>
        <w:t>realised</w:t>
      </w:r>
      <w:r w:rsidR="000B4DD1" w:rsidRPr="00AF64AB">
        <w:t xml:space="preserve"> both </w:t>
      </w:r>
      <w:r w:rsidR="00AF64AB" w:rsidRPr="00AF64AB">
        <w:t xml:space="preserve">a </w:t>
      </w:r>
      <w:r w:rsidR="000B4DD1" w:rsidRPr="00AF64AB">
        <w:t xml:space="preserve">lenition of intervocalic </w:t>
      </w:r>
      <w:r w:rsidR="000B4DD1" w:rsidRPr="00AF64AB">
        <w:rPr>
          <w:i/>
          <w:iCs/>
        </w:rPr>
        <w:t>p, t, k</w:t>
      </w:r>
      <w:r w:rsidR="000B4DD1" w:rsidRPr="00AF64AB">
        <w:t xml:space="preserve"> and a plosive in word-final </w:t>
      </w:r>
      <w:r w:rsidR="00C54AAD" w:rsidRPr="00AF64AB">
        <w:rPr>
          <w:i/>
          <w:iCs/>
        </w:rPr>
        <w:t>-ng</w:t>
      </w:r>
      <w:r w:rsidR="00C54AAD" w:rsidRPr="00AF64AB">
        <w:t>,</w:t>
      </w:r>
      <w:r w:rsidR="000B4DD1" w:rsidRPr="00AF64AB">
        <w:t xml:space="preserve"> three </w:t>
      </w:r>
      <w:r w:rsidR="00AF64AB" w:rsidRPr="00AF64AB">
        <w:t>are adolescents who go to the same school</w:t>
      </w:r>
      <w:r w:rsidR="000B4DD1" w:rsidRPr="00AF64AB">
        <w:t xml:space="preserve">. In fact, of the six people </w:t>
      </w:r>
      <w:r w:rsidR="00AF64AB" w:rsidRPr="00AF64AB">
        <w:t>from that school</w:t>
      </w:r>
      <w:r w:rsidR="000B4DD1" w:rsidRPr="00AF64AB">
        <w:t xml:space="preserve">, five produced lenitions of intervocalic </w:t>
      </w:r>
      <w:r w:rsidR="000B4DD1" w:rsidRPr="00AF64AB">
        <w:rPr>
          <w:i/>
          <w:iCs/>
        </w:rPr>
        <w:t>p, t, k</w:t>
      </w:r>
      <w:r w:rsidR="000B4DD1" w:rsidRPr="00AF64AB">
        <w:t xml:space="preserve"> in the data.</w:t>
      </w:r>
      <w:r w:rsidR="000B4DD1">
        <w:t xml:space="preserve"> </w:t>
      </w:r>
    </w:p>
    <w:p w14:paraId="73FE96EB" w14:textId="5EB5F88F" w:rsidR="00C10BAF" w:rsidRDefault="000B4DD1" w:rsidP="000177C7">
      <w:pPr>
        <w:jc w:val="both"/>
      </w:pPr>
      <w:r>
        <w:t xml:space="preserve">This group is very interesting, </w:t>
      </w:r>
      <w:r w:rsidR="004A4A15">
        <w:t xml:space="preserve">as they are all students </w:t>
      </w:r>
      <w:r w:rsidR="00614057">
        <w:t>of a German-speaking background who go to</w:t>
      </w:r>
      <w:r w:rsidR="004A4A15">
        <w:t xml:space="preserve"> the same private school </w:t>
      </w:r>
      <w:r w:rsidR="004A4A15" w:rsidRPr="00AD6CCE">
        <w:t>with an instructional language other than German</w:t>
      </w:r>
      <w:r w:rsidR="005D66D5">
        <w:t xml:space="preserve"> (i.e. English or Afrikaans)</w:t>
      </w:r>
      <w:r w:rsidR="004A4A15">
        <w:t xml:space="preserve"> </w:t>
      </w:r>
      <w:r w:rsidR="00614057">
        <w:t>and</w:t>
      </w:r>
      <w:r w:rsidR="004A4A15">
        <w:t xml:space="preserve"> meet regularly with a teacher for private lessons in German, which is the setting they were recorded in.</w:t>
      </w:r>
      <w:r w:rsidR="00DF70DF">
        <w:t xml:space="preserve"> </w:t>
      </w:r>
      <w:r w:rsidR="005D66D5">
        <w:t>They</w:t>
      </w:r>
      <w:r w:rsidR="00DF70DF">
        <w:t xml:space="preserve"> all produce</w:t>
      </w:r>
      <w:r w:rsidR="00614057">
        <w:t>d</w:t>
      </w:r>
      <w:r w:rsidR="00DF70DF">
        <w:t xml:space="preserve"> Northern German variants</w:t>
      </w:r>
      <w:r w:rsidR="00614057">
        <w:t>, some frequently</w:t>
      </w:r>
      <w:r w:rsidR="00DF70DF">
        <w:t xml:space="preserve">, with most of them </w:t>
      </w:r>
      <w:proofErr w:type="spellStart"/>
      <w:r w:rsidR="00DF70DF">
        <w:t>realising</w:t>
      </w:r>
      <w:proofErr w:type="spellEnd"/>
      <w:r w:rsidR="00DF70DF">
        <w:t xml:space="preserve"> even the Northern German variants that occur rarely in the data. </w:t>
      </w:r>
      <w:r w:rsidR="008532D4">
        <w:t xml:space="preserve">The most likely explanation in </w:t>
      </w:r>
      <w:r w:rsidR="005B3796">
        <w:t>our</w:t>
      </w:r>
      <w:r w:rsidR="008532D4">
        <w:t xml:space="preserve"> opinion is</w:t>
      </w:r>
      <w:r w:rsidR="00614057" w:rsidRPr="008532D4">
        <w:t xml:space="preserve"> the lack of formal German instruction in school</w:t>
      </w:r>
      <w:r w:rsidR="005D66D5" w:rsidRPr="008532D4">
        <w:t>:</w:t>
      </w:r>
      <w:r w:rsidR="00614057" w:rsidRPr="008532D4">
        <w:t xml:space="preserve"> this group consists of the only adolescents in the corpus who </w:t>
      </w:r>
      <w:r w:rsidR="00C471AD">
        <w:t xml:space="preserve">do not take the subject </w:t>
      </w:r>
      <w:r w:rsidR="00C471AD" w:rsidRPr="00C471AD">
        <w:rPr>
          <w:i/>
        </w:rPr>
        <w:t xml:space="preserve">Deutsch </w:t>
      </w:r>
      <w:proofErr w:type="spellStart"/>
      <w:r w:rsidR="00C471AD" w:rsidRPr="00C471AD">
        <w:rPr>
          <w:i/>
        </w:rPr>
        <w:t>als</w:t>
      </w:r>
      <w:proofErr w:type="spellEnd"/>
      <w:r w:rsidR="00C471AD" w:rsidRPr="00C471AD">
        <w:rPr>
          <w:i/>
        </w:rPr>
        <w:t xml:space="preserve"> </w:t>
      </w:r>
      <w:proofErr w:type="spellStart"/>
      <w:r w:rsidR="00C471AD" w:rsidRPr="00C471AD">
        <w:rPr>
          <w:i/>
        </w:rPr>
        <w:t>Muttersprache</w:t>
      </w:r>
      <w:proofErr w:type="spellEnd"/>
      <w:r w:rsidR="00C471AD">
        <w:t xml:space="preserve"> (</w:t>
      </w:r>
      <w:r w:rsidR="00D70899">
        <w:t>‘</w:t>
      </w:r>
      <w:r w:rsidR="00C471AD">
        <w:t xml:space="preserve">German </w:t>
      </w:r>
      <w:r w:rsidR="00D70899">
        <w:t>as a first language’)</w:t>
      </w:r>
      <w:r w:rsidR="00C471AD">
        <w:t xml:space="preserve"> </w:t>
      </w:r>
      <w:r w:rsidR="00614057" w:rsidRPr="008532D4">
        <w:t>at school.</w:t>
      </w:r>
      <w:r w:rsidR="00BC5DE1" w:rsidRPr="008532D4">
        <w:t xml:space="preserve"> It would be interesting to see whether other adolescents without formal instruction in German</w:t>
      </w:r>
      <w:r w:rsidR="00C75D58" w:rsidRPr="008532D4">
        <w:t xml:space="preserve"> as a first language</w:t>
      </w:r>
      <w:r w:rsidR="00BC5DE1" w:rsidRPr="008532D4">
        <w:t xml:space="preserve"> might produce similar phonetic features.</w:t>
      </w:r>
    </w:p>
    <w:p w14:paraId="35DABC00" w14:textId="7C04AB6D" w:rsidR="00BC5DE1" w:rsidRPr="00AD6CCE" w:rsidRDefault="00BC5DE1" w:rsidP="000177C7">
      <w:pPr>
        <w:jc w:val="both"/>
      </w:pPr>
      <w:r>
        <w:t xml:space="preserve">Overall, the data from the analysis of co-occurrences is not particularly representative; nonetheless it shows that speakers who produced intervocalic </w:t>
      </w:r>
      <w:r>
        <w:rPr>
          <w:i/>
          <w:iCs/>
        </w:rPr>
        <w:t>p, t, k</w:t>
      </w:r>
      <w:r>
        <w:t xml:space="preserve"> as a lenis are likely to </w:t>
      </w:r>
      <w:proofErr w:type="spellStart"/>
      <w:r>
        <w:t>realise</w:t>
      </w:r>
      <w:proofErr w:type="spellEnd"/>
      <w:r>
        <w:t xml:space="preserve"> all other Northern </w:t>
      </w:r>
      <w:r>
        <w:lastRenderedPageBreak/>
        <w:t>German variants. It also opens the question as to how adolescents without formal instruction in German speak Namdeutsch.</w:t>
      </w:r>
    </w:p>
    <w:p w14:paraId="2846E402" w14:textId="77777777" w:rsidR="00D400D9" w:rsidRPr="00335A04" w:rsidRDefault="00D400D9" w:rsidP="000177C7">
      <w:pPr>
        <w:pStyle w:val="lsSection1"/>
        <w:jc w:val="both"/>
        <w:rPr>
          <w:lang w:val="en-GB"/>
        </w:rPr>
      </w:pPr>
      <w:r>
        <w:rPr>
          <w:lang w:val="en-GB"/>
        </w:rPr>
        <w:t>Discussion</w:t>
      </w:r>
    </w:p>
    <w:p w14:paraId="42A5E669" w14:textId="53FFC16C" w:rsidR="00D400D9" w:rsidRPr="008C0013" w:rsidRDefault="00D400D9" w:rsidP="00C433A0">
      <w:pPr>
        <w:jc w:val="both"/>
        <w:rPr>
          <w:rFonts w:cs="Times New Roman"/>
          <w:lang w:val="en-GB"/>
        </w:rPr>
      </w:pPr>
      <w:r w:rsidRPr="008C0013">
        <w:rPr>
          <w:rFonts w:cs="Times New Roman"/>
          <w:lang w:val="en-GB"/>
        </w:rPr>
        <w:t xml:space="preserve">Does Namdeutsch sound Northern German? While this study only singles out separate areas of Namdeutsch phonology, and is by no means a detailed analysis of all phonetic features that define Northern German, </w:t>
      </w:r>
      <w:r w:rsidR="004B48F0">
        <w:rPr>
          <w:rFonts w:cs="Times New Roman"/>
          <w:lang w:val="en-GB"/>
        </w:rPr>
        <w:t>we</w:t>
      </w:r>
      <w:r w:rsidRPr="008C0013">
        <w:rPr>
          <w:rFonts w:cs="Times New Roman"/>
          <w:lang w:val="en-GB"/>
        </w:rPr>
        <w:t xml:space="preserve"> believe that Namdeutsch does “sound Northern”. Not all features </w:t>
      </w:r>
      <w:r w:rsidR="004B48F0">
        <w:rPr>
          <w:rFonts w:cs="Times New Roman"/>
          <w:lang w:val="en-GB"/>
        </w:rPr>
        <w:t>we</w:t>
      </w:r>
      <w:r w:rsidRPr="008C0013">
        <w:rPr>
          <w:rFonts w:cs="Times New Roman"/>
          <w:lang w:val="en-GB"/>
        </w:rPr>
        <w:t xml:space="preserve"> analysed were common; in fact, some barely occurred at all. However, </w:t>
      </w:r>
      <w:r w:rsidR="004B48F0">
        <w:rPr>
          <w:rFonts w:cs="Times New Roman"/>
          <w:lang w:val="en-GB"/>
        </w:rPr>
        <w:t>we</w:t>
      </w:r>
      <w:r w:rsidRPr="008C0013">
        <w:rPr>
          <w:rFonts w:cs="Times New Roman"/>
          <w:lang w:val="en-GB"/>
        </w:rPr>
        <w:t xml:space="preserve"> believe that the Northern German variants that do exist in Namdeutsch are quite common, and are </w:t>
      </w:r>
      <w:r w:rsidR="00A15399">
        <w:rPr>
          <w:rFonts w:cs="Times New Roman"/>
          <w:lang w:val="en-GB"/>
        </w:rPr>
        <w:t>often</w:t>
      </w:r>
      <w:r w:rsidRPr="008C0013">
        <w:rPr>
          <w:rFonts w:cs="Times New Roman"/>
          <w:lang w:val="en-GB"/>
        </w:rPr>
        <w:t xml:space="preserve"> very distinctive features of Northern German. The </w:t>
      </w:r>
      <w:proofErr w:type="spellStart"/>
      <w:r w:rsidRPr="008C0013">
        <w:rPr>
          <w:rFonts w:cs="Times New Roman"/>
          <w:lang w:val="en-GB"/>
        </w:rPr>
        <w:t>spirantisation</w:t>
      </w:r>
      <w:proofErr w:type="spellEnd"/>
      <w:r w:rsidRPr="008C0013">
        <w:rPr>
          <w:rFonts w:cs="Times New Roman"/>
          <w:lang w:val="en-GB"/>
        </w:rPr>
        <w:t xml:space="preserve"> of word-final </w:t>
      </w:r>
      <w:r w:rsidR="00D4402B" w:rsidRPr="00335A04">
        <w:rPr>
          <w:rFonts w:cs="Times New Roman"/>
          <w:i/>
          <w:lang w:val="en-GB"/>
        </w:rPr>
        <w:t>-</w:t>
      </w:r>
      <w:r w:rsidRPr="00335A04">
        <w:rPr>
          <w:rFonts w:cs="Times New Roman"/>
          <w:i/>
          <w:lang w:val="en-GB"/>
        </w:rPr>
        <w:t>g</w:t>
      </w:r>
      <w:r w:rsidRPr="008C0013">
        <w:rPr>
          <w:rFonts w:cs="Times New Roman"/>
          <w:lang w:val="en-GB"/>
        </w:rPr>
        <w:t>, for example, is a defining feature of Northern German that is quite salient (</w:t>
      </w:r>
      <w:proofErr w:type="spellStart"/>
      <w:r w:rsidRPr="008C0013">
        <w:rPr>
          <w:rFonts w:cs="Times New Roman"/>
          <w:lang w:val="en-GB"/>
        </w:rPr>
        <w:t>Elmentaler</w:t>
      </w:r>
      <w:proofErr w:type="spellEnd"/>
      <w:r w:rsidRPr="008C0013">
        <w:rPr>
          <w:rFonts w:cs="Times New Roman"/>
          <w:lang w:val="en-GB"/>
        </w:rPr>
        <w:t xml:space="preserve"> &amp; Rosenberg 2015</w:t>
      </w:r>
      <w:r w:rsidR="00934590">
        <w:rPr>
          <w:rFonts w:cs="Times New Roman"/>
          <w:lang w:val="en-GB"/>
        </w:rPr>
        <w:t xml:space="preserve">: </w:t>
      </w:r>
      <w:r w:rsidRPr="008C0013">
        <w:rPr>
          <w:rFonts w:cs="Times New Roman"/>
          <w:lang w:val="en-GB"/>
        </w:rPr>
        <w:t xml:space="preserve">269), and is also common in Namdeutsch. The raising of the long </w:t>
      </w:r>
      <w:r w:rsidRPr="00A15399">
        <w:rPr>
          <w:rFonts w:cs="Times New Roman"/>
          <w:i/>
          <w:lang w:val="en-GB"/>
        </w:rPr>
        <w:t>ä</w:t>
      </w:r>
      <w:r w:rsidRPr="008C0013">
        <w:rPr>
          <w:rFonts w:cs="Times New Roman"/>
          <w:lang w:val="en-GB"/>
        </w:rPr>
        <w:t>, one of the most common phonetic features of Northern German, is just as common in Namdeutsch as well, with barely any</w:t>
      </w:r>
      <w:r w:rsidR="00335A04">
        <w:rPr>
          <w:rFonts w:cs="Times New Roman"/>
          <w:lang w:val="en-GB"/>
        </w:rPr>
        <w:t xml:space="preserve"> Standard German variants occur</w:t>
      </w:r>
      <w:r w:rsidRPr="008C0013">
        <w:rPr>
          <w:rFonts w:cs="Times New Roman"/>
          <w:lang w:val="en-GB"/>
        </w:rPr>
        <w:t xml:space="preserve">ring in </w:t>
      </w:r>
      <w:r w:rsidR="00E22DD9">
        <w:rPr>
          <w:rFonts w:cs="Times New Roman"/>
          <w:lang w:val="en-GB"/>
        </w:rPr>
        <w:t>the</w:t>
      </w:r>
      <w:r w:rsidRPr="008C0013">
        <w:rPr>
          <w:rFonts w:cs="Times New Roman"/>
          <w:lang w:val="en-GB"/>
        </w:rPr>
        <w:t xml:space="preserve"> data. Northern German variants in vowel length are also quite frequent in Namdeutsch. These three features as a whole do not represent Northern German, but they are quite common and overall salient; they are defining phonetic features that set Northern German apart from Standard German, and set Namdeutsch apart from Standard German, as well. </w:t>
      </w:r>
    </w:p>
    <w:p w14:paraId="71852122" w14:textId="4F3D330E" w:rsidR="00D400D9" w:rsidRPr="008C0013" w:rsidRDefault="00D400D9" w:rsidP="000177C7">
      <w:pPr>
        <w:jc w:val="both"/>
        <w:rPr>
          <w:rFonts w:cs="Times New Roman"/>
          <w:lang w:val="en-GB"/>
        </w:rPr>
      </w:pPr>
      <w:r w:rsidRPr="008C0013">
        <w:rPr>
          <w:rFonts w:cs="Times New Roman"/>
          <w:lang w:val="en-GB"/>
        </w:rPr>
        <w:t xml:space="preserve">In saying this, </w:t>
      </w:r>
      <w:r w:rsidR="004B48F0">
        <w:rPr>
          <w:rFonts w:cs="Times New Roman"/>
          <w:lang w:val="en-GB"/>
        </w:rPr>
        <w:t>we</w:t>
      </w:r>
      <w:r w:rsidRPr="008C0013">
        <w:rPr>
          <w:rFonts w:cs="Times New Roman"/>
          <w:lang w:val="en-GB"/>
        </w:rPr>
        <w:t xml:space="preserve"> challenge the </w:t>
      </w:r>
      <w:r w:rsidR="00217BF2">
        <w:rPr>
          <w:rFonts w:cs="Times New Roman"/>
          <w:lang w:val="en-GB"/>
        </w:rPr>
        <w:t>common</w:t>
      </w:r>
      <w:r w:rsidRPr="008C0013">
        <w:rPr>
          <w:rFonts w:cs="Times New Roman"/>
          <w:lang w:val="en-GB"/>
        </w:rPr>
        <w:t xml:space="preserve"> idea </w:t>
      </w:r>
      <w:r>
        <w:rPr>
          <w:rFonts w:cs="Times New Roman"/>
          <w:lang w:val="en-GB"/>
        </w:rPr>
        <w:t>that people from Northern Germa</w:t>
      </w:r>
      <w:r w:rsidRPr="008C0013">
        <w:rPr>
          <w:rFonts w:cs="Times New Roman"/>
          <w:lang w:val="en-GB"/>
        </w:rPr>
        <w:t xml:space="preserve">ny speak </w:t>
      </w:r>
      <w:r w:rsidR="00217BF2">
        <w:rPr>
          <w:rFonts w:cs="Times New Roman"/>
          <w:lang w:val="en-GB"/>
        </w:rPr>
        <w:t xml:space="preserve">only </w:t>
      </w:r>
      <w:r w:rsidRPr="008C0013">
        <w:rPr>
          <w:rFonts w:cs="Times New Roman"/>
          <w:lang w:val="en-GB"/>
        </w:rPr>
        <w:t>Standard German, and therefore phonetic va</w:t>
      </w:r>
      <w:r>
        <w:rPr>
          <w:rFonts w:cs="Times New Roman"/>
          <w:lang w:val="en-GB"/>
        </w:rPr>
        <w:t xml:space="preserve">riation is irrelevant (cf. </w:t>
      </w:r>
      <w:proofErr w:type="spellStart"/>
      <w:r>
        <w:rPr>
          <w:rFonts w:cs="Times New Roman"/>
          <w:lang w:val="en-GB"/>
        </w:rPr>
        <w:t>Nöck</w:t>
      </w:r>
      <w:r w:rsidRPr="008C0013">
        <w:rPr>
          <w:rFonts w:cs="Times New Roman"/>
          <w:lang w:val="en-GB"/>
        </w:rPr>
        <w:t>l</w:t>
      </w:r>
      <w:r w:rsidR="00A15399">
        <w:rPr>
          <w:rFonts w:cs="Times New Roman"/>
          <w:lang w:val="en-GB"/>
        </w:rPr>
        <w:t>er</w:t>
      </w:r>
      <w:proofErr w:type="spellEnd"/>
      <w:r w:rsidR="00A15399">
        <w:rPr>
          <w:rFonts w:cs="Times New Roman"/>
          <w:lang w:val="en-GB"/>
        </w:rPr>
        <w:t xml:space="preserve"> 1963</w:t>
      </w:r>
      <w:r w:rsidR="00934590">
        <w:rPr>
          <w:rFonts w:cs="Times New Roman"/>
          <w:lang w:val="en-GB"/>
        </w:rPr>
        <w:t xml:space="preserve">: </w:t>
      </w:r>
      <w:r w:rsidR="00A15399">
        <w:rPr>
          <w:rFonts w:cs="Times New Roman"/>
          <w:lang w:val="en-GB"/>
        </w:rPr>
        <w:t xml:space="preserve">128, </w:t>
      </w:r>
      <w:proofErr w:type="spellStart"/>
      <w:r w:rsidR="00A15399">
        <w:rPr>
          <w:rFonts w:cs="Times New Roman"/>
          <w:lang w:val="en-GB"/>
        </w:rPr>
        <w:t>Pütz</w:t>
      </w:r>
      <w:proofErr w:type="spellEnd"/>
      <w:r w:rsidR="00A15399">
        <w:rPr>
          <w:rFonts w:cs="Times New Roman"/>
          <w:lang w:val="en-GB"/>
        </w:rPr>
        <w:t xml:space="preserve"> 1991</w:t>
      </w:r>
      <w:r w:rsidR="00934590">
        <w:rPr>
          <w:rFonts w:cs="Times New Roman"/>
          <w:lang w:val="en-GB"/>
        </w:rPr>
        <w:t xml:space="preserve">: </w:t>
      </w:r>
      <w:r w:rsidR="00A15399">
        <w:rPr>
          <w:rFonts w:cs="Times New Roman"/>
          <w:lang w:val="en-GB"/>
        </w:rPr>
        <w:t>464).</w:t>
      </w:r>
      <w:r w:rsidRPr="008C0013">
        <w:rPr>
          <w:rFonts w:cs="Times New Roman"/>
          <w:lang w:val="en-GB"/>
        </w:rPr>
        <w:t xml:space="preserve"> As the </w:t>
      </w:r>
      <w:proofErr w:type="spellStart"/>
      <w:r w:rsidR="00E71780" w:rsidRPr="00E71780">
        <w:rPr>
          <w:rFonts w:cs="Times New Roman"/>
          <w:i/>
          <w:lang w:val="en-GB"/>
        </w:rPr>
        <w:t>Norddeutscher</w:t>
      </w:r>
      <w:proofErr w:type="spellEnd"/>
      <w:r w:rsidR="00E71780" w:rsidRPr="00E71780">
        <w:rPr>
          <w:rFonts w:cs="Times New Roman"/>
          <w:i/>
          <w:lang w:val="en-GB"/>
        </w:rPr>
        <w:t xml:space="preserve"> </w:t>
      </w:r>
      <w:proofErr w:type="spellStart"/>
      <w:r w:rsidR="00E71780" w:rsidRPr="00E71780">
        <w:rPr>
          <w:rFonts w:cs="Times New Roman"/>
          <w:i/>
          <w:lang w:val="en-GB"/>
        </w:rPr>
        <w:t>Sprachatlas</w:t>
      </w:r>
      <w:proofErr w:type="spellEnd"/>
      <w:r w:rsidRPr="008C0013">
        <w:rPr>
          <w:rFonts w:cs="Times New Roman"/>
          <w:lang w:val="en-GB"/>
        </w:rPr>
        <w:t xml:space="preserve"> shows, and as many other studies have shown, Northern German does have phonetic variants that </w:t>
      </w:r>
      <w:r w:rsidR="00A15399">
        <w:rPr>
          <w:rFonts w:cs="Times New Roman"/>
          <w:lang w:val="en-GB"/>
        </w:rPr>
        <w:t xml:space="preserve">differentiate it </w:t>
      </w:r>
      <w:r w:rsidRPr="008C0013">
        <w:rPr>
          <w:rFonts w:cs="Times New Roman"/>
          <w:lang w:val="en-GB"/>
        </w:rPr>
        <w:t xml:space="preserve">from Standard German pronunciation, even if they might not be as obvious and as salient as features from other German varieties. </w:t>
      </w:r>
    </w:p>
    <w:p w14:paraId="1B551123" w14:textId="5F177AAE" w:rsidR="00D400D9" w:rsidRDefault="00D400D9" w:rsidP="000177C7">
      <w:pPr>
        <w:jc w:val="both"/>
        <w:rPr>
          <w:rFonts w:cs="Times New Roman"/>
          <w:lang w:val="en-GB"/>
        </w:rPr>
      </w:pPr>
      <w:r w:rsidRPr="008C0013">
        <w:rPr>
          <w:rFonts w:cs="Times New Roman"/>
          <w:lang w:val="en-GB"/>
        </w:rPr>
        <w:t xml:space="preserve">However, in agreeing that Namdeutsch does, to some degree, sound Northern German, </w:t>
      </w:r>
      <w:r w:rsidR="004B48F0">
        <w:rPr>
          <w:rFonts w:cs="Times New Roman"/>
          <w:lang w:val="en-GB"/>
        </w:rPr>
        <w:t>we</w:t>
      </w:r>
      <w:r w:rsidRPr="008C0013">
        <w:rPr>
          <w:rFonts w:cs="Times New Roman"/>
          <w:lang w:val="en-GB"/>
        </w:rPr>
        <w:t xml:space="preserve"> </w:t>
      </w:r>
      <w:r w:rsidR="004B48F0">
        <w:rPr>
          <w:rFonts w:cs="Times New Roman"/>
          <w:lang w:val="en-GB"/>
        </w:rPr>
        <w:t xml:space="preserve">are </w:t>
      </w:r>
      <w:r w:rsidRPr="008C0013">
        <w:rPr>
          <w:rFonts w:cs="Times New Roman"/>
          <w:lang w:val="en-GB"/>
        </w:rPr>
        <w:t xml:space="preserve">not saying that it sounds only Northern German. </w:t>
      </w:r>
      <w:r w:rsidR="008516A8">
        <w:rPr>
          <w:rFonts w:cs="Times New Roman"/>
          <w:lang w:val="en-GB"/>
        </w:rPr>
        <w:t xml:space="preserve">Beyond the actual scope of </w:t>
      </w:r>
      <w:r w:rsidR="009A114F">
        <w:rPr>
          <w:rFonts w:cs="Times New Roman"/>
          <w:lang w:val="en-GB"/>
        </w:rPr>
        <w:t>our</w:t>
      </w:r>
      <w:r w:rsidR="008516A8">
        <w:rPr>
          <w:rFonts w:cs="Times New Roman"/>
          <w:lang w:val="en-GB"/>
        </w:rPr>
        <w:t xml:space="preserve"> study</w:t>
      </w:r>
      <w:r w:rsidRPr="008C0013">
        <w:rPr>
          <w:rFonts w:cs="Times New Roman"/>
          <w:lang w:val="en-GB"/>
        </w:rPr>
        <w:t xml:space="preserve"> </w:t>
      </w:r>
      <w:r w:rsidR="004B48F0">
        <w:rPr>
          <w:rFonts w:cs="Times New Roman"/>
          <w:lang w:val="en-GB"/>
        </w:rPr>
        <w:t>we</w:t>
      </w:r>
      <w:r w:rsidRPr="008C0013">
        <w:rPr>
          <w:rFonts w:cs="Times New Roman"/>
          <w:lang w:val="en-GB"/>
        </w:rPr>
        <w:t xml:space="preserve"> </w:t>
      </w:r>
      <w:r w:rsidR="00743527">
        <w:rPr>
          <w:rFonts w:cs="Times New Roman"/>
          <w:lang w:val="en-GB"/>
        </w:rPr>
        <w:t xml:space="preserve">were </w:t>
      </w:r>
      <w:r w:rsidRPr="008C0013">
        <w:rPr>
          <w:rFonts w:cs="Times New Roman"/>
          <w:lang w:val="en-GB"/>
        </w:rPr>
        <w:t xml:space="preserve">able to discover some variants that cannot be traced back to Northern German (or, as far as </w:t>
      </w:r>
      <w:r w:rsidR="00743527">
        <w:rPr>
          <w:rFonts w:cs="Times New Roman"/>
          <w:lang w:val="en-GB"/>
        </w:rPr>
        <w:t>we</w:t>
      </w:r>
      <w:r w:rsidRPr="008C0013">
        <w:rPr>
          <w:rFonts w:cs="Times New Roman"/>
          <w:lang w:val="en-GB"/>
        </w:rPr>
        <w:t xml:space="preserve"> can currently tell, German in Germany in general), and as such set it apart. Most obviously, this concerns the deletion of word-final </w:t>
      </w:r>
      <w:r w:rsidR="00D4402B" w:rsidRPr="00335A04">
        <w:rPr>
          <w:rFonts w:cs="Times New Roman"/>
          <w:i/>
          <w:lang w:val="en-GB"/>
        </w:rPr>
        <w:t>-</w:t>
      </w:r>
      <w:r w:rsidRPr="00335A04">
        <w:rPr>
          <w:rFonts w:cs="Times New Roman"/>
          <w:i/>
          <w:lang w:val="en-GB"/>
        </w:rPr>
        <w:t>g</w:t>
      </w:r>
      <w:r w:rsidRPr="008C0013">
        <w:rPr>
          <w:rFonts w:cs="Times New Roman"/>
          <w:lang w:val="en-GB"/>
        </w:rPr>
        <w:t xml:space="preserve">, </w:t>
      </w:r>
      <w:r w:rsidR="00A15399">
        <w:rPr>
          <w:rFonts w:cs="Times New Roman"/>
          <w:lang w:val="en-GB"/>
        </w:rPr>
        <w:t xml:space="preserve">particularly when followed by </w:t>
      </w:r>
      <w:r w:rsidR="00A15399">
        <w:rPr>
          <w:rFonts w:cs="Times New Roman"/>
          <w:i/>
          <w:lang w:val="en-GB"/>
        </w:rPr>
        <w:t>t</w:t>
      </w:r>
      <w:r w:rsidR="00A15399">
        <w:rPr>
          <w:rFonts w:cs="Times New Roman"/>
          <w:lang w:val="en-GB"/>
        </w:rPr>
        <w:t xml:space="preserve">, </w:t>
      </w:r>
      <w:r w:rsidRPr="008C0013">
        <w:rPr>
          <w:rFonts w:cs="Times New Roman"/>
          <w:lang w:val="en-GB"/>
        </w:rPr>
        <w:t xml:space="preserve">i.e. the deletion of a consonant at the beginning of a consonant cluster. The apocope of </w:t>
      </w:r>
      <w:r w:rsidRPr="00335A04">
        <w:rPr>
          <w:rFonts w:cs="Times New Roman"/>
          <w:i/>
          <w:lang w:val="en-GB"/>
        </w:rPr>
        <w:t>t</w:t>
      </w:r>
      <w:r w:rsidRPr="008C0013">
        <w:rPr>
          <w:rFonts w:cs="Times New Roman"/>
          <w:lang w:val="en-GB"/>
        </w:rPr>
        <w:t xml:space="preserve"> </w:t>
      </w:r>
      <w:r w:rsidR="008B51B5">
        <w:rPr>
          <w:lang w:val="en-GB"/>
        </w:rPr>
        <w:t>–</w:t>
      </w:r>
      <w:r w:rsidRPr="008C0013">
        <w:rPr>
          <w:rFonts w:cs="Times New Roman"/>
          <w:lang w:val="en-GB"/>
        </w:rPr>
        <w:t xml:space="preserve"> the elision of </w:t>
      </w:r>
      <w:r w:rsidRPr="00335A04">
        <w:rPr>
          <w:rFonts w:cs="Times New Roman"/>
          <w:i/>
          <w:lang w:val="en-GB"/>
        </w:rPr>
        <w:t>t</w:t>
      </w:r>
      <w:r w:rsidRPr="008C0013">
        <w:rPr>
          <w:rFonts w:cs="Times New Roman"/>
          <w:lang w:val="en-GB"/>
        </w:rPr>
        <w:t xml:space="preserve"> at the end of a </w:t>
      </w:r>
      <w:r w:rsidR="00E22DD9">
        <w:rPr>
          <w:rFonts w:cs="Times New Roman"/>
          <w:lang w:val="en-GB"/>
        </w:rPr>
        <w:t xml:space="preserve">word </w:t>
      </w:r>
      <w:r w:rsidR="008B51B5">
        <w:rPr>
          <w:lang w:val="en-GB"/>
        </w:rPr>
        <w:t>–</w:t>
      </w:r>
      <w:r w:rsidRPr="008C0013">
        <w:rPr>
          <w:rFonts w:cs="Times New Roman"/>
          <w:lang w:val="en-GB"/>
        </w:rPr>
        <w:t xml:space="preserve"> is a feature of Northern German that is also discussed in the </w:t>
      </w:r>
      <w:proofErr w:type="spellStart"/>
      <w:r w:rsidR="00E71780" w:rsidRPr="00E71780">
        <w:rPr>
          <w:rFonts w:cs="Times New Roman"/>
          <w:i/>
          <w:lang w:val="en-GB"/>
        </w:rPr>
        <w:t>Norddeutscher</w:t>
      </w:r>
      <w:proofErr w:type="spellEnd"/>
      <w:r w:rsidR="00E71780" w:rsidRPr="00E71780">
        <w:rPr>
          <w:rFonts w:cs="Times New Roman"/>
          <w:i/>
          <w:lang w:val="en-GB"/>
        </w:rPr>
        <w:t xml:space="preserve"> </w:t>
      </w:r>
      <w:proofErr w:type="spellStart"/>
      <w:r w:rsidR="00E71780" w:rsidRPr="00E71780">
        <w:rPr>
          <w:rFonts w:cs="Times New Roman"/>
          <w:i/>
          <w:lang w:val="en-GB"/>
        </w:rPr>
        <w:t>Sprachatlas</w:t>
      </w:r>
      <w:proofErr w:type="spellEnd"/>
      <w:r w:rsidRPr="008C0013">
        <w:rPr>
          <w:rFonts w:cs="Times New Roman"/>
          <w:lang w:val="en-GB"/>
        </w:rPr>
        <w:t xml:space="preserve"> (cf. </w:t>
      </w:r>
      <w:proofErr w:type="spellStart"/>
      <w:r w:rsidRPr="008C0013">
        <w:rPr>
          <w:rFonts w:cs="Times New Roman"/>
          <w:lang w:val="en-GB"/>
        </w:rPr>
        <w:t>Elmentaler</w:t>
      </w:r>
      <w:proofErr w:type="spellEnd"/>
      <w:r w:rsidRPr="008C0013">
        <w:rPr>
          <w:rFonts w:cs="Times New Roman"/>
          <w:lang w:val="en-GB"/>
        </w:rPr>
        <w:t xml:space="preserve"> &amp; </w:t>
      </w:r>
      <w:r w:rsidRPr="008C0013">
        <w:rPr>
          <w:rFonts w:cs="Times New Roman"/>
          <w:lang w:val="en-GB"/>
        </w:rPr>
        <w:lastRenderedPageBreak/>
        <w:t>Rosenberg 2015</w:t>
      </w:r>
      <w:r w:rsidR="00934590">
        <w:rPr>
          <w:rFonts w:cs="Times New Roman"/>
          <w:lang w:val="en-GB"/>
        </w:rPr>
        <w:t xml:space="preserve">: </w:t>
      </w:r>
      <w:r w:rsidRPr="008C0013">
        <w:rPr>
          <w:rFonts w:cs="Times New Roman"/>
          <w:lang w:val="en-GB"/>
        </w:rPr>
        <w:t xml:space="preserve">275), and a common example for deletion, but deletion of </w:t>
      </w:r>
      <w:r w:rsidRPr="00335A04">
        <w:rPr>
          <w:rFonts w:cs="Times New Roman"/>
          <w:i/>
          <w:lang w:val="en-GB"/>
        </w:rPr>
        <w:t>g</w:t>
      </w:r>
      <w:r w:rsidRPr="008C0013">
        <w:rPr>
          <w:rFonts w:cs="Times New Roman"/>
          <w:lang w:val="en-GB"/>
        </w:rPr>
        <w:t xml:space="preserve"> is not attested in this context. Interestingly, </w:t>
      </w:r>
      <w:r w:rsidR="00743527">
        <w:rPr>
          <w:rFonts w:cs="Times New Roman"/>
          <w:lang w:val="en-GB"/>
        </w:rPr>
        <w:t>we</w:t>
      </w:r>
      <w:r w:rsidRPr="008C0013">
        <w:rPr>
          <w:rFonts w:cs="Times New Roman"/>
          <w:lang w:val="en-GB"/>
        </w:rPr>
        <w:t xml:space="preserve"> also found plosive deletion in </w:t>
      </w:r>
      <w:r w:rsidR="00335A04">
        <w:rPr>
          <w:rFonts w:cs="Times New Roman"/>
          <w:lang w:val="en-GB"/>
        </w:rPr>
        <w:t>a</w:t>
      </w:r>
      <w:r w:rsidRPr="008C0013">
        <w:rPr>
          <w:rFonts w:cs="Times New Roman"/>
          <w:lang w:val="en-GB"/>
        </w:rPr>
        <w:t xml:space="preserve"> feature</w:t>
      </w:r>
      <w:r w:rsidR="00550D41">
        <w:rPr>
          <w:rFonts w:cs="Times New Roman"/>
          <w:lang w:val="en-GB"/>
        </w:rPr>
        <w:t xml:space="preserve"> involving</w:t>
      </w:r>
      <w:r w:rsidR="00646EA3">
        <w:rPr>
          <w:rFonts w:cs="Times New Roman"/>
          <w:lang w:val="en-GB"/>
        </w:rPr>
        <w:t xml:space="preserve"> the consonant cluster -</w:t>
      </w:r>
      <w:r w:rsidR="00646EA3">
        <w:rPr>
          <w:rFonts w:cs="Times New Roman"/>
          <w:i/>
          <w:iCs/>
          <w:lang w:val="en-GB"/>
        </w:rPr>
        <w:t>b</w:t>
      </w:r>
      <w:r w:rsidR="00646EA3" w:rsidRPr="009A114F">
        <w:rPr>
          <w:rFonts w:cs="Times New Roman"/>
          <w:iCs/>
          <w:lang w:val="en-GB"/>
        </w:rPr>
        <w:t>(</w:t>
      </w:r>
      <w:r w:rsidR="00646EA3">
        <w:rPr>
          <w:rFonts w:cs="Times New Roman"/>
          <w:i/>
          <w:iCs/>
          <w:lang w:val="en-GB"/>
        </w:rPr>
        <w:t>s</w:t>
      </w:r>
      <w:r w:rsidR="00646EA3" w:rsidRPr="009A114F">
        <w:rPr>
          <w:rFonts w:cs="Times New Roman"/>
          <w:iCs/>
          <w:lang w:val="en-GB"/>
        </w:rPr>
        <w:t>)</w:t>
      </w:r>
      <w:r w:rsidR="00646EA3">
        <w:rPr>
          <w:rFonts w:cs="Times New Roman"/>
          <w:i/>
          <w:iCs/>
          <w:lang w:val="en-GB"/>
        </w:rPr>
        <w:t>t</w:t>
      </w:r>
      <w:r w:rsidR="00646EA3">
        <w:rPr>
          <w:rFonts w:cs="Times New Roman"/>
          <w:lang w:val="en-GB"/>
        </w:rPr>
        <w:t xml:space="preserve"> </w:t>
      </w:r>
      <w:r w:rsidR="00550D41">
        <w:rPr>
          <w:rFonts w:cs="Times New Roman"/>
          <w:lang w:val="en-GB"/>
        </w:rPr>
        <w:t>that</w:t>
      </w:r>
      <w:r w:rsidRPr="008C0013">
        <w:rPr>
          <w:rFonts w:cs="Times New Roman"/>
          <w:lang w:val="en-GB"/>
        </w:rPr>
        <w:t xml:space="preserve"> </w:t>
      </w:r>
      <w:r w:rsidR="00743527">
        <w:rPr>
          <w:rFonts w:cs="Times New Roman"/>
          <w:lang w:val="en-GB"/>
        </w:rPr>
        <w:t>we</w:t>
      </w:r>
      <w:r w:rsidRPr="008C0013">
        <w:rPr>
          <w:rFonts w:cs="Times New Roman"/>
          <w:lang w:val="en-GB"/>
        </w:rPr>
        <w:t xml:space="preserve"> had analysed but ultimately excluded from this study</w:t>
      </w:r>
      <w:r w:rsidR="00646EA3">
        <w:rPr>
          <w:rFonts w:cs="Times New Roman"/>
          <w:lang w:val="en-GB"/>
        </w:rPr>
        <w:t xml:space="preserve"> </w:t>
      </w:r>
      <w:r w:rsidR="00264571">
        <w:rPr>
          <w:rFonts w:cs="Times New Roman"/>
          <w:lang w:val="en-GB"/>
        </w:rPr>
        <w:t>(see (15))</w:t>
      </w:r>
      <w:r w:rsidRPr="008C0013">
        <w:rPr>
          <w:rFonts w:cs="Times New Roman"/>
          <w:lang w:val="en-GB"/>
        </w:rPr>
        <w:t xml:space="preserve">. </w:t>
      </w:r>
    </w:p>
    <w:p w14:paraId="763B023A" w14:textId="6EDFC514" w:rsidR="008516A8" w:rsidRPr="00886276" w:rsidRDefault="002E057C" w:rsidP="00A3445F">
      <w:pPr>
        <w:pStyle w:val="Listenabsatz"/>
        <w:numPr>
          <w:ilvl w:val="0"/>
          <w:numId w:val="31"/>
        </w:numPr>
        <w:jc w:val="both"/>
        <w:rPr>
          <w:rFonts w:ascii="Times New Roman" w:hAnsi="Times New Roman" w:cs="Times New Roman"/>
          <w:sz w:val="24"/>
          <w:szCs w:val="24"/>
          <w:lang w:val="en-GB"/>
        </w:rPr>
      </w:pPr>
      <w:proofErr w:type="spellStart"/>
      <w:r w:rsidRPr="008A2E03">
        <w:rPr>
          <w:rFonts w:ascii="Times New Roman" w:hAnsi="Times New Roman" w:cs="Times New Roman"/>
          <w:i/>
          <w:sz w:val="24"/>
          <w:szCs w:val="24"/>
          <w:lang w:val="en-GB"/>
        </w:rPr>
        <w:t>bleibt</w:t>
      </w:r>
      <w:proofErr w:type="spellEnd"/>
      <w:r>
        <w:rPr>
          <w:rFonts w:ascii="Times New Roman" w:hAnsi="Times New Roman" w:cs="Times New Roman"/>
          <w:sz w:val="24"/>
          <w:szCs w:val="24"/>
          <w:lang w:val="en-GB"/>
        </w:rPr>
        <w:t xml:space="preserve"> (‘stays’): </w:t>
      </w:r>
      <w:r w:rsidR="00196B40" w:rsidRPr="00886276">
        <w:rPr>
          <w:rFonts w:ascii="Times New Roman" w:hAnsi="Times New Roman" w:cs="Times New Roman"/>
          <w:sz w:val="24"/>
          <w:szCs w:val="24"/>
          <w:lang w:val="en-GB"/>
        </w:rPr>
        <w:t>[</w:t>
      </w:r>
      <w:proofErr w:type="spellStart"/>
      <w:r w:rsidR="00196B40" w:rsidRPr="00886276">
        <w:rPr>
          <w:rFonts w:ascii="Times New Roman" w:hAnsi="Times New Roman" w:cs="Times New Roman"/>
          <w:sz w:val="24"/>
          <w:szCs w:val="24"/>
          <w:lang w:val="en-GB"/>
        </w:rPr>
        <w:t>blaɪ</w:t>
      </w:r>
      <w:proofErr w:type="spellEnd"/>
      <w:r w:rsidR="00196B40" w:rsidRPr="00886276">
        <w:rPr>
          <w:rFonts w:ascii="Times New Roman" w:hAnsi="Times New Roman" w:cs="Times New Roman"/>
          <w:sz w:val="24"/>
          <w:szCs w:val="24"/>
          <w:lang w:val="en-GB"/>
        </w:rPr>
        <w:t xml:space="preserve">̯⁠t] </w:t>
      </w:r>
      <w:r>
        <w:rPr>
          <w:rFonts w:ascii="Times New Roman" w:hAnsi="Times New Roman" w:cs="Times New Roman"/>
          <w:sz w:val="24"/>
          <w:szCs w:val="24"/>
          <w:lang w:val="en-GB"/>
        </w:rPr>
        <w:t xml:space="preserve">vs. </w:t>
      </w:r>
      <w:r w:rsidR="00196B40" w:rsidRPr="00886276">
        <w:rPr>
          <w:rFonts w:ascii="Times New Roman" w:hAnsi="Times New Roman" w:cs="Times New Roman"/>
          <w:sz w:val="24"/>
          <w:szCs w:val="24"/>
          <w:lang w:val="en-GB"/>
        </w:rPr>
        <w:t>[</w:t>
      </w:r>
      <w:proofErr w:type="spellStart"/>
      <w:r w:rsidR="00196B40" w:rsidRPr="00886276">
        <w:rPr>
          <w:rFonts w:ascii="Times New Roman" w:hAnsi="Times New Roman" w:cs="Times New Roman"/>
          <w:sz w:val="24"/>
          <w:szCs w:val="24"/>
          <w:lang w:val="en-GB"/>
        </w:rPr>
        <w:t>blaɪ̯b⁠t</w:t>
      </w:r>
      <w:proofErr w:type="spellEnd"/>
      <w:r w:rsidR="00196B40" w:rsidRPr="00886276">
        <w:rPr>
          <w:rFonts w:ascii="Times New Roman" w:hAnsi="Times New Roman" w:cs="Times New Roman"/>
          <w:sz w:val="24"/>
          <w:szCs w:val="24"/>
          <w:lang w:val="en-GB"/>
        </w:rPr>
        <w:t>]</w:t>
      </w:r>
    </w:p>
    <w:p w14:paraId="4A32DDE2" w14:textId="6B77B982" w:rsidR="00264571" w:rsidRPr="00886276" w:rsidRDefault="00264571" w:rsidP="000177C7">
      <w:pPr>
        <w:jc w:val="both"/>
        <w:rPr>
          <w:rFonts w:cs="Times New Roman"/>
          <w:lang w:val="en-GB"/>
        </w:rPr>
      </w:pPr>
      <w:r w:rsidRPr="008C0013">
        <w:rPr>
          <w:rFonts w:cs="Times New Roman"/>
          <w:lang w:val="en-GB"/>
        </w:rPr>
        <w:t xml:space="preserve">With 14 </w:t>
      </w:r>
      <w:r>
        <w:rPr>
          <w:rFonts w:cs="Times New Roman"/>
          <w:lang w:val="en-GB"/>
        </w:rPr>
        <w:t>occurrences</w:t>
      </w:r>
      <w:r w:rsidRPr="008C0013">
        <w:rPr>
          <w:rFonts w:cs="Times New Roman"/>
          <w:lang w:val="en-GB"/>
        </w:rPr>
        <w:t xml:space="preserve"> out of 446</w:t>
      </w:r>
      <w:r>
        <w:rPr>
          <w:rFonts w:cs="Times New Roman"/>
          <w:lang w:val="en-GB"/>
        </w:rPr>
        <w:t xml:space="preserve"> overall hits</w:t>
      </w:r>
      <w:r w:rsidRPr="008C0013">
        <w:rPr>
          <w:rFonts w:cs="Times New Roman"/>
          <w:lang w:val="en-GB"/>
        </w:rPr>
        <w:t xml:space="preserve"> it </w:t>
      </w:r>
      <w:r>
        <w:rPr>
          <w:rFonts w:cs="Times New Roman"/>
          <w:lang w:val="en-GB"/>
        </w:rPr>
        <w:t>is not very common, but does nonetheless exist</w:t>
      </w:r>
      <w:r w:rsidRPr="008C0013">
        <w:rPr>
          <w:rFonts w:cs="Times New Roman"/>
          <w:lang w:val="en-GB"/>
        </w:rPr>
        <w:t xml:space="preserve">. This leads </w:t>
      </w:r>
      <w:r w:rsidR="009A114F">
        <w:rPr>
          <w:rFonts w:cs="Times New Roman"/>
          <w:lang w:val="en-GB"/>
        </w:rPr>
        <w:t>us</w:t>
      </w:r>
      <w:r w:rsidRPr="008C0013">
        <w:rPr>
          <w:rFonts w:cs="Times New Roman"/>
          <w:lang w:val="en-GB"/>
        </w:rPr>
        <w:t xml:space="preserve"> to </w:t>
      </w:r>
      <w:r>
        <w:rPr>
          <w:rFonts w:cs="Times New Roman"/>
          <w:lang w:val="en-GB"/>
        </w:rPr>
        <w:t>question</w:t>
      </w:r>
      <w:r w:rsidRPr="008C0013">
        <w:rPr>
          <w:rFonts w:cs="Times New Roman"/>
          <w:lang w:val="en-GB"/>
        </w:rPr>
        <w:t xml:space="preserve"> </w:t>
      </w:r>
      <w:r>
        <w:rPr>
          <w:rFonts w:cs="Times New Roman"/>
          <w:lang w:val="en-GB"/>
        </w:rPr>
        <w:t>whether</w:t>
      </w:r>
      <w:r w:rsidRPr="008C0013">
        <w:rPr>
          <w:rFonts w:cs="Times New Roman"/>
          <w:lang w:val="en-GB"/>
        </w:rPr>
        <w:t xml:space="preserve"> perhaps there is </w:t>
      </w:r>
      <w:r>
        <w:rPr>
          <w:rFonts w:cs="Times New Roman"/>
          <w:lang w:val="en-GB"/>
        </w:rPr>
        <w:t>a</w:t>
      </w:r>
      <w:r w:rsidRPr="008C0013">
        <w:rPr>
          <w:rFonts w:cs="Times New Roman"/>
          <w:lang w:val="en-GB"/>
        </w:rPr>
        <w:t xml:space="preserve"> tendency in Namdeutsch to delete plosives i</w:t>
      </w:r>
      <w:r>
        <w:rPr>
          <w:rFonts w:cs="Times New Roman"/>
          <w:lang w:val="en-GB"/>
        </w:rPr>
        <w:t>n consonant clus</w:t>
      </w:r>
      <w:r w:rsidRPr="008C0013">
        <w:rPr>
          <w:rFonts w:cs="Times New Roman"/>
          <w:lang w:val="en-GB"/>
        </w:rPr>
        <w:t>ters.</w:t>
      </w:r>
      <w:r>
        <w:rPr>
          <w:rFonts w:cs="Times New Roman"/>
          <w:lang w:val="en-GB"/>
        </w:rPr>
        <w:t xml:space="preserve"> This question will be explored in further research.</w:t>
      </w:r>
    </w:p>
    <w:p w14:paraId="0D43E7D2" w14:textId="5455E9E5" w:rsidR="00D400D9" w:rsidRDefault="00264571" w:rsidP="000177C7">
      <w:pPr>
        <w:jc w:val="both"/>
        <w:rPr>
          <w:rFonts w:cs="Times New Roman"/>
          <w:lang w:val="en-GB"/>
        </w:rPr>
      </w:pPr>
      <w:r>
        <w:rPr>
          <w:rFonts w:cs="Times New Roman"/>
          <w:lang w:val="en-GB"/>
        </w:rPr>
        <w:t xml:space="preserve">The analysis also revealed the importance of </w:t>
      </w:r>
      <w:r w:rsidR="00E22DD9">
        <w:rPr>
          <w:rFonts w:cs="Times New Roman"/>
          <w:lang w:val="en-GB"/>
        </w:rPr>
        <w:t xml:space="preserve">the </w:t>
      </w:r>
      <w:proofErr w:type="spellStart"/>
      <w:r w:rsidR="00E22DD9">
        <w:rPr>
          <w:rFonts w:cs="Times New Roman"/>
          <w:lang w:val="en-GB"/>
        </w:rPr>
        <w:t>speakers’s</w:t>
      </w:r>
      <w:proofErr w:type="spellEnd"/>
      <w:r w:rsidR="00E22DD9">
        <w:rPr>
          <w:rFonts w:cs="Times New Roman"/>
          <w:lang w:val="en-GB"/>
        </w:rPr>
        <w:t xml:space="preserve"> age as</w:t>
      </w:r>
      <w:r w:rsidR="00C433A0">
        <w:rPr>
          <w:rFonts w:cs="Times New Roman"/>
          <w:lang w:val="en-GB"/>
        </w:rPr>
        <w:t xml:space="preserve"> a</w:t>
      </w:r>
      <w:r w:rsidR="00E22DD9">
        <w:rPr>
          <w:rFonts w:cs="Times New Roman"/>
          <w:lang w:val="en-GB"/>
        </w:rPr>
        <w:t xml:space="preserve"> </w:t>
      </w:r>
      <w:r>
        <w:rPr>
          <w:rFonts w:cs="Times New Roman"/>
          <w:lang w:val="en-GB"/>
        </w:rPr>
        <w:t xml:space="preserve">factor </w:t>
      </w:r>
      <w:r w:rsidR="00E22DD9">
        <w:rPr>
          <w:rFonts w:cs="Times New Roman"/>
          <w:lang w:val="en-GB"/>
        </w:rPr>
        <w:t xml:space="preserve">regarding </w:t>
      </w:r>
      <w:r w:rsidR="00D400D9" w:rsidRPr="008C0013">
        <w:rPr>
          <w:rFonts w:cs="Times New Roman"/>
          <w:lang w:val="en-GB"/>
        </w:rPr>
        <w:t xml:space="preserve">the realisation of word-final </w:t>
      </w:r>
      <w:r w:rsidR="00D4402B" w:rsidRPr="00335A04">
        <w:rPr>
          <w:rFonts w:cs="Times New Roman"/>
          <w:i/>
          <w:lang w:val="en-GB"/>
        </w:rPr>
        <w:t>-</w:t>
      </w:r>
      <w:r w:rsidR="00D400D9" w:rsidRPr="00335A04">
        <w:rPr>
          <w:rFonts w:cs="Times New Roman"/>
          <w:i/>
          <w:lang w:val="en-GB"/>
        </w:rPr>
        <w:t>g</w:t>
      </w:r>
      <w:r w:rsidR="00E22DD9">
        <w:rPr>
          <w:rFonts w:cs="Times New Roman"/>
          <w:i/>
          <w:lang w:val="en-GB"/>
        </w:rPr>
        <w:t>.</w:t>
      </w:r>
      <w:r w:rsidR="00D400D9" w:rsidRPr="008C0013">
        <w:rPr>
          <w:rFonts w:cs="Times New Roman"/>
          <w:lang w:val="en-GB"/>
        </w:rPr>
        <w:t xml:space="preserve"> </w:t>
      </w:r>
      <w:r w:rsidR="00E22DD9">
        <w:rPr>
          <w:rFonts w:cs="Times New Roman"/>
          <w:lang w:val="en-GB"/>
        </w:rPr>
        <w:t xml:space="preserve">This </w:t>
      </w:r>
      <w:r w:rsidR="00D400D9" w:rsidRPr="008C0013">
        <w:rPr>
          <w:rFonts w:cs="Times New Roman"/>
          <w:lang w:val="en-GB"/>
        </w:rPr>
        <w:t>could potentially be</w:t>
      </w:r>
      <w:r w:rsidR="00E22DD9">
        <w:rPr>
          <w:rFonts w:cs="Times New Roman"/>
          <w:lang w:val="en-GB"/>
        </w:rPr>
        <w:t xml:space="preserve"> a</w:t>
      </w:r>
      <w:r w:rsidR="00D400D9" w:rsidRPr="008C0013">
        <w:rPr>
          <w:rFonts w:cs="Times New Roman"/>
          <w:lang w:val="en-GB"/>
        </w:rPr>
        <w:t xml:space="preserve"> sign of a language change away from a more Northern sound and towards Standard German</w:t>
      </w:r>
      <w:r w:rsidR="00E22DD9">
        <w:rPr>
          <w:rFonts w:cs="Times New Roman"/>
          <w:lang w:val="en-GB"/>
        </w:rPr>
        <w:t xml:space="preserve"> −</w:t>
      </w:r>
      <w:r w:rsidR="00D400D9">
        <w:rPr>
          <w:rFonts w:cs="Times New Roman"/>
          <w:lang w:val="en-GB"/>
        </w:rPr>
        <w:t xml:space="preserve"> younger speak</w:t>
      </w:r>
      <w:r w:rsidR="00D400D9" w:rsidRPr="008C0013">
        <w:rPr>
          <w:rFonts w:cs="Times New Roman"/>
          <w:lang w:val="en-GB"/>
        </w:rPr>
        <w:t>ers are more likely to realise Standard German variant</w:t>
      </w:r>
      <w:r w:rsidR="00E22DD9">
        <w:rPr>
          <w:rFonts w:cs="Times New Roman"/>
          <w:lang w:val="en-GB"/>
        </w:rPr>
        <w:t xml:space="preserve">. </w:t>
      </w:r>
      <w:r w:rsidR="00D400D9" w:rsidRPr="008C0013">
        <w:rPr>
          <w:rFonts w:cs="Times New Roman"/>
          <w:lang w:val="en-GB"/>
        </w:rPr>
        <w:t xml:space="preserve">A move towards Standard German would not be implausible, given historical and social context. When the speakers who are now adults acquired their language, they did so in large from other speakers of Namdeutsch. </w:t>
      </w:r>
      <w:r w:rsidR="009A114F">
        <w:rPr>
          <w:rFonts w:cs="Times New Roman"/>
          <w:lang w:val="en-GB"/>
        </w:rPr>
        <w:t>Most</w:t>
      </w:r>
      <w:r w:rsidR="00D400D9" w:rsidRPr="008C0013">
        <w:rPr>
          <w:rFonts w:cs="Times New Roman"/>
          <w:lang w:val="en-GB"/>
        </w:rPr>
        <w:t xml:space="preserve"> German language media, like content on the radio stations, was produced by speakers of Namdeutsch, and until </w:t>
      </w:r>
      <w:r w:rsidR="00A15399" w:rsidRPr="008C0013">
        <w:rPr>
          <w:rFonts w:cs="Times New Roman"/>
          <w:lang w:val="en-GB"/>
        </w:rPr>
        <w:t>1996,</w:t>
      </w:r>
      <w:r w:rsidR="00D400D9" w:rsidRPr="008C0013">
        <w:rPr>
          <w:rFonts w:cs="Times New Roman"/>
          <w:lang w:val="en-GB"/>
        </w:rPr>
        <w:t xml:space="preserve"> there was no satellite TV from Germany availab</w:t>
      </w:r>
      <w:r w:rsidR="00D400D9">
        <w:rPr>
          <w:rFonts w:cs="Times New Roman"/>
          <w:lang w:val="en-GB"/>
        </w:rPr>
        <w:t>le in Namibia</w:t>
      </w:r>
      <w:r w:rsidR="00A15399">
        <w:rPr>
          <w:rFonts w:cs="Times New Roman"/>
          <w:lang w:val="en-GB"/>
        </w:rPr>
        <w:t xml:space="preserve"> (Kroll-</w:t>
      </w:r>
      <w:proofErr w:type="spellStart"/>
      <w:r w:rsidR="00A15399">
        <w:rPr>
          <w:rFonts w:cs="Times New Roman"/>
          <w:lang w:val="en-GB"/>
        </w:rPr>
        <w:t>Tjingaete</w:t>
      </w:r>
      <w:proofErr w:type="spellEnd"/>
      <w:r w:rsidR="00A15399">
        <w:rPr>
          <w:rFonts w:cs="Times New Roman"/>
          <w:lang w:val="en-GB"/>
        </w:rPr>
        <w:t xml:space="preserve"> 2018</w:t>
      </w:r>
      <w:r w:rsidR="00934590">
        <w:rPr>
          <w:rFonts w:cs="Times New Roman"/>
          <w:lang w:val="en-GB"/>
        </w:rPr>
        <w:t xml:space="preserve">: </w:t>
      </w:r>
      <w:r w:rsidR="00A15399">
        <w:rPr>
          <w:rFonts w:cs="Times New Roman"/>
          <w:lang w:val="en-GB"/>
        </w:rPr>
        <w:t>25)</w:t>
      </w:r>
      <w:r w:rsidR="00D400D9">
        <w:rPr>
          <w:rFonts w:cs="Times New Roman"/>
          <w:lang w:val="en-GB"/>
        </w:rPr>
        <w:t>. Now, however, Na</w:t>
      </w:r>
      <w:r w:rsidR="00D400D9" w:rsidRPr="008C0013">
        <w:rPr>
          <w:rFonts w:cs="Times New Roman"/>
          <w:lang w:val="en-GB"/>
        </w:rPr>
        <w:t>mibian Germans growing up in Namibia have much more</w:t>
      </w:r>
      <w:r w:rsidR="00A15399">
        <w:rPr>
          <w:rFonts w:cs="Times New Roman"/>
          <w:lang w:val="en-GB"/>
        </w:rPr>
        <w:t xml:space="preserve"> contact with Standard German. This is p</w:t>
      </w:r>
      <w:r w:rsidR="00D400D9" w:rsidRPr="008C0013">
        <w:rPr>
          <w:rFonts w:cs="Times New Roman"/>
          <w:lang w:val="en-GB"/>
        </w:rPr>
        <w:t xml:space="preserve">artially due to the available media from Germany, partially due to the fact that travelling to Germany is easier and cheaper now than it was </w:t>
      </w:r>
      <w:r w:rsidR="00A15399">
        <w:rPr>
          <w:rFonts w:cs="Times New Roman"/>
          <w:lang w:val="en-GB"/>
        </w:rPr>
        <w:t>–</w:t>
      </w:r>
      <w:r w:rsidR="00D400D9" w:rsidRPr="008C0013">
        <w:rPr>
          <w:rFonts w:cs="Times New Roman"/>
          <w:lang w:val="en-GB"/>
        </w:rPr>
        <w:t xml:space="preserve"> and many Namibian Germans frequently travel to Germany for the holidays </w:t>
      </w:r>
      <w:r w:rsidR="00A15399">
        <w:rPr>
          <w:rFonts w:cs="Times New Roman"/>
          <w:lang w:val="en-GB"/>
        </w:rPr>
        <w:t>–</w:t>
      </w:r>
      <w:r w:rsidR="00D400D9" w:rsidRPr="008C0013">
        <w:rPr>
          <w:rFonts w:cs="Times New Roman"/>
          <w:lang w:val="en-GB"/>
        </w:rPr>
        <w:t xml:space="preserve"> and surely also in large part due to the education system. Most of the adolescents in the </w:t>
      </w:r>
      <w:r w:rsidR="00CD2DE4" w:rsidRPr="00CD2DE4">
        <w:rPr>
          <w:rFonts w:cs="Times New Roman"/>
          <w:i/>
          <w:lang w:val="en-GB"/>
        </w:rPr>
        <w:t>D</w:t>
      </w:r>
      <w:r w:rsidR="00C57C55">
        <w:rPr>
          <w:rFonts w:cs="Times New Roman"/>
          <w:i/>
          <w:lang w:val="en-GB"/>
        </w:rPr>
        <w:t>Nam</w:t>
      </w:r>
      <w:r w:rsidR="00D400D9" w:rsidRPr="008C0013">
        <w:rPr>
          <w:rFonts w:cs="Times New Roman"/>
          <w:lang w:val="en-GB"/>
        </w:rPr>
        <w:t xml:space="preserve"> corpus go to German schools, some of which are private and have teachers from Germany. As the data of students going to German schools outweighs the data of those who go to </w:t>
      </w:r>
      <w:r w:rsidR="005D6F55">
        <w:rPr>
          <w:rFonts w:cs="Times New Roman"/>
          <w:lang w:val="en-GB"/>
        </w:rPr>
        <w:t>other</w:t>
      </w:r>
      <w:r w:rsidR="005D6F55" w:rsidRPr="008C0013">
        <w:rPr>
          <w:rFonts w:cs="Times New Roman"/>
          <w:lang w:val="en-GB"/>
        </w:rPr>
        <w:t xml:space="preserve"> </w:t>
      </w:r>
      <w:r w:rsidR="00D400D9" w:rsidRPr="008C0013">
        <w:rPr>
          <w:rFonts w:cs="Times New Roman"/>
          <w:lang w:val="en-GB"/>
        </w:rPr>
        <w:t>schools, the influence of Standard German, partiall</w:t>
      </w:r>
      <w:r w:rsidR="00D400D9">
        <w:rPr>
          <w:rFonts w:cs="Times New Roman"/>
          <w:lang w:val="en-GB"/>
        </w:rPr>
        <w:t>y through being taught by teach</w:t>
      </w:r>
      <w:r w:rsidR="00D400D9" w:rsidRPr="008C0013">
        <w:rPr>
          <w:rFonts w:cs="Times New Roman"/>
          <w:lang w:val="en-GB"/>
        </w:rPr>
        <w:t>ers from Germany, should not be underestimated.</w:t>
      </w:r>
      <w:r w:rsidR="00617AAE">
        <w:rPr>
          <w:rFonts w:cs="Times New Roman"/>
          <w:lang w:val="en-GB"/>
        </w:rPr>
        <w:t xml:space="preserve"> Preliminary studies suggest an increase in the usage of non-standard features in </w:t>
      </w:r>
      <w:r w:rsidR="005D6F55">
        <w:rPr>
          <w:rFonts w:cs="Times New Roman"/>
          <w:lang w:val="en-GB"/>
        </w:rPr>
        <w:t xml:space="preserve">non-German </w:t>
      </w:r>
      <w:r w:rsidR="00617AAE">
        <w:rPr>
          <w:rFonts w:cs="Times New Roman"/>
          <w:lang w:val="en-GB"/>
        </w:rPr>
        <w:t xml:space="preserve">schools, but no quantitative study was possible due to the scarcity of data from </w:t>
      </w:r>
      <w:r w:rsidR="005D6F55">
        <w:rPr>
          <w:rFonts w:cs="Times New Roman"/>
          <w:lang w:val="en-GB"/>
        </w:rPr>
        <w:t>these</w:t>
      </w:r>
      <w:r w:rsidR="00617AAE">
        <w:rPr>
          <w:rFonts w:cs="Times New Roman"/>
          <w:lang w:val="en-GB"/>
        </w:rPr>
        <w:t xml:space="preserve"> schools.</w:t>
      </w:r>
    </w:p>
    <w:p w14:paraId="01211B6A" w14:textId="77777777" w:rsidR="007A2AC7" w:rsidRDefault="00D400D9" w:rsidP="000177C7">
      <w:pPr>
        <w:jc w:val="both"/>
        <w:rPr>
          <w:rFonts w:cs="Times New Roman"/>
          <w:lang w:val="en-GB"/>
        </w:rPr>
      </w:pPr>
      <w:r w:rsidRPr="008C0013">
        <w:rPr>
          <w:rFonts w:cs="Times New Roman"/>
          <w:lang w:val="en-GB"/>
        </w:rPr>
        <w:t>It remains to be seen whether the tendency of younger speakers to produce more standard-like forms establishes itself in Namdeutsch or not, and whether Namdeutsch might in the future sound less Northern than it does now.</w:t>
      </w:r>
    </w:p>
    <w:p w14:paraId="6E2566DB" w14:textId="77777777" w:rsidR="007A2AC7" w:rsidRDefault="007A2AC7" w:rsidP="000177C7">
      <w:pPr>
        <w:keepNext w:val="0"/>
        <w:widowControl/>
        <w:suppressAutoHyphens w:val="0"/>
        <w:spacing w:line="259" w:lineRule="auto"/>
        <w:jc w:val="both"/>
        <w:rPr>
          <w:rFonts w:cs="Times New Roman"/>
          <w:lang w:val="en-GB"/>
        </w:rPr>
      </w:pPr>
      <w:r>
        <w:rPr>
          <w:rFonts w:cs="Times New Roman"/>
          <w:lang w:val="en-GB"/>
        </w:rPr>
        <w:br w:type="page"/>
      </w:r>
    </w:p>
    <w:p w14:paraId="2BE7C5FD" w14:textId="77777777" w:rsidR="00D400D9" w:rsidRPr="00EF4E09" w:rsidRDefault="00DA5EC3" w:rsidP="000177C7">
      <w:pPr>
        <w:pStyle w:val="lsSection1"/>
        <w:numPr>
          <w:ilvl w:val="0"/>
          <w:numId w:val="0"/>
        </w:numPr>
        <w:jc w:val="both"/>
        <w:rPr>
          <w:lang w:val="de-DE"/>
        </w:rPr>
      </w:pPr>
      <w:r w:rsidRPr="00EF4E09">
        <w:rPr>
          <w:lang w:val="de-DE"/>
        </w:rPr>
        <w:lastRenderedPageBreak/>
        <w:t>References</w:t>
      </w:r>
    </w:p>
    <w:p w14:paraId="0822066E" w14:textId="334A3880" w:rsidR="00594953" w:rsidRPr="00886276" w:rsidRDefault="00594953" w:rsidP="000177C7">
      <w:pPr>
        <w:keepNext w:val="0"/>
        <w:widowControl/>
        <w:suppressAutoHyphens w:val="0"/>
        <w:spacing w:after="0" w:line="240" w:lineRule="auto"/>
        <w:ind w:left="480" w:hanging="480"/>
        <w:jc w:val="both"/>
        <w:rPr>
          <w:rFonts w:eastAsia="Times New Roman" w:cs="Times New Roman"/>
          <w:sz w:val="20"/>
          <w:lang w:val="de-DE" w:eastAsia="de-DE" w:bidi="ar-SA"/>
        </w:rPr>
      </w:pPr>
      <w:r w:rsidRPr="00EF4E09">
        <w:rPr>
          <w:rFonts w:cs="Times New Roman"/>
          <w:sz w:val="22"/>
          <w:lang w:val="de-DE"/>
        </w:rPr>
        <w:t xml:space="preserve">Ammon, Ulrich. 2014. </w:t>
      </w:r>
      <w:r w:rsidRPr="00EF4E09">
        <w:rPr>
          <w:rFonts w:cs="Times New Roman"/>
          <w:i/>
          <w:iCs/>
          <w:sz w:val="22"/>
          <w:lang w:val="de-DE"/>
        </w:rPr>
        <w:t>Die Stellung der deutschen Sprache in der Welt</w:t>
      </w:r>
      <w:r w:rsidRPr="00EF4E09">
        <w:rPr>
          <w:rFonts w:cs="Times New Roman"/>
          <w:sz w:val="22"/>
          <w:lang w:val="de-DE"/>
        </w:rPr>
        <w:t xml:space="preserve">. </w:t>
      </w:r>
      <w:r w:rsidRPr="00AD6CCE">
        <w:rPr>
          <w:rFonts w:cs="Times New Roman"/>
          <w:sz w:val="22"/>
          <w:lang w:val="de-DE"/>
        </w:rPr>
        <w:t>Berlin</w:t>
      </w:r>
      <w:r w:rsidR="00934590">
        <w:rPr>
          <w:rFonts w:cs="Times New Roman"/>
          <w:sz w:val="22"/>
          <w:lang w:val="de-DE"/>
        </w:rPr>
        <w:t xml:space="preserve">: </w:t>
      </w:r>
      <w:r w:rsidRPr="00AD6CCE">
        <w:rPr>
          <w:rFonts w:cs="Times New Roman"/>
          <w:sz w:val="22"/>
          <w:lang w:val="de-DE"/>
        </w:rPr>
        <w:t>de Gruyter.</w:t>
      </w:r>
    </w:p>
    <w:p w14:paraId="75A3459C" w14:textId="6F3CC6BA" w:rsidR="00B1171B" w:rsidRDefault="00B1171B" w:rsidP="000177C7">
      <w:pPr>
        <w:keepNext w:val="0"/>
        <w:widowControl/>
        <w:suppressAutoHyphens w:val="0"/>
        <w:spacing w:after="0" w:line="240" w:lineRule="auto"/>
        <w:ind w:left="480" w:hanging="480"/>
        <w:jc w:val="both"/>
        <w:rPr>
          <w:rFonts w:eastAsia="Times New Roman" w:cs="Times New Roman"/>
          <w:sz w:val="22"/>
          <w:lang w:val="de-DE" w:eastAsia="de-DE" w:bidi="ar-SA"/>
        </w:rPr>
      </w:pPr>
      <w:r w:rsidRPr="00B1171B">
        <w:rPr>
          <w:rFonts w:eastAsia="Times New Roman" w:cs="Times New Roman"/>
          <w:sz w:val="22"/>
          <w:lang w:val="de-DE" w:eastAsia="de-DE" w:bidi="ar-SA"/>
        </w:rPr>
        <w:t xml:space="preserve">Auer, Peter. 1998. Hamburger Phonologie. Eine variationslinguistische Skizze zur Stadtsprache der Hansestadt heute. </w:t>
      </w:r>
      <w:r w:rsidRPr="00B1171B">
        <w:rPr>
          <w:rFonts w:eastAsia="Times New Roman" w:cs="Times New Roman"/>
          <w:i/>
          <w:iCs/>
          <w:sz w:val="22"/>
          <w:lang w:val="de-DE" w:eastAsia="de-DE" w:bidi="ar-SA"/>
        </w:rPr>
        <w:t>Zeitschrift für Dialektologie und Linguistik</w:t>
      </w:r>
      <w:r w:rsidRPr="00B1171B">
        <w:rPr>
          <w:rFonts w:eastAsia="Times New Roman" w:cs="Times New Roman"/>
          <w:sz w:val="22"/>
          <w:lang w:val="de-DE" w:eastAsia="de-DE" w:bidi="ar-SA"/>
        </w:rPr>
        <w:t xml:space="preserve"> 65. 179–197.</w:t>
      </w:r>
    </w:p>
    <w:p w14:paraId="750684F7" w14:textId="77777777" w:rsidR="00C74F60" w:rsidRPr="00F23512" w:rsidRDefault="00C74F60" w:rsidP="00C74F60">
      <w:pPr>
        <w:keepNext w:val="0"/>
        <w:widowControl/>
        <w:suppressAutoHyphens w:val="0"/>
        <w:spacing w:after="0" w:line="240" w:lineRule="auto"/>
        <w:ind w:left="480" w:hanging="480"/>
        <w:jc w:val="both"/>
        <w:rPr>
          <w:rFonts w:eastAsia="Times New Roman" w:cs="Times New Roman"/>
          <w:sz w:val="22"/>
          <w:lang w:val="en-GB" w:eastAsia="de-DE" w:bidi="ar-SA"/>
        </w:rPr>
      </w:pPr>
      <w:r w:rsidRPr="00C74F60">
        <w:rPr>
          <w:rFonts w:eastAsia="Times New Roman" w:cs="Times New Roman"/>
          <w:sz w:val="22"/>
          <w:lang w:val="de-DE" w:eastAsia="de-DE" w:bidi="ar-SA"/>
        </w:rPr>
        <w:t xml:space="preserve">Baayen, R. H. 2008. </w:t>
      </w:r>
      <w:r w:rsidRPr="00C74F60">
        <w:rPr>
          <w:rFonts w:eastAsia="Times New Roman" w:cs="Times New Roman"/>
          <w:i/>
          <w:iCs/>
          <w:sz w:val="22"/>
          <w:lang w:val="de-DE" w:eastAsia="de-DE" w:bidi="ar-SA"/>
        </w:rPr>
        <w:t xml:space="preserve">Analyzing Linguistic Data. </w:t>
      </w:r>
      <w:r w:rsidRPr="00F23512">
        <w:rPr>
          <w:rFonts w:eastAsia="Times New Roman" w:cs="Times New Roman"/>
          <w:i/>
          <w:iCs/>
          <w:sz w:val="22"/>
          <w:lang w:val="en-GB" w:eastAsia="de-DE" w:bidi="ar-SA"/>
        </w:rPr>
        <w:t>A Practical Introduction to Statistics Using R</w:t>
      </w:r>
      <w:r w:rsidRPr="00F23512">
        <w:rPr>
          <w:rFonts w:eastAsia="Times New Roman" w:cs="Times New Roman"/>
          <w:sz w:val="22"/>
          <w:lang w:val="en-GB" w:eastAsia="de-DE" w:bidi="ar-SA"/>
        </w:rPr>
        <w:t>. Cambridge: Cambridge University Press.</w:t>
      </w:r>
    </w:p>
    <w:p w14:paraId="56D41DA7" w14:textId="77777777" w:rsidR="00C74F60" w:rsidRPr="00C74F60" w:rsidRDefault="00C74F60" w:rsidP="00C74F60">
      <w:pPr>
        <w:keepNext w:val="0"/>
        <w:widowControl/>
        <w:suppressAutoHyphens w:val="0"/>
        <w:spacing w:after="0" w:line="240" w:lineRule="auto"/>
        <w:ind w:left="480" w:hanging="480"/>
        <w:jc w:val="both"/>
        <w:rPr>
          <w:rFonts w:eastAsia="Times New Roman" w:cs="Times New Roman"/>
          <w:sz w:val="22"/>
          <w:lang w:val="de-DE" w:eastAsia="de-DE" w:bidi="ar-SA"/>
        </w:rPr>
      </w:pPr>
      <w:r w:rsidRPr="00F23512">
        <w:rPr>
          <w:rFonts w:eastAsia="Times New Roman" w:cs="Times New Roman"/>
          <w:sz w:val="22"/>
          <w:lang w:val="en-GB" w:eastAsia="de-DE" w:bidi="ar-SA"/>
        </w:rPr>
        <w:t xml:space="preserve">Bates, Douglas, Martin </w:t>
      </w:r>
      <w:proofErr w:type="spellStart"/>
      <w:r w:rsidRPr="00F23512">
        <w:rPr>
          <w:rFonts w:eastAsia="Times New Roman" w:cs="Times New Roman"/>
          <w:sz w:val="22"/>
          <w:lang w:val="en-GB" w:eastAsia="de-DE" w:bidi="ar-SA"/>
        </w:rPr>
        <w:t>Mächler</w:t>
      </w:r>
      <w:proofErr w:type="spellEnd"/>
      <w:r w:rsidRPr="00F23512">
        <w:rPr>
          <w:rFonts w:eastAsia="Times New Roman" w:cs="Times New Roman"/>
          <w:sz w:val="22"/>
          <w:lang w:val="en-GB" w:eastAsia="de-DE" w:bidi="ar-SA"/>
        </w:rPr>
        <w:t xml:space="preserve">, Ben </w:t>
      </w:r>
      <w:proofErr w:type="spellStart"/>
      <w:r w:rsidRPr="00F23512">
        <w:rPr>
          <w:rFonts w:eastAsia="Times New Roman" w:cs="Times New Roman"/>
          <w:sz w:val="22"/>
          <w:lang w:val="en-GB" w:eastAsia="de-DE" w:bidi="ar-SA"/>
        </w:rPr>
        <w:t>Bolker</w:t>
      </w:r>
      <w:proofErr w:type="spellEnd"/>
      <w:r w:rsidRPr="00F23512">
        <w:rPr>
          <w:rFonts w:eastAsia="Times New Roman" w:cs="Times New Roman"/>
          <w:sz w:val="22"/>
          <w:lang w:val="en-GB" w:eastAsia="de-DE" w:bidi="ar-SA"/>
        </w:rPr>
        <w:t xml:space="preserve"> &amp; Steve Walker. 2015. Fitting Linear Mixed-Effects Models Using </w:t>
      </w:r>
      <w:r w:rsidRPr="00F23512">
        <w:rPr>
          <w:rFonts w:eastAsia="Times New Roman" w:cs="Times New Roman"/>
          <w:i/>
          <w:iCs/>
          <w:sz w:val="22"/>
          <w:lang w:val="en-GB" w:eastAsia="de-DE" w:bidi="ar-SA"/>
        </w:rPr>
        <w:t>lme4</w:t>
      </w:r>
      <w:r w:rsidRPr="00F23512">
        <w:rPr>
          <w:rFonts w:eastAsia="Times New Roman" w:cs="Times New Roman"/>
          <w:sz w:val="22"/>
          <w:lang w:val="en-GB" w:eastAsia="de-DE" w:bidi="ar-SA"/>
        </w:rPr>
        <w:t xml:space="preserve">. </w:t>
      </w:r>
      <w:r w:rsidRPr="00C74F60">
        <w:rPr>
          <w:rFonts w:eastAsia="Times New Roman" w:cs="Times New Roman"/>
          <w:i/>
          <w:iCs/>
          <w:sz w:val="22"/>
          <w:lang w:val="de-DE" w:eastAsia="de-DE" w:bidi="ar-SA"/>
        </w:rPr>
        <w:t>Journal of Statistical Software</w:t>
      </w:r>
      <w:r w:rsidRPr="00C74F60">
        <w:rPr>
          <w:rFonts w:eastAsia="Times New Roman" w:cs="Times New Roman"/>
          <w:sz w:val="22"/>
          <w:lang w:val="de-DE" w:eastAsia="de-DE" w:bidi="ar-SA"/>
        </w:rPr>
        <w:t xml:space="preserve"> 67. 1–48.</w:t>
      </w:r>
    </w:p>
    <w:p w14:paraId="13B2758C" w14:textId="77777777" w:rsidR="00B1171B" w:rsidRPr="00B1171B" w:rsidRDefault="00B1171B" w:rsidP="000177C7">
      <w:pPr>
        <w:keepNext w:val="0"/>
        <w:widowControl/>
        <w:suppressAutoHyphens w:val="0"/>
        <w:spacing w:after="0" w:line="240" w:lineRule="auto"/>
        <w:ind w:left="480" w:hanging="480"/>
        <w:jc w:val="both"/>
        <w:rPr>
          <w:rFonts w:eastAsia="Times New Roman" w:cs="Times New Roman"/>
          <w:sz w:val="22"/>
          <w:lang w:val="de-DE" w:eastAsia="de-DE" w:bidi="ar-SA"/>
        </w:rPr>
      </w:pPr>
      <w:r w:rsidRPr="00B1171B">
        <w:rPr>
          <w:rFonts w:eastAsia="Times New Roman" w:cs="Times New Roman"/>
          <w:sz w:val="22"/>
          <w:lang w:val="de-DE" w:eastAsia="de-DE" w:bidi="ar-SA"/>
        </w:rPr>
        <w:t xml:space="preserve">Becker, Anne Katrin. 2003. </w:t>
      </w:r>
      <w:r w:rsidRPr="00B1171B">
        <w:rPr>
          <w:rFonts w:eastAsia="Times New Roman" w:cs="Times New Roman"/>
          <w:i/>
          <w:iCs/>
          <w:sz w:val="22"/>
          <w:lang w:val="de-DE" w:eastAsia="de-DE" w:bidi="ar-SA"/>
        </w:rPr>
        <w:t>Ruhrdeutsch - die Sprache des Ruhrgebiets in einer umfassenden Analyse</w:t>
      </w:r>
      <w:r w:rsidRPr="00B1171B">
        <w:rPr>
          <w:rFonts w:eastAsia="Times New Roman" w:cs="Times New Roman"/>
          <w:sz w:val="22"/>
          <w:lang w:val="de-DE" w:eastAsia="de-DE" w:bidi="ar-SA"/>
        </w:rPr>
        <w:t>. Universität Freiburg/Br. Dissertation.</w:t>
      </w:r>
    </w:p>
    <w:p w14:paraId="405449B6" w14:textId="7B326085" w:rsidR="00B1171B" w:rsidRPr="00B1171B" w:rsidRDefault="00B1171B" w:rsidP="000177C7">
      <w:pPr>
        <w:keepNext w:val="0"/>
        <w:widowControl/>
        <w:suppressAutoHyphens w:val="0"/>
        <w:spacing w:after="0" w:line="240" w:lineRule="auto"/>
        <w:ind w:left="480" w:hanging="480"/>
        <w:jc w:val="both"/>
        <w:rPr>
          <w:rFonts w:eastAsia="Times New Roman" w:cs="Times New Roman"/>
          <w:sz w:val="22"/>
          <w:lang w:val="de-DE" w:eastAsia="de-DE" w:bidi="ar-SA"/>
        </w:rPr>
      </w:pPr>
      <w:r w:rsidRPr="00B1171B">
        <w:rPr>
          <w:rFonts w:eastAsia="Times New Roman" w:cs="Times New Roman"/>
          <w:sz w:val="22"/>
          <w:lang w:val="de-DE" w:eastAsia="de-DE" w:bidi="ar-SA"/>
        </w:rPr>
        <w:t xml:space="preserve">Berend, Nina. </w:t>
      </w:r>
      <w:r w:rsidR="00BC5DE1" w:rsidRPr="00B1171B">
        <w:rPr>
          <w:rFonts w:eastAsia="Times New Roman" w:cs="Times New Roman"/>
          <w:sz w:val="22"/>
          <w:lang w:val="de-DE" w:eastAsia="de-DE" w:bidi="ar-SA"/>
        </w:rPr>
        <w:t>200</w:t>
      </w:r>
      <w:r w:rsidR="00BC5DE1">
        <w:rPr>
          <w:rFonts w:eastAsia="Times New Roman" w:cs="Times New Roman"/>
          <w:sz w:val="22"/>
          <w:lang w:val="de-DE" w:eastAsia="de-DE" w:bidi="ar-SA"/>
        </w:rPr>
        <w:t>5</w:t>
      </w:r>
      <w:r w:rsidRPr="00B1171B">
        <w:rPr>
          <w:rFonts w:eastAsia="Times New Roman" w:cs="Times New Roman"/>
          <w:sz w:val="22"/>
          <w:lang w:val="de-DE" w:eastAsia="de-DE" w:bidi="ar-SA"/>
        </w:rPr>
        <w:t>. Regionale Gebrauchsstandard</w:t>
      </w:r>
      <w:r w:rsidR="00BC5DE1">
        <w:rPr>
          <w:rFonts w:eastAsia="Times New Roman" w:cs="Times New Roman"/>
          <w:sz w:val="22"/>
          <w:lang w:val="de-DE" w:eastAsia="de-DE" w:bidi="ar-SA"/>
        </w:rPr>
        <w:t>s</w:t>
      </w:r>
      <w:r w:rsidRPr="00B1171B">
        <w:rPr>
          <w:rFonts w:eastAsia="Times New Roman" w:cs="Times New Roman"/>
          <w:sz w:val="22"/>
          <w:lang w:val="de-DE" w:eastAsia="de-DE" w:bidi="ar-SA"/>
        </w:rPr>
        <w:t xml:space="preserve"> - Gibt es sie und wie kann man sie beschreiben? In Ludwig M. Eichinger &amp; Werner Kallmeyer (eds.), </w:t>
      </w:r>
      <w:r w:rsidRPr="00B1171B">
        <w:rPr>
          <w:rFonts w:eastAsia="Times New Roman" w:cs="Times New Roman"/>
          <w:i/>
          <w:iCs/>
          <w:sz w:val="22"/>
          <w:lang w:val="de-DE" w:eastAsia="de-DE" w:bidi="ar-SA"/>
        </w:rPr>
        <w:t>Standardvariation</w:t>
      </w:r>
      <w:r w:rsidR="00934590">
        <w:rPr>
          <w:rFonts w:eastAsia="Times New Roman" w:cs="Times New Roman"/>
          <w:i/>
          <w:iCs/>
          <w:sz w:val="22"/>
          <w:lang w:val="de-DE" w:eastAsia="de-DE" w:bidi="ar-SA"/>
        </w:rPr>
        <w:t xml:space="preserve">: </w:t>
      </w:r>
      <w:r w:rsidRPr="00B1171B">
        <w:rPr>
          <w:rFonts w:eastAsia="Times New Roman" w:cs="Times New Roman"/>
          <w:i/>
          <w:iCs/>
          <w:sz w:val="22"/>
          <w:lang w:val="de-DE" w:eastAsia="de-DE" w:bidi="ar-SA"/>
        </w:rPr>
        <w:t>wie viel Variation v</w:t>
      </w:r>
      <w:r w:rsidR="00217BF2">
        <w:rPr>
          <w:rFonts w:eastAsia="Times New Roman" w:cs="Times New Roman"/>
          <w:i/>
          <w:iCs/>
          <w:sz w:val="22"/>
          <w:lang w:val="de-DE" w:eastAsia="de-DE" w:bidi="ar-SA"/>
        </w:rPr>
        <w:t>erträgt die deutsche Sprache?;</w:t>
      </w:r>
      <w:r w:rsidRPr="00B1171B">
        <w:rPr>
          <w:rFonts w:eastAsia="Times New Roman" w:cs="Times New Roman"/>
          <w:i/>
          <w:iCs/>
          <w:sz w:val="22"/>
          <w:lang w:val="de-DE" w:eastAsia="de-DE" w:bidi="ar-SA"/>
        </w:rPr>
        <w:t>[... Fragestellungen und Ergebnisse der 40. Jahrestagung des Instituts für Deutsche Sprache, Mannheim]</w:t>
      </w:r>
      <w:r w:rsidR="00217BF2">
        <w:rPr>
          <w:rFonts w:eastAsia="Times New Roman" w:cs="Times New Roman"/>
          <w:sz w:val="22"/>
          <w:lang w:val="de-DE" w:eastAsia="de-DE" w:bidi="ar-SA"/>
        </w:rPr>
        <w:t xml:space="preserve"> (Jahrbuch/</w:t>
      </w:r>
      <w:r w:rsidRPr="00B1171B">
        <w:rPr>
          <w:rFonts w:eastAsia="Times New Roman" w:cs="Times New Roman"/>
          <w:sz w:val="22"/>
          <w:lang w:val="de-DE" w:eastAsia="de-DE" w:bidi="ar-SA"/>
        </w:rPr>
        <w:t xml:space="preserve">Institut für Deutsche Sprache 2004), 143–170. </w:t>
      </w:r>
      <w:r w:rsidR="006103E6">
        <w:rPr>
          <w:rFonts w:eastAsia="Times New Roman" w:cs="Times New Roman"/>
          <w:sz w:val="22"/>
          <w:lang w:val="de-DE" w:eastAsia="de-DE" w:bidi="ar-SA"/>
        </w:rPr>
        <w:t>Berlin &amp;</w:t>
      </w:r>
      <w:r w:rsidR="00BC5DE1">
        <w:rPr>
          <w:rFonts w:eastAsia="Times New Roman" w:cs="Times New Roman"/>
          <w:sz w:val="22"/>
          <w:lang w:val="de-DE" w:eastAsia="de-DE" w:bidi="ar-SA"/>
        </w:rPr>
        <w:t xml:space="preserve"> New York: de Gruyter.</w:t>
      </w:r>
    </w:p>
    <w:p w14:paraId="7C9C9A63" w14:textId="7D7607A3" w:rsidR="00B1171B" w:rsidRPr="00B1171B" w:rsidRDefault="00B1171B" w:rsidP="000177C7">
      <w:pPr>
        <w:keepNext w:val="0"/>
        <w:widowControl/>
        <w:suppressAutoHyphens w:val="0"/>
        <w:spacing w:after="0" w:line="240" w:lineRule="auto"/>
        <w:ind w:left="480" w:hanging="480"/>
        <w:jc w:val="both"/>
        <w:rPr>
          <w:rFonts w:eastAsia="Times New Roman" w:cs="Times New Roman"/>
          <w:sz w:val="22"/>
          <w:lang w:val="de-DE" w:eastAsia="de-DE" w:bidi="ar-SA"/>
        </w:rPr>
      </w:pPr>
      <w:r w:rsidRPr="00B1171B">
        <w:rPr>
          <w:rFonts w:eastAsia="Times New Roman" w:cs="Times New Roman"/>
          <w:sz w:val="22"/>
          <w:lang w:val="de-DE" w:eastAsia="de-DE" w:bidi="ar-SA"/>
        </w:rPr>
        <w:t xml:space="preserve">Boas, Hans C. </w:t>
      </w:r>
      <w:r w:rsidR="007A2AC7">
        <w:rPr>
          <w:rFonts w:eastAsia="Times New Roman" w:cs="Times New Roman"/>
          <w:sz w:val="22"/>
          <w:lang w:val="de-DE" w:eastAsia="de-DE" w:bidi="ar-SA"/>
        </w:rPr>
        <w:t xml:space="preserve">2016. </w:t>
      </w:r>
      <w:r w:rsidRPr="00B1171B">
        <w:rPr>
          <w:rFonts w:eastAsia="Times New Roman" w:cs="Times New Roman"/>
          <w:sz w:val="22"/>
          <w:lang w:val="de-DE" w:eastAsia="de-DE" w:bidi="ar-SA"/>
        </w:rPr>
        <w:t>Variation im Texasdeutschen</w:t>
      </w:r>
      <w:r w:rsidR="00934590">
        <w:rPr>
          <w:rFonts w:eastAsia="Times New Roman" w:cs="Times New Roman"/>
          <w:sz w:val="22"/>
          <w:lang w:val="de-DE" w:eastAsia="de-DE" w:bidi="ar-SA"/>
        </w:rPr>
        <w:t xml:space="preserve">: </w:t>
      </w:r>
      <w:r w:rsidRPr="00B1171B">
        <w:rPr>
          <w:rFonts w:eastAsia="Times New Roman" w:cs="Times New Roman"/>
          <w:sz w:val="22"/>
          <w:lang w:val="de-DE" w:eastAsia="de-DE" w:bidi="ar-SA"/>
        </w:rPr>
        <w:t xml:space="preserve">Implikationen für eine vergleichende Sprachinselforschung. </w:t>
      </w:r>
      <w:r w:rsidRPr="00B1171B">
        <w:rPr>
          <w:rFonts w:eastAsia="Times New Roman" w:cs="Times New Roman"/>
          <w:i/>
          <w:iCs/>
          <w:sz w:val="22"/>
          <w:lang w:val="de-DE" w:eastAsia="de-DE" w:bidi="ar-SA"/>
        </w:rPr>
        <w:t>German Abroad</w:t>
      </w:r>
      <w:r w:rsidRPr="00B1171B">
        <w:rPr>
          <w:rFonts w:eastAsia="Times New Roman" w:cs="Times New Roman"/>
          <w:sz w:val="22"/>
          <w:lang w:val="de-DE" w:eastAsia="de-DE" w:bidi="ar-SA"/>
        </w:rPr>
        <w:t xml:space="preserve"> (Wiener Arbeiten Zur Linguistik), vo</w:t>
      </w:r>
      <w:r w:rsidR="007A2AC7">
        <w:rPr>
          <w:rFonts w:eastAsia="Times New Roman" w:cs="Times New Roman"/>
          <w:sz w:val="22"/>
          <w:lang w:val="de-DE" w:eastAsia="de-DE" w:bidi="ar-SA"/>
        </w:rPr>
        <w:t>l. 4, 11–44. 1st edn. Göttingen</w:t>
      </w:r>
      <w:r w:rsidR="00934590">
        <w:rPr>
          <w:rFonts w:eastAsia="Times New Roman" w:cs="Times New Roman"/>
          <w:sz w:val="22"/>
          <w:lang w:val="de-DE" w:eastAsia="de-DE" w:bidi="ar-SA"/>
        </w:rPr>
        <w:t xml:space="preserve">: </w:t>
      </w:r>
      <w:r w:rsidRPr="00B1171B">
        <w:rPr>
          <w:rFonts w:eastAsia="Times New Roman" w:cs="Times New Roman"/>
          <w:sz w:val="22"/>
          <w:lang w:val="de-DE" w:eastAsia="de-DE" w:bidi="ar-SA"/>
        </w:rPr>
        <w:t>[Wien]</w:t>
      </w:r>
      <w:r w:rsidR="00934590">
        <w:rPr>
          <w:rFonts w:eastAsia="Times New Roman" w:cs="Times New Roman"/>
          <w:sz w:val="22"/>
          <w:lang w:val="de-DE" w:eastAsia="de-DE" w:bidi="ar-SA"/>
        </w:rPr>
        <w:t xml:space="preserve">: </w:t>
      </w:r>
      <w:r w:rsidRPr="00B1171B">
        <w:rPr>
          <w:rFonts w:eastAsia="Times New Roman" w:cs="Times New Roman"/>
          <w:sz w:val="22"/>
          <w:lang w:val="de-DE" w:eastAsia="de-DE" w:bidi="ar-SA"/>
        </w:rPr>
        <w:t>V&amp;R unipress.</w:t>
      </w:r>
    </w:p>
    <w:p w14:paraId="1EDBCEEA" w14:textId="65BF5B56" w:rsidR="00B1171B" w:rsidRDefault="00B1171B" w:rsidP="000177C7">
      <w:pPr>
        <w:keepNext w:val="0"/>
        <w:widowControl/>
        <w:suppressAutoHyphens w:val="0"/>
        <w:spacing w:after="0" w:line="240" w:lineRule="auto"/>
        <w:ind w:left="480" w:hanging="480"/>
        <w:jc w:val="both"/>
        <w:rPr>
          <w:rFonts w:eastAsia="Times New Roman" w:cs="Times New Roman"/>
          <w:sz w:val="22"/>
          <w:lang w:eastAsia="de-DE" w:bidi="ar-SA"/>
        </w:rPr>
      </w:pPr>
      <w:r w:rsidRPr="00B1171B">
        <w:rPr>
          <w:rFonts w:eastAsia="Times New Roman" w:cs="Times New Roman"/>
          <w:sz w:val="22"/>
          <w:lang w:val="de-DE" w:eastAsia="de-DE" w:bidi="ar-SA"/>
        </w:rPr>
        <w:t xml:space="preserve">Böhm, Michael Anton. 2003. </w:t>
      </w:r>
      <w:r w:rsidRPr="00B1171B">
        <w:rPr>
          <w:rFonts w:eastAsia="Times New Roman" w:cs="Times New Roman"/>
          <w:i/>
          <w:iCs/>
          <w:sz w:val="22"/>
          <w:lang w:val="de-DE" w:eastAsia="de-DE" w:bidi="ar-SA"/>
        </w:rPr>
        <w:t>Deutsch in Afrika</w:t>
      </w:r>
      <w:r w:rsidR="00934590">
        <w:rPr>
          <w:rFonts w:eastAsia="Times New Roman" w:cs="Times New Roman"/>
          <w:i/>
          <w:iCs/>
          <w:sz w:val="22"/>
          <w:lang w:val="de-DE" w:eastAsia="de-DE" w:bidi="ar-SA"/>
        </w:rPr>
        <w:t xml:space="preserve">: </w:t>
      </w:r>
      <w:r w:rsidRPr="00B1171B">
        <w:rPr>
          <w:rFonts w:eastAsia="Times New Roman" w:cs="Times New Roman"/>
          <w:i/>
          <w:iCs/>
          <w:sz w:val="22"/>
          <w:lang w:val="de-DE" w:eastAsia="de-DE" w:bidi="ar-SA"/>
        </w:rPr>
        <w:t>die Stellung der deutschen Sprache in Afrika vor dem Hintergrund der bildungs- und sprachpolitischen Gegebenheiten sowie der deutschen auswärtigen Kulturpolitik</w:t>
      </w:r>
      <w:r w:rsidRPr="00B1171B">
        <w:rPr>
          <w:rFonts w:eastAsia="Times New Roman" w:cs="Times New Roman"/>
          <w:sz w:val="22"/>
          <w:lang w:val="de-DE" w:eastAsia="de-DE" w:bidi="ar-SA"/>
        </w:rPr>
        <w:t xml:space="preserve"> (Duisburger Arbeiten </w:t>
      </w:r>
      <w:r w:rsidR="007A2AC7">
        <w:rPr>
          <w:rFonts w:eastAsia="Times New Roman" w:cs="Times New Roman"/>
          <w:sz w:val="22"/>
          <w:lang w:val="de-DE" w:eastAsia="de-DE" w:bidi="ar-SA"/>
        </w:rPr>
        <w:t>z</w:t>
      </w:r>
      <w:r w:rsidRPr="00B1171B">
        <w:rPr>
          <w:rFonts w:eastAsia="Times New Roman" w:cs="Times New Roman"/>
          <w:sz w:val="22"/>
          <w:lang w:val="de-DE" w:eastAsia="de-DE" w:bidi="ar-SA"/>
        </w:rPr>
        <w:t xml:space="preserve">ur Sprach- </w:t>
      </w:r>
      <w:r w:rsidR="007A2AC7">
        <w:rPr>
          <w:rFonts w:eastAsia="Times New Roman" w:cs="Times New Roman"/>
          <w:sz w:val="22"/>
          <w:lang w:val="de-DE" w:eastAsia="de-DE" w:bidi="ar-SA"/>
        </w:rPr>
        <w:t>u</w:t>
      </w:r>
      <w:r w:rsidRPr="00B1171B">
        <w:rPr>
          <w:rFonts w:eastAsia="Times New Roman" w:cs="Times New Roman"/>
          <w:sz w:val="22"/>
          <w:lang w:val="de-DE" w:eastAsia="de-DE" w:bidi="ar-SA"/>
        </w:rPr>
        <w:t xml:space="preserve">nd Kulturwissenschaft 52). </w:t>
      </w:r>
      <w:r w:rsidRPr="00F61EBD">
        <w:rPr>
          <w:rFonts w:eastAsia="Times New Roman" w:cs="Times New Roman"/>
          <w:sz w:val="22"/>
          <w:lang w:eastAsia="de-DE" w:bidi="ar-SA"/>
        </w:rPr>
        <w:t>Frankfurt am Main</w:t>
      </w:r>
      <w:r w:rsidR="00934590">
        <w:rPr>
          <w:rFonts w:eastAsia="Times New Roman" w:cs="Times New Roman"/>
          <w:sz w:val="22"/>
          <w:lang w:eastAsia="de-DE" w:bidi="ar-SA"/>
        </w:rPr>
        <w:t xml:space="preserve">: </w:t>
      </w:r>
      <w:r w:rsidRPr="00F61EBD">
        <w:rPr>
          <w:rFonts w:eastAsia="Times New Roman" w:cs="Times New Roman"/>
          <w:sz w:val="22"/>
          <w:lang w:eastAsia="de-DE" w:bidi="ar-SA"/>
        </w:rPr>
        <w:t>Lang.</w:t>
      </w:r>
    </w:p>
    <w:p w14:paraId="73B3C47A" w14:textId="39C92E29" w:rsidR="00886276" w:rsidRPr="00F61EBD" w:rsidRDefault="00886276" w:rsidP="000177C7">
      <w:pPr>
        <w:keepNext w:val="0"/>
        <w:widowControl/>
        <w:suppressAutoHyphens w:val="0"/>
        <w:spacing w:after="0" w:line="240" w:lineRule="auto"/>
        <w:ind w:left="480" w:hanging="480"/>
        <w:jc w:val="both"/>
        <w:rPr>
          <w:rFonts w:eastAsia="Times New Roman" w:cs="Times New Roman"/>
          <w:sz w:val="22"/>
          <w:lang w:eastAsia="de-DE" w:bidi="ar-SA"/>
        </w:rPr>
      </w:pPr>
      <w:proofErr w:type="spellStart"/>
      <w:r>
        <w:rPr>
          <w:rFonts w:eastAsia="Times New Roman" w:cs="Times New Roman"/>
          <w:sz w:val="22"/>
          <w:lang w:eastAsia="de-DE" w:bidi="ar-SA"/>
        </w:rPr>
        <w:t>Bracke</w:t>
      </w:r>
      <w:proofErr w:type="spellEnd"/>
      <w:r>
        <w:rPr>
          <w:rFonts w:eastAsia="Times New Roman" w:cs="Times New Roman"/>
          <w:sz w:val="22"/>
          <w:lang w:eastAsia="de-DE" w:bidi="ar-SA"/>
        </w:rPr>
        <w:t xml:space="preserve">, </w:t>
      </w:r>
      <w:proofErr w:type="spellStart"/>
      <w:r>
        <w:rPr>
          <w:rFonts w:eastAsia="Times New Roman" w:cs="Times New Roman"/>
          <w:sz w:val="22"/>
          <w:lang w:eastAsia="de-DE" w:bidi="ar-SA"/>
        </w:rPr>
        <w:t>Yannic</w:t>
      </w:r>
      <w:proofErr w:type="spellEnd"/>
      <w:r>
        <w:rPr>
          <w:rFonts w:eastAsia="Times New Roman" w:cs="Times New Roman"/>
          <w:sz w:val="22"/>
          <w:lang w:eastAsia="de-DE" w:bidi="ar-SA"/>
        </w:rPr>
        <w:t xml:space="preserve">. </w:t>
      </w:r>
      <w:r w:rsidR="00D946FE">
        <w:rPr>
          <w:rFonts w:eastAsia="Times New Roman" w:cs="Times New Roman"/>
          <w:sz w:val="22"/>
          <w:lang w:eastAsia="de-DE" w:bidi="ar-SA"/>
        </w:rPr>
        <w:t>(This volume)</w:t>
      </w:r>
      <w:r>
        <w:rPr>
          <w:rFonts w:eastAsia="Times New Roman" w:cs="Times New Roman"/>
          <w:sz w:val="22"/>
          <w:lang w:eastAsia="de-DE" w:bidi="ar-SA"/>
        </w:rPr>
        <w:t xml:space="preserve">. </w:t>
      </w:r>
      <w:r w:rsidRPr="00EF4E09">
        <w:rPr>
          <w:rFonts w:eastAsia="Times New Roman" w:cs="Times New Roman"/>
          <w:sz w:val="22"/>
          <w:lang w:eastAsia="de-DE" w:bidi="ar-SA"/>
        </w:rPr>
        <w:t xml:space="preserve">Language mixing and speaker gender in Namibian German. A corpus linguistic study of conversations by adolescents and adults. </w:t>
      </w:r>
    </w:p>
    <w:p w14:paraId="719D9FBA" w14:textId="791FEC13" w:rsidR="00B1171B" w:rsidRDefault="00B1171B" w:rsidP="000177C7">
      <w:pPr>
        <w:keepNext w:val="0"/>
        <w:widowControl/>
        <w:suppressAutoHyphens w:val="0"/>
        <w:spacing w:after="0" w:line="240" w:lineRule="auto"/>
        <w:ind w:left="480" w:hanging="480"/>
        <w:jc w:val="both"/>
        <w:rPr>
          <w:rFonts w:eastAsia="Times New Roman" w:cs="Times New Roman"/>
          <w:sz w:val="22"/>
          <w:lang w:eastAsia="de-DE" w:bidi="ar-SA"/>
        </w:rPr>
      </w:pPr>
      <w:r w:rsidRPr="00F61EBD">
        <w:rPr>
          <w:rFonts w:eastAsia="Times New Roman" w:cs="Times New Roman"/>
          <w:sz w:val="22"/>
          <w:lang w:eastAsia="de-DE" w:bidi="ar-SA"/>
        </w:rPr>
        <w:t xml:space="preserve">Clyne, Michael G. 1995. </w:t>
      </w:r>
      <w:r w:rsidRPr="00F61EBD">
        <w:rPr>
          <w:rFonts w:eastAsia="Times New Roman" w:cs="Times New Roman"/>
          <w:i/>
          <w:iCs/>
          <w:sz w:val="22"/>
          <w:lang w:eastAsia="de-DE" w:bidi="ar-SA"/>
        </w:rPr>
        <w:t>The German language in a changing Europe</w:t>
      </w:r>
      <w:r w:rsidRPr="00F61EBD">
        <w:rPr>
          <w:rFonts w:eastAsia="Times New Roman" w:cs="Times New Roman"/>
          <w:sz w:val="22"/>
          <w:lang w:eastAsia="de-DE" w:bidi="ar-SA"/>
        </w:rPr>
        <w:t xml:space="preserve">. </w:t>
      </w:r>
      <w:r w:rsidRPr="00886276">
        <w:rPr>
          <w:rFonts w:eastAsia="Times New Roman" w:cs="Times New Roman"/>
          <w:sz w:val="22"/>
          <w:lang w:eastAsia="de-DE" w:bidi="ar-SA"/>
        </w:rPr>
        <w:t>Cambridge ; New York, NY</w:t>
      </w:r>
      <w:r w:rsidR="00934590">
        <w:rPr>
          <w:rFonts w:eastAsia="Times New Roman" w:cs="Times New Roman"/>
          <w:sz w:val="22"/>
          <w:lang w:eastAsia="de-DE" w:bidi="ar-SA"/>
        </w:rPr>
        <w:t xml:space="preserve">: </w:t>
      </w:r>
      <w:r w:rsidRPr="00886276">
        <w:rPr>
          <w:rFonts w:eastAsia="Times New Roman" w:cs="Times New Roman"/>
          <w:sz w:val="22"/>
          <w:lang w:eastAsia="de-DE" w:bidi="ar-SA"/>
        </w:rPr>
        <w:t>Cambridge University Press.</w:t>
      </w:r>
    </w:p>
    <w:p w14:paraId="7590A181" w14:textId="58B07C14" w:rsidR="00594953" w:rsidRPr="00886276" w:rsidRDefault="00594953" w:rsidP="000177C7">
      <w:pPr>
        <w:keepNext w:val="0"/>
        <w:widowControl/>
        <w:suppressAutoHyphens w:val="0"/>
        <w:spacing w:after="0" w:line="240" w:lineRule="auto"/>
        <w:ind w:left="480" w:hanging="480"/>
        <w:jc w:val="both"/>
        <w:rPr>
          <w:rFonts w:eastAsia="Times New Roman" w:cs="Times New Roman"/>
          <w:sz w:val="22"/>
          <w:lang w:eastAsia="de-DE" w:bidi="ar-SA"/>
        </w:rPr>
      </w:pPr>
      <w:proofErr w:type="spellStart"/>
      <w:r w:rsidRPr="00886276">
        <w:rPr>
          <w:rFonts w:eastAsia="Times New Roman" w:cs="Times New Roman"/>
          <w:sz w:val="22"/>
          <w:lang w:eastAsia="de-DE" w:bidi="ar-SA"/>
        </w:rPr>
        <w:t>Deumert</w:t>
      </w:r>
      <w:proofErr w:type="spellEnd"/>
      <w:r w:rsidRPr="00886276">
        <w:rPr>
          <w:rFonts w:eastAsia="Times New Roman" w:cs="Times New Roman"/>
          <w:sz w:val="22"/>
          <w:lang w:eastAsia="de-DE" w:bidi="ar-SA"/>
        </w:rPr>
        <w:t xml:space="preserve">, Ana. 2009. Namibian </w:t>
      </w:r>
      <w:proofErr w:type="spellStart"/>
      <w:r w:rsidRPr="00886276">
        <w:rPr>
          <w:rFonts w:eastAsia="Times New Roman" w:cs="Times New Roman"/>
          <w:sz w:val="22"/>
          <w:lang w:eastAsia="de-DE" w:bidi="ar-SA"/>
        </w:rPr>
        <w:t>Kiche</w:t>
      </w:r>
      <w:proofErr w:type="spellEnd"/>
      <w:r w:rsidRPr="00886276">
        <w:rPr>
          <w:rFonts w:eastAsia="Times New Roman" w:cs="Times New Roman"/>
          <w:sz w:val="22"/>
          <w:lang w:eastAsia="de-DE" w:bidi="ar-SA"/>
        </w:rPr>
        <w:t xml:space="preserve"> </w:t>
      </w:r>
      <w:proofErr w:type="spellStart"/>
      <w:r w:rsidRPr="00886276">
        <w:rPr>
          <w:rFonts w:eastAsia="Times New Roman" w:cs="Times New Roman"/>
          <w:sz w:val="22"/>
          <w:lang w:eastAsia="de-DE" w:bidi="ar-SA"/>
        </w:rPr>
        <w:t>Duits</w:t>
      </w:r>
      <w:proofErr w:type="spellEnd"/>
      <w:r w:rsidR="00934590">
        <w:rPr>
          <w:rFonts w:eastAsia="Times New Roman" w:cs="Times New Roman"/>
          <w:sz w:val="22"/>
          <w:lang w:eastAsia="de-DE" w:bidi="ar-SA"/>
        </w:rPr>
        <w:t xml:space="preserve">: </w:t>
      </w:r>
      <w:r w:rsidRPr="00886276">
        <w:rPr>
          <w:rFonts w:eastAsia="Times New Roman" w:cs="Times New Roman"/>
          <w:sz w:val="22"/>
          <w:lang w:eastAsia="de-DE" w:bidi="ar-SA"/>
        </w:rPr>
        <w:t>the making (and decline) of a neo-African language. Journal of Germanic Linguistics 21. 349–417.</w:t>
      </w:r>
    </w:p>
    <w:p w14:paraId="47058FAA" w14:textId="0594E9C1" w:rsidR="00B1171B" w:rsidRDefault="00B1171B" w:rsidP="000177C7">
      <w:pPr>
        <w:keepNext w:val="0"/>
        <w:widowControl/>
        <w:suppressAutoHyphens w:val="0"/>
        <w:spacing w:after="0" w:line="240" w:lineRule="auto"/>
        <w:ind w:left="480" w:hanging="480"/>
        <w:jc w:val="both"/>
        <w:rPr>
          <w:rFonts w:eastAsia="Times New Roman" w:cs="Times New Roman"/>
          <w:sz w:val="22"/>
          <w:lang w:val="de-DE" w:eastAsia="de-DE" w:bidi="ar-SA"/>
        </w:rPr>
      </w:pPr>
      <w:proofErr w:type="spellStart"/>
      <w:r w:rsidRPr="00886276">
        <w:rPr>
          <w:rFonts w:eastAsia="Times New Roman" w:cs="Times New Roman"/>
          <w:sz w:val="22"/>
          <w:lang w:eastAsia="de-DE" w:bidi="ar-SA"/>
        </w:rPr>
        <w:t>Deumert</w:t>
      </w:r>
      <w:proofErr w:type="spellEnd"/>
      <w:r w:rsidRPr="00886276">
        <w:rPr>
          <w:rFonts w:eastAsia="Times New Roman" w:cs="Times New Roman"/>
          <w:sz w:val="22"/>
          <w:lang w:eastAsia="de-DE" w:bidi="ar-SA"/>
        </w:rPr>
        <w:t>, Ana. 2018. Settler colonialism speaks</w:t>
      </w:r>
      <w:r w:rsidR="00934590">
        <w:rPr>
          <w:rFonts w:eastAsia="Times New Roman" w:cs="Times New Roman"/>
          <w:sz w:val="22"/>
          <w:lang w:eastAsia="de-DE" w:bidi="ar-SA"/>
        </w:rPr>
        <w:t xml:space="preserve">: </w:t>
      </w:r>
      <w:r w:rsidRPr="00886276">
        <w:rPr>
          <w:rFonts w:eastAsia="Times New Roman" w:cs="Times New Roman"/>
          <w:sz w:val="22"/>
          <w:lang w:eastAsia="de-DE" w:bidi="ar-SA"/>
        </w:rPr>
        <w:t xml:space="preserve">Early contact varieties in Namibia during German colonial rule. </w:t>
      </w:r>
      <w:r w:rsidRPr="00B1171B">
        <w:rPr>
          <w:rFonts w:eastAsia="Times New Roman" w:cs="Times New Roman"/>
          <w:i/>
          <w:iCs/>
          <w:sz w:val="22"/>
          <w:lang w:val="de-DE" w:eastAsia="de-DE" w:bidi="ar-SA"/>
        </w:rPr>
        <w:t>Language Ecology</w:t>
      </w:r>
      <w:r w:rsidRPr="00B1171B">
        <w:rPr>
          <w:rFonts w:eastAsia="Times New Roman" w:cs="Times New Roman"/>
          <w:sz w:val="22"/>
          <w:lang w:val="de-DE" w:eastAsia="de-DE" w:bidi="ar-SA"/>
        </w:rPr>
        <w:t xml:space="preserve"> 2(1–2). 91–111. </w:t>
      </w:r>
    </w:p>
    <w:p w14:paraId="6A9A912D" w14:textId="3CD84676" w:rsidR="00594953" w:rsidRPr="00AD6CCE" w:rsidRDefault="00594953" w:rsidP="000177C7">
      <w:pPr>
        <w:keepNext w:val="0"/>
        <w:widowControl/>
        <w:suppressAutoHyphens w:val="0"/>
        <w:spacing w:after="0" w:line="240" w:lineRule="auto"/>
        <w:ind w:left="480" w:hanging="480"/>
        <w:jc w:val="both"/>
        <w:rPr>
          <w:rFonts w:eastAsia="Times New Roman" w:cs="Times New Roman"/>
          <w:sz w:val="22"/>
          <w:lang w:val="de-DE" w:eastAsia="de-DE" w:bidi="ar-SA"/>
        </w:rPr>
      </w:pPr>
      <w:r w:rsidRPr="00EF4E09">
        <w:rPr>
          <w:rFonts w:eastAsia="Times New Roman" w:cs="Times New Roman"/>
          <w:sz w:val="22"/>
          <w:lang w:val="de-DE" w:eastAsia="de-DE" w:bidi="ar-SA"/>
        </w:rPr>
        <w:t xml:space="preserve">Dück, Katharina. 2018. Namibia. In Albrecht Plewnia &amp; Claudia M. Riehl (eds.), Handbuch der deutschen Sprachminderheiten in Übersee, 109–130. </w:t>
      </w:r>
      <w:r w:rsidRPr="00AD6CCE">
        <w:rPr>
          <w:rFonts w:eastAsia="Times New Roman" w:cs="Times New Roman"/>
          <w:sz w:val="22"/>
          <w:lang w:val="de-DE" w:eastAsia="de-DE" w:bidi="ar-SA"/>
        </w:rPr>
        <w:t>Tübingen</w:t>
      </w:r>
      <w:r w:rsidR="00934590">
        <w:rPr>
          <w:rFonts w:eastAsia="Times New Roman" w:cs="Times New Roman"/>
          <w:sz w:val="22"/>
          <w:lang w:val="de-DE" w:eastAsia="de-DE" w:bidi="ar-SA"/>
        </w:rPr>
        <w:t xml:space="preserve">: </w:t>
      </w:r>
      <w:r w:rsidRPr="00AD6CCE">
        <w:rPr>
          <w:rFonts w:eastAsia="Times New Roman" w:cs="Times New Roman"/>
          <w:sz w:val="22"/>
          <w:lang w:val="de-DE" w:eastAsia="de-DE" w:bidi="ar-SA"/>
        </w:rPr>
        <w:t>Narr/Francke/Attempto.</w:t>
      </w:r>
    </w:p>
    <w:p w14:paraId="3B655895" w14:textId="6B280C4A" w:rsidR="00B1171B" w:rsidRPr="00B1171B" w:rsidRDefault="00B1171B" w:rsidP="000177C7">
      <w:pPr>
        <w:keepNext w:val="0"/>
        <w:widowControl/>
        <w:suppressAutoHyphens w:val="0"/>
        <w:spacing w:after="0" w:line="240" w:lineRule="auto"/>
        <w:ind w:left="480" w:hanging="480"/>
        <w:jc w:val="both"/>
        <w:rPr>
          <w:rFonts w:eastAsia="Times New Roman" w:cs="Times New Roman"/>
          <w:sz w:val="22"/>
          <w:lang w:val="de-DE" w:eastAsia="de-DE" w:bidi="ar-SA"/>
        </w:rPr>
      </w:pPr>
      <w:r w:rsidRPr="00B1171B">
        <w:rPr>
          <w:rFonts w:eastAsia="Times New Roman" w:cs="Times New Roman"/>
          <w:sz w:val="22"/>
          <w:lang w:val="de-DE" w:eastAsia="de-DE" w:bidi="ar-SA"/>
        </w:rPr>
        <w:t xml:space="preserve">Eichinger, Ludwig M. 2007. Das Deutsche im alltäglichen Leben. Zur Bedeutung regionaler Differenzen im heutigen standardnahen Deutsch. In Christopher Hall &amp; Sebastian Seyferth (eds.), </w:t>
      </w:r>
      <w:r w:rsidRPr="00B1171B">
        <w:rPr>
          <w:rFonts w:eastAsia="Times New Roman" w:cs="Times New Roman"/>
          <w:i/>
          <w:iCs/>
          <w:sz w:val="22"/>
          <w:lang w:val="de-DE" w:eastAsia="de-DE" w:bidi="ar-SA"/>
        </w:rPr>
        <w:t xml:space="preserve">Finnisch-deutsche </w:t>
      </w:r>
      <w:r w:rsidRPr="00B1171B">
        <w:rPr>
          <w:rFonts w:eastAsia="Times New Roman" w:cs="Times New Roman"/>
          <w:i/>
          <w:iCs/>
          <w:sz w:val="22"/>
          <w:lang w:val="de-DE" w:eastAsia="de-DE" w:bidi="ar-SA"/>
        </w:rPr>
        <w:lastRenderedPageBreak/>
        <w:t>Begegnungen in Sprache, Literatur und Kultur. Ausgwählte Beiträge der Finnischen Germanistentagung 2007</w:t>
      </w:r>
      <w:r w:rsidRPr="00B1171B">
        <w:rPr>
          <w:rFonts w:eastAsia="Times New Roman" w:cs="Times New Roman"/>
          <w:sz w:val="22"/>
          <w:lang w:val="de-DE" w:eastAsia="de-DE" w:bidi="ar-SA"/>
        </w:rPr>
        <w:t>, 12–35. Berlin</w:t>
      </w:r>
      <w:r w:rsidR="00934590">
        <w:rPr>
          <w:rFonts w:eastAsia="Times New Roman" w:cs="Times New Roman"/>
          <w:sz w:val="22"/>
          <w:lang w:val="de-DE" w:eastAsia="de-DE" w:bidi="ar-SA"/>
        </w:rPr>
        <w:t xml:space="preserve">: </w:t>
      </w:r>
      <w:r w:rsidRPr="00B1171B">
        <w:rPr>
          <w:rFonts w:eastAsia="Times New Roman" w:cs="Times New Roman"/>
          <w:sz w:val="22"/>
          <w:lang w:val="de-DE" w:eastAsia="de-DE" w:bidi="ar-SA"/>
        </w:rPr>
        <w:t>Saxa.</w:t>
      </w:r>
    </w:p>
    <w:p w14:paraId="3A040E37" w14:textId="77777777" w:rsidR="00B1171B" w:rsidRDefault="00B1171B" w:rsidP="000177C7">
      <w:pPr>
        <w:keepNext w:val="0"/>
        <w:widowControl/>
        <w:suppressAutoHyphens w:val="0"/>
        <w:spacing w:after="0" w:line="240" w:lineRule="auto"/>
        <w:ind w:left="480" w:hanging="480"/>
        <w:jc w:val="both"/>
        <w:rPr>
          <w:rFonts w:eastAsia="Times New Roman" w:cs="Times New Roman"/>
          <w:sz w:val="22"/>
          <w:lang w:val="de-DE" w:eastAsia="de-DE" w:bidi="ar-SA"/>
        </w:rPr>
      </w:pPr>
      <w:r w:rsidRPr="00B1171B">
        <w:rPr>
          <w:rFonts w:eastAsia="Times New Roman" w:cs="Times New Roman"/>
          <w:sz w:val="22"/>
          <w:lang w:val="de-DE" w:eastAsia="de-DE" w:bidi="ar-SA"/>
        </w:rPr>
        <w:t xml:space="preserve">Elmentaler, Michael. 2008. Varietätendynamik in Norddeutschland. </w:t>
      </w:r>
      <w:r w:rsidRPr="00B1171B">
        <w:rPr>
          <w:rFonts w:eastAsia="Times New Roman" w:cs="Times New Roman"/>
          <w:i/>
          <w:iCs/>
          <w:sz w:val="22"/>
          <w:lang w:val="de-DE" w:eastAsia="de-DE" w:bidi="ar-SA"/>
        </w:rPr>
        <w:t>Sociolinguistica</w:t>
      </w:r>
      <w:r w:rsidRPr="00B1171B">
        <w:rPr>
          <w:rFonts w:eastAsia="Times New Roman" w:cs="Times New Roman"/>
          <w:sz w:val="22"/>
          <w:lang w:val="de-DE" w:eastAsia="de-DE" w:bidi="ar-SA"/>
        </w:rPr>
        <w:t xml:space="preserve"> 22(1). 66–86. </w:t>
      </w:r>
    </w:p>
    <w:p w14:paraId="48A235C3" w14:textId="2ACF39B3" w:rsidR="00B1171B" w:rsidRPr="00B1171B" w:rsidRDefault="00B1171B" w:rsidP="000177C7">
      <w:pPr>
        <w:keepNext w:val="0"/>
        <w:widowControl/>
        <w:suppressAutoHyphens w:val="0"/>
        <w:spacing w:after="0" w:line="240" w:lineRule="auto"/>
        <w:ind w:left="480" w:hanging="480"/>
        <w:jc w:val="both"/>
        <w:rPr>
          <w:rFonts w:eastAsia="Times New Roman" w:cs="Times New Roman"/>
          <w:sz w:val="22"/>
          <w:lang w:val="de-DE" w:eastAsia="de-DE" w:bidi="ar-SA"/>
        </w:rPr>
      </w:pPr>
      <w:r w:rsidRPr="00B1171B">
        <w:rPr>
          <w:rFonts w:eastAsia="Times New Roman" w:cs="Times New Roman"/>
          <w:sz w:val="22"/>
          <w:lang w:val="de-DE" w:eastAsia="de-DE" w:bidi="ar-SA"/>
        </w:rPr>
        <w:t xml:space="preserve">Elmentaler, Michael &amp; Peter Rosenberg. 2015. </w:t>
      </w:r>
      <w:r w:rsidRPr="00B1171B">
        <w:rPr>
          <w:rFonts w:eastAsia="Times New Roman" w:cs="Times New Roman"/>
          <w:i/>
          <w:iCs/>
          <w:sz w:val="22"/>
          <w:lang w:val="de-DE" w:eastAsia="de-DE" w:bidi="ar-SA"/>
        </w:rPr>
        <w:t>Norddeutscher Sprachatlas (NOSA)</w:t>
      </w:r>
      <w:r w:rsidRPr="00B1171B">
        <w:rPr>
          <w:rFonts w:eastAsia="Times New Roman" w:cs="Times New Roman"/>
          <w:sz w:val="22"/>
          <w:lang w:val="de-DE" w:eastAsia="de-DE" w:bidi="ar-SA"/>
        </w:rPr>
        <w:t xml:space="preserve"> (Deutsche Dialektgeographie 113). Hildesheim ; New York</w:t>
      </w:r>
      <w:r w:rsidR="00934590">
        <w:rPr>
          <w:rFonts w:eastAsia="Times New Roman" w:cs="Times New Roman"/>
          <w:sz w:val="22"/>
          <w:lang w:val="de-DE" w:eastAsia="de-DE" w:bidi="ar-SA"/>
        </w:rPr>
        <w:t xml:space="preserve">: </w:t>
      </w:r>
      <w:r w:rsidRPr="00B1171B">
        <w:rPr>
          <w:rFonts w:eastAsia="Times New Roman" w:cs="Times New Roman"/>
          <w:sz w:val="22"/>
          <w:lang w:val="de-DE" w:eastAsia="de-DE" w:bidi="ar-SA"/>
        </w:rPr>
        <w:t>Georg Olms Verlag.</w:t>
      </w:r>
    </w:p>
    <w:p w14:paraId="11F55541" w14:textId="6AE55F9E" w:rsidR="00B1171B" w:rsidRPr="00DE03D2" w:rsidRDefault="00B1171B" w:rsidP="000177C7">
      <w:pPr>
        <w:keepNext w:val="0"/>
        <w:widowControl/>
        <w:suppressAutoHyphens w:val="0"/>
        <w:spacing w:after="0" w:line="240" w:lineRule="auto"/>
        <w:ind w:left="480" w:hanging="480"/>
        <w:jc w:val="both"/>
        <w:rPr>
          <w:sz w:val="22"/>
          <w:lang w:val="de-DE"/>
        </w:rPr>
      </w:pPr>
      <w:r w:rsidRPr="00B1171B">
        <w:rPr>
          <w:rFonts w:eastAsia="Times New Roman" w:cs="Times New Roman"/>
          <w:sz w:val="22"/>
          <w:lang w:val="de-DE" w:eastAsia="de-DE" w:bidi="ar-SA"/>
        </w:rPr>
        <w:t xml:space="preserve">Elspaß, Stephan &amp; Robert Möller. 2003ff. Atlas der deutschen Alltagssprache. </w:t>
      </w:r>
      <w:hyperlink w:history="1">
        <w:r w:rsidRPr="00DE03D2">
          <w:rPr>
            <w:color w:val="0000FF"/>
            <w:sz w:val="22"/>
            <w:u w:val="single"/>
            <w:lang w:val="de-DE"/>
          </w:rPr>
          <w:t>http</w:t>
        </w:r>
        <w:r w:rsidR="00934590" w:rsidRPr="00DE03D2">
          <w:rPr>
            <w:color w:val="0000FF"/>
            <w:sz w:val="22"/>
            <w:u w:val="single"/>
            <w:lang w:val="de-DE"/>
          </w:rPr>
          <w:t>ː</w:t>
        </w:r>
        <w:r w:rsidRPr="00DE03D2">
          <w:rPr>
            <w:color w:val="0000FF"/>
            <w:sz w:val="22"/>
            <w:u w:val="single"/>
            <w:lang w:val="de-DE"/>
          </w:rPr>
          <w:t>//www. atlas-alltagssprache. de</w:t>
        </w:r>
      </w:hyperlink>
      <w:r w:rsidR="007A2AC7" w:rsidRPr="00DE03D2">
        <w:rPr>
          <w:sz w:val="22"/>
          <w:lang w:val="de-DE"/>
        </w:rPr>
        <w:t xml:space="preserve"> (13 </w:t>
      </w:r>
      <w:proofErr w:type="spellStart"/>
      <w:r w:rsidR="007A2AC7" w:rsidRPr="00DE03D2">
        <w:rPr>
          <w:sz w:val="22"/>
          <w:lang w:val="de-DE"/>
        </w:rPr>
        <w:t>October</w:t>
      </w:r>
      <w:proofErr w:type="spellEnd"/>
      <w:r w:rsidRPr="00DE03D2">
        <w:rPr>
          <w:sz w:val="22"/>
          <w:lang w:val="de-DE"/>
        </w:rPr>
        <w:t xml:space="preserve"> 2019).</w:t>
      </w:r>
    </w:p>
    <w:p w14:paraId="1075D35D" w14:textId="765DFC81" w:rsidR="00BC17C5" w:rsidRPr="00AD6CCE" w:rsidRDefault="00BC17C5" w:rsidP="000177C7">
      <w:pPr>
        <w:keepNext w:val="0"/>
        <w:widowControl/>
        <w:suppressAutoHyphens w:val="0"/>
        <w:spacing w:after="0" w:line="240" w:lineRule="auto"/>
        <w:ind w:left="480" w:hanging="480"/>
        <w:jc w:val="both"/>
        <w:rPr>
          <w:rFonts w:eastAsia="Times New Roman" w:cs="Times New Roman"/>
          <w:sz w:val="22"/>
          <w:lang w:val="de-DE" w:eastAsia="de-DE" w:bidi="ar-SA"/>
        </w:rPr>
      </w:pPr>
      <w:r w:rsidRPr="00DE03D2">
        <w:rPr>
          <w:sz w:val="22"/>
          <w:lang w:val="de-DE"/>
        </w:rPr>
        <w:t xml:space="preserve">Ganswindt, Brigitte. 2017. </w:t>
      </w:r>
      <w:r w:rsidRPr="00AD6CCE">
        <w:rPr>
          <w:rFonts w:eastAsia="Times New Roman" w:cs="Times New Roman"/>
          <w:i/>
          <w:iCs/>
          <w:sz w:val="22"/>
          <w:lang w:val="de-DE" w:eastAsia="de-DE" w:bidi="ar-SA"/>
        </w:rPr>
        <w:t>Landschaftliches Hochdeutsch: Rekonstruktion der oralen Prest</w:t>
      </w:r>
      <w:r>
        <w:rPr>
          <w:rFonts w:eastAsia="Times New Roman" w:cs="Times New Roman"/>
          <w:i/>
          <w:iCs/>
          <w:sz w:val="22"/>
          <w:lang w:val="de-DE" w:eastAsia="de-DE" w:bidi="ar-SA"/>
        </w:rPr>
        <w:t>igevarietät im ausgehenden 19. Jahrhundert</w:t>
      </w:r>
      <w:r>
        <w:rPr>
          <w:rFonts w:eastAsia="Times New Roman" w:cs="Times New Roman"/>
          <w:sz w:val="22"/>
          <w:lang w:val="de-DE" w:eastAsia="de-DE" w:bidi="ar-SA"/>
        </w:rPr>
        <w:t>. (Zeitschrift für Dialektologie und Linguistik. Beihefte 168). Stuttgart: Steiner.</w:t>
      </w:r>
    </w:p>
    <w:p w14:paraId="0BD4692C" w14:textId="0B90E176" w:rsidR="00B1171B" w:rsidRPr="00B1171B" w:rsidRDefault="00B1171B" w:rsidP="000177C7">
      <w:pPr>
        <w:keepNext w:val="0"/>
        <w:widowControl/>
        <w:suppressAutoHyphens w:val="0"/>
        <w:spacing w:after="0" w:line="240" w:lineRule="auto"/>
        <w:ind w:left="480" w:hanging="480"/>
        <w:jc w:val="both"/>
        <w:rPr>
          <w:rFonts w:eastAsia="Times New Roman" w:cs="Times New Roman"/>
          <w:sz w:val="22"/>
          <w:lang w:val="de-DE" w:eastAsia="de-DE" w:bidi="ar-SA"/>
        </w:rPr>
      </w:pPr>
      <w:r w:rsidRPr="00AD6CCE">
        <w:rPr>
          <w:rFonts w:eastAsia="Times New Roman" w:cs="Times New Roman"/>
          <w:sz w:val="22"/>
          <w:lang w:val="de-DE" w:eastAsia="de-DE" w:bidi="ar-SA"/>
        </w:rPr>
        <w:t xml:space="preserve">Gretschel, Hans-Volker. </w:t>
      </w:r>
      <w:r w:rsidRPr="00DE03D2">
        <w:rPr>
          <w:sz w:val="22"/>
          <w:lang w:val="en-GB"/>
        </w:rPr>
        <w:t xml:space="preserve">1995. </w:t>
      </w:r>
      <w:r w:rsidRPr="008532D4">
        <w:rPr>
          <w:rFonts w:eastAsia="Times New Roman" w:cs="Times New Roman"/>
          <w:sz w:val="22"/>
          <w:lang w:val="en-GB" w:eastAsia="de-DE" w:bidi="ar-SA"/>
        </w:rPr>
        <w:t>The status and use of the German language in independent Namibia</w:t>
      </w:r>
      <w:r w:rsidR="00934590" w:rsidRPr="008532D4">
        <w:rPr>
          <w:rFonts w:eastAsia="Times New Roman" w:cs="Times New Roman"/>
          <w:sz w:val="22"/>
          <w:lang w:val="en-GB" w:eastAsia="de-DE" w:bidi="ar-SA"/>
        </w:rPr>
        <w:t xml:space="preserve">: </w:t>
      </w:r>
      <w:r w:rsidRPr="008532D4">
        <w:rPr>
          <w:rFonts w:eastAsia="Times New Roman" w:cs="Times New Roman"/>
          <w:sz w:val="22"/>
          <w:lang w:val="en-GB" w:eastAsia="de-DE" w:bidi="ar-SA"/>
        </w:rPr>
        <w:t xml:space="preserve">Can German </w:t>
      </w:r>
      <w:proofErr w:type="spellStart"/>
      <w:r w:rsidRPr="008532D4">
        <w:rPr>
          <w:rFonts w:eastAsia="Times New Roman" w:cs="Times New Roman"/>
          <w:sz w:val="22"/>
          <w:lang w:val="en-GB" w:eastAsia="de-DE" w:bidi="ar-SA"/>
        </w:rPr>
        <w:t>su</w:t>
      </w:r>
      <w:r w:rsidRPr="00886276">
        <w:rPr>
          <w:rFonts w:eastAsia="Times New Roman" w:cs="Times New Roman"/>
          <w:sz w:val="22"/>
          <w:lang w:eastAsia="de-DE" w:bidi="ar-SA"/>
        </w:rPr>
        <w:t>rvive</w:t>
      </w:r>
      <w:proofErr w:type="spellEnd"/>
      <w:r w:rsidRPr="00886276">
        <w:rPr>
          <w:rFonts w:eastAsia="Times New Roman" w:cs="Times New Roman"/>
          <w:sz w:val="22"/>
          <w:lang w:eastAsia="de-DE" w:bidi="ar-SA"/>
        </w:rPr>
        <w:t xml:space="preserve"> the transition? </w:t>
      </w:r>
      <w:r w:rsidRPr="00F61EBD">
        <w:rPr>
          <w:rFonts w:eastAsia="Times New Roman" w:cs="Times New Roman"/>
          <w:sz w:val="22"/>
          <w:lang w:eastAsia="de-DE" w:bidi="ar-SA"/>
        </w:rPr>
        <w:t xml:space="preserve">In Martin </w:t>
      </w:r>
      <w:proofErr w:type="spellStart"/>
      <w:r w:rsidRPr="00F61EBD">
        <w:rPr>
          <w:rFonts w:eastAsia="Times New Roman" w:cs="Times New Roman"/>
          <w:sz w:val="22"/>
          <w:lang w:eastAsia="de-DE" w:bidi="ar-SA"/>
        </w:rPr>
        <w:t>Pütz</w:t>
      </w:r>
      <w:proofErr w:type="spellEnd"/>
      <w:r w:rsidRPr="00F61EBD">
        <w:rPr>
          <w:rFonts w:eastAsia="Times New Roman" w:cs="Times New Roman"/>
          <w:sz w:val="22"/>
          <w:lang w:eastAsia="de-DE" w:bidi="ar-SA"/>
        </w:rPr>
        <w:t xml:space="preserve"> (ed.), </w:t>
      </w:r>
      <w:r w:rsidRPr="00F61EBD">
        <w:rPr>
          <w:rFonts w:eastAsia="Times New Roman" w:cs="Times New Roman"/>
          <w:i/>
          <w:iCs/>
          <w:sz w:val="22"/>
          <w:lang w:eastAsia="de-DE" w:bidi="ar-SA"/>
        </w:rPr>
        <w:t>Discrimination through language in Africa? Perspectives on the Namibian Experience</w:t>
      </w:r>
      <w:r w:rsidRPr="00F61EBD">
        <w:rPr>
          <w:rFonts w:eastAsia="Times New Roman" w:cs="Times New Roman"/>
          <w:sz w:val="22"/>
          <w:lang w:eastAsia="de-DE" w:bidi="ar-SA"/>
        </w:rPr>
        <w:t xml:space="preserve">, 299–313. </w:t>
      </w:r>
      <w:r w:rsidRPr="00B1171B">
        <w:rPr>
          <w:rFonts w:eastAsia="Times New Roman" w:cs="Times New Roman"/>
          <w:sz w:val="22"/>
          <w:lang w:val="de-DE" w:eastAsia="de-DE" w:bidi="ar-SA"/>
        </w:rPr>
        <w:t>Berlin &amp; New York</w:t>
      </w:r>
      <w:r w:rsidR="00934590">
        <w:rPr>
          <w:rFonts w:eastAsia="Times New Roman" w:cs="Times New Roman"/>
          <w:sz w:val="22"/>
          <w:lang w:val="de-DE" w:eastAsia="de-DE" w:bidi="ar-SA"/>
        </w:rPr>
        <w:t xml:space="preserve">: </w:t>
      </w:r>
      <w:r w:rsidRPr="00B1171B">
        <w:rPr>
          <w:rFonts w:eastAsia="Times New Roman" w:cs="Times New Roman"/>
          <w:sz w:val="22"/>
          <w:lang w:val="de-DE" w:eastAsia="de-DE" w:bidi="ar-SA"/>
        </w:rPr>
        <w:t>de Gruyter.</w:t>
      </w:r>
    </w:p>
    <w:p w14:paraId="6ED36631" w14:textId="63E329BD" w:rsidR="00B1171B" w:rsidRPr="00B1171B" w:rsidRDefault="00B1171B" w:rsidP="000177C7">
      <w:pPr>
        <w:keepNext w:val="0"/>
        <w:widowControl/>
        <w:suppressAutoHyphens w:val="0"/>
        <w:spacing w:after="0" w:line="240" w:lineRule="auto"/>
        <w:ind w:left="480" w:hanging="480"/>
        <w:jc w:val="both"/>
        <w:rPr>
          <w:rFonts w:eastAsia="Times New Roman" w:cs="Times New Roman"/>
          <w:sz w:val="22"/>
          <w:lang w:val="de-DE" w:eastAsia="de-DE" w:bidi="ar-SA"/>
        </w:rPr>
      </w:pPr>
      <w:r w:rsidRPr="00B1171B">
        <w:rPr>
          <w:rFonts w:eastAsia="Times New Roman" w:cs="Times New Roman"/>
          <w:sz w:val="22"/>
          <w:lang w:val="de-DE" w:eastAsia="de-DE" w:bidi="ar-SA"/>
        </w:rPr>
        <w:t xml:space="preserve">Herrmann-Winter, Renate. 1979. </w:t>
      </w:r>
      <w:r w:rsidRPr="00B1171B">
        <w:rPr>
          <w:rFonts w:eastAsia="Times New Roman" w:cs="Times New Roman"/>
          <w:i/>
          <w:iCs/>
          <w:sz w:val="22"/>
          <w:lang w:val="de-DE" w:eastAsia="de-DE" w:bidi="ar-SA"/>
        </w:rPr>
        <w:t>Studien zur gesprochenen Sprache im Norden der DDR</w:t>
      </w:r>
      <w:r w:rsidR="00934590">
        <w:rPr>
          <w:rFonts w:eastAsia="Times New Roman" w:cs="Times New Roman"/>
          <w:i/>
          <w:iCs/>
          <w:sz w:val="22"/>
          <w:lang w:val="de-DE" w:eastAsia="de-DE" w:bidi="ar-SA"/>
        </w:rPr>
        <w:t xml:space="preserve">: </w:t>
      </w:r>
      <w:r w:rsidRPr="00B1171B">
        <w:rPr>
          <w:rFonts w:eastAsia="Times New Roman" w:cs="Times New Roman"/>
          <w:i/>
          <w:iCs/>
          <w:sz w:val="22"/>
          <w:lang w:val="de-DE" w:eastAsia="de-DE" w:bidi="ar-SA"/>
        </w:rPr>
        <w:t>soziolinguistische Untersuchungen im Kreis Greifswald</w:t>
      </w:r>
      <w:r w:rsidRPr="00B1171B">
        <w:rPr>
          <w:rFonts w:eastAsia="Times New Roman" w:cs="Times New Roman"/>
          <w:sz w:val="22"/>
          <w:lang w:val="de-DE" w:eastAsia="de-DE" w:bidi="ar-SA"/>
        </w:rPr>
        <w:t xml:space="preserve"> (Sprache </w:t>
      </w:r>
      <w:r w:rsidR="007A2AC7">
        <w:rPr>
          <w:rFonts w:eastAsia="Times New Roman" w:cs="Times New Roman"/>
          <w:sz w:val="22"/>
          <w:lang w:val="de-DE" w:eastAsia="de-DE" w:bidi="ar-SA"/>
        </w:rPr>
        <w:t>u</w:t>
      </w:r>
      <w:r w:rsidRPr="00B1171B">
        <w:rPr>
          <w:rFonts w:eastAsia="Times New Roman" w:cs="Times New Roman"/>
          <w:sz w:val="22"/>
          <w:lang w:val="de-DE" w:eastAsia="de-DE" w:bidi="ar-SA"/>
        </w:rPr>
        <w:t>nd Gesellschaft). Vol. 14. Berlin</w:t>
      </w:r>
      <w:r w:rsidR="00934590">
        <w:rPr>
          <w:rFonts w:eastAsia="Times New Roman" w:cs="Times New Roman"/>
          <w:sz w:val="22"/>
          <w:lang w:val="de-DE" w:eastAsia="de-DE" w:bidi="ar-SA"/>
        </w:rPr>
        <w:t xml:space="preserve">: </w:t>
      </w:r>
      <w:r w:rsidRPr="00B1171B">
        <w:rPr>
          <w:rFonts w:eastAsia="Times New Roman" w:cs="Times New Roman"/>
          <w:sz w:val="22"/>
          <w:lang w:val="de-DE" w:eastAsia="de-DE" w:bidi="ar-SA"/>
        </w:rPr>
        <w:t>Akademie-Verl.</w:t>
      </w:r>
    </w:p>
    <w:p w14:paraId="3F046242" w14:textId="1CC52A3A" w:rsidR="00B1171B" w:rsidRDefault="00B1171B" w:rsidP="000177C7">
      <w:pPr>
        <w:keepNext w:val="0"/>
        <w:widowControl/>
        <w:suppressAutoHyphens w:val="0"/>
        <w:spacing w:after="0" w:line="240" w:lineRule="auto"/>
        <w:ind w:left="480" w:hanging="480"/>
        <w:jc w:val="both"/>
        <w:rPr>
          <w:rFonts w:eastAsia="Times New Roman" w:cs="Times New Roman"/>
          <w:sz w:val="22"/>
          <w:lang w:val="de-DE" w:eastAsia="de-DE" w:bidi="ar-SA"/>
        </w:rPr>
      </w:pPr>
      <w:r w:rsidRPr="00B1171B">
        <w:rPr>
          <w:rFonts w:eastAsia="Times New Roman" w:cs="Times New Roman"/>
          <w:sz w:val="22"/>
          <w:lang w:val="de-DE" w:eastAsia="de-DE" w:bidi="ar-SA"/>
        </w:rPr>
        <w:t xml:space="preserve">Kellermeier-Rehbein, Birte. 2015. Namslang ‒ Deutsche Jugendsprache in Namibia? In Corinna Peschel &amp; Kerstin Runschke (eds.), </w:t>
      </w:r>
      <w:r w:rsidRPr="00B1171B">
        <w:rPr>
          <w:rFonts w:eastAsia="Times New Roman" w:cs="Times New Roman"/>
          <w:i/>
          <w:iCs/>
          <w:sz w:val="22"/>
          <w:lang w:val="de-DE" w:eastAsia="de-DE" w:bidi="ar-SA"/>
        </w:rPr>
        <w:t>Sprachvariation und Sprachreflexion in interkulturellen Kontexten</w:t>
      </w:r>
      <w:r w:rsidRPr="00B1171B">
        <w:rPr>
          <w:rFonts w:eastAsia="Times New Roman" w:cs="Times New Roman"/>
          <w:sz w:val="22"/>
          <w:lang w:val="de-DE" w:eastAsia="de-DE" w:bidi="ar-SA"/>
        </w:rPr>
        <w:t>, 41–62. Frankfurt am Main</w:t>
      </w:r>
      <w:r w:rsidR="00934590">
        <w:rPr>
          <w:rFonts w:eastAsia="Times New Roman" w:cs="Times New Roman"/>
          <w:sz w:val="22"/>
          <w:lang w:val="de-DE" w:eastAsia="de-DE" w:bidi="ar-SA"/>
        </w:rPr>
        <w:t xml:space="preserve">: </w:t>
      </w:r>
      <w:r w:rsidRPr="00B1171B">
        <w:rPr>
          <w:rFonts w:eastAsia="Times New Roman" w:cs="Times New Roman"/>
          <w:sz w:val="22"/>
          <w:lang w:val="de-DE" w:eastAsia="de-DE" w:bidi="ar-SA"/>
        </w:rPr>
        <w:t>Lang.</w:t>
      </w:r>
    </w:p>
    <w:p w14:paraId="0EACE710" w14:textId="57CA6F58" w:rsidR="00BC17C5" w:rsidRPr="00B1171B" w:rsidRDefault="00BC17C5" w:rsidP="000177C7">
      <w:pPr>
        <w:keepNext w:val="0"/>
        <w:widowControl/>
        <w:suppressAutoHyphens w:val="0"/>
        <w:spacing w:after="0" w:line="240" w:lineRule="auto"/>
        <w:ind w:left="480" w:hanging="480"/>
        <w:jc w:val="both"/>
        <w:rPr>
          <w:rFonts w:eastAsia="Times New Roman" w:cs="Times New Roman"/>
          <w:sz w:val="22"/>
          <w:lang w:val="de-DE" w:eastAsia="de-DE" w:bidi="ar-SA"/>
        </w:rPr>
      </w:pPr>
      <w:r>
        <w:rPr>
          <w:rFonts w:eastAsia="Times New Roman" w:cs="Times New Roman"/>
          <w:sz w:val="22"/>
          <w:lang w:val="de-DE" w:eastAsia="de-DE" w:bidi="ar-SA"/>
        </w:rPr>
        <w:t>Kleiner, Stefan. 2011ff.</w:t>
      </w:r>
      <w:r w:rsidRPr="00BC17C5">
        <w:rPr>
          <w:rFonts w:eastAsia="Times New Roman" w:cs="Times New Roman"/>
          <w:sz w:val="22"/>
          <w:lang w:val="de-DE" w:eastAsia="de-DE" w:bidi="ar-SA"/>
        </w:rPr>
        <w:t xml:space="preserve"> </w:t>
      </w:r>
      <w:r w:rsidRPr="00AD6CCE">
        <w:rPr>
          <w:rFonts w:eastAsia="Times New Roman" w:cs="Times New Roman"/>
          <w:i/>
          <w:iCs/>
          <w:sz w:val="22"/>
          <w:lang w:val="de-DE" w:eastAsia="de-DE" w:bidi="ar-SA"/>
        </w:rPr>
        <w:t>Atlas zur Aussprache des deutschen Gebrauchsstandards (AADG)</w:t>
      </w:r>
      <w:r w:rsidRPr="00BC17C5">
        <w:rPr>
          <w:rFonts w:eastAsia="Times New Roman" w:cs="Times New Roman"/>
          <w:sz w:val="22"/>
          <w:lang w:val="de-DE" w:eastAsia="de-DE" w:bidi="ar-SA"/>
        </w:rPr>
        <w:t>. Unter Mitarbeit von Ralf Knöbl. http://prowiki.ids-mannheim.de/bin/view/AADG/</w:t>
      </w:r>
      <w:r>
        <w:rPr>
          <w:rFonts w:eastAsia="Times New Roman" w:cs="Times New Roman"/>
          <w:sz w:val="22"/>
          <w:lang w:val="de-DE" w:eastAsia="de-DE" w:bidi="ar-SA"/>
        </w:rPr>
        <w:t xml:space="preserve"> (28 April 2020).</w:t>
      </w:r>
    </w:p>
    <w:p w14:paraId="263A4C94" w14:textId="1FBF4A4C" w:rsidR="00B1171B" w:rsidRPr="00B1171B" w:rsidRDefault="00B1171B" w:rsidP="000177C7">
      <w:pPr>
        <w:keepNext w:val="0"/>
        <w:widowControl/>
        <w:suppressAutoHyphens w:val="0"/>
        <w:spacing w:after="0" w:line="240" w:lineRule="auto"/>
        <w:ind w:left="480" w:hanging="480"/>
        <w:jc w:val="both"/>
        <w:rPr>
          <w:rFonts w:eastAsia="Times New Roman" w:cs="Times New Roman"/>
          <w:sz w:val="22"/>
          <w:lang w:val="de-DE" w:eastAsia="de-DE" w:bidi="ar-SA"/>
        </w:rPr>
      </w:pPr>
      <w:r w:rsidRPr="00B1171B">
        <w:rPr>
          <w:rFonts w:eastAsia="Times New Roman" w:cs="Times New Roman"/>
          <w:sz w:val="22"/>
          <w:lang w:val="de-DE" w:eastAsia="de-DE" w:bidi="ar-SA"/>
        </w:rPr>
        <w:t xml:space="preserve">Kleiner, Stefan, Ralf Knöbl, Dudenredaktion (Bibliographisches Institut) &amp; Institut für Deutsche Sprache (eds.). 2015. </w:t>
      </w:r>
      <w:r w:rsidRPr="00B1171B">
        <w:rPr>
          <w:rFonts w:eastAsia="Times New Roman" w:cs="Times New Roman"/>
          <w:i/>
          <w:iCs/>
          <w:sz w:val="22"/>
          <w:lang w:val="de-DE" w:eastAsia="de-DE" w:bidi="ar-SA"/>
        </w:rPr>
        <w:t>Duden, das Aussprachewörterbuch</w:t>
      </w:r>
      <w:r w:rsidRPr="00B1171B">
        <w:rPr>
          <w:rFonts w:eastAsia="Times New Roman" w:cs="Times New Roman"/>
          <w:sz w:val="22"/>
          <w:lang w:val="de-DE" w:eastAsia="de-DE" w:bidi="ar-SA"/>
        </w:rPr>
        <w:t xml:space="preserve"> (Der Duden in Zwölf Bänden Band 6). 7., komplett überarbeitete un</w:t>
      </w:r>
      <w:r w:rsidR="007A2AC7">
        <w:rPr>
          <w:rFonts w:eastAsia="Times New Roman" w:cs="Times New Roman"/>
          <w:sz w:val="22"/>
          <w:lang w:val="de-DE" w:eastAsia="de-DE" w:bidi="ar-SA"/>
        </w:rPr>
        <w:t>d aktualisierte Auflage. Berlin</w:t>
      </w:r>
      <w:r w:rsidR="00934590">
        <w:rPr>
          <w:rFonts w:eastAsia="Times New Roman" w:cs="Times New Roman"/>
          <w:sz w:val="22"/>
          <w:lang w:val="de-DE" w:eastAsia="de-DE" w:bidi="ar-SA"/>
        </w:rPr>
        <w:t xml:space="preserve">: </w:t>
      </w:r>
      <w:r w:rsidR="007A2AC7">
        <w:rPr>
          <w:rFonts w:eastAsia="Times New Roman" w:cs="Times New Roman"/>
          <w:sz w:val="22"/>
          <w:lang w:val="de-DE" w:eastAsia="de-DE" w:bidi="ar-SA"/>
        </w:rPr>
        <w:t>Mannheim</w:t>
      </w:r>
      <w:r w:rsidR="00934590">
        <w:rPr>
          <w:rFonts w:eastAsia="Times New Roman" w:cs="Times New Roman"/>
          <w:sz w:val="22"/>
          <w:lang w:val="de-DE" w:eastAsia="de-DE" w:bidi="ar-SA"/>
        </w:rPr>
        <w:t xml:space="preserve">: </w:t>
      </w:r>
      <w:r w:rsidR="007A2AC7">
        <w:rPr>
          <w:rFonts w:eastAsia="Times New Roman" w:cs="Times New Roman"/>
          <w:sz w:val="22"/>
          <w:lang w:val="de-DE" w:eastAsia="de-DE" w:bidi="ar-SA"/>
        </w:rPr>
        <w:t>Dudenverlag</w:t>
      </w:r>
      <w:r w:rsidRPr="00B1171B">
        <w:rPr>
          <w:rFonts w:eastAsia="Times New Roman" w:cs="Times New Roman"/>
          <w:sz w:val="22"/>
          <w:lang w:val="de-DE" w:eastAsia="de-DE" w:bidi="ar-SA"/>
        </w:rPr>
        <w:t>; Institut für Deutsche Sprache.</w:t>
      </w:r>
    </w:p>
    <w:p w14:paraId="25989200" w14:textId="6297B7F7" w:rsidR="007A2AC7" w:rsidRPr="00B1171B" w:rsidRDefault="007A2AC7" w:rsidP="000177C7">
      <w:pPr>
        <w:keepNext w:val="0"/>
        <w:widowControl/>
        <w:suppressAutoHyphens w:val="0"/>
        <w:spacing w:after="0" w:line="240" w:lineRule="auto"/>
        <w:ind w:left="480" w:hanging="480"/>
        <w:jc w:val="both"/>
        <w:rPr>
          <w:rFonts w:eastAsia="Times New Roman" w:cs="Times New Roman"/>
          <w:sz w:val="22"/>
          <w:lang w:val="de-DE" w:eastAsia="de-DE" w:bidi="ar-SA"/>
        </w:rPr>
      </w:pPr>
      <w:r w:rsidRPr="00B1171B">
        <w:rPr>
          <w:rFonts w:eastAsia="Times New Roman" w:cs="Times New Roman"/>
          <w:sz w:val="22"/>
          <w:lang w:val="de-DE" w:eastAsia="de-DE" w:bidi="ar-SA"/>
        </w:rPr>
        <w:t xml:space="preserve">König, Werner. 1989a. </w:t>
      </w:r>
      <w:r w:rsidRPr="00B1171B">
        <w:rPr>
          <w:rFonts w:eastAsia="Times New Roman" w:cs="Times New Roman"/>
          <w:i/>
          <w:iCs/>
          <w:sz w:val="22"/>
          <w:lang w:val="de-DE" w:eastAsia="de-DE" w:bidi="ar-SA"/>
        </w:rPr>
        <w:t>Atlas zur Aussprache des Schriftdeutschen in der Bundesrepublik Deutschland. Bd. 1</w:t>
      </w:r>
      <w:r w:rsidR="00934590">
        <w:rPr>
          <w:rFonts w:eastAsia="Times New Roman" w:cs="Times New Roman"/>
          <w:i/>
          <w:iCs/>
          <w:sz w:val="22"/>
          <w:lang w:val="de-DE" w:eastAsia="de-DE" w:bidi="ar-SA"/>
        </w:rPr>
        <w:t xml:space="preserve">: </w:t>
      </w:r>
      <w:r w:rsidRPr="00B1171B">
        <w:rPr>
          <w:rFonts w:eastAsia="Times New Roman" w:cs="Times New Roman"/>
          <w:i/>
          <w:iCs/>
          <w:sz w:val="22"/>
          <w:lang w:val="de-DE" w:eastAsia="de-DE" w:bidi="ar-SA"/>
        </w:rPr>
        <w:t>Text</w:t>
      </w:r>
      <w:r w:rsidRPr="00B1171B">
        <w:rPr>
          <w:rFonts w:eastAsia="Times New Roman" w:cs="Times New Roman"/>
          <w:sz w:val="22"/>
          <w:lang w:val="de-DE" w:eastAsia="de-DE" w:bidi="ar-SA"/>
        </w:rPr>
        <w:t>. Ismaning</w:t>
      </w:r>
      <w:r w:rsidR="00934590">
        <w:rPr>
          <w:rFonts w:eastAsia="Times New Roman" w:cs="Times New Roman"/>
          <w:sz w:val="22"/>
          <w:lang w:val="de-DE" w:eastAsia="de-DE" w:bidi="ar-SA"/>
        </w:rPr>
        <w:t xml:space="preserve">: </w:t>
      </w:r>
      <w:r w:rsidRPr="00B1171B">
        <w:rPr>
          <w:rFonts w:eastAsia="Times New Roman" w:cs="Times New Roman"/>
          <w:sz w:val="22"/>
          <w:lang w:val="de-DE" w:eastAsia="de-DE" w:bidi="ar-SA"/>
        </w:rPr>
        <w:t>Hueber.</w:t>
      </w:r>
    </w:p>
    <w:p w14:paraId="6925C15F" w14:textId="598970B7" w:rsidR="00B1171B" w:rsidRPr="00B1171B" w:rsidRDefault="00B1171B" w:rsidP="000177C7">
      <w:pPr>
        <w:keepNext w:val="0"/>
        <w:widowControl/>
        <w:suppressAutoHyphens w:val="0"/>
        <w:spacing w:after="0" w:line="240" w:lineRule="auto"/>
        <w:ind w:left="480" w:hanging="480"/>
        <w:jc w:val="both"/>
        <w:rPr>
          <w:rFonts w:eastAsia="Times New Roman" w:cs="Times New Roman"/>
          <w:sz w:val="22"/>
          <w:lang w:val="de-DE" w:eastAsia="de-DE" w:bidi="ar-SA"/>
        </w:rPr>
      </w:pPr>
      <w:r w:rsidRPr="00B1171B">
        <w:rPr>
          <w:rFonts w:eastAsia="Times New Roman" w:cs="Times New Roman"/>
          <w:sz w:val="22"/>
          <w:lang w:val="de-DE" w:eastAsia="de-DE" w:bidi="ar-SA"/>
        </w:rPr>
        <w:t xml:space="preserve">König, Werner. 1989b. </w:t>
      </w:r>
      <w:r w:rsidRPr="00B1171B">
        <w:rPr>
          <w:rFonts w:eastAsia="Times New Roman" w:cs="Times New Roman"/>
          <w:i/>
          <w:iCs/>
          <w:sz w:val="22"/>
          <w:lang w:val="de-DE" w:eastAsia="de-DE" w:bidi="ar-SA"/>
        </w:rPr>
        <w:t xml:space="preserve">Atlas zur Aussprache des Schriftdeutschen in der Bundesrepublik Deutschland. </w:t>
      </w:r>
      <w:r w:rsidR="007A2AC7">
        <w:rPr>
          <w:rFonts w:eastAsia="Times New Roman" w:cs="Times New Roman"/>
          <w:i/>
          <w:iCs/>
          <w:sz w:val="22"/>
          <w:lang w:val="de-DE" w:eastAsia="de-DE" w:bidi="ar-SA"/>
        </w:rPr>
        <w:t xml:space="preserve">Bd. </w:t>
      </w:r>
      <w:r w:rsidRPr="00B1171B">
        <w:rPr>
          <w:rFonts w:eastAsia="Times New Roman" w:cs="Times New Roman"/>
          <w:i/>
          <w:iCs/>
          <w:sz w:val="22"/>
          <w:lang w:val="de-DE" w:eastAsia="de-DE" w:bidi="ar-SA"/>
        </w:rPr>
        <w:t>2</w:t>
      </w:r>
      <w:r w:rsidR="00934590">
        <w:rPr>
          <w:rFonts w:eastAsia="Times New Roman" w:cs="Times New Roman"/>
          <w:i/>
          <w:iCs/>
          <w:sz w:val="22"/>
          <w:lang w:val="de-DE" w:eastAsia="de-DE" w:bidi="ar-SA"/>
        </w:rPr>
        <w:t xml:space="preserve">: </w:t>
      </w:r>
      <w:r w:rsidRPr="00B1171B">
        <w:rPr>
          <w:rFonts w:eastAsia="Times New Roman" w:cs="Times New Roman"/>
          <w:i/>
          <w:iCs/>
          <w:sz w:val="22"/>
          <w:lang w:val="de-DE" w:eastAsia="de-DE" w:bidi="ar-SA"/>
        </w:rPr>
        <w:t>Tabellen und Karten</w:t>
      </w:r>
      <w:r w:rsidRPr="00B1171B">
        <w:rPr>
          <w:rFonts w:eastAsia="Times New Roman" w:cs="Times New Roman"/>
          <w:sz w:val="22"/>
          <w:lang w:val="de-DE" w:eastAsia="de-DE" w:bidi="ar-SA"/>
        </w:rPr>
        <w:t xml:space="preserve"> (Sprachen der Welt). 1. Aufl. Ismaning</w:t>
      </w:r>
      <w:r w:rsidR="00934590">
        <w:rPr>
          <w:rFonts w:eastAsia="Times New Roman" w:cs="Times New Roman"/>
          <w:sz w:val="22"/>
          <w:lang w:val="de-DE" w:eastAsia="de-DE" w:bidi="ar-SA"/>
        </w:rPr>
        <w:t xml:space="preserve">: </w:t>
      </w:r>
      <w:r w:rsidRPr="00B1171B">
        <w:rPr>
          <w:rFonts w:eastAsia="Times New Roman" w:cs="Times New Roman"/>
          <w:sz w:val="22"/>
          <w:lang w:val="de-DE" w:eastAsia="de-DE" w:bidi="ar-SA"/>
        </w:rPr>
        <w:t>Hueber.</w:t>
      </w:r>
    </w:p>
    <w:p w14:paraId="68783C44" w14:textId="4A01DF14" w:rsidR="00B1171B" w:rsidRPr="00F23512" w:rsidRDefault="00B1171B" w:rsidP="000177C7">
      <w:pPr>
        <w:keepNext w:val="0"/>
        <w:widowControl/>
        <w:suppressAutoHyphens w:val="0"/>
        <w:spacing w:after="0" w:line="240" w:lineRule="auto"/>
        <w:ind w:left="480" w:hanging="480"/>
        <w:jc w:val="both"/>
        <w:rPr>
          <w:rFonts w:eastAsia="Times New Roman" w:cs="Times New Roman"/>
          <w:sz w:val="22"/>
          <w:lang w:val="de-DE" w:eastAsia="de-DE" w:bidi="ar-SA"/>
        </w:rPr>
      </w:pPr>
      <w:r w:rsidRPr="00B1171B">
        <w:rPr>
          <w:rFonts w:eastAsia="Times New Roman" w:cs="Times New Roman"/>
          <w:sz w:val="22"/>
          <w:lang w:val="de-DE" w:eastAsia="de-DE" w:bidi="ar-SA"/>
        </w:rPr>
        <w:t xml:space="preserve">Kroll-Tjingaete, Anika. 2018. </w:t>
      </w:r>
      <w:r w:rsidRPr="00B1171B">
        <w:rPr>
          <w:rFonts w:eastAsia="Times New Roman" w:cs="Times New Roman"/>
          <w:i/>
          <w:iCs/>
          <w:sz w:val="22"/>
          <w:lang w:val="de-DE" w:eastAsia="de-DE" w:bidi="ar-SA"/>
        </w:rPr>
        <w:t>Strukturelle Veränderungen der deutschen Sprache in Namibia</w:t>
      </w:r>
      <w:r w:rsidR="00934590">
        <w:rPr>
          <w:rFonts w:eastAsia="Times New Roman" w:cs="Times New Roman"/>
          <w:i/>
          <w:iCs/>
          <w:sz w:val="22"/>
          <w:lang w:val="de-DE" w:eastAsia="de-DE" w:bidi="ar-SA"/>
        </w:rPr>
        <w:t xml:space="preserve">: </w:t>
      </w:r>
      <w:r w:rsidRPr="00B1171B">
        <w:rPr>
          <w:rFonts w:eastAsia="Times New Roman" w:cs="Times New Roman"/>
          <w:i/>
          <w:iCs/>
          <w:sz w:val="22"/>
          <w:lang w:val="de-DE" w:eastAsia="de-DE" w:bidi="ar-SA"/>
        </w:rPr>
        <w:t>eine textanalytische Untersuchung</w:t>
      </w:r>
      <w:r w:rsidRPr="00B1171B">
        <w:rPr>
          <w:rFonts w:eastAsia="Times New Roman" w:cs="Times New Roman"/>
          <w:sz w:val="22"/>
          <w:lang w:val="de-DE" w:eastAsia="de-DE" w:bidi="ar-SA"/>
        </w:rPr>
        <w:t xml:space="preserve"> (Hochschulschriften 51). </w:t>
      </w:r>
      <w:r w:rsidRPr="00F23512">
        <w:rPr>
          <w:rFonts w:eastAsia="Times New Roman" w:cs="Times New Roman"/>
          <w:sz w:val="22"/>
          <w:lang w:val="de-DE" w:eastAsia="de-DE" w:bidi="ar-SA"/>
        </w:rPr>
        <w:t>Berlin</w:t>
      </w:r>
      <w:r w:rsidR="00934590" w:rsidRPr="00F23512">
        <w:rPr>
          <w:rFonts w:eastAsia="Times New Roman" w:cs="Times New Roman"/>
          <w:sz w:val="22"/>
          <w:lang w:val="de-DE" w:eastAsia="de-DE" w:bidi="ar-SA"/>
        </w:rPr>
        <w:t xml:space="preserve">: </w:t>
      </w:r>
      <w:r w:rsidRPr="00F23512">
        <w:rPr>
          <w:rFonts w:eastAsia="Times New Roman" w:cs="Times New Roman"/>
          <w:sz w:val="22"/>
          <w:lang w:val="de-DE" w:eastAsia="de-DE" w:bidi="ar-SA"/>
        </w:rPr>
        <w:t>trafo.</w:t>
      </w:r>
    </w:p>
    <w:p w14:paraId="67ACE5FA" w14:textId="28910491" w:rsidR="00B1171B" w:rsidRPr="00B1171B" w:rsidRDefault="00B1171B" w:rsidP="000177C7">
      <w:pPr>
        <w:keepNext w:val="0"/>
        <w:widowControl/>
        <w:suppressAutoHyphens w:val="0"/>
        <w:spacing w:after="0" w:line="240" w:lineRule="auto"/>
        <w:ind w:left="480" w:hanging="480"/>
        <w:jc w:val="both"/>
        <w:rPr>
          <w:rFonts w:eastAsia="Times New Roman" w:cs="Times New Roman"/>
          <w:sz w:val="22"/>
          <w:lang w:val="de-DE" w:eastAsia="de-DE" w:bidi="ar-SA"/>
        </w:rPr>
      </w:pPr>
      <w:r w:rsidRPr="00B1171B">
        <w:rPr>
          <w:rFonts w:eastAsia="Times New Roman" w:cs="Times New Roman"/>
          <w:sz w:val="22"/>
          <w:lang w:val="de-DE" w:eastAsia="de-DE" w:bidi="ar-SA"/>
        </w:rPr>
        <w:t xml:space="preserve">Lameli, Alfred. 2004. </w:t>
      </w:r>
      <w:r w:rsidRPr="00B1171B">
        <w:rPr>
          <w:rFonts w:eastAsia="Times New Roman" w:cs="Times New Roman"/>
          <w:i/>
          <w:iCs/>
          <w:sz w:val="22"/>
          <w:lang w:val="de-DE" w:eastAsia="de-DE" w:bidi="ar-SA"/>
        </w:rPr>
        <w:t>Standard und Substandard</w:t>
      </w:r>
      <w:r w:rsidR="00934590">
        <w:rPr>
          <w:rFonts w:eastAsia="Times New Roman" w:cs="Times New Roman"/>
          <w:i/>
          <w:iCs/>
          <w:sz w:val="22"/>
          <w:lang w:val="de-DE" w:eastAsia="de-DE" w:bidi="ar-SA"/>
        </w:rPr>
        <w:t xml:space="preserve">: </w:t>
      </w:r>
      <w:r w:rsidRPr="00B1171B">
        <w:rPr>
          <w:rFonts w:eastAsia="Times New Roman" w:cs="Times New Roman"/>
          <w:i/>
          <w:iCs/>
          <w:sz w:val="22"/>
          <w:lang w:val="de-DE" w:eastAsia="de-DE" w:bidi="ar-SA"/>
        </w:rPr>
        <w:t>Regionalismen im diachronen Längsschnitt</w:t>
      </w:r>
      <w:r w:rsidRPr="00B1171B">
        <w:rPr>
          <w:rFonts w:eastAsia="Times New Roman" w:cs="Times New Roman"/>
          <w:sz w:val="22"/>
          <w:lang w:val="de-DE" w:eastAsia="de-DE" w:bidi="ar-SA"/>
        </w:rPr>
        <w:t xml:space="preserve"> (Zeitschrift für Dialektologie und Linguistik Beihefte H. 128). Stuttgart</w:t>
      </w:r>
      <w:r w:rsidR="00934590">
        <w:rPr>
          <w:rFonts w:eastAsia="Times New Roman" w:cs="Times New Roman"/>
          <w:sz w:val="22"/>
          <w:lang w:val="de-DE" w:eastAsia="de-DE" w:bidi="ar-SA"/>
        </w:rPr>
        <w:t xml:space="preserve">: </w:t>
      </w:r>
      <w:r w:rsidRPr="00B1171B">
        <w:rPr>
          <w:rFonts w:eastAsia="Times New Roman" w:cs="Times New Roman"/>
          <w:sz w:val="22"/>
          <w:lang w:val="de-DE" w:eastAsia="de-DE" w:bidi="ar-SA"/>
        </w:rPr>
        <w:t>Steiner.</w:t>
      </w:r>
    </w:p>
    <w:p w14:paraId="6EFF8986" w14:textId="5E6904EB" w:rsidR="00B1171B" w:rsidRPr="00B1171B" w:rsidRDefault="00B1171B" w:rsidP="000177C7">
      <w:pPr>
        <w:keepNext w:val="0"/>
        <w:widowControl/>
        <w:suppressAutoHyphens w:val="0"/>
        <w:spacing w:after="0" w:line="240" w:lineRule="auto"/>
        <w:ind w:left="480" w:hanging="480"/>
        <w:jc w:val="both"/>
        <w:rPr>
          <w:rFonts w:eastAsia="Times New Roman" w:cs="Times New Roman"/>
          <w:sz w:val="22"/>
          <w:lang w:val="de-DE" w:eastAsia="de-DE" w:bidi="ar-SA"/>
        </w:rPr>
      </w:pPr>
      <w:r w:rsidRPr="00B1171B">
        <w:rPr>
          <w:rFonts w:eastAsia="Times New Roman" w:cs="Times New Roman"/>
          <w:sz w:val="22"/>
          <w:lang w:val="de-DE" w:eastAsia="de-DE" w:bidi="ar-SA"/>
        </w:rPr>
        <w:t>Lauf, Raphaela. 1996. “Regional markiert”</w:t>
      </w:r>
      <w:r w:rsidR="00934590">
        <w:rPr>
          <w:rFonts w:eastAsia="Times New Roman" w:cs="Times New Roman"/>
          <w:sz w:val="22"/>
          <w:lang w:val="de-DE" w:eastAsia="de-DE" w:bidi="ar-SA"/>
        </w:rPr>
        <w:t xml:space="preserve">: </w:t>
      </w:r>
      <w:r w:rsidRPr="00B1171B">
        <w:rPr>
          <w:rFonts w:eastAsia="Times New Roman" w:cs="Times New Roman"/>
          <w:sz w:val="22"/>
          <w:lang w:val="de-DE" w:eastAsia="de-DE" w:bidi="ar-SA"/>
        </w:rPr>
        <w:t xml:space="preserve">Grossräumliche Umgangssprache(n) im niederdeutschen Raum. </w:t>
      </w:r>
      <w:r w:rsidRPr="00B1171B">
        <w:rPr>
          <w:rFonts w:eastAsia="Times New Roman" w:cs="Times New Roman"/>
          <w:i/>
          <w:iCs/>
          <w:sz w:val="22"/>
          <w:lang w:val="de-DE" w:eastAsia="de-DE" w:bidi="ar-SA"/>
        </w:rPr>
        <w:t>Niederdeutsches Jahrbuch</w:t>
      </w:r>
      <w:r w:rsidRPr="00B1171B">
        <w:rPr>
          <w:rFonts w:eastAsia="Times New Roman" w:cs="Times New Roman"/>
          <w:sz w:val="22"/>
          <w:lang w:val="de-DE" w:eastAsia="de-DE" w:bidi="ar-SA"/>
        </w:rPr>
        <w:t xml:space="preserve"> 119. 193–218.</w:t>
      </w:r>
    </w:p>
    <w:p w14:paraId="5C4BD47C" w14:textId="77777777" w:rsidR="00B1171B" w:rsidRPr="00B1171B" w:rsidRDefault="00B1171B" w:rsidP="000177C7">
      <w:pPr>
        <w:keepNext w:val="0"/>
        <w:widowControl/>
        <w:suppressAutoHyphens w:val="0"/>
        <w:spacing w:after="0" w:line="240" w:lineRule="auto"/>
        <w:ind w:left="480" w:hanging="480"/>
        <w:jc w:val="both"/>
        <w:rPr>
          <w:rFonts w:eastAsia="Times New Roman" w:cs="Times New Roman"/>
          <w:sz w:val="22"/>
          <w:lang w:val="de-DE" w:eastAsia="de-DE" w:bidi="ar-SA"/>
        </w:rPr>
      </w:pPr>
      <w:r w:rsidRPr="00B1171B">
        <w:rPr>
          <w:rFonts w:eastAsia="Times New Roman" w:cs="Times New Roman"/>
          <w:sz w:val="22"/>
          <w:lang w:val="de-DE" w:eastAsia="de-DE" w:bidi="ar-SA"/>
        </w:rPr>
        <w:lastRenderedPageBreak/>
        <w:t xml:space="preserve">Martens, Hiltrud &amp; Peter Martens. 1988. Niederdeutsch-bedingte Abweichungen von der hochdeutschen Standard-Aussprache. In Helma Behme (ed.), </w:t>
      </w:r>
      <w:r w:rsidRPr="00B1171B">
        <w:rPr>
          <w:rFonts w:eastAsia="Times New Roman" w:cs="Times New Roman"/>
          <w:i/>
          <w:iCs/>
          <w:sz w:val="22"/>
          <w:lang w:val="de-DE" w:eastAsia="de-DE" w:bidi="ar-SA"/>
        </w:rPr>
        <w:t>Angewandte Sprechwissenschaft</w:t>
      </w:r>
      <w:r w:rsidRPr="00B1171B">
        <w:rPr>
          <w:rFonts w:eastAsia="Times New Roman" w:cs="Times New Roman"/>
          <w:sz w:val="22"/>
          <w:lang w:val="de-DE" w:eastAsia="de-DE" w:bidi="ar-SA"/>
        </w:rPr>
        <w:t>, 123–138. Wiesbaden.</w:t>
      </w:r>
    </w:p>
    <w:p w14:paraId="64238E28" w14:textId="42DDD5C3" w:rsidR="00B1171B" w:rsidRPr="00B1171B" w:rsidRDefault="00B1171B" w:rsidP="000177C7">
      <w:pPr>
        <w:keepNext w:val="0"/>
        <w:widowControl/>
        <w:suppressAutoHyphens w:val="0"/>
        <w:spacing w:after="0" w:line="240" w:lineRule="auto"/>
        <w:ind w:left="480" w:hanging="480"/>
        <w:jc w:val="both"/>
        <w:rPr>
          <w:rFonts w:eastAsia="Times New Roman" w:cs="Times New Roman"/>
          <w:sz w:val="22"/>
          <w:lang w:val="de-DE" w:eastAsia="de-DE" w:bidi="ar-SA"/>
        </w:rPr>
      </w:pPr>
      <w:r w:rsidRPr="00B1171B">
        <w:rPr>
          <w:rFonts w:eastAsia="Times New Roman" w:cs="Times New Roman"/>
          <w:sz w:val="22"/>
          <w:lang w:val="de-DE" w:eastAsia="de-DE" w:bidi="ar-SA"/>
        </w:rPr>
        <w:t xml:space="preserve">Mihm, Arend. 2000. </w:t>
      </w:r>
      <w:r w:rsidRPr="00B1171B">
        <w:rPr>
          <w:rFonts w:eastAsia="Times New Roman" w:cs="Times New Roman"/>
          <w:i/>
          <w:iCs/>
          <w:sz w:val="22"/>
          <w:lang w:val="de-DE" w:eastAsia="de-DE" w:bidi="ar-SA"/>
        </w:rPr>
        <w:t>Sprachgeschichte</w:t>
      </w:r>
      <w:r w:rsidR="00934590">
        <w:rPr>
          <w:rFonts w:eastAsia="Times New Roman" w:cs="Times New Roman"/>
          <w:i/>
          <w:iCs/>
          <w:sz w:val="22"/>
          <w:lang w:val="de-DE" w:eastAsia="de-DE" w:bidi="ar-SA"/>
        </w:rPr>
        <w:t xml:space="preserve">: </w:t>
      </w:r>
      <w:r w:rsidRPr="00B1171B">
        <w:rPr>
          <w:rFonts w:eastAsia="Times New Roman" w:cs="Times New Roman"/>
          <w:i/>
          <w:iCs/>
          <w:sz w:val="22"/>
          <w:lang w:val="de-DE" w:eastAsia="de-DE" w:bidi="ar-SA"/>
        </w:rPr>
        <w:t>ein Handbuch zur Geschichte der deutschen Sprache und ihrer Erforschung. 2. Teilband</w:t>
      </w:r>
      <w:r w:rsidRPr="00B1171B">
        <w:rPr>
          <w:rFonts w:eastAsia="Times New Roman" w:cs="Times New Roman"/>
          <w:sz w:val="22"/>
          <w:lang w:val="de-DE" w:eastAsia="de-DE" w:bidi="ar-SA"/>
        </w:rPr>
        <w:t>. (Ed.) Werner Besch, Anne Betten, Oskar Reichmann &amp; Stefan Sonderegger. Berlin &amp; New York</w:t>
      </w:r>
      <w:r w:rsidR="00934590">
        <w:rPr>
          <w:rFonts w:eastAsia="Times New Roman" w:cs="Times New Roman"/>
          <w:sz w:val="22"/>
          <w:lang w:val="de-DE" w:eastAsia="de-DE" w:bidi="ar-SA"/>
        </w:rPr>
        <w:t xml:space="preserve">: </w:t>
      </w:r>
      <w:r w:rsidRPr="00B1171B">
        <w:rPr>
          <w:rFonts w:eastAsia="Times New Roman" w:cs="Times New Roman"/>
          <w:sz w:val="22"/>
          <w:lang w:val="de-DE" w:eastAsia="de-DE" w:bidi="ar-SA"/>
        </w:rPr>
        <w:t>Walter de Gruyter.</w:t>
      </w:r>
    </w:p>
    <w:p w14:paraId="43119110" w14:textId="535E7C85" w:rsidR="00B1171B" w:rsidRPr="00B1171B" w:rsidRDefault="00B1171B" w:rsidP="000177C7">
      <w:pPr>
        <w:keepNext w:val="0"/>
        <w:widowControl/>
        <w:suppressAutoHyphens w:val="0"/>
        <w:spacing w:after="0" w:line="240" w:lineRule="auto"/>
        <w:ind w:left="480" w:hanging="480"/>
        <w:jc w:val="both"/>
        <w:rPr>
          <w:rFonts w:eastAsia="Times New Roman" w:cs="Times New Roman"/>
          <w:sz w:val="22"/>
          <w:lang w:val="de-DE" w:eastAsia="de-DE" w:bidi="ar-SA"/>
        </w:rPr>
      </w:pPr>
      <w:r w:rsidRPr="00B1171B">
        <w:rPr>
          <w:rFonts w:eastAsia="Times New Roman" w:cs="Times New Roman"/>
          <w:sz w:val="22"/>
          <w:lang w:val="de-DE" w:eastAsia="de-DE" w:bidi="ar-SA"/>
        </w:rPr>
        <w:t xml:space="preserve">Nöckler, Herbert C. 1963. </w:t>
      </w:r>
      <w:r w:rsidRPr="00B1171B">
        <w:rPr>
          <w:rFonts w:eastAsia="Times New Roman" w:cs="Times New Roman"/>
          <w:i/>
          <w:iCs/>
          <w:sz w:val="22"/>
          <w:lang w:val="de-DE" w:eastAsia="de-DE" w:bidi="ar-SA"/>
        </w:rPr>
        <w:t>Sprachmischung in Südwestafrika</w:t>
      </w:r>
      <w:r w:rsidRPr="00B1171B">
        <w:rPr>
          <w:rFonts w:eastAsia="Times New Roman" w:cs="Times New Roman"/>
          <w:sz w:val="22"/>
          <w:lang w:val="de-DE" w:eastAsia="de-DE" w:bidi="ar-SA"/>
        </w:rPr>
        <w:t>. München</w:t>
      </w:r>
      <w:r w:rsidR="00934590">
        <w:rPr>
          <w:rFonts w:eastAsia="Times New Roman" w:cs="Times New Roman"/>
          <w:sz w:val="22"/>
          <w:lang w:val="de-DE" w:eastAsia="de-DE" w:bidi="ar-SA"/>
        </w:rPr>
        <w:t xml:space="preserve">: </w:t>
      </w:r>
      <w:r w:rsidRPr="00B1171B">
        <w:rPr>
          <w:rFonts w:eastAsia="Times New Roman" w:cs="Times New Roman"/>
          <w:sz w:val="22"/>
          <w:lang w:val="de-DE" w:eastAsia="de-DE" w:bidi="ar-SA"/>
        </w:rPr>
        <w:t>Hueber.</w:t>
      </w:r>
    </w:p>
    <w:p w14:paraId="13F6E84F" w14:textId="46FC6600" w:rsidR="00B1171B" w:rsidRPr="00B1171B" w:rsidRDefault="00B1171B" w:rsidP="000177C7">
      <w:pPr>
        <w:keepNext w:val="0"/>
        <w:widowControl/>
        <w:suppressAutoHyphens w:val="0"/>
        <w:spacing w:after="0" w:line="240" w:lineRule="auto"/>
        <w:ind w:left="480" w:hanging="480"/>
        <w:jc w:val="both"/>
        <w:rPr>
          <w:rFonts w:eastAsia="Times New Roman" w:cs="Times New Roman"/>
          <w:sz w:val="22"/>
          <w:lang w:val="de-DE" w:eastAsia="de-DE" w:bidi="ar-SA"/>
        </w:rPr>
      </w:pPr>
      <w:r w:rsidRPr="00B1171B">
        <w:rPr>
          <w:rFonts w:eastAsia="Times New Roman" w:cs="Times New Roman"/>
          <w:sz w:val="22"/>
          <w:lang w:val="de-DE" w:eastAsia="de-DE" w:bidi="ar-SA"/>
        </w:rPr>
        <w:t xml:space="preserve">Pfeffer, J. Alan. 1975. </w:t>
      </w:r>
      <w:r w:rsidRPr="00B1171B">
        <w:rPr>
          <w:rFonts w:eastAsia="Times New Roman" w:cs="Times New Roman"/>
          <w:i/>
          <w:iCs/>
          <w:sz w:val="22"/>
          <w:lang w:val="de-DE" w:eastAsia="de-DE" w:bidi="ar-SA"/>
        </w:rPr>
        <w:t>Grunddeutsch</w:t>
      </w:r>
      <w:r w:rsidR="00934590">
        <w:rPr>
          <w:rFonts w:eastAsia="Times New Roman" w:cs="Times New Roman"/>
          <w:i/>
          <w:iCs/>
          <w:sz w:val="22"/>
          <w:lang w:val="de-DE" w:eastAsia="de-DE" w:bidi="ar-SA"/>
        </w:rPr>
        <w:t xml:space="preserve">: </w:t>
      </w:r>
      <w:r w:rsidRPr="00B1171B">
        <w:rPr>
          <w:rFonts w:eastAsia="Times New Roman" w:cs="Times New Roman"/>
          <w:i/>
          <w:iCs/>
          <w:sz w:val="22"/>
          <w:lang w:val="de-DE" w:eastAsia="de-DE" w:bidi="ar-SA"/>
        </w:rPr>
        <w:t>Erarbeitung u. Wertung dreier dt. Korpora</w:t>
      </w:r>
      <w:r w:rsidR="00934590">
        <w:rPr>
          <w:rFonts w:eastAsia="Times New Roman" w:cs="Times New Roman"/>
          <w:i/>
          <w:iCs/>
          <w:sz w:val="22"/>
          <w:lang w:val="de-DE" w:eastAsia="de-DE" w:bidi="ar-SA"/>
        </w:rPr>
        <w:t xml:space="preserve">: </w:t>
      </w:r>
      <w:r w:rsidRPr="00B1171B">
        <w:rPr>
          <w:rFonts w:eastAsia="Times New Roman" w:cs="Times New Roman"/>
          <w:i/>
          <w:iCs/>
          <w:sz w:val="22"/>
          <w:lang w:val="de-DE" w:eastAsia="de-DE" w:bidi="ar-SA"/>
        </w:rPr>
        <w:t>e. Bericht aus d. Inst. for Basic German, Pittsburgh</w:t>
      </w:r>
      <w:r w:rsidRPr="00B1171B">
        <w:rPr>
          <w:rFonts w:eastAsia="Times New Roman" w:cs="Times New Roman"/>
          <w:sz w:val="22"/>
          <w:lang w:val="de-DE" w:eastAsia="de-DE" w:bidi="ar-SA"/>
        </w:rPr>
        <w:t xml:space="preserve"> (Forschungsberichte (Institut Für Deutsche Sprache) Bd. 27). Tübingen</w:t>
      </w:r>
      <w:r w:rsidR="00934590">
        <w:rPr>
          <w:rFonts w:eastAsia="Times New Roman" w:cs="Times New Roman"/>
          <w:sz w:val="22"/>
          <w:lang w:val="de-DE" w:eastAsia="de-DE" w:bidi="ar-SA"/>
        </w:rPr>
        <w:t xml:space="preserve">: </w:t>
      </w:r>
      <w:r w:rsidRPr="00B1171B">
        <w:rPr>
          <w:rFonts w:eastAsia="Times New Roman" w:cs="Times New Roman"/>
          <w:sz w:val="22"/>
          <w:lang w:val="de-DE" w:eastAsia="de-DE" w:bidi="ar-SA"/>
        </w:rPr>
        <w:t>TBL-Verlag Narr.</w:t>
      </w:r>
    </w:p>
    <w:p w14:paraId="023ADBD8" w14:textId="5BE1E72A" w:rsidR="00B1171B" w:rsidRPr="00DE03D2" w:rsidRDefault="00B1171B" w:rsidP="000177C7">
      <w:pPr>
        <w:keepNext w:val="0"/>
        <w:widowControl/>
        <w:suppressAutoHyphens w:val="0"/>
        <w:spacing w:after="0" w:line="240" w:lineRule="auto"/>
        <w:ind w:left="480" w:hanging="480"/>
        <w:jc w:val="both"/>
        <w:rPr>
          <w:sz w:val="22"/>
          <w:lang w:val="en-GB"/>
        </w:rPr>
      </w:pPr>
      <w:r w:rsidRPr="00B1171B">
        <w:rPr>
          <w:rFonts w:eastAsia="Times New Roman" w:cs="Times New Roman"/>
          <w:sz w:val="22"/>
          <w:lang w:val="de-DE" w:eastAsia="de-DE" w:bidi="ar-SA"/>
        </w:rPr>
        <w:t>Pütz, Martin. 1991. “Südwesterdeutsch” in Namibia</w:t>
      </w:r>
      <w:r w:rsidR="00934590">
        <w:rPr>
          <w:rFonts w:eastAsia="Times New Roman" w:cs="Times New Roman"/>
          <w:sz w:val="22"/>
          <w:lang w:val="de-DE" w:eastAsia="de-DE" w:bidi="ar-SA"/>
        </w:rPr>
        <w:t xml:space="preserve">: </w:t>
      </w:r>
      <w:r w:rsidRPr="00B1171B">
        <w:rPr>
          <w:rFonts w:eastAsia="Times New Roman" w:cs="Times New Roman"/>
          <w:sz w:val="22"/>
          <w:lang w:val="de-DE" w:eastAsia="de-DE" w:bidi="ar-SA"/>
        </w:rPr>
        <w:t xml:space="preserve">Sprachpolitik, Sprachplanung und Spracherhalt. </w:t>
      </w:r>
      <w:proofErr w:type="spellStart"/>
      <w:r w:rsidRPr="00DE03D2">
        <w:rPr>
          <w:i/>
          <w:sz w:val="22"/>
          <w:lang w:val="en-GB"/>
        </w:rPr>
        <w:t>Linguistische</w:t>
      </w:r>
      <w:proofErr w:type="spellEnd"/>
      <w:r w:rsidRPr="00DE03D2">
        <w:rPr>
          <w:i/>
          <w:sz w:val="22"/>
          <w:lang w:val="en-GB"/>
        </w:rPr>
        <w:t xml:space="preserve"> </w:t>
      </w:r>
      <w:proofErr w:type="spellStart"/>
      <w:r w:rsidRPr="00DE03D2">
        <w:rPr>
          <w:i/>
          <w:sz w:val="22"/>
          <w:lang w:val="en-GB"/>
        </w:rPr>
        <w:t>Berichte</w:t>
      </w:r>
      <w:proofErr w:type="spellEnd"/>
      <w:r w:rsidRPr="00DE03D2">
        <w:rPr>
          <w:sz w:val="22"/>
          <w:lang w:val="en-GB"/>
        </w:rPr>
        <w:t xml:space="preserve"> 136. 455–476.</w:t>
      </w:r>
    </w:p>
    <w:p w14:paraId="2A7BFF4D" w14:textId="046E15F2" w:rsidR="00594953" w:rsidRDefault="00594953" w:rsidP="000177C7">
      <w:pPr>
        <w:keepNext w:val="0"/>
        <w:widowControl/>
        <w:suppressAutoHyphens w:val="0"/>
        <w:spacing w:after="0" w:line="240" w:lineRule="auto"/>
        <w:ind w:left="480" w:hanging="480"/>
        <w:jc w:val="both"/>
        <w:rPr>
          <w:rFonts w:eastAsia="Times New Roman" w:cs="Times New Roman"/>
          <w:sz w:val="22"/>
          <w:lang w:val="en-GB" w:eastAsia="de-DE" w:bidi="ar-SA"/>
        </w:rPr>
      </w:pPr>
      <w:proofErr w:type="spellStart"/>
      <w:r w:rsidRPr="00DE03D2">
        <w:rPr>
          <w:sz w:val="22"/>
          <w:lang w:val="en-GB"/>
        </w:rPr>
        <w:t>Pütz</w:t>
      </w:r>
      <w:proofErr w:type="spellEnd"/>
      <w:r w:rsidRPr="00DE03D2">
        <w:rPr>
          <w:sz w:val="22"/>
          <w:lang w:val="en-GB"/>
        </w:rPr>
        <w:t xml:space="preserve">, Martin. 1995. Official monolingualism in Africa. </w:t>
      </w:r>
      <w:r w:rsidRPr="00EF4E09">
        <w:rPr>
          <w:rFonts w:eastAsia="Times New Roman" w:cs="Times New Roman"/>
          <w:sz w:val="22"/>
          <w:lang w:eastAsia="de-DE" w:bidi="ar-SA"/>
        </w:rPr>
        <w:t xml:space="preserve">In Martin </w:t>
      </w:r>
      <w:proofErr w:type="spellStart"/>
      <w:r w:rsidRPr="00EF4E09">
        <w:rPr>
          <w:rFonts w:eastAsia="Times New Roman" w:cs="Times New Roman"/>
          <w:sz w:val="22"/>
          <w:lang w:eastAsia="de-DE" w:bidi="ar-SA"/>
        </w:rPr>
        <w:t>Pütz</w:t>
      </w:r>
      <w:proofErr w:type="spellEnd"/>
      <w:r w:rsidRPr="00EF4E09">
        <w:rPr>
          <w:rFonts w:eastAsia="Times New Roman" w:cs="Times New Roman"/>
          <w:sz w:val="22"/>
          <w:lang w:eastAsia="de-DE" w:bidi="ar-SA"/>
        </w:rPr>
        <w:t xml:space="preserve"> (ed.), Discrimination through Language in </w:t>
      </w:r>
      <w:proofErr w:type="gramStart"/>
      <w:r w:rsidRPr="00EF4E09">
        <w:rPr>
          <w:rFonts w:eastAsia="Times New Roman" w:cs="Times New Roman"/>
          <w:sz w:val="22"/>
          <w:lang w:eastAsia="de-DE" w:bidi="ar-SA"/>
        </w:rPr>
        <w:t>Africa?,</w:t>
      </w:r>
      <w:proofErr w:type="gramEnd"/>
      <w:r w:rsidRPr="00EF4E09">
        <w:rPr>
          <w:rFonts w:eastAsia="Times New Roman" w:cs="Times New Roman"/>
          <w:sz w:val="22"/>
          <w:lang w:eastAsia="de-DE" w:bidi="ar-SA"/>
        </w:rPr>
        <w:t xml:space="preserve"> 155–173. (Contributions to the sociology of language 69). </w:t>
      </w:r>
      <w:r w:rsidRPr="008634B9">
        <w:rPr>
          <w:rFonts w:eastAsia="Times New Roman" w:cs="Times New Roman"/>
          <w:sz w:val="22"/>
          <w:lang w:val="en-GB" w:eastAsia="de-DE" w:bidi="ar-SA"/>
        </w:rPr>
        <w:t>Berlin &amp; New York</w:t>
      </w:r>
      <w:r w:rsidR="00934590" w:rsidRPr="008634B9">
        <w:rPr>
          <w:rFonts w:eastAsia="Times New Roman" w:cs="Times New Roman"/>
          <w:sz w:val="22"/>
          <w:lang w:val="en-GB" w:eastAsia="de-DE" w:bidi="ar-SA"/>
        </w:rPr>
        <w:t xml:space="preserve">: </w:t>
      </w:r>
      <w:r w:rsidRPr="008634B9">
        <w:rPr>
          <w:rFonts w:eastAsia="Times New Roman" w:cs="Times New Roman"/>
          <w:sz w:val="22"/>
          <w:lang w:val="en-GB" w:eastAsia="de-DE" w:bidi="ar-SA"/>
        </w:rPr>
        <w:t>Mouton de Gruyter.</w:t>
      </w:r>
    </w:p>
    <w:p w14:paraId="13CEEDE0" w14:textId="4DDB5719" w:rsidR="006F1585" w:rsidRDefault="006F1585" w:rsidP="000177C7">
      <w:pPr>
        <w:keepNext w:val="0"/>
        <w:widowControl/>
        <w:suppressAutoHyphens w:val="0"/>
        <w:spacing w:after="0" w:line="240" w:lineRule="auto"/>
        <w:ind w:left="480" w:hanging="480"/>
        <w:jc w:val="both"/>
        <w:rPr>
          <w:rFonts w:eastAsia="Times New Roman" w:cs="Times New Roman"/>
          <w:sz w:val="22"/>
          <w:lang w:val="en-GB" w:eastAsia="de-DE" w:bidi="ar-SA"/>
        </w:rPr>
      </w:pPr>
      <w:r w:rsidRPr="006F1585">
        <w:rPr>
          <w:rFonts w:eastAsia="Times New Roman" w:cs="Times New Roman"/>
          <w:sz w:val="22"/>
          <w:lang w:val="en-GB" w:eastAsia="de-DE" w:bidi="ar-SA"/>
        </w:rPr>
        <w:t>Radke, Henning. (This volume). The Role of Language</w:t>
      </w:r>
      <w:r>
        <w:rPr>
          <w:rFonts w:eastAsia="Times New Roman" w:cs="Times New Roman"/>
          <w:sz w:val="22"/>
          <w:lang w:val="en-GB" w:eastAsia="de-DE" w:bidi="ar-SA"/>
        </w:rPr>
        <w:t xml:space="preserve"> </w:t>
      </w:r>
      <w:r w:rsidRPr="006F1585">
        <w:rPr>
          <w:rFonts w:eastAsia="Times New Roman" w:cs="Times New Roman"/>
          <w:sz w:val="22"/>
          <w:lang w:val="en-GB" w:eastAsia="de-DE" w:bidi="ar-SA"/>
        </w:rPr>
        <w:t>Contact in Mixed-Mode</w:t>
      </w:r>
      <w:r>
        <w:rPr>
          <w:rFonts w:eastAsia="Times New Roman" w:cs="Times New Roman"/>
          <w:sz w:val="22"/>
          <w:lang w:val="en-GB" w:eastAsia="de-DE" w:bidi="ar-SA"/>
        </w:rPr>
        <w:t xml:space="preserve"> </w:t>
      </w:r>
      <w:r w:rsidRPr="006F1585">
        <w:rPr>
          <w:rFonts w:eastAsia="Times New Roman" w:cs="Times New Roman"/>
          <w:sz w:val="22"/>
          <w:lang w:val="en-GB" w:eastAsia="de-DE" w:bidi="ar-SA"/>
        </w:rPr>
        <w:t>Group Communication.</w:t>
      </w:r>
      <w:r>
        <w:rPr>
          <w:rFonts w:eastAsia="Times New Roman" w:cs="Times New Roman"/>
          <w:sz w:val="22"/>
          <w:lang w:val="en-GB" w:eastAsia="de-DE" w:bidi="ar-SA"/>
        </w:rPr>
        <w:t xml:space="preserve"> </w:t>
      </w:r>
      <w:r w:rsidRPr="006F1585">
        <w:rPr>
          <w:rFonts w:eastAsia="Times New Roman" w:cs="Times New Roman"/>
          <w:sz w:val="22"/>
          <w:lang w:val="en-GB" w:eastAsia="de-DE" w:bidi="ar-SA"/>
        </w:rPr>
        <w:t>On Ingroup Construction</w:t>
      </w:r>
      <w:r>
        <w:rPr>
          <w:rFonts w:eastAsia="Times New Roman" w:cs="Times New Roman"/>
          <w:sz w:val="22"/>
          <w:lang w:val="en-GB" w:eastAsia="de-DE" w:bidi="ar-SA"/>
        </w:rPr>
        <w:t xml:space="preserve"> </w:t>
      </w:r>
      <w:r w:rsidRPr="006F1585">
        <w:rPr>
          <w:rFonts w:eastAsia="Times New Roman" w:cs="Times New Roman"/>
          <w:sz w:val="22"/>
          <w:lang w:val="en-GB" w:eastAsia="de-DE" w:bidi="ar-SA"/>
        </w:rPr>
        <w:t>through Multilingualism</w:t>
      </w:r>
      <w:r>
        <w:rPr>
          <w:rFonts w:eastAsia="Times New Roman" w:cs="Times New Roman"/>
          <w:sz w:val="22"/>
          <w:lang w:val="en-GB" w:eastAsia="de-DE" w:bidi="ar-SA"/>
        </w:rPr>
        <w:t xml:space="preserve"> </w:t>
      </w:r>
      <w:r w:rsidRPr="006F1585">
        <w:rPr>
          <w:rFonts w:eastAsia="Times New Roman" w:cs="Times New Roman"/>
          <w:sz w:val="22"/>
          <w:lang w:val="en-GB" w:eastAsia="de-DE" w:bidi="ar-SA"/>
        </w:rPr>
        <w:t>among the German-Namibian Diaspora</w:t>
      </w:r>
    </w:p>
    <w:p w14:paraId="42E20FB0" w14:textId="49C4529B" w:rsidR="006F1585" w:rsidRPr="006F1585" w:rsidRDefault="005B20E8" w:rsidP="000177C7">
      <w:pPr>
        <w:keepNext w:val="0"/>
        <w:widowControl/>
        <w:suppressAutoHyphens w:val="0"/>
        <w:spacing w:after="0" w:line="240" w:lineRule="auto"/>
        <w:ind w:left="480" w:hanging="480"/>
        <w:jc w:val="both"/>
        <w:rPr>
          <w:rFonts w:eastAsia="Times New Roman" w:cs="Times New Roman"/>
          <w:sz w:val="22"/>
          <w:lang w:val="en-GB" w:eastAsia="de-DE" w:bidi="ar-SA"/>
        </w:rPr>
      </w:pPr>
      <w:r>
        <w:rPr>
          <w:rFonts w:eastAsia="Times New Roman" w:cs="Times New Roman"/>
          <w:sz w:val="22"/>
          <w:lang w:val="en-GB" w:eastAsia="de-DE" w:bidi="ar-SA"/>
        </w:rPr>
        <w:t>R Core Team. 2020</w:t>
      </w:r>
      <w:r w:rsidR="006F1585" w:rsidRPr="006F1585">
        <w:rPr>
          <w:rFonts w:eastAsia="Times New Roman" w:cs="Times New Roman"/>
          <w:sz w:val="22"/>
          <w:lang w:val="en-GB" w:eastAsia="de-DE" w:bidi="ar-SA"/>
        </w:rPr>
        <w:t>. R: A language and environment for statistical computing. R Foundation for Statistical Computing. Vienna. https://www.R-project.org/</w:t>
      </w:r>
    </w:p>
    <w:p w14:paraId="2710A957" w14:textId="0E4C96AB" w:rsidR="00B1171B" w:rsidRPr="00B1171B" w:rsidRDefault="00B1171B" w:rsidP="000177C7">
      <w:pPr>
        <w:keepNext w:val="0"/>
        <w:widowControl/>
        <w:suppressAutoHyphens w:val="0"/>
        <w:spacing w:after="0" w:line="240" w:lineRule="auto"/>
        <w:ind w:left="480" w:hanging="480"/>
        <w:jc w:val="both"/>
        <w:rPr>
          <w:rFonts w:eastAsia="Times New Roman" w:cs="Times New Roman"/>
          <w:sz w:val="22"/>
          <w:lang w:val="de-DE" w:eastAsia="de-DE" w:bidi="ar-SA"/>
        </w:rPr>
      </w:pPr>
      <w:r w:rsidRPr="00B1171B">
        <w:rPr>
          <w:rFonts w:eastAsia="Times New Roman" w:cs="Times New Roman"/>
          <w:sz w:val="22"/>
          <w:lang w:val="de-DE" w:eastAsia="de-DE" w:bidi="ar-SA"/>
        </w:rPr>
        <w:t>Riehl, Claudia Maria. 20</w:t>
      </w:r>
      <w:r w:rsidR="00250447">
        <w:rPr>
          <w:rFonts w:eastAsia="Times New Roman" w:cs="Times New Roman"/>
          <w:sz w:val="22"/>
          <w:lang w:val="de-DE" w:eastAsia="de-DE" w:bidi="ar-SA"/>
        </w:rPr>
        <w:t>1</w:t>
      </w:r>
      <w:r w:rsidRPr="00B1171B">
        <w:rPr>
          <w:rFonts w:eastAsia="Times New Roman" w:cs="Times New Roman"/>
          <w:sz w:val="22"/>
          <w:lang w:val="de-DE" w:eastAsia="de-DE" w:bidi="ar-SA"/>
        </w:rPr>
        <w:t xml:space="preserve">4. </w:t>
      </w:r>
      <w:r w:rsidRPr="00B1171B">
        <w:rPr>
          <w:rFonts w:eastAsia="Times New Roman" w:cs="Times New Roman"/>
          <w:i/>
          <w:iCs/>
          <w:sz w:val="22"/>
          <w:lang w:val="de-DE" w:eastAsia="de-DE" w:bidi="ar-SA"/>
        </w:rPr>
        <w:t>Sprachkontaktforschung</w:t>
      </w:r>
      <w:r w:rsidR="00594953">
        <w:rPr>
          <w:rFonts w:eastAsia="Times New Roman" w:cs="Times New Roman"/>
          <w:iCs/>
          <w:sz w:val="22"/>
          <w:lang w:val="de-DE" w:eastAsia="de-DE" w:bidi="ar-SA"/>
        </w:rPr>
        <w:t>, 3rd edn</w:t>
      </w:r>
      <w:r w:rsidRPr="00B1171B">
        <w:rPr>
          <w:rFonts w:eastAsia="Times New Roman" w:cs="Times New Roman"/>
          <w:sz w:val="22"/>
          <w:lang w:val="de-DE" w:eastAsia="de-DE" w:bidi="ar-SA"/>
        </w:rPr>
        <w:t>. Tübingen</w:t>
      </w:r>
      <w:r w:rsidR="00934590">
        <w:rPr>
          <w:rFonts w:eastAsia="Times New Roman" w:cs="Times New Roman"/>
          <w:sz w:val="22"/>
          <w:lang w:val="de-DE" w:eastAsia="de-DE" w:bidi="ar-SA"/>
        </w:rPr>
        <w:t xml:space="preserve">: </w:t>
      </w:r>
      <w:r w:rsidRPr="00B1171B">
        <w:rPr>
          <w:rFonts w:eastAsia="Times New Roman" w:cs="Times New Roman"/>
          <w:sz w:val="22"/>
          <w:lang w:val="de-DE" w:eastAsia="de-DE" w:bidi="ar-SA"/>
        </w:rPr>
        <w:t>Narr.</w:t>
      </w:r>
    </w:p>
    <w:p w14:paraId="453D271B" w14:textId="5AC283E7" w:rsidR="00B1171B" w:rsidRPr="00646EA3" w:rsidRDefault="00B1171B" w:rsidP="000177C7">
      <w:pPr>
        <w:keepNext w:val="0"/>
        <w:widowControl/>
        <w:suppressAutoHyphens w:val="0"/>
        <w:spacing w:after="0" w:line="240" w:lineRule="auto"/>
        <w:ind w:left="480" w:hanging="480"/>
        <w:jc w:val="both"/>
        <w:rPr>
          <w:rFonts w:eastAsia="Times New Roman" w:cs="Times New Roman"/>
          <w:sz w:val="22"/>
          <w:lang w:val="en-GB" w:eastAsia="de-DE" w:bidi="ar-SA"/>
        </w:rPr>
      </w:pPr>
      <w:r w:rsidRPr="00B1171B">
        <w:rPr>
          <w:rFonts w:eastAsia="Times New Roman" w:cs="Times New Roman"/>
          <w:sz w:val="22"/>
          <w:lang w:val="de-DE" w:eastAsia="de-DE" w:bidi="ar-SA"/>
        </w:rPr>
        <w:t xml:space="preserve">Rosenberg, Klaus-Peter. 1986. </w:t>
      </w:r>
      <w:r w:rsidRPr="00B1171B">
        <w:rPr>
          <w:rFonts w:eastAsia="Times New Roman" w:cs="Times New Roman"/>
          <w:i/>
          <w:iCs/>
          <w:sz w:val="22"/>
          <w:lang w:val="de-DE" w:eastAsia="de-DE" w:bidi="ar-SA"/>
        </w:rPr>
        <w:t>Der Berliner Dialekt, und seine Folgen für die Schüler</w:t>
      </w:r>
      <w:r w:rsidR="00934590">
        <w:rPr>
          <w:rFonts w:eastAsia="Times New Roman" w:cs="Times New Roman"/>
          <w:i/>
          <w:iCs/>
          <w:sz w:val="22"/>
          <w:lang w:val="de-DE" w:eastAsia="de-DE" w:bidi="ar-SA"/>
        </w:rPr>
        <w:t xml:space="preserve">: </w:t>
      </w:r>
      <w:r w:rsidRPr="00B1171B">
        <w:rPr>
          <w:rFonts w:eastAsia="Times New Roman" w:cs="Times New Roman"/>
          <w:i/>
          <w:iCs/>
          <w:sz w:val="22"/>
          <w:lang w:val="de-DE" w:eastAsia="de-DE" w:bidi="ar-SA"/>
        </w:rPr>
        <w:t>Geschichte und Gegenwart der Stadtsprache Berlins sowie eine empirische Untersuchung der Schulprobleme dialektsprechender Berliner Schüler</w:t>
      </w:r>
      <w:r w:rsidRPr="00B1171B">
        <w:rPr>
          <w:rFonts w:eastAsia="Times New Roman" w:cs="Times New Roman"/>
          <w:sz w:val="22"/>
          <w:lang w:val="de-DE" w:eastAsia="de-DE" w:bidi="ar-SA"/>
        </w:rPr>
        <w:t xml:space="preserve"> (Reihe Germanistische Linguistik 68). </w:t>
      </w:r>
      <w:r w:rsidRPr="00646EA3">
        <w:rPr>
          <w:rFonts w:eastAsia="Times New Roman" w:cs="Times New Roman"/>
          <w:sz w:val="22"/>
          <w:lang w:val="en-GB" w:eastAsia="de-DE" w:bidi="ar-SA"/>
        </w:rPr>
        <w:t>Tübingen</w:t>
      </w:r>
      <w:r w:rsidR="00934590" w:rsidRPr="00646EA3">
        <w:rPr>
          <w:rFonts w:eastAsia="Times New Roman" w:cs="Times New Roman"/>
          <w:sz w:val="22"/>
          <w:lang w:val="en-GB" w:eastAsia="de-DE" w:bidi="ar-SA"/>
        </w:rPr>
        <w:t xml:space="preserve">: </w:t>
      </w:r>
      <w:r w:rsidRPr="00646EA3">
        <w:rPr>
          <w:rFonts w:eastAsia="Times New Roman" w:cs="Times New Roman"/>
          <w:sz w:val="22"/>
          <w:lang w:val="en-GB" w:eastAsia="de-DE" w:bidi="ar-SA"/>
        </w:rPr>
        <w:t>M. Niemeyer.</w:t>
      </w:r>
    </w:p>
    <w:p w14:paraId="0BA1DEFA" w14:textId="4B9D4854" w:rsidR="005B20E8" w:rsidRPr="00646EA3" w:rsidRDefault="005B20E8" w:rsidP="000177C7">
      <w:pPr>
        <w:keepNext w:val="0"/>
        <w:widowControl/>
        <w:suppressAutoHyphens w:val="0"/>
        <w:spacing w:after="0" w:line="240" w:lineRule="auto"/>
        <w:ind w:left="480" w:hanging="480"/>
        <w:jc w:val="both"/>
        <w:rPr>
          <w:rFonts w:eastAsia="Times New Roman" w:cs="Times New Roman"/>
          <w:sz w:val="22"/>
          <w:lang w:val="de-DE" w:eastAsia="de-DE" w:bidi="ar-SA"/>
        </w:rPr>
      </w:pPr>
      <w:r w:rsidRPr="005B20E8">
        <w:rPr>
          <w:rFonts w:eastAsia="Times New Roman" w:cs="Times New Roman"/>
          <w:sz w:val="22"/>
          <w:lang w:val="en-GB" w:eastAsia="de-DE" w:bidi="ar-SA"/>
        </w:rPr>
        <w:t>RStudio Team. 2020. RStudio: Integrated Development for</w:t>
      </w:r>
      <w:r>
        <w:rPr>
          <w:rFonts w:eastAsia="Times New Roman" w:cs="Times New Roman"/>
          <w:sz w:val="22"/>
          <w:lang w:val="en-GB" w:eastAsia="de-DE" w:bidi="ar-SA"/>
        </w:rPr>
        <w:t xml:space="preserve"> R. RStudio, PBC. </w:t>
      </w:r>
      <w:r w:rsidRPr="00646EA3">
        <w:rPr>
          <w:rFonts w:eastAsia="Times New Roman" w:cs="Times New Roman"/>
          <w:sz w:val="22"/>
          <w:lang w:val="de-DE" w:eastAsia="de-DE" w:bidi="ar-SA"/>
        </w:rPr>
        <w:t>Boston, MA. http://www.rstudio.com/.</w:t>
      </w:r>
    </w:p>
    <w:p w14:paraId="5611FFA3" w14:textId="72869267" w:rsidR="00B1171B" w:rsidRDefault="00B1171B" w:rsidP="000177C7">
      <w:pPr>
        <w:keepNext w:val="0"/>
        <w:widowControl/>
        <w:suppressAutoHyphens w:val="0"/>
        <w:spacing w:after="0" w:line="240" w:lineRule="auto"/>
        <w:ind w:left="480" w:hanging="480"/>
        <w:jc w:val="both"/>
        <w:rPr>
          <w:rFonts w:eastAsia="Times New Roman" w:cs="Times New Roman"/>
          <w:sz w:val="22"/>
          <w:lang w:val="de-DE" w:eastAsia="de-DE" w:bidi="ar-SA"/>
        </w:rPr>
      </w:pPr>
      <w:r w:rsidRPr="00B1171B">
        <w:rPr>
          <w:rFonts w:eastAsia="Times New Roman" w:cs="Times New Roman"/>
          <w:sz w:val="22"/>
          <w:lang w:val="de-DE" w:eastAsia="de-DE" w:bidi="ar-SA"/>
        </w:rPr>
        <w:t xml:space="preserve">Scheel, Käthe. 1963. Hamburger Missingsch. In Werner Simon, Wolfgang Bachofer &amp; Wolfgang Dittmann (eds.), </w:t>
      </w:r>
      <w:r w:rsidRPr="00B1171B">
        <w:rPr>
          <w:rFonts w:eastAsia="Times New Roman" w:cs="Times New Roman"/>
          <w:i/>
          <w:iCs/>
          <w:sz w:val="22"/>
          <w:lang w:val="de-DE" w:eastAsia="de-DE" w:bidi="ar-SA"/>
        </w:rPr>
        <w:t>Festgabe für Ulrich Pretzel zum 65. Geburtstag, dargebracht von Freunden und Schülern</w:t>
      </w:r>
      <w:r w:rsidRPr="00B1171B">
        <w:rPr>
          <w:rFonts w:eastAsia="Times New Roman" w:cs="Times New Roman"/>
          <w:sz w:val="22"/>
          <w:lang w:val="de-DE" w:eastAsia="de-DE" w:bidi="ar-SA"/>
        </w:rPr>
        <w:t>, 381–389. Berlin.</w:t>
      </w:r>
    </w:p>
    <w:p w14:paraId="0B026E82" w14:textId="206A1606" w:rsidR="006103E6" w:rsidRPr="00AD6CCE" w:rsidRDefault="006103E6" w:rsidP="000177C7">
      <w:pPr>
        <w:keepNext w:val="0"/>
        <w:widowControl/>
        <w:suppressAutoHyphens w:val="0"/>
        <w:spacing w:after="0" w:line="240" w:lineRule="auto"/>
        <w:ind w:left="480" w:hanging="480"/>
        <w:jc w:val="both"/>
        <w:rPr>
          <w:rFonts w:eastAsia="Times New Roman" w:cs="Times New Roman"/>
          <w:sz w:val="22"/>
          <w:lang w:val="de-DE" w:eastAsia="de-DE" w:bidi="ar-SA"/>
        </w:rPr>
      </w:pPr>
      <w:r>
        <w:rPr>
          <w:rFonts w:eastAsia="Times New Roman" w:cs="Times New Roman"/>
          <w:sz w:val="22"/>
          <w:lang w:val="de-DE" w:eastAsia="de-DE" w:bidi="ar-SA"/>
        </w:rPr>
        <w:t xml:space="preserve">Schmidt, Jürgen Erich &amp; Joachim Herrgen. 2011. </w:t>
      </w:r>
      <w:r>
        <w:rPr>
          <w:rFonts w:eastAsia="Times New Roman" w:cs="Times New Roman"/>
          <w:i/>
          <w:iCs/>
          <w:sz w:val="22"/>
          <w:lang w:val="de-DE" w:eastAsia="de-DE" w:bidi="ar-SA"/>
        </w:rPr>
        <w:t>Sprachdynamik: eine Einführung in die moderne Regionalsprachenforschung</w:t>
      </w:r>
      <w:r>
        <w:rPr>
          <w:rFonts w:eastAsia="Times New Roman" w:cs="Times New Roman"/>
          <w:sz w:val="22"/>
          <w:lang w:val="de-DE" w:eastAsia="de-DE" w:bidi="ar-SA"/>
        </w:rPr>
        <w:t>. (Grundlagen der Germanistik 49). Berlin: Erich Schmidt.</w:t>
      </w:r>
    </w:p>
    <w:p w14:paraId="2FAB68D6" w14:textId="24399ADB" w:rsidR="00594953" w:rsidRPr="00886276" w:rsidRDefault="00594953" w:rsidP="000177C7">
      <w:pPr>
        <w:keepNext w:val="0"/>
        <w:widowControl/>
        <w:suppressAutoHyphens w:val="0"/>
        <w:spacing w:after="0" w:line="240" w:lineRule="auto"/>
        <w:ind w:left="480" w:hanging="480"/>
        <w:jc w:val="both"/>
        <w:rPr>
          <w:rFonts w:eastAsia="Times New Roman" w:cs="Times New Roman"/>
          <w:sz w:val="22"/>
          <w:lang w:val="de-DE" w:eastAsia="de-DE" w:bidi="ar-SA"/>
        </w:rPr>
      </w:pPr>
      <w:r w:rsidRPr="00886276">
        <w:rPr>
          <w:rFonts w:eastAsia="Times New Roman" w:cs="Times New Roman"/>
          <w:sz w:val="22"/>
          <w:lang w:val="de-DE" w:eastAsia="de-DE" w:bidi="ar-SA"/>
        </w:rPr>
        <w:t>Schmidt-Lauber, Brigitta. 1998. Die verkehrte Hautfarbe</w:t>
      </w:r>
      <w:r w:rsidR="00934590">
        <w:rPr>
          <w:rFonts w:eastAsia="Times New Roman" w:cs="Times New Roman"/>
          <w:sz w:val="22"/>
          <w:lang w:val="de-DE" w:eastAsia="de-DE" w:bidi="ar-SA"/>
        </w:rPr>
        <w:t xml:space="preserve">: </w:t>
      </w:r>
      <w:r w:rsidRPr="00886276">
        <w:rPr>
          <w:rFonts w:eastAsia="Times New Roman" w:cs="Times New Roman"/>
          <w:sz w:val="22"/>
          <w:lang w:val="de-DE" w:eastAsia="de-DE" w:bidi="ar-SA"/>
        </w:rPr>
        <w:t>Ethnizität deutscher Namibier als Alltagspraxis. (Lebensformen 10). Berlin</w:t>
      </w:r>
      <w:r w:rsidR="00934590">
        <w:rPr>
          <w:rFonts w:eastAsia="Times New Roman" w:cs="Times New Roman"/>
          <w:sz w:val="22"/>
          <w:lang w:val="de-DE" w:eastAsia="de-DE" w:bidi="ar-SA"/>
        </w:rPr>
        <w:t xml:space="preserve">: </w:t>
      </w:r>
      <w:r w:rsidRPr="00886276">
        <w:rPr>
          <w:rFonts w:eastAsia="Times New Roman" w:cs="Times New Roman"/>
          <w:sz w:val="22"/>
          <w:lang w:val="de-DE" w:eastAsia="de-DE" w:bidi="ar-SA"/>
        </w:rPr>
        <w:t>Reimer.</w:t>
      </w:r>
    </w:p>
    <w:p w14:paraId="0B88FF56" w14:textId="50F676BC" w:rsidR="00B1171B" w:rsidRPr="00DE03D2" w:rsidRDefault="00B1171B" w:rsidP="000177C7">
      <w:pPr>
        <w:keepNext w:val="0"/>
        <w:widowControl/>
        <w:suppressAutoHyphens w:val="0"/>
        <w:spacing w:after="0" w:line="240" w:lineRule="auto"/>
        <w:ind w:left="480" w:hanging="480"/>
        <w:jc w:val="both"/>
        <w:rPr>
          <w:sz w:val="22"/>
          <w:lang w:val="en-GB"/>
        </w:rPr>
      </w:pPr>
      <w:r w:rsidRPr="00B1171B">
        <w:rPr>
          <w:rFonts w:eastAsia="Times New Roman" w:cs="Times New Roman"/>
          <w:sz w:val="22"/>
          <w:lang w:val="de-DE" w:eastAsia="de-DE" w:bidi="ar-SA"/>
        </w:rPr>
        <w:t xml:space="preserve">Schönfeld, Helmut. 1989. </w:t>
      </w:r>
      <w:r w:rsidRPr="00B1171B">
        <w:rPr>
          <w:rFonts w:eastAsia="Times New Roman" w:cs="Times New Roman"/>
          <w:i/>
          <w:iCs/>
          <w:sz w:val="22"/>
          <w:lang w:val="de-DE" w:eastAsia="de-DE" w:bidi="ar-SA"/>
        </w:rPr>
        <w:t>Sprache und Sprachvariation in der Stadt</w:t>
      </w:r>
      <w:r w:rsidR="00934590">
        <w:rPr>
          <w:rFonts w:eastAsia="Times New Roman" w:cs="Times New Roman"/>
          <w:i/>
          <w:iCs/>
          <w:sz w:val="22"/>
          <w:lang w:val="de-DE" w:eastAsia="de-DE" w:bidi="ar-SA"/>
        </w:rPr>
        <w:t xml:space="preserve">: </w:t>
      </w:r>
      <w:r w:rsidRPr="00B1171B">
        <w:rPr>
          <w:rFonts w:eastAsia="Times New Roman" w:cs="Times New Roman"/>
          <w:i/>
          <w:iCs/>
          <w:sz w:val="22"/>
          <w:lang w:val="de-DE" w:eastAsia="de-DE" w:bidi="ar-SA"/>
        </w:rPr>
        <w:t>zu sprachlichen Entwicklungen und zur Sprachvariation in Berlin und anderen Städten im Nordteil der DDR</w:t>
      </w:r>
      <w:r w:rsidRPr="00B1171B">
        <w:rPr>
          <w:rFonts w:eastAsia="Times New Roman" w:cs="Times New Roman"/>
          <w:sz w:val="22"/>
          <w:lang w:val="de-DE" w:eastAsia="de-DE" w:bidi="ar-SA"/>
        </w:rPr>
        <w:t xml:space="preserve">. </w:t>
      </w:r>
      <w:r w:rsidRPr="00DE03D2">
        <w:rPr>
          <w:sz w:val="22"/>
          <w:lang w:val="en-GB"/>
        </w:rPr>
        <w:t>Berlin.</w:t>
      </w:r>
    </w:p>
    <w:p w14:paraId="21B84808" w14:textId="1A35E676" w:rsidR="00B1171B" w:rsidRPr="00886276" w:rsidRDefault="00B1171B" w:rsidP="000177C7">
      <w:pPr>
        <w:keepNext w:val="0"/>
        <w:widowControl/>
        <w:suppressAutoHyphens w:val="0"/>
        <w:spacing w:after="0" w:line="240" w:lineRule="auto"/>
        <w:ind w:left="480" w:hanging="480"/>
        <w:jc w:val="both"/>
        <w:rPr>
          <w:rFonts w:eastAsia="Times New Roman" w:cs="Times New Roman"/>
          <w:sz w:val="22"/>
          <w:lang w:eastAsia="de-DE" w:bidi="ar-SA"/>
        </w:rPr>
      </w:pPr>
      <w:r w:rsidRPr="00886276">
        <w:rPr>
          <w:rFonts w:eastAsia="Times New Roman" w:cs="Times New Roman"/>
          <w:sz w:val="22"/>
          <w:lang w:eastAsia="de-DE" w:bidi="ar-SA"/>
        </w:rPr>
        <w:lastRenderedPageBreak/>
        <w:t>Shah, Sheena. 2007. German in a contact situation</w:t>
      </w:r>
      <w:r w:rsidR="00934590">
        <w:rPr>
          <w:rFonts w:eastAsia="Times New Roman" w:cs="Times New Roman"/>
          <w:sz w:val="22"/>
          <w:lang w:eastAsia="de-DE" w:bidi="ar-SA"/>
        </w:rPr>
        <w:t xml:space="preserve">: </w:t>
      </w:r>
      <w:r w:rsidRPr="00886276">
        <w:rPr>
          <w:rFonts w:eastAsia="Times New Roman" w:cs="Times New Roman"/>
          <w:sz w:val="22"/>
          <w:lang w:eastAsia="de-DE" w:bidi="ar-SA"/>
        </w:rPr>
        <w:t xml:space="preserve">The case of Namibian German. </w:t>
      </w:r>
      <w:proofErr w:type="spellStart"/>
      <w:r w:rsidRPr="00886276">
        <w:rPr>
          <w:rFonts w:eastAsia="Times New Roman" w:cs="Times New Roman"/>
          <w:i/>
          <w:iCs/>
          <w:sz w:val="22"/>
          <w:lang w:eastAsia="de-DE" w:bidi="ar-SA"/>
        </w:rPr>
        <w:t>eDUSA</w:t>
      </w:r>
      <w:proofErr w:type="spellEnd"/>
      <w:r w:rsidRPr="00886276">
        <w:rPr>
          <w:rFonts w:eastAsia="Times New Roman" w:cs="Times New Roman"/>
          <w:sz w:val="22"/>
          <w:lang w:eastAsia="de-DE" w:bidi="ar-SA"/>
        </w:rPr>
        <w:t xml:space="preserve"> 2. 20–45.</w:t>
      </w:r>
    </w:p>
    <w:p w14:paraId="35B020D1" w14:textId="20D70061" w:rsidR="00B1171B" w:rsidRPr="00886276" w:rsidRDefault="00B1171B" w:rsidP="000177C7">
      <w:pPr>
        <w:keepNext w:val="0"/>
        <w:widowControl/>
        <w:suppressAutoHyphens w:val="0"/>
        <w:spacing w:after="0" w:line="240" w:lineRule="auto"/>
        <w:ind w:left="480" w:hanging="480"/>
        <w:jc w:val="both"/>
        <w:rPr>
          <w:rFonts w:eastAsia="Times New Roman" w:cs="Times New Roman"/>
          <w:sz w:val="22"/>
          <w:lang w:eastAsia="de-DE" w:bidi="ar-SA"/>
        </w:rPr>
      </w:pPr>
      <w:r w:rsidRPr="00886276">
        <w:rPr>
          <w:rFonts w:eastAsia="Times New Roman" w:cs="Times New Roman"/>
          <w:sz w:val="22"/>
          <w:lang w:eastAsia="de-DE" w:bidi="ar-SA"/>
        </w:rPr>
        <w:t xml:space="preserve">Shah, Sheena &amp; Marianne </w:t>
      </w:r>
      <w:proofErr w:type="spellStart"/>
      <w:r w:rsidRPr="00886276">
        <w:rPr>
          <w:rFonts w:eastAsia="Times New Roman" w:cs="Times New Roman"/>
          <w:sz w:val="22"/>
          <w:lang w:eastAsia="de-DE" w:bidi="ar-SA"/>
        </w:rPr>
        <w:t>Zappen</w:t>
      </w:r>
      <w:proofErr w:type="spellEnd"/>
      <w:r w:rsidRPr="00886276">
        <w:rPr>
          <w:rFonts w:eastAsia="Times New Roman" w:cs="Times New Roman"/>
          <w:sz w:val="22"/>
          <w:lang w:eastAsia="de-DE" w:bidi="ar-SA"/>
        </w:rPr>
        <w:t xml:space="preserve">-Thomson. 2018. German in Namibia. In Corinne A. Seals &amp; Sheena Shah (eds.), </w:t>
      </w:r>
      <w:r w:rsidRPr="00886276">
        <w:rPr>
          <w:rFonts w:eastAsia="Times New Roman" w:cs="Times New Roman"/>
          <w:i/>
          <w:iCs/>
          <w:sz w:val="22"/>
          <w:lang w:eastAsia="de-DE" w:bidi="ar-SA"/>
        </w:rPr>
        <w:t>Heritage Language Policies around the World</w:t>
      </w:r>
      <w:r w:rsidRPr="00886276">
        <w:rPr>
          <w:rFonts w:eastAsia="Times New Roman" w:cs="Times New Roman"/>
          <w:sz w:val="22"/>
          <w:lang w:eastAsia="de-DE" w:bidi="ar-SA"/>
        </w:rPr>
        <w:t>, 128–147. Abingdon &amp; New York</w:t>
      </w:r>
      <w:r w:rsidR="00934590">
        <w:rPr>
          <w:rFonts w:eastAsia="Times New Roman" w:cs="Times New Roman"/>
          <w:sz w:val="22"/>
          <w:lang w:eastAsia="de-DE" w:bidi="ar-SA"/>
        </w:rPr>
        <w:t xml:space="preserve">: </w:t>
      </w:r>
      <w:r w:rsidRPr="00886276">
        <w:rPr>
          <w:rFonts w:eastAsia="Times New Roman" w:cs="Times New Roman"/>
          <w:sz w:val="22"/>
          <w:lang w:eastAsia="de-DE" w:bidi="ar-SA"/>
        </w:rPr>
        <w:t>Routledge.</w:t>
      </w:r>
    </w:p>
    <w:p w14:paraId="40E7B776" w14:textId="77777777" w:rsidR="00B1171B" w:rsidRPr="00B1171B" w:rsidRDefault="00B1171B" w:rsidP="000177C7">
      <w:pPr>
        <w:keepNext w:val="0"/>
        <w:widowControl/>
        <w:suppressAutoHyphens w:val="0"/>
        <w:spacing w:after="0" w:line="240" w:lineRule="auto"/>
        <w:ind w:left="480" w:hanging="480"/>
        <w:jc w:val="both"/>
        <w:rPr>
          <w:rFonts w:eastAsia="Times New Roman" w:cs="Times New Roman"/>
          <w:sz w:val="22"/>
          <w:lang w:val="de-DE" w:eastAsia="de-DE" w:bidi="ar-SA"/>
        </w:rPr>
      </w:pPr>
      <w:r w:rsidRPr="00886276">
        <w:rPr>
          <w:rFonts w:eastAsia="Times New Roman" w:cs="Times New Roman"/>
          <w:sz w:val="22"/>
          <w:lang w:eastAsia="de-DE" w:bidi="ar-SA"/>
        </w:rPr>
        <w:t xml:space="preserve">Stearns, MacDonald Jr. &amp; Wilfried </w:t>
      </w:r>
      <w:proofErr w:type="spellStart"/>
      <w:r w:rsidRPr="00886276">
        <w:rPr>
          <w:rFonts w:eastAsia="Times New Roman" w:cs="Times New Roman"/>
          <w:sz w:val="22"/>
          <w:lang w:eastAsia="de-DE" w:bidi="ar-SA"/>
        </w:rPr>
        <w:t>Voge</w:t>
      </w:r>
      <w:proofErr w:type="spellEnd"/>
      <w:r w:rsidRPr="00886276">
        <w:rPr>
          <w:rFonts w:eastAsia="Times New Roman" w:cs="Times New Roman"/>
          <w:sz w:val="22"/>
          <w:lang w:eastAsia="de-DE" w:bidi="ar-SA"/>
        </w:rPr>
        <w:t xml:space="preserve">. 1979. The contemporary pronunciation of long &lt;ä&gt; in Modern Standard German. </w:t>
      </w:r>
      <w:r w:rsidRPr="00AD6CCE">
        <w:rPr>
          <w:rFonts w:eastAsia="Times New Roman" w:cs="Times New Roman"/>
          <w:sz w:val="22"/>
          <w:lang w:val="de-DE" w:eastAsia="de-DE" w:bidi="ar-SA"/>
        </w:rPr>
        <w:t xml:space="preserve">A data-based, computer-assisted analysis. </w:t>
      </w:r>
      <w:r w:rsidRPr="00EF4E09">
        <w:rPr>
          <w:rFonts w:eastAsia="Times New Roman" w:cs="Times New Roman"/>
          <w:sz w:val="22"/>
          <w:lang w:val="de-DE" w:eastAsia="de-DE" w:bidi="ar-SA"/>
        </w:rPr>
        <w:t xml:space="preserve">In Jens-Peter Köster (ed.), </w:t>
      </w:r>
      <w:r w:rsidRPr="00EF4E09">
        <w:rPr>
          <w:rFonts w:eastAsia="Times New Roman" w:cs="Times New Roman"/>
          <w:i/>
          <w:iCs/>
          <w:sz w:val="22"/>
          <w:lang w:val="de-DE" w:eastAsia="de-DE" w:bidi="ar-SA"/>
        </w:rPr>
        <w:t>Miszellen VI</w:t>
      </w:r>
      <w:r w:rsidRPr="00EF4E09">
        <w:rPr>
          <w:rFonts w:eastAsia="Times New Roman" w:cs="Times New Roman"/>
          <w:sz w:val="22"/>
          <w:lang w:val="de-DE" w:eastAsia="de-DE" w:bidi="ar-SA"/>
        </w:rPr>
        <w:t xml:space="preserve">. </w:t>
      </w:r>
      <w:r w:rsidRPr="00B1171B">
        <w:rPr>
          <w:rFonts w:eastAsia="Times New Roman" w:cs="Times New Roman"/>
          <w:sz w:val="22"/>
          <w:lang w:val="de-DE" w:eastAsia="de-DE" w:bidi="ar-SA"/>
        </w:rPr>
        <w:t>Hamburg.</w:t>
      </w:r>
    </w:p>
    <w:p w14:paraId="1475F2ED" w14:textId="068CBE93" w:rsidR="00B1171B" w:rsidRDefault="00B1171B" w:rsidP="000177C7">
      <w:pPr>
        <w:keepNext w:val="0"/>
        <w:widowControl/>
        <w:suppressAutoHyphens w:val="0"/>
        <w:spacing w:after="0" w:line="240" w:lineRule="auto"/>
        <w:ind w:left="480" w:hanging="480"/>
        <w:jc w:val="both"/>
        <w:rPr>
          <w:rFonts w:eastAsia="Times New Roman" w:cs="Times New Roman"/>
          <w:sz w:val="22"/>
          <w:lang w:val="de-DE" w:eastAsia="de-DE" w:bidi="ar-SA"/>
        </w:rPr>
      </w:pPr>
      <w:r w:rsidRPr="00B1171B">
        <w:rPr>
          <w:rFonts w:eastAsia="Times New Roman" w:cs="Times New Roman"/>
          <w:sz w:val="22"/>
          <w:lang w:val="de-DE" w:eastAsia="de-DE" w:bidi="ar-SA"/>
        </w:rPr>
        <w:t xml:space="preserve">Stellmacher, Dieter. 1977. </w:t>
      </w:r>
      <w:r w:rsidRPr="00B1171B">
        <w:rPr>
          <w:rFonts w:eastAsia="Times New Roman" w:cs="Times New Roman"/>
          <w:i/>
          <w:iCs/>
          <w:sz w:val="22"/>
          <w:lang w:val="de-DE" w:eastAsia="de-DE" w:bidi="ar-SA"/>
        </w:rPr>
        <w:t>Studien zur gespro</w:t>
      </w:r>
      <w:r>
        <w:rPr>
          <w:rFonts w:eastAsia="Times New Roman" w:cs="Times New Roman"/>
          <w:i/>
          <w:iCs/>
          <w:sz w:val="22"/>
          <w:lang w:val="de-DE" w:eastAsia="de-DE" w:bidi="ar-SA"/>
        </w:rPr>
        <w:t>chenen Sprache in Niedersachsen</w:t>
      </w:r>
      <w:r w:rsidR="00934590">
        <w:rPr>
          <w:rFonts w:eastAsia="Times New Roman" w:cs="Times New Roman"/>
          <w:i/>
          <w:iCs/>
          <w:sz w:val="22"/>
          <w:lang w:val="de-DE" w:eastAsia="de-DE" w:bidi="ar-SA"/>
        </w:rPr>
        <w:t xml:space="preserve">: </w:t>
      </w:r>
      <w:r w:rsidRPr="00B1171B">
        <w:rPr>
          <w:rFonts w:eastAsia="Times New Roman" w:cs="Times New Roman"/>
          <w:i/>
          <w:iCs/>
          <w:sz w:val="22"/>
          <w:lang w:val="de-DE" w:eastAsia="de-DE" w:bidi="ar-SA"/>
        </w:rPr>
        <w:t>eine soziolinguistische Untersuchung</w:t>
      </w:r>
      <w:r w:rsidRPr="00B1171B">
        <w:rPr>
          <w:rFonts w:eastAsia="Times New Roman" w:cs="Times New Roman"/>
          <w:sz w:val="22"/>
          <w:lang w:val="de-DE" w:eastAsia="de-DE" w:bidi="ar-SA"/>
        </w:rPr>
        <w:t xml:space="preserve"> (Deutsche Dialektgeographie). Vol. 82. Marburg</w:t>
      </w:r>
      <w:r w:rsidR="00934590">
        <w:rPr>
          <w:rFonts w:eastAsia="Times New Roman" w:cs="Times New Roman"/>
          <w:sz w:val="22"/>
          <w:lang w:val="de-DE" w:eastAsia="de-DE" w:bidi="ar-SA"/>
        </w:rPr>
        <w:t xml:space="preserve">: </w:t>
      </w:r>
      <w:r w:rsidRPr="00B1171B">
        <w:rPr>
          <w:rFonts w:eastAsia="Times New Roman" w:cs="Times New Roman"/>
          <w:sz w:val="22"/>
          <w:lang w:val="de-DE" w:eastAsia="de-DE" w:bidi="ar-SA"/>
        </w:rPr>
        <w:t>Elwert.</w:t>
      </w:r>
    </w:p>
    <w:p w14:paraId="48D9C140" w14:textId="5A9C6441" w:rsidR="006103E6" w:rsidRPr="00AD6CCE" w:rsidRDefault="006103E6" w:rsidP="000177C7">
      <w:pPr>
        <w:keepNext w:val="0"/>
        <w:widowControl/>
        <w:suppressAutoHyphens w:val="0"/>
        <w:spacing w:after="0" w:line="240" w:lineRule="auto"/>
        <w:ind w:left="480" w:hanging="480"/>
        <w:jc w:val="both"/>
        <w:rPr>
          <w:rFonts w:eastAsia="Times New Roman" w:cs="Times New Roman"/>
          <w:sz w:val="22"/>
          <w:lang w:val="de-DE" w:eastAsia="de-DE" w:bidi="ar-SA"/>
        </w:rPr>
      </w:pPr>
      <w:r>
        <w:rPr>
          <w:rFonts w:eastAsia="Times New Roman" w:cs="Times New Roman"/>
          <w:sz w:val="22"/>
          <w:lang w:val="de-DE" w:eastAsia="de-DE" w:bidi="ar-SA"/>
        </w:rPr>
        <w:t xml:space="preserve">Stolz, Thomas &amp; Ingo H. Warnke. 2018. Auf dem Weg zu einer vergleichenden Kolonialtoponomastik. Der Fall Deutsch-Südwestafrika. In Birte Kellermeier-Rehbein, Matthias Schulz &amp; Doris Stolberg (eds.), </w:t>
      </w:r>
      <w:r>
        <w:rPr>
          <w:rFonts w:eastAsia="Times New Roman" w:cs="Times New Roman"/>
          <w:i/>
          <w:iCs/>
          <w:sz w:val="22"/>
          <w:lang w:val="de-DE" w:eastAsia="de-DE" w:bidi="ar-SA"/>
        </w:rPr>
        <w:t xml:space="preserve">Sprache du (Post)Kolonialismus. Linguistische und interdisziplinäre Aspekte. </w:t>
      </w:r>
      <w:r>
        <w:rPr>
          <w:rFonts w:eastAsia="Times New Roman" w:cs="Times New Roman"/>
          <w:sz w:val="22"/>
          <w:lang w:val="de-DE" w:eastAsia="de-DE" w:bidi="ar-SA"/>
        </w:rPr>
        <w:t>(Koloniale und Postkoloniale Linguistik 11). S. 71-103. Berlin &amp; Boston: de Gruyter.</w:t>
      </w:r>
    </w:p>
    <w:p w14:paraId="0BF52566" w14:textId="6077B8C9" w:rsidR="00B1171B" w:rsidRPr="00F23512" w:rsidRDefault="00B1171B" w:rsidP="000177C7">
      <w:pPr>
        <w:keepNext w:val="0"/>
        <w:widowControl/>
        <w:suppressAutoHyphens w:val="0"/>
        <w:spacing w:after="0" w:line="240" w:lineRule="auto"/>
        <w:ind w:left="480" w:hanging="480"/>
        <w:jc w:val="both"/>
        <w:rPr>
          <w:sz w:val="22"/>
          <w:lang w:val="de-DE"/>
        </w:rPr>
      </w:pPr>
      <w:r w:rsidRPr="00B1171B">
        <w:rPr>
          <w:rFonts w:eastAsia="Times New Roman" w:cs="Times New Roman"/>
          <w:sz w:val="22"/>
          <w:lang w:val="de-DE" w:eastAsia="de-DE" w:bidi="ar-SA"/>
        </w:rPr>
        <w:t xml:space="preserve">Szulc, Aleksander. 1987. </w:t>
      </w:r>
      <w:r w:rsidRPr="00B1171B">
        <w:rPr>
          <w:rFonts w:eastAsia="Times New Roman" w:cs="Times New Roman"/>
          <w:i/>
          <w:iCs/>
          <w:sz w:val="22"/>
          <w:lang w:val="de-DE" w:eastAsia="de-DE" w:bidi="ar-SA"/>
        </w:rPr>
        <w:t>Historische Phonologie des Deutschen</w:t>
      </w:r>
      <w:r w:rsidRPr="00B1171B">
        <w:rPr>
          <w:rFonts w:eastAsia="Times New Roman" w:cs="Times New Roman"/>
          <w:sz w:val="22"/>
          <w:lang w:val="de-DE" w:eastAsia="de-DE" w:bidi="ar-SA"/>
        </w:rPr>
        <w:t xml:space="preserve"> (Sprachstrukturen 6). </w:t>
      </w:r>
      <w:r w:rsidRPr="00F23512">
        <w:rPr>
          <w:sz w:val="22"/>
          <w:lang w:val="de-DE"/>
        </w:rPr>
        <w:t>Tübingen</w:t>
      </w:r>
      <w:r w:rsidR="00934590" w:rsidRPr="00F23512">
        <w:rPr>
          <w:sz w:val="22"/>
          <w:lang w:val="de-DE"/>
        </w:rPr>
        <w:t xml:space="preserve">: </w:t>
      </w:r>
      <w:r w:rsidRPr="00F23512">
        <w:rPr>
          <w:sz w:val="22"/>
          <w:lang w:val="de-DE"/>
        </w:rPr>
        <w:t>Niemeyer.</w:t>
      </w:r>
    </w:p>
    <w:p w14:paraId="16C988B8" w14:textId="697B5168" w:rsidR="00B1171B" w:rsidRPr="00B1171B" w:rsidRDefault="00B1171B" w:rsidP="000177C7">
      <w:pPr>
        <w:keepNext w:val="0"/>
        <w:widowControl/>
        <w:suppressAutoHyphens w:val="0"/>
        <w:spacing w:after="0" w:line="240" w:lineRule="auto"/>
        <w:ind w:left="480" w:hanging="480"/>
        <w:jc w:val="both"/>
        <w:rPr>
          <w:rFonts w:eastAsia="Times New Roman" w:cs="Times New Roman"/>
          <w:sz w:val="22"/>
          <w:lang w:val="de-DE" w:eastAsia="de-DE" w:bidi="ar-SA"/>
        </w:rPr>
      </w:pPr>
      <w:r w:rsidRPr="00F23512">
        <w:rPr>
          <w:rFonts w:eastAsia="Times New Roman" w:cs="Times New Roman"/>
          <w:sz w:val="22"/>
          <w:lang w:val="de-DE" w:eastAsia="de-DE" w:bidi="ar-SA"/>
        </w:rPr>
        <w:t xml:space="preserve">Wiese, Heike &amp; Yannic Bracke. in press. </w:t>
      </w:r>
      <w:r w:rsidRPr="00B1171B">
        <w:rPr>
          <w:rFonts w:eastAsia="Times New Roman" w:cs="Times New Roman"/>
          <w:sz w:val="22"/>
          <w:lang w:val="de-DE" w:eastAsia="de-DE" w:bidi="ar-SA"/>
        </w:rPr>
        <w:t>Registerdifferenzierung im Namdeutschen</w:t>
      </w:r>
      <w:r w:rsidR="00934590">
        <w:rPr>
          <w:rFonts w:eastAsia="Times New Roman" w:cs="Times New Roman"/>
          <w:sz w:val="22"/>
          <w:lang w:val="de-DE" w:eastAsia="de-DE" w:bidi="ar-SA"/>
        </w:rPr>
        <w:t xml:space="preserve">: </w:t>
      </w:r>
      <w:r w:rsidRPr="00B1171B">
        <w:rPr>
          <w:rFonts w:eastAsia="Times New Roman" w:cs="Times New Roman"/>
          <w:sz w:val="22"/>
          <w:lang w:val="de-DE" w:eastAsia="de-DE" w:bidi="ar-SA"/>
        </w:rPr>
        <w:t xml:space="preserve">Informeller und formeller Sprachgebrauch in einer vitalen Sprechergemeinschaft. In Csaba Földes (ed.), </w:t>
      </w:r>
      <w:r w:rsidRPr="00B1171B">
        <w:rPr>
          <w:rFonts w:eastAsia="Times New Roman" w:cs="Times New Roman"/>
          <w:i/>
          <w:iCs/>
          <w:sz w:val="22"/>
          <w:lang w:val="de-DE" w:eastAsia="de-DE" w:bidi="ar-SA"/>
        </w:rPr>
        <w:t>Kontaktvarietäten des Deutschen im Ausland</w:t>
      </w:r>
      <w:r w:rsidRPr="00B1171B">
        <w:rPr>
          <w:rFonts w:eastAsia="Times New Roman" w:cs="Times New Roman"/>
          <w:sz w:val="22"/>
          <w:lang w:val="de-DE" w:eastAsia="de-DE" w:bidi="ar-SA"/>
        </w:rPr>
        <w:t>. Tübingen</w:t>
      </w:r>
      <w:r w:rsidR="00934590">
        <w:rPr>
          <w:rFonts w:eastAsia="Times New Roman" w:cs="Times New Roman"/>
          <w:sz w:val="22"/>
          <w:lang w:val="de-DE" w:eastAsia="de-DE" w:bidi="ar-SA"/>
        </w:rPr>
        <w:t xml:space="preserve">: </w:t>
      </w:r>
      <w:r w:rsidRPr="00B1171B">
        <w:rPr>
          <w:rFonts w:eastAsia="Times New Roman" w:cs="Times New Roman"/>
          <w:sz w:val="22"/>
          <w:lang w:val="de-DE" w:eastAsia="de-DE" w:bidi="ar-SA"/>
        </w:rPr>
        <w:t>Narr.</w:t>
      </w:r>
    </w:p>
    <w:p w14:paraId="4C8EB5D0" w14:textId="3AEEF14D" w:rsidR="00B1171B" w:rsidRDefault="00B1171B" w:rsidP="000177C7">
      <w:pPr>
        <w:keepNext w:val="0"/>
        <w:widowControl/>
        <w:suppressAutoHyphens w:val="0"/>
        <w:spacing w:after="0" w:line="240" w:lineRule="auto"/>
        <w:ind w:left="480" w:hanging="480"/>
        <w:jc w:val="both"/>
        <w:rPr>
          <w:rFonts w:eastAsia="Times New Roman" w:cs="Times New Roman"/>
          <w:sz w:val="22"/>
          <w:lang w:val="de-DE" w:eastAsia="de-DE" w:bidi="ar-SA"/>
        </w:rPr>
      </w:pPr>
      <w:r w:rsidRPr="00B1171B">
        <w:rPr>
          <w:rFonts w:eastAsia="Times New Roman" w:cs="Times New Roman"/>
          <w:sz w:val="22"/>
          <w:lang w:val="de-DE" w:eastAsia="de-DE" w:bidi="ar-SA"/>
        </w:rPr>
        <w:t xml:space="preserve">Wiese, Heike, Horst J. Simon, Christian Zimmer &amp; Kathleen Schumann. </w:t>
      </w:r>
      <w:r w:rsidRPr="00886276">
        <w:rPr>
          <w:rFonts w:eastAsia="Times New Roman" w:cs="Times New Roman"/>
          <w:sz w:val="22"/>
          <w:lang w:eastAsia="de-DE" w:bidi="ar-SA"/>
        </w:rPr>
        <w:t>2017. German in Namibia</w:t>
      </w:r>
      <w:r w:rsidR="00934590">
        <w:rPr>
          <w:rFonts w:eastAsia="Times New Roman" w:cs="Times New Roman"/>
          <w:sz w:val="22"/>
          <w:lang w:eastAsia="de-DE" w:bidi="ar-SA"/>
        </w:rPr>
        <w:t xml:space="preserve">: </w:t>
      </w:r>
      <w:r w:rsidRPr="00886276">
        <w:rPr>
          <w:rFonts w:eastAsia="Times New Roman" w:cs="Times New Roman"/>
          <w:sz w:val="22"/>
          <w:lang w:eastAsia="de-DE" w:bidi="ar-SA"/>
        </w:rPr>
        <w:t xml:space="preserve">A vital speech community and its multilingual dynamics. </w:t>
      </w:r>
      <w:r w:rsidRPr="00B1171B">
        <w:rPr>
          <w:rFonts w:eastAsia="Times New Roman" w:cs="Times New Roman"/>
          <w:i/>
          <w:iCs/>
          <w:sz w:val="22"/>
          <w:lang w:val="de-DE" w:eastAsia="de-DE" w:bidi="ar-SA"/>
        </w:rPr>
        <w:t>Language &amp; Linguistics in Melanesia</w:t>
      </w:r>
      <w:r w:rsidRPr="00B1171B">
        <w:rPr>
          <w:rFonts w:eastAsia="Times New Roman" w:cs="Times New Roman"/>
          <w:sz w:val="22"/>
          <w:lang w:val="de-DE" w:eastAsia="de-DE" w:bidi="ar-SA"/>
        </w:rPr>
        <w:t xml:space="preserve"> 221–245.</w:t>
      </w:r>
    </w:p>
    <w:p w14:paraId="172FB17C" w14:textId="0DCC528A" w:rsidR="00594953" w:rsidRPr="00F23512" w:rsidRDefault="00594953" w:rsidP="000177C7">
      <w:pPr>
        <w:keepNext w:val="0"/>
        <w:widowControl/>
        <w:suppressAutoHyphens w:val="0"/>
        <w:spacing w:after="0" w:line="240" w:lineRule="auto"/>
        <w:ind w:left="480" w:hanging="480"/>
        <w:jc w:val="both"/>
        <w:rPr>
          <w:sz w:val="22"/>
          <w:lang w:val="de-DE"/>
        </w:rPr>
      </w:pPr>
      <w:r w:rsidRPr="00886276">
        <w:rPr>
          <w:rFonts w:eastAsia="Times New Roman" w:cs="Times New Roman"/>
          <w:sz w:val="22"/>
          <w:lang w:val="de-DE" w:eastAsia="de-DE" w:bidi="ar-SA"/>
        </w:rPr>
        <w:t>Zappen-Thomson, Marianne. 2019. Stützung des Spracherhalts bei deutschsprachigen Minderheiten</w:t>
      </w:r>
      <w:r w:rsidR="00934590">
        <w:rPr>
          <w:rFonts w:eastAsia="Times New Roman" w:cs="Times New Roman"/>
          <w:sz w:val="22"/>
          <w:lang w:val="de-DE" w:eastAsia="de-DE" w:bidi="ar-SA"/>
        </w:rPr>
        <w:t xml:space="preserve">: </w:t>
      </w:r>
      <w:r w:rsidRPr="00886276">
        <w:rPr>
          <w:rFonts w:eastAsia="Times New Roman" w:cs="Times New Roman"/>
          <w:sz w:val="22"/>
          <w:lang w:val="de-DE" w:eastAsia="de-DE" w:bidi="ar-SA"/>
        </w:rPr>
        <w:t xml:space="preserve">Namibia. In Ulrich Ammon &amp; Gabriele Schmidt (eds.), Förderung der deutschen Sprache weltweit, 517–530. </w:t>
      </w:r>
      <w:r w:rsidRPr="00F23512">
        <w:rPr>
          <w:sz w:val="22"/>
          <w:lang w:val="de-DE"/>
        </w:rPr>
        <w:t>Berlin &amp; Boston</w:t>
      </w:r>
      <w:r w:rsidR="00934590" w:rsidRPr="00F23512">
        <w:rPr>
          <w:sz w:val="22"/>
          <w:lang w:val="de-DE"/>
        </w:rPr>
        <w:t xml:space="preserve">: </w:t>
      </w:r>
      <w:r w:rsidRPr="00F23512">
        <w:rPr>
          <w:sz w:val="22"/>
          <w:lang w:val="de-DE"/>
        </w:rPr>
        <w:t>de Gruyter.</w:t>
      </w:r>
    </w:p>
    <w:p w14:paraId="4A446C7D" w14:textId="4F8EF280" w:rsidR="00191E7E" w:rsidRDefault="00191E7E" w:rsidP="00191E7E">
      <w:pPr>
        <w:keepNext w:val="0"/>
        <w:widowControl/>
        <w:suppressAutoHyphens w:val="0"/>
        <w:spacing w:after="0" w:line="240" w:lineRule="auto"/>
        <w:ind w:left="480" w:hanging="480"/>
        <w:jc w:val="both"/>
        <w:rPr>
          <w:rFonts w:eastAsia="Times New Roman" w:cs="Times New Roman"/>
          <w:sz w:val="22"/>
          <w:lang w:val="de-DE" w:eastAsia="de-DE" w:bidi="ar-SA"/>
        </w:rPr>
      </w:pPr>
      <w:r w:rsidRPr="004B2B8A">
        <w:rPr>
          <w:rFonts w:eastAsia="Times New Roman" w:cs="Times New Roman"/>
          <w:sz w:val="22"/>
          <w:lang w:val="de-DE" w:eastAsia="de-DE" w:bidi="ar-SA"/>
        </w:rPr>
        <w:t>Zimmer, Christian. 2019. Deutsch als Minderheitensprache in Afrika. In Joachim Herrgen &amp; Jürgen Erich Schmidt (Hrsg.), Sprache und Raum ‒ Deutsch. Ein internationales Handbuch der Sprachvariation, 1176–1190. (Handbücher zur Sprach- und Kommunikationswissenschaft 30.4). Berlin</w:t>
      </w:r>
      <w:r>
        <w:rPr>
          <w:rFonts w:eastAsia="Times New Roman" w:cs="Times New Roman"/>
          <w:sz w:val="22"/>
          <w:lang w:val="de-DE" w:eastAsia="de-DE" w:bidi="ar-SA"/>
        </w:rPr>
        <w:t xml:space="preserve">: </w:t>
      </w:r>
      <w:r w:rsidRPr="004B2B8A">
        <w:rPr>
          <w:rFonts w:eastAsia="Times New Roman" w:cs="Times New Roman"/>
          <w:sz w:val="22"/>
          <w:lang w:val="de-DE" w:eastAsia="de-DE" w:bidi="ar-SA"/>
        </w:rPr>
        <w:t>De Gruyter Mouton.</w:t>
      </w:r>
    </w:p>
    <w:p w14:paraId="39F9F75C" w14:textId="156A0D07" w:rsidR="00191E7E" w:rsidRPr="00B1171B" w:rsidRDefault="00191E7E" w:rsidP="00191E7E">
      <w:pPr>
        <w:keepNext w:val="0"/>
        <w:widowControl/>
        <w:suppressAutoHyphens w:val="0"/>
        <w:spacing w:after="0" w:line="240" w:lineRule="auto"/>
        <w:ind w:left="480" w:hanging="480"/>
        <w:jc w:val="both"/>
        <w:rPr>
          <w:rFonts w:eastAsia="Times New Roman" w:cs="Times New Roman"/>
          <w:sz w:val="22"/>
          <w:lang w:val="de-DE" w:eastAsia="de-DE" w:bidi="ar-SA"/>
        </w:rPr>
      </w:pPr>
      <w:r w:rsidRPr="00F23512">
        <w:rPr>
          <w:rFonts w:eastAsia="Times New Roman" w:cs="Times New Roman"/>
          <w:sz w:val="22"/>
          <w:lang w:val="de-DE" w:eastAsia="de-DE" w:bidi="ar-SA"/>
        </w:rPr>
        <w:t xml:space="preserve">Zimmer, Christian. 2020. Kasus im Namdeutschen. </w:t>
      </w:r>
      <w:r w:rsidRPr="00F23512">
        <w:rPr>
          <w:rFonts w:eastAsia="Times New Roman" w:cs="Times New Roman"/>
          <w:i/>
          <w:iCs/>
          <w:sz w:val="22"/>
          <w:lang w:val="de-DE" w:eastAsia="de-DE" w:bidi="ar-SA"/>
        </w:rPr>
        <w:t>Zeitschrift für germanistische Linguistik</w:t>
      </w:r>
      <w:r w:rsidRPr="00F23512">
        <w:rPr>
          <w:rFonts w:eastAsia="Times New Roman" w:cs="Times New Roman"/>
          <w:sz w:val="22"/>
          <w:lang w:val="de-DE" w:eastAsia="de-DE" w:bidi="ar-SA"/>
        </w:rPr>
        <w:t xml:space="preserve"> 48. 298–335.</w:t>
      </w:r>
    </w:p>
    <w:p w14:paraId="59C6E07D" w14:textId="77777777" w:rsidR="00191E7E" w:rsidRDefault="00191E7E" w:rsidP="00191E7E">
      <w:pPr>
        <w:keepNext w:val="0"/>
        <w:widowControl/>
        <w:suppressAutoHyphens w:val="0"/>
        <w:spacing w:after="0" w:line="240" w:lineRule="auto"/>
        <w:ind w:left="480" w:hanging="480"/>
        <w:jc w:val="both"/>
        <w:rPr>
          <w:rFonts w:eastAsia="Times New Roman" w:cs="Times New Roman"/>
          <w:sz w:val="22"/>
          <w:lang w:val="de-DE" w:eastAsia="de-DE" w:bidi="ar-SA"/>
        </w:rPr>
      </w:pPr>
      <w:r w:rsidRPr="008532D4">
        <w:rPr>
          <w:rFonts w:eastAsia="Times New Roman" w:cs="Times New Roman"/>
          <w:sz w:val="22"/>
          <w:lang w:val="de-DE" w:eastAsia="de-DE" w:bidi="ar-SA"/>
        </w:rPr>
        <w:t xml:space="preserve">Zimmer, Christian. </w:t>
      </w:r>
      <w:r w:rsidRPr="00AD6CCE">
        <w:rPr>
          <w:rFonts w:eastAsia="Times New Roman" w:cs="Times New Roman"/>
          <w:sz w:val="22"/>
          <w:lang w:val="de-DE" w:eastAsia="de-DE" w:bidi="ar-SA"/>
        </w:rPr>
        <w:t xml:space="preserve">in press. </w:t>
      </w:r>
      <w:r w:rsidRPr="00B1171B">
        <w:rPr>
          <w:rFonts w:eastAsia="Times New Roman" w:cs="Times New Roman"/>
          <w:sz w:val="22"/>
          <w:lang w:val="de-DE" w:eastAsia="de-DE" w:bidi="ar-SA"/>
        </w:rPr>
        <w:t>Siedlungsgeschichte und Varietätenkontakt</w:t>
      </w:r>
      <w:r>
        <w:rPr>
          <w:rFonts w:eastAsia="Times New Roman" w:cs="Times New Roman"/>
          <w:sz w:val="22"/>
          <w:lang w:val="de-DE" w:eastAsia="de-DE" w:bidi="ar-SA"/>
        </w:rPr>
        <w:t xml:space="preserve">: </w:t>
      </w:r>
      <w:r w:rsidRPr="00B1171B">
        <w:rPr>
          <w:rFonts w:eastAsia="Times New Roman" w:cs="Times New Roman"/>
          <w:sz w:val="22"/>
          <w:lang w:val="de-DE" w:eastAsia="de-DE" w:bidi="ar-SA"/>
        </w:rPr>
        <w:t>Zur Entstehung des Namdeutschen.</w:t>
      </w:r>
      <w:r>
        <w:rPr>
          <w:rFonts w:eastAsia="Times New Roman" w:cs="Times New Roman"/>
          <w:sz w:val="22"/>
          <w:lang w:val="de-DE" w:eastAsia="de-DE" w:bidi="ar-SA"/>
        </w:rPr>
        <w:t xml:space="preserve"> </w:t>
      </w:r>
      <w:r w:rsidRPr="00F23512">
        <w:rPr>
          <w:rStyle w:val="Hervorhebung"/>
          <w:lang w:val="de-DE"/>
        </w:rPr>
        <w:t>Zeitschrift für Dialektologie und Linguistik.</w:t>
      </w:r>
    </w:p>
    <w:p w14:paraId="67A690E8" w14:textId="3D9F0F53" w:rsidR="00191E7E" w:rsidRPr="00F23512" w:rsidRDefault="00191E7E" w:rsidP="000177C7">
      <w:pPr>
        <w:keepNext w:val="0"/>
        <w:widowControl/>
        <w:suppressAutoHyphens w:val="0"/>
        <w:spacing w:after="0" w:line="240" w:lineRule="auto"/>
        <w:ind w:left="480" w:hanging="480"/>
        <w:jc w:val="both"/>
        <w:rPr>
          <w:rFonts w:eastAsia="Times New Roman" w:cs="Times New Roman"/>
          <w:sz w:val="22"/>
          <w:lang w:val="de-DE" w:eastAsia="de-DE" w:bidi="ar-SA"/>
        </w:rPr>
      </w:pPr>
      <w:r w:rsidRPr="00F23512">
        <w:rPr>
          <w:rFonts w:eastAsia="Times New Roman" w:cs="Times New Roman"/>
          <w:sz w:val="22"/>
          <w:lang w:val="de-DE" w:eastAsia="de-DE" w:bidi="ar-SA"/>
        </w:rPr>
        <w:t xml:space="preserve">Zimmer, Christian. forthc. Wie viel Niederdeutsch steckt im Namdeutschen? Die Rolle niederdeutscher Dialekte beim Varietätenkontakt in der ehemaligen Kolonie </w:t>
      </w:r>
      <w:r w:rsidRPr="00F23512">
        <w:rPr>
          <w:rFonts w:eastAsia="Times New Roman" w:cs="Times New Roman"/>
          <w:i/>
          <w:iCs/>
          <w:sz w:val="22"/>
          <w:lang w:val="de-DE" w:eastAsia="de-DE" w:bidi="ar-SA"/>
        </w:rPr>
        <w:t xml:space="preserve">Deutsch-Südwestafrika. Korrespondenzblatt des Vereins für niederdeutsche Sprachforschung </w:t>
      </w:r>
      <w:r w:rsidRPr="00F23512">
        <w:rPr>
          <w:rFonts w:eastAsia="Times New Roman" w:cs="Times New Roman"/>
          <w:sz w:val="22"/>
          <w:lang w:val="de-DE" w:eastAsia="de-DE" w:bidi="ar-SA"/>
        </w:rPr>
        <w:t>128.</w:t>
      </w:r>
    </w:p>
    <w:p w14:paraId="1A1BBCEB" w14:textId="710A534A" w:rsidR="00191E7E" w:rsidRDefault="00191E7E" w:rsidP="000177C7">
      <w:pPr>
        <w:keepNext w:val="0"/>
        <w:widowControl/>
        <w:suppressAutoHyphens w:val="0"/>
        <w:spacing w:after="0" w:line="240" w:lineRule="auto"/>
        <w:ind w:left="480" w:hanging="480"/>
        <w:jc w:val="both"/>
        <w:rPr>
          <w:rFonts w:eastAsia="Times New Roman" w:cs="Times New Roman"/>
          <w:sz w:val="22"/>
          <w:lang w:val="de-DE" w:eastAsia="de-DE" w:bidi="ar-SA"/>
        </w:rPr>
      </w:pPr>
      <w:r>
        <w:rPr>
          <w:rFonts w:eastAsia="Times New Roman" w:cs="Times New Roman"/>
          <w:sz w:val="22"/>
          <w:lang w:val="de-DE" w:eastAsia="de-DE" w:bidi="ar-SA"/>
        </w:rPr>
        <w:lastRenderedPageBreak/>
        <w:t xml:space="preserve">Zimmer, Christian. subm. </w:t>
      </w:r>
      <w:r w:rsidRPr="00F23512">
        <w:rPr>
          <w:rFonts w:eastAsia="Times New Roman" w:cs="Times New Roman"/>
          <w:sz w:val="22"/>
          <w:lang w:val="de-DE" w:eastAsia="de-DE" w:bidi="ar-SA"/>
        </w:rPr>
        <w:t>Sprachliche Charakteristika des Deutschen in Namibia – ein korpusbasierter Überblick.</w:t>
      </w:r>
    </w:p>
    <w:p w14:paraId="053D5254" w14:textId="506003B8" w:rsidR="00B1171B" w:rsidRPr="00B1171B" w:rsidRDefault="00B1171B" w:rsidP="000177C7">
      <w:pPr>
        <w:keepNext w:val="0"/>
        <w:widowControl/>
        <w:suppressAutoHyphens w:val="0"/>
        <w:spacing w:after="0" w:line="240" w:lineRule="auto"/>
        <w:ind w:left="480" w:hanging="480"/>
        <w:jc w:val="both"/>
        <w:rPr>
          <w:rFonts w:eastAsia="Times New Roman" w:cs="Times New Roman"/>
          <w:sz w:val="22"/>
          <w:lang w:val="de-DE" w:eastAsia="de-DE" w:bidi="ar-SA"/>
        </w:rPr>
      </w:pPr>
      <w:r w:rsidRPr="00B1171B">
        <w:rPr>
          <w:rFonts w:eastAsia="Times New Roman" w:cs="Times New Roman"/>
          <w:sz w:val="22"/>
          <w:lang w:val="de-DE" w:eastAsia="de-DE" w:bidi="ar-SA"/>
        </w:rPr>
        <w:t xml:space="preserve">Zimmer, Christian, Heike Wiese, Horst J. Simon, Marianne Zappen-Thomson, Yannic Bracke, Britta Stuhl &amp; Thomas Schmidt. </w:t>
      </w:r>
      <w:r w:rsidR="00040568">
        <w:rPr>
          <w:rFonts w:eastAsia="Times New Roman" w:cs="Times New Roman"/>
          <w:sz w:val="22"/>
          <w:lang w:val="de-DE" w:eastAsia="de-DE" w:bidi="ar-SA"/>
        </w:rPr>
        <w:t>2020</w:t>
      </w:r>
      <w:r w:rsidRPr="00B1171B">
        <w:rPr>
          <w:rFonts w:eastAsia="Times New Roman" w:cs="Times New Roman"/>
          <w:sz w:val="22"/>
          <w:lang w:val="de-DE" w:eastAsia="de-DE" w:bidi="ar-SA"/>
        </w:rPr>
        <w:t>. Das Korpus Deutsch in Namibia (</w:t>
      </w:r>
      <w:r w:rsidRPr="00C57C55">
        <w:rPr>
          <w:rFonts w:eastAsia="Times New Roman" w:cs="Times New Roman"/>
          <w:i/>
          <w:sz w:val="22"/>
          <w:lang w:val="de-DE" w:eastAsia="de-DE" w:bidi="ar-SA"/>
        </w:rPr>
        <w:t>DNam</w:t>
      </w:r>
      <w:r w:rsidRPr="00B1171B">
        <w:rPr>
          <w:rFonts w:eastAsia="Times New Roman" w:cs="Times New Roman"/>
          <w:sz w:val="22"/>
          <w:lang w:val="de-DE" w:eastAsia="de-DE" w:bidi="ar-SA"/>
        </w:rPr>
        <w:t>)</w:t>
      </w:r>
      <w:r w:rsidR="00934590">
        <w:rPr>
          <w:rFonts w:eastAsia="Times New Roman" w:cs="Times New Roman"/>
          <w:sz w:val="22"/>
          <w:lang w:val="de-DE" w:eastAsia="de-DE" w:bidi="ar-SA"/>
        </w:rPr>
        <w:t xml:space="preserve">: </w:t>
      </w:r>
      <w:r w:rsidRPr="00B1171B">
        <w:rPr>
          <w:rFonts w:eastAsia="Times New Roman" w:cs="Times New Roman"/>
          <w:sz w:val="22"/>
          <w:lang w:val="de-DE" w:eastAsia="de-DE" w:bidi="ar-SA"/>
        </w:rPr>
        <w:t>Eine Ressource für die Kontakt-, Variations- und Soziolinguistik.</w:t>
      </w:r>
    </w:p>
    <w:p w14:paraId="1C8C077B" w14:textId="77777777" w:rsidR="00E44F71" w:rsidRPr="00886276" w:rsidRDefault="00E44F71" w:rsidP="000177C7">
      <w:pPr>
        <w:jc w:val="both"/>
        <w:rPr>
          <w:lang w:val="de-DE"/>
        </w:rPr>
      </w:pPr>
    </w:p>
    <w:sectPr w:rsidR="00E44F71" w:rsidRPr="00886276" w:rsidSect="00DF02D3">
      <w:headerReference w:type="default" r:id="rId8"/>
      <w:footerReference w:type="default" r:id="rId9"/>
      <w:pgSz w:w="11906" w:h="16838"/>
      <w:pgMar w:top="1134" w:right="3969" w:bottom="3969" w:left="1134" w:header="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8361BF" w14:textId="77777777" w:rsidR="004E7263" w:rsidRDefault="004E7263">
      <w:pPr>
        <w:spacing w:after="0" w:line="240" w:lineRule="auto"/>
      </w:pPr>
      <w:r>
        <w:separator/>
      </w:r>
    </w:p>
  </w:endnote>
  <w:endnote w:type="continuationSeparator" w:id="0">
    <w:p w14:paraId="5EF2E506" w14:textId="77777777" w:rsidR="004E7263" w:rsidRDefault="004E7263">
      <w:pPr>
        <w:spacing w:after="0" w:line="240" w:lineRule="auto"/>
      </w:pPr>
      <w:r>
        <w:continuationSeparator/>
      </w:r>
    </w:p>
  </w:endnote>
  <w:endnote w:type="continuationNotice" w:id="1">
    <w:p w14:paraId="3863AFAC" w14:textId="77777777" w:rsidR="004E7263" w:rsidRDefault="004E726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5010000000000000000"/>
    <w:charset w:val="00"/>
    <w:family w:val="auto"/>
    <w:pitch w:val="variable"/>
    <w:sig w:usb0="800000AF" w:usb1="1001ECEA" w:usb2="00000000" w:usb3="00000000" w:csb0="00000001" w:csb1="00000000"/>
  </w:font>
  <w:font w:name="Droid Sans Fallback">
    <w:altName w:val="Times New Roman"/>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eeSans">
    <w:altName w:val="Arial"/>
    <w:panose1 w:val="020B0504020202020204"/>
    <w:charset w:val="00"/>
    <w:family w:val="swiss"/>
    <w:pitch w:val="variable"/>
    <w:sig w:usb0="E4178EFF" w:usb1="4200FDFF" w:usb2="000000A0" w:usb3="00000000" w:csb0="000001B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auto"/>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2B7164" w14:textId="77777777" w:rsidR="00895C3C" w:rsidRDefault="00895C3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4B1666" w14:textId="77777777" w:rsidR="004E7263" w:rsidRDefault="004E7263">
      <w:r>
        <w:separator/>
      </w:r>
    </w:p>
  </w:footnote>
  <w:footnote w:type="continuationSeparator" w:id="0">
    <w:p w14:paraId="09FFB868" w14:textId="77777777" w:rsidR="004E7263" w:rsidRDefault="004E7263">
      <w:r>
        <w:continuationSeparator/>
      </w:r>
    </w:p>
  </w:footnote>
  <w:footnote w:type="continuationNotice" w:id="1">
    <w:p w14:paraId="16791421" w14:textId="77777777" w:rsidR="004E7263" w:rsidRDefault="004E7263">
      <w:pPr>
        <w:spacing w:after="0" w:line="240" w:lineRule="auto"/>
      </w:pPr>
    </w:p>
  </w:footnote>
  <w:footnote w:id="2">
    <w:p w14:paraId="6C22BF34" w14:textId="6497D31B" w:rsidR="00E84377" w:rsidRPr="00F23512" w:rsidRDefault="00E84377">
      <w:pPr>
        <w:pStyle w:val="Funotentext"/>
        <w:rPr>
          <w:lang w:val="en-GB"/>
        </w:rPr>
      </w:pPr>
      <w:r>
        <w:rPr>
          <w:rStyle w:val="Funotenzeichen"/>
        </w:rPr>
        <w:footnoteRef/>
      </w:r>
      <w:r>
        <w:t xml:space="preserve"> </w:t>
      </w:r>
      <w:r w:rsidRPr="00725957">
        <w:rPr>
          <w:szCs w:val="22"/>
        </w:rPr>
        <w:t xml:space="preserve">This work was funded by the </w:t>
      </w:r>
      <w:r w:rsidRPr="00725957">
        <w:rPr>
          <w:i/>
          <w:iCs/>
          <w:szCs w:val="22"/>
        </w:rPr>
        <w:t xml:space="preserve">Deutsche </w:t>
      </w:r>
      <w:proofErr w:type="spellStart"/>
      <w:r w:rsidRPr="00725957">
        <w:rPr>
          <w:i/>
          <w:iCs/>
          <w:szCs w:val="22"/>
        </w:rPr>
        <w:t>Forschungsgemeinschaft</w:t>
      </w:r>
      <w:proofErr w:type="spellEnd"/>
      <w:r w:rsidRPr="00725957">
        <w:rPr>
          <w:i/>
          <w:iCs/>
          <w:szCs w:val="22"/>
        </w:rPr>
        <w:t xml:space="preserve"> </w:t>
      </w:r>
      <w:r w:rsidRPr="00725957">
        <w:rPr>
          <w:szCs w:val="22"/>
        </w:rPr>
        <w:t>(DFG, German Research Foundation) – SI 750/4-1/2; ZI 1793/1</w:t>
      </w:r>
      <w:r w:rsidRPr="00725957">
        <w:rPr>
          <w:szCs w:val="22"/>
        </w:rPr>
        <w:noBreakHyphen/>
        <w:t>2.</w:t>
      </w:r>
    </w:p>
  </w:footnote>
  <w:footnote w:id="3">
    <w:p w14:paraId="32477978" w14:textId="43C7BB64" w:rsidR="00895C3C" w:rsidRPr="00347173" w:rsidRDefault="00895C3C" w:rsidP="00AC0CD0">
      <w:pPr>
        <w:pStyle w:val="Funotentext"/>
        <w:rPr>
          <w:lang w:val="en-GB"/>
        </w:rPr>
      </w:pPr>
      <w:r w:rsidRPr="00347173">
        <w:rPr>
          <w:rStyle w:val="Funotenzeichen"/>
          <w:lang w:val="en-GB"/>
        </w:rPr>
        <w:footnoteRef/>
      </w:r>
      <w:r w:rsidRPr="00347173">
        <w:rPr>
          <w:lang w:val="en-GB"/>
        </w:rPr>
        <w:t xml:space="preserve"> It is important to note that the colony is not the only source of settlement from German-speaking Europe to Namibia, albeit the largest and earliest one. Settlement into Namibia has continued and is continuing since then. </w:t>
      </w:r>
    </w:p>
  </w:footnote>
  <w:footnote w:id="4">
    <w:p w14:paraId="0EB9304F" w14:textId="2894A6C5" w:rsidR="00895C3C" w:rsidRPr="00347173" w:rsidRDefault="00895C3C">
      <w:pPr>
        <w:pStyle w:val="Funotentext"/>
        <w:rPr>
          <w:lang w:val="en-GB"/>
        </w:rPr>
      </w:pPr>
      <w:r w:rsidRPr="00347173">
        <w:rPr>
          <w:rStyle w:val="Funotenzeichen"/>
          <w:lang w:val="en-GB"/>
        </w:rPr>
        <w:footnoteRef/>
      </w:r>
      <w:r w:rsidRPr="00347173">
        <w:rPr>
          <w:lang w:val="en-GB"/>
        </w:rPr>
        <w:t xml:space="preserve"> This term is derived from </w:t>
      </w:r>
      <w:r w:rsidRPr="00347173">
        <w:rPr>
          <w:i/>
          <w:lang w:val="en-GB"/>
        </w:rPr>
        <w:t>Deutsch-</w:t>
      </w:r>
      <w:proofErr w:type="spellStart"/>
      <w:r w:rsidRPr="00347173">
        <w:rPr>
          <w:i/>
          <w:lang w:val="en-GB"/>
        </w:rPr>
        <w:t>Südwestafrika</w:t>
      </w:r>
      <w:proofErr w:type="spellEnd"/>
      <w:r w:rsidRPr="00347173">
        <w:rPr>
          <w:lang w:val="en-GB"/>
        </w:rPr>
        <w:t xml:space="preserve"> (‘</w:t>
      </w:r>
      <w:r w:rsidRPr="00347173">
        <w:rPr>
          <w:i/>
          <w:lang w:val="en-GB"/>
        </w:rPr>
        <w:t>German South West Africa’</w:t>
      </w:r>
      <w:r w:rsidRPr="00347173">
        <w:rPr>
          <w:lang w:val="en-GB"/>
        </w:rPr>
        <w:t>, the name given to the former German colony).</w:t>
      </w:r>
    </w:p>
  </w:footnote>
  <w:footnote w:id="5">
    <w:p w14:paraId="4E1BDD73" w14:textId="1CA7336A" w:rsidR="00EC0617" w:rsidRPr="00F23512" w:rsidRDefault="00EC0617">
      <w:pPr>
        <w:pStyle w:val="Funotentext"/>
        <w:rPr>
          <w:lang w:val="en-GB"/>
        </w:rPr>
      </w:pPr>
      <w:r>
        <w:rPr>
          <w:rStyle w:val="Funotenzeichen"/>
        </w:rPr>
        <w:footnoteRef/>
      </w:r>
      <w:r>
        <w:t xml:space="preserve"> </w:t>
      </w:r>
      <w:r w:rsidRPr="00F23512">
        <w:rPr>
          <w:lang w:val="en-GB"/>
        </w:rPr>
        <w:t xml:space="preserve">Note, however, that [r] is extremely rare in the </w:t>
      </w:r>
      <w:r w:rsidRPr="00F23512">
        <w:rPr>
          <w:i/>
          <w:lang w:val="en-GB"/>
        </w:rPr>
        <w:t>DNam</w:t>
      </w:r>
      <w:r w:rsidRPr="00F23512">
        <w:rPr>
          <w:lang w:val="en-GB"/>
        </w:rPr>
        <w:t xml:space="preserve"> corpus (apart</w:t>
      </w:r>
      <w:r w:rsidR="003E010D">
        <w:rPr>
          <w:lang w:val="en-GB"/>
        </w:rPr>
        <w:t xml:space="preserve"> from</w:t>
      </w:r>
      <w:r w:rsidRPr="00F23512">
        <w:rPr>
          <w:lang w:val="en-GB"/>
        </w:rPr>
        <w:t xml:space="preserve"> code-switches to Afrikaans; Zimmer, </w:t>
      </w:r>
      <w:proofErr w:type="spellStart"/>
      <w:r w:rsidRPr="00F23512">
        <w:rPr>
          <w:lang w:val="en-GB"/>
        </w:rPr>
        <w:t>subm</w:t>
      </w:r>
      <w:proofErr w:type="spellEnd"/>
      <w:r w:rsidRPr="00F23512">
        <w:rPr>
          <w:lang w:val="en-GB"/>
        </w:rPr>
        <w:t>.).</w:t>
      </w:r>
    </w:p>
  </w:footnote>
  <w:footnote w:id="6">
    <w:p w14:paraId="3D657DB8" w14:textId="07369333" w:rsidR="00895C3C" w:rsidRPr="00347173" w:rsidRDefault="00895C3C" w:rsidP="00D946FE">
      <w:pPr>
        <w:pStyle w:val="Funotentext"/>
        <w:rPr>
          <w:lang w:val="en-GB"/>
        </w:rPr>
      </w:pPr>
      <w:r w:rsidRPr="00347173">
        <w:rPr>
          <w:rStyle w:val="Funotenzeichen"/>
          <w:lang w:val="en-GB"/>
        </w:rPr>
        <w:footnoteRef/>
      </w:r>
      <w:r w:rsidRPr="00347173">
        <w:rPr>
          <w:lang w:val="en-GB"/>
        </w:rPr>
        <w:t xml:space="preserve"> Detailed analyses with </w:t>
      </w:r>
      <w:proofErr w:type="spellStart"/>
      <w:r w:rsidRPr="00347173">
        <w:rPr>
          <w:lang w:val="en-GB"/>
        </w:rPr>
        <w:t>Praat</w:t>
      </w:r>
      <w:proofErr w:type="spellEnd"/>
      <w:r w:rsidRPr="00347173">
        <w:rPr>
          <w:lang w:val="en-GB"/>
        </w:rPr>
        <w:t xml:space="preserve"> were impossible due to the nature of the recordings, as there is background noise of varying volume in most recordings and the group recordings are often too busy to single out specific utterances for a software-based phonetic analysis.</w:t>
      </w:r>
    </w:p>
  </w:footnote>
  <w:footnote w:id="7">
    <w:p w14:paraId="735C2765" w14:textId="1E7DDA95" w:rsidR="00895C3C" w:rsidRPr="00347173" w:rsidRDefault="00895C3C">
      <w:pPr>
        <w:pStyle w:val="Funotentext"/>
        <w:rPr>
          <w:lang w:val="en-GB"/>
        </w:rPr>
      </w:pPr>
      <w:r w:rsidRPr="00347173">
        <w:rPr>
          <w:rStyle w:val="Funotenzeichen"/>
          <w:lang w:val="en-GB"/>
        </w:rPr>
        <w:footnoteRef/>
      </w:r>
      <w:r w:rsidRPr="00347173">
        <w:rPr>
          <w:lang w:val="en-GB"/>
        </w:rPr>
        <w:t xml:space="preserve"> See &lt;http://prowiki.ids-mannheim.de/bin/view/AADG/RadQuant&gt; (28</w:t>
      </w:r>
      <w:r w:rsidRPr="00347173">
        <w:rPr>
          <w:vertAlign w:val="superscript"/>
          <w:lang w:val="en-GB"/>
        </w:rPr>
        <w:t>th</w:t>
      </w:r>
      <w:r w:rsidRPr="00347173">
        <w:rPr>
          <w:lang w:val="en-GB"/>
        </w:rPr>
        <w:t xml:space="preserve"> July 2020).</w:t>
      </w:r>
    </w:p>
  </w:footnote>
  <w:footnote w:id="8">
    <w:p w14:paraId="4B3D8783" w14:textId="53D1CE20" w:rsidR="006E4FF9" w:rsidRPr="00451BA2" w:rsidRDefault="006E4FF9" w:rsidP="007020E9">
      <w:pPr>
        <w:pStyle w:val="Funotentext"/>
        <w:rPr>
          <w:lang w:val="en-GB"/>
        </w:rPr>
      </w:pPr>
      <w:r>
        <w:rPr>
          <w:rStyle w:val="Funotenzeichen"/>
        </w:rPr>
        <w:footnoteRef/>
      </w:r>
      <w:r>
        <w:t xml:space="preserve"> </w:t>
      </w:r>
      <w:r>
        <w:rPr>
          <w:rFonts w:cs="Times New Roman"/>
          <w:lang w:val="en-GB"/>
        </w:rPr>
        <w:t xml:space="preserve">All lexemes ending in </w:t>
      </w:r>
      <w:r>
        <w:rPr>
          <w:rFonts w:cs="Times New Roman"/>
          <w:i/>
          <w:iCs/>
          <w:lang w:val="en-GB"/>
        </w:rPr>
        <w:t>-it</w:t>
      </w:r>
      <w:r>
        <w:t xml:space="preserve"> and </w:t>
      </w:r>
      <w:r>
        <w:rPr>
          <w:i/>
          <w:iCs/>
        </w:rPr>
        <w:t>-</w:t>
      </w:r>
      <w:proofErr w:type="spellStart"/>
      <w:r>
        <w:rPr>
          <w:i/>
          <w:iCs/>
        </w:rPr>
        <w:t>ik</w:t>
      </w:r>
      <w:proofErr w:type="spellEnd"/>
      <w:r>
        <w:t xml:space="preserve"> were excluded from the data, as the regional distribution of long and short vowels is different here than for all other phonetic contexts</w:t>
      </w:r>
      <w:r w:rsidR="007020E9">
        <w:t xml:space="preserve"> (</w:t>
      </w:r>
      <w:r w:rsidR="00451BA2">
        <w:t xml:space="preserve">see, e.g. </w:t>
      </w:r>
      <w:proofErr w:type="spellStart"/>
      <w:r w:rsidR="00030174">
        <w:t>Elmentaler</w:t>
      </w:r>
      <w:proofErr w:type="spellEnd"/>
      <w:r w:rsidR="00030174">
        <w:t xml:space="preserve"> &amp; Rosenberg 2015: 151−152; </w:t>
      </w:r>
      <w:proofErr w:type="spellStart"/>
      <w:r w:rsidR="007020E9">
        <w:t>Elspaß</w:t>
      </w:r>
      <w:proofErr w:type="spellEnd"/>
      <w:r w:rsidR="007020E9">
        <w:t xml:space="preserve"> &amp; </w:t>
      </w:r>
      <w:proofErr w:type="spellStart"/>
      <w:r w:rsidR="007020E9">
        <w:t>Möller</w:t>
      </w:r>
      <w:proofErr w:type="spellEnd"/>
      <w:r w:rsidR="007020E9">
        <w:t xml:space="preserve"> </w:t>
      </w:r>
      <w:r w:rsidR="007020E9" w:rsidRPr="007020E9">
        <w:t>2003ff.</w:t>
      </w:r>
      <w:r w:rsidR="00030174">
        <w:t>,</w:t>
      </w:r>
      <w:r w:rsidR="00451BA2">
        <w:t xml:space="preserve"> &lt;</w:t>
      </w:r>
      <w:r w:rsidR="00451BA2" w:rsidRPr="00451BA2">
        <w:t>https://www.atlas</w:t>
      </w:r>
      <w:r w:rsidR="00451BA2">
        <w:t>-</w:t>
      </w:r>
      <w:r w:rsidR="00451BA2" w:rsidRPr="00451BA2">
        <w:t>alltagssprache.de/politik/</w:t>
      </w:r>
      <w:r w:rsidR="00451BA2">
        <w:t>&gt;, 11</w:t>
      </w:r>
      <w:r w:rsidR="00451BA2" w:rsidRPr="00451BA2">
        <w:rPr>
          <w:vertAlign w:val="superscript"/>
        </w:rPr>
        <w:t>th</w:t>
      </w:r>
      <w:r w:rsidR="00451BA2">
        <w:t xml:space="preserve"> February 2020</w:t>
      </w:r>
      <w:r w:rsidR="007020E9" w:rsidRPr="007020E9">
        <w:t>)</w:t>
      </w:r>
      <w:r w:rsidR="00451BA2">
        <w:t>.</w:t>
      </w:r>
    </w:p>
  </w:footnote>
  <w:footnote w:id="9">
    <w:p w14:paraId="7614682C" w14:textId="65B1593A" w:rsidR="00895C3C" w:rsidRPr="00347173" w:rsidRDefault="00895C3C">
      <w:pPr>
        <w:pStyle w:val="Funotentext"/>
        <w:rPr>
          <w:lang w:val="en-GB"/>
        </w:rPr>
      </w:pPr>
      <w:r w:rsidRPr="00347173">
        <w:rPr>
          <w:rStyle w:val="Funotenzeichen"/>
          <w:lang w:val="en-GB"/>
        </w:rPr>
        <w:footnoteRef/>
      </w:r>
      <w:r w:rsidRPr="00347173">
        <w:rPr>
          <w:lang w:val="en-GB"/>
        </w:rPr>
        <w:t xml:space="preserve"> The software </w:t>
      </w:r>
      <w:r w:rsidRPr="00347173">
        <w:rPr>
          <w:i/>
          <w:lang w:val="en-GB"/>
        </w:rPr>
        <w:t>R</w:t>
      </w:r>
      <w:r w:rsidRPr="00347173">
        <w:rPr>
          <w:lang w:val="en-GB"/>
        </w:rPr>
        <w:t xml:space="preserve"> (R Core Team 2020) and </w:t>
      </w:r>
      <w:r w:rsidRPr="00347173">
        <w:rPr>
          <w:i/>
          <w:lang w:val="en-GB"/>
        </w:rPr>
        <w:t>RStudio</w:t>
      </w:r>
      <w:r w:rsidRPr="00347173">
        <w:rPr>
          <w:lang w:val="en-GB"/>
        </w:rPr>
        <w:t xml:space="preserve"> (RStudio Team 2020) were used for this and all subsequent analyses in this paper. For </w:t>
      </w:r>
      <w:r w:rsidRPr="00A37EB9">
        <w:rPr>
          <w:i/>
          <w:lang w:val="en-GB"/>
        </w:rPr>
        <w:t>GLMM</w:t>
      </w:r>
      <w:r w:rsidRPr="00A37EB9">
        <w:rPr>
          <w:lang w:val="en-GB"/>
        </w:rPr>
        <w:t>s</w:t>
      </w:r>
      <w:r w:rsidRPr="00347173">
        <w:rPr>
          <w:lang w:val="en-GB"/>
        </w:rPr>
        <w:t xml:space="preserve">, the package </w:t>
      </w:r>
      <w:r w:rsidRPr="00347173">
        <w:rPr>
          <w:i/>
          <w:lang w:val="en-GB"/>
        </w:rPr>
        <w:t xml:space="preserve">lme4 </w:t>
      </w:r>
      <w:r w:rsidRPr="00347173">
        <w:rPr>
          <w:lang w:val="en-GB"/>
        </w:rPr>
        <w:t>was used (Bates et al. 2015).</w:t>
      </w:r>
    </w:p>
  </w:footnote>
  <w:footnote w:id="10">
    <w:p w14:paraId="18096037" w14:textId="715D9F25" w:rsidR="00895C3C" w:rsidRPr="00347173" w:rsidRDefault="00895C3C">
      <w:pPr>
        <w:pStyle w:val="Funotentext"/>
        <w:rPr>
          <w:lang w:val="en-GB"/>
        </w:rPr>
      </w:pPr>
      <w:r w:rsidRPr="00347173">
        <w:rPr>
          <w:rStyle w:val="Funotenzeichen"/>
          <w:lang w:val="en-GB"/>
        </w:rPr>
        <w:footnoteRef/>
      </w:r>
      <w:r w:rsidRPr="00347173">
        <w:rPr>
          <w:lang w:val="en-GB"/>
        </w:rPr>
        <w:t xml:space="preserve"> Model specification: </w:t>
      </w:r>
      <w:proofErr w:type="spellStart"/>
      <w:r w:rsidRPr="00347173">
        <w:rPr>
          <w:rFonts w:cs="Times New Roman"/>
          <w:szCs w:val="22"/>
          <w:lang w:val="en-GB"/>
        </w:rPr>
        <w:t>vowel_length</w:t>
      </w:r>
      <w:proofErr w:type="spellEnd"/>
      <w:r w:rsidRPr="00347173">
        <w:rPr>
          <w:rFonts w:cs="Times New Roman"/>
          <w:szCs w:val="22"/>
          <w:lang w:val="en-GB"/>
        </w:rPr>
        <w:t xml:space="preserve"> ~ gender*age + </w:t>
      </w:r>
      <w:r>
        <w:rPr>
          <w:rFonts w:cs="Times New Roman"/>
          <w:szCs w:val="22"/>
          <w:lang w:val="en-GB"/>
        </w:rPr>
        <w:t>phonological context</w:t>
      </w:r>
      <w:r w:rsidRPr="00347173">
        <w:rPr>
          <w:rFonts w:cs="Times New Roman"/>
          <w:szCs w:val="22"/>
          <w:lang w:val="en-GB"/>
        </w:rPr>
        <w:t xml:space="preserve"> + (1|speaker)</w:t>
      </w:r>
      <w:r>
        <w:rPr>
          <w:rFonts w:cs="Times New Roman"/>
          <w:szCs w:val="22"/>
          <w:lang w:val="en-GB"/>
        </w:rPr>
        <w:t>.</w:t>
      </w:r>
    </w:p>
  </w:footnote>
  <w:footnote w:id="11">
    <w:p w14:paraId="34AE3D35" w14:textId="77777777" w:rsidR="00895C3C" w:rsidRPr="00347173" w:rsidRDefault="00895C3C" w:rsidP="00F53F1D">
      <w:pPr>
        <w:pStyle w:val="Funotentext"/>
        <w:rPr>
          <w:lang w:val="en-GB"/>
        </w:rPr>
      </w:pPr>
      <w:r w:rsidRPr="00347173">
        <w:rPr>
          <w:rStyle w:val="Funotenzeichen"/>
          <w:lang w:val="en-GB"/>
        </w:rPr>
        <w:footnoteRef/>
      </w:r>
      <w:r w:rsidRPr="00347173">
        <w:rPr>
          <w:lang w:val="en-GB"/>
        </w:rPr>
        <w:t xml:space="preserve"> See &lt;http://prowiki.ids-mannheim.de/bin/view/AADG/LangAE&gt; (28</w:t>
      </w:r>
      <w:r w:rsidRPr="00347173">
        <w:rPr>
          <w:vertAlign w:val="superscript"/>
          <w:lang w:val="en-GB"/>
        </w:rPr>
        <w:t>th</w:t>
      </w:r>
      <w:r w:rsidRPr="00347173">
        <w:rPr>
          <w:lang w:val="en-GB"/>
        </w:rPr>
        <w:t xml:space="preserve"> July 2020).</w:t>
      </w:r>
    </w:p>
  </w:footnote>
  <w:footnote w:id="12">
    <w:p w14:paraId="57880C7C" w14:textId="7AC56F42" w:rsidR="00895C3C" w:rsidRPr="00F23512" w:rsidRDefault="00895C3C">
      <w:pPr>
        <w:pStyle w:val="Funotentext"/>
        <w:rPr>
          <w:lang w:val="en-GB"/>
        </w:rPr>
      </w:pPr>
      <w:r>
        <w:rPr>
          <w:rStyle w:val="Funotenzeichen"/>
        </w:rPr>
        <w:footnoteRef/>
      </w:r>
      <w:r>
        <w:t xml:space="preserve"> </w:t>
      </w:r>
      <w:r w:rsidRPr="0059762F">
        <w:rPr>
          <w:lang w:val="en-GB"/>
        </w:rPr>
        <w:t xml:space="preserve">The </w:t>
      </w:r>
      <w:r w:rsidRPr="0059762F">
        <w:rPr>
          <w:i/>
          <w:lang w:val="en-GB"/>
        </w:rPr>
        <w:t xml:space="preserve">GLMM </w:t>
      </w:r>
      <w:r w:rsidRPr="0059762F">
        <w:rPr>
          <w:lang w:val="en-GB"/>
        </w:rPr>
        <w:t>was calculated according to the procedure described above. To avoid redundancy, the procedure will not be explained in detail again. This is also how we will proceed with the following analyses.</w:t>
      </w:r>
    </w:p>
  </w:footnote>
  <w:footnote w:id="13">
    <w:p w14:paraId="77C99265" w14:textId="2BDE77E1" w:rsidR="00895C3C" w:rsidRPr="00347173" w:rsidRDefault="00895C3C">
      <w:pPr>
        <w:pStyle w:val="Funotentext"/>
        <w:rPr>
          <w:lang w:val="en-GB"/>
        </w:rPr>
      </w:pPr>
      <w:r w:rsidRPr="00347173">
        <w:rPr>
          <w:rStyle w:val="Funotenzeichen"/>
          <w:lang w:val="en-GB"/>
        </w:rPr>
        <w:footnoteRef/>
      </w:r>
      <w:r w:rsidRPr="00347173">
        <w:rPr>
          <w:lang w:val="en-GB"/>
        </w:rPr>
        <w:t xml:space="preserve"> See &lt;http://prowiki.ids</w:t>
      </w:r>
      <w:r w:rsidRPr="00347173">
        <w:rPr>
          <w:lang w:val="en-GB"/>
        </w:rPr>
        <w:noBreakHyphen/>
        <w:t>mannheim.de/bin/view/AADG/LangAE?topic=NgAuslautundvorl&gt; (28</w:t>
      </w:r>
      <w:r w:rsidRPr="00347173">
        <w:rPr>
          <w:vertAlign w:val="superscript"/>
          <w:lang w:val="en-GB"/>
        </w:rPr>
        <w:t>th</w:t>
      </w:r>
      <w:r w:rsidRPr="00347173">
        <w:rPr>
          <w:lang w:val="en-GB"/>
        </w:rPr>
        <w:t xml:space="preserve"> July 2020).</w:t>
      </w:r>
    </w:p>
  </w:footnote>
  <w:footnote w:id="14">
    <w:p w14:paraId="153C1907" w14:textId="329FB03E" w:rsidR="00895C3C" w:rsidRPr="00347173" w:rsidRDefault="00895C3C">
      <w:pPr>
        <w:pStyle w:val="Funotentext"/>
        <w:rPr>
          <w:lang w:val="en-GB"/>
        </w:rPr>
      </w:pPr>
      <w:r w:rsidRPr="00347173">
        <w:rPr>
          <w:rStyle w:val="Funotenzeichen"/>
          <w:lang w:val="en-GB"/>
        </w:rPr>
        <w:footnoteRef/>
      </w:r>
      <w:r w:rsidRPr="00347173">
        <w:rPr>
          <w:lang w:val="en-GB"/>
        </w:rPr>
        <w:t xml:space="preserve"> See &lt;http://www.atlas-alltagssprache.de/runde-1/f15a-b/&gt; (28</w:t>
      </w:r>
      <w:r w:rsidRPr="00347173">
        <w:rPr>
          <w:vertAlign w:val="superscript"/>
          <w:lang w:val="en-GB"/>
        </w:rPr>
        <w:t>th</w:t>
      </w:r>
      <w:r w:rsidRPr="00347173">
        <w:rPr>
          <w:lang w:val="en-GB"/>
        </w:rPr>
        <w:t xml:space="preserve"> July 2020).</w:t>
      </w:r>
    </w:p>
  </w:footnote>
  <w:footnote w:id="15">
    <w:p w14:paraId="12C10B36" w14:textId="4BD7B6CE" w:rsidR="00895C3C" w:rsidRPr="00347173" w:rsidRDefault="00895C3C">
      <w:pPr>
        <w:pStyle w:val="Funotentext"/>
        <w:rPr>
          <w:lang w:val="en-GB"/>
        </w:rPr>
      </w:pPr>
      <w:r w:rsidRPr="00347173">
        <w:rPr>
          <w:rStyle w:val="Funotenzeichen"/>
          <w:lang w:val="en-GB"/>
        </w:rPr>
        <w:footnoteRef/>
      </w:r>
      <w:r w:rsidRPr="00347173">
        <w:rPr>
          <w:lang w:val="en-GB"/>
        </w:rPr>
        <w:t xml:space="preserve"> See &lt;http://www.atlas-alltagssprache.de/runde-1/f14a-c/&gt;, &lt;http://prowiki.ids-mannheim.de/bin/view/AADG/IgT?topic=IgAuslaut&gt;, and &lt;http://prowiki.ids-mannheim.de/bin/view/AADG/IgT&gt; (28</w:t>
      </w:r>
      <w:r w:rsidRPr="00347173">
        <w:rPr>
          <w:vertAlign w:val="superscript"/>
          <w:lang w:val="en-GB"/>
        </w:rPr>
        <w:t>th</w:t>
      </w:r>
      <w:r w:rsidRPr="00347173">
        <w:rPr>
          <w:lang w:val="en-GB"/>
        </w:rPr>
        <w:t xml:space="preserve"> July 2020).</w:t>
      </w:r>
    </w:p>
  </w:footnote>
  <w:footnote w:id="16">
    <w:p w14:paraId="46B78B69" w14:textId="0818E87B" w:rsidR="00895C3C" w:rsidRPr="00F23512" w:rsidRDefault="00895C3C">
      <w:pPr>
        <w:pStyle w:val="Funotentext"/>
        <w:rPr>
          <w:lang w:val="en-GB"/>
        </w:rPr>
      </w:pPr>
      <w:r>
        <w:rPr>
          <w:rStyle w:val="Funotenzeichen"/>
        </w:rPr>
        <w:footnoteRef/>
      </w:r>
      <w:r>
        <w:t xml:space="preserve"> Note that </w:t>
      </w:r>
      <w:r w:rsidRPr="008C0ECB">
        <w:rPr>
          <w:rFonts w:cs="Times New Roman"/>
          <w:lang w:val="en-GB"/>
        </w:rPr>
        <w:t xml:space="preserve">all lexemes ending in </w:t>
      </w:r>
      <w:r w:rsidRPr="008379FE">
        <w:rPr>
          <w:rFonts w:cs="Times New Roman"/>
          <w:i/>
          <w:lang w:val="en-GB"/>
        </w:rPr>
        <w:t>-</w:t>
      </w:r>
      <w:proofErr w:type="spellStart"/>
      <w:r w:rsidRPr="008379FE">
        <w:rPr>
          <w:rFonts w:cs="Times New Roman"/>
          <w:i/>
          <w:lang w:val="en-GB"/>
        </w:rPr>
        <w:t>ig</w:t>
      </w:r>
      <w:proofErr w:type="spellEnd"/>
      <w:r w:rsidRPr="008C0ECB">
        <w:rPr>
          <w:rFonts w:cs="Times New Roman"/>
          <w:lang w:val="en-GB"/>
        </w:rPr>
        <w:t xml:space="preserve"> and </w:t>
      </w:r>
      <w:r w:rsidRPr="008379FE">
        <w:rPr>
          <w:rFonts w:cs="Times New Roman"/>
          <w:i/>
          <w:lang w:val="en-GB"/>
        </w:rPr>
        <w:t>-</w:t>
      </w:r>
      <w:proofErr w:type="spellStart"/>
      <w:r w:rsidRPr="008379FE">
        <w:rPr>
          <w:rFonts w:cs="Times New Roman"/>
          <w:i/>
          <w:lang w:val="en-GB"/>
        </w:rPr>
        <w:t>igt</w:t>
      </w:r>
      <w:proofErr w:type="spellEnd"/>
      <w:r w:rsidRPr="008C0ECB">
        <w:rPr>
          <w:rFonts w:cs="Times New Roman"/>
          <w:lang w:val="en-GB"/>
        </w:rPr>
        <w:t xml:space="preserve"> </w:t>
      </w:r>
      <w:r>
        <w:rPr>
          <w:rFonts w:cs="Times New Roman"/>
          <w:lang w:val="en-GB"/>
        </w:rPr>
        <w:t>were excluded</w:t>
      </w:r>
      <w:r w:rsidR="004300D9">
        <w:rPr>
          <w:rFonts w:cs="Times New Roman"/>
          <w:lang w:val="en-GB"/>
        </w:rPr>
        <w:t xml:space="preserve"> from the analysis</w:t>
      </w:r>
      <w:r w:rsidRPr="008C0ECB">
        <w:rPr>
          <w:rFonts w:cs="Times New Roman"/>
          <w:lang w:val="en-GB"/>
        </w:rPr>
        <w:t xml:space="preserve">, </w:t>
      </w:r>
      <w:r w:rsidR="004300D9">
        <w:rPr>
          <w:rFonts w:cs="Times New Roman"/>
          <w:lang w:val="en-GB"/>
        </w:rPr>
        <w:t>because</w:t>
      </w:r>
      <w:r w:rsidRPr="008C0ECB">
        <w:rPr>
          <w:rFonts w:cs="Times New Roman"/>
          <w:lang w:val="en-GB"/>
        </w:rPr>
        <w:t xml:space="preserve"> their </w:t>
      </w:r>
      <w:r>
        <w:rPr>
          <w:rFonts w:cs="Times New Roman"/>
          <w:lang w:val="en-GB"/>
        </w:rPr>
        <w:t>Standard German pronunciation is real</w:t>
      </w:r>
      <w:r w:rsidRPr="008C0ECB">
        <w:rPr>
          <w:rFonts w:cs="Times New Roman"/>
          <w:lang w:val="en-GB"/>
        </w:rPr>
        <w:t>ised with a fricative</w:t>
      </w:r>
      <w:r>
        <w:rPr>
          <w:rFonts w:cs="Times New Roman"/>
          <w:lang w:val="en-GB"/>
        </w:rPr>
        <w:t>.</w:t>
      </w:r>
    </w:p>
  </w:footnote>
  <w:footnote w:id="17">
    <w:p w14:paraId="0F07755A" w14:textId="2306E45B" w:rsidR="00895C3C" w:rsidRPr="00F23512" w:rsidRDefault="00895C3C">
      <w:pPr>
        <w:pStyle w:val="Funotentext"/>
        <w:rPr>
          <w:lang w:val="en-GB"/>
        </w:rPr>
      </w:pPr>
      <w:r>
        <w:rPr>
          <w:rStyle w:val="Funotenzeichen"/>
        </w:rPr>
        <w:footnoteRef/>
      </w:r>
      <w:r>
        <w:t xml:space="preserve"> </w:t>
      </w:r>
      <w:r w:rsidR="00027DD8">
        <w:rPr>
          <w:lang w:val="en-GB"/>
        </w:rPr>
        <w:t>M</w:t>
      </w:r>
      <w:r w:rsidRPr="00817A3C">
        <w:rPr>
          <w:rFonts w:cs="Times New Roman"/>
          <w:iCs/>
          <w:lang w:val="en-GB"/>
        </w:rPr>
        <w:t>arginal r</w:t>
      </w:r>
      <w:r w:rsidRPr="00817A3C">
        <w:rPr>
          <w:rFonts w:cs="Times New Roman"/>
          <w:iCs/>
          <w:vertAlign w:val="superscript"/>
          <w:lang w:val="en-GB"/>
        </w:rPr>
        <w:t>2</w:t>
      </w:r>
      <w:r w:rsidRPr="00817A3C">
        <w:rPr>
          <w:rFonts w:cs="Times New Roman"/>
          <w:iCs/>
          <w:lang w:val="en-GB"/>
        </w:rPr>
        <w:t xml:space="preserve"> = 0.</w:t>
      </w:r>
      <w:r>
        <w:rPr>
          <w:rFonts w:cs="Times New Roman"/>
          <w:iCs/>
          <w:lang w:val="en-GB"/>
        </w:rPr>
        <w:t>192</w:t>
      </w:r>
      <w:r w:rsidRPr="00817A3C">
        <w:rPr>
          <w:rFonts w:cs="Times New Roman"/>
          <w:iCs/>
          <w:lang w:val="en-GB"/>
        </w:rPr>
        <w:t xml:space="preserve">; </w:t>
      </w:r>
      <w:r w:rsidR="007C4B57">
        <w:rPr>
          <w:rFonts w:cs="Times New Roman"/>
          <w:iCs/>
          <w:lang w:val="en-GB"/>
        </w:rPr>
        <w:t>c</w:t>
      </w:r>
      <w:r w:rsidRPr="00817A3C">
        <w:rPr>
          <w:rFonts w:cs="Times New Roman"/>
          <w:iCs/>
          <w:lang w:val="en-GB"/>
        </w:rPr>
        <w:t>onditional r</w:t>
      </w:r>
      <w:r w:rsidRPr="00817A3C">
        <w:rPr>
          <w:rFonts w:cs="Times New Roman"/>
          <w:iCs/>
          <w:vertAlign w:val="superscript"/>
          <w:lang w:val="en-GB"/>
        </w:rPr>
        <w:t xml:space="preserve">2 </w:t>
      </w:r>
      <w:r w:rsidRPr="00817A3C">
        <w:rPr>
          <w:rFonts w:cs="Times New Roman"/>
          <w:iCs/>
          <w:lang w:val="en-GB"/>
        </w:rPr>
        <w:t>= 0.</w:t>
      </w:r>
      <w:r>
        <w:rPr>
          <w:rFonts w:cs="Times New Roman"/>
          <w:iCs/>
          <w:lang w:val="en-GB"/>
        </w:rPr>
        <w:t>4</w:t>
      </w:r>
      <w:r w:rsidR="003E658F">
        <w:rPr>
          <w:rFonts w:cs="Times New Roman"/>
          <w:iCs/>
          <w:lang w:val="en-GB"/>
        </w:rPr>
        <w:t>09</w:t>
      </w:r>
      <w:r>
        <w:rPr>
          <w:rFonts w:cs="Times New Roman"/>
          <w:iCs/>
          <w:lang w:val="en-GB"/>
        </w:rPr>
        <w:t>; C =</w:t>
      </w:r>
      <w:r w:rsidRPr="0031392B">
        <w:t xml:space="preserve"> </w:t>
      </w:r>
      <w:r w:rsidRPr="0031392B">
        <w:rPr>
          <w:rFonts w:cs="Times New Roman"/>
          <w:iCs/>
          <w:lang w:val="en-GB"/>
        </w:rPr>
        <w:t>0.887</w:t>
      </w:r>
      <w:r>
        <w:rPr>
          <w:rFonts w:cs="Times New Roman"/>
          <w:iCs/>
          <w:lang w:val="en-GB"/>
        </w:rPr>
        <w:t>; 82.</w:t>
      </w:r>
      <w:r w:rsidR="003E658F">
        <w:rPr>
          <w:rFonts w:cs="Times New Roman"/>
          <w:iCs/>
          <w:lang w:val="en-GB"/>
        </w:rPr>
        <w:t>4</w:t>
      </w:r>
      <w:r>
        <w:rPr>
          <w:rFonts w:cs="Times New Roman"/>
          <w:iCs/>
          <w:lang w:val="en-GB"/>
        </w:rPr>
        <w:t xml:space="preserve">% of all observations are correctly predicted by the model (this rate is significantly </w:t>
      </w:r>
      <w:r w:rsidR="00FA259D">
        <w:rPr>
          <w:rFonts w:cs="Times New Roman"/>
          <w:iCs/>
          <w:lang w:val="en-GB"/>
        </w:rPr>
        <w:t>higher than</w:t>
      </w:r>
      <w:r>
        <w:rPr>
          <w:rFonts w:cs="Times New Roman"/>
          <w:iCs/>
          <w:lang w:val="en-GB"/>
        </w:rPr>
        <w:t xml:space="preserve"> the </w:t>
      </w:r>
      <w:r w:rsidRPr="00817A3C">
        <w:rPr>
          <w:rFonts w:cs="Times New Roman"/>
          <w:i/>
          <w:iCs/>
          <w:lang w:val="en-GB"/>
        </w:rPr>
        <w:t>No Information Rate</w:t>
      </w:r>
      <w:r>
        <w:rPr>
          <w:rFonts w:cs="Times New Roman"/>
          <w:iCs/>
          <w:lang w:val="en-GB"/>
        </w:rPr>
        <w:t xml:space="preserve">; p &gt; 0.001***). </w:t>
      </w:r>
      <w:r w:rsidR="00FF1256">
        <w:rPr>
          <w:rFonts w:cs="Times New Roman"/>
          <w:iCs/>
          <w:lang w:val="en-GB"/>
        </w:rPr>
        <w:t xml:space="preserve">All </w:t>
      </w:r>
      <w:r>
        <w:rPr>
          <w:rFonts w:cs="Times New Roman"/>
          <w:i/>
          <w:iCs/>
          <w:lang w:val="en-GB"/>
        </w:rPr>
        <w:t>VIFs</w:t>
      </w:r>
      <w:r>
        <w:rPr>
          <w:rFonts w:cs="Times New Roman"/>
          <w:iCs/>
          <w:lang w:val="en-GB"/>
        </w:rPr>
        <w:t xml:space="preserve"> are </w:t>
      </w:r>
      <w:r w:rsidR="00FF1256">
        <w:rPr>
          <w:rFonts w:cs="Times New Roman"/>
          <w:iCs/>
          <w:lang w:val="en-GB"/>
        </w:rPr>
        <w:t xml:space="preserve">below </w:t>
      </w:r>
      <w:r>
        <w:rPr>
          <w:rFonts w:cs="Times New Roman"/>
          <w:iCs/>
          <w:lang w:val="en-GB"/>
        </w:rPr>
        <w:t>2.</w:t>
      </w:r>
    </w:p>
  </w:footnote>
  <w:footnote w:id="18">
    <w:p w14:paraId="01CA3AF3" w14:textId="21DA34AC" w:rsidR="00EC31C8" w:rsidRPr="00347173" w:rsidRDefault="00EC31C8" w:rsidP="00EC31C8">
      <w:pPr>
        <w:pStyle w:val="Funotentext"/>
        <w:rPr>
          <w:lang w:val="en-GB"/>
        </w:rPr>
      </w:pPr>
      <w:r w:rsidRPr="00347173">
        <w:rPr>
          <w:rStyle w:val="Funotenzeichen"/>
          <w:lang w:val="en-GB"/>
        </w:rPr>
        <w:footnoteRef/>
      </w:r>
      <w:r w:rsidRPr="00347173">
        <w:rPr>
          <w:lang w:val="en-GB"/>
        </w:rPr>
        <w:t xml:space="preserve"> Deletion also occurs, albeit only with a frequency of 4.3%, in lexemes ending in </w:t>
      </w:r>
      <w:r w:rsidR="00F32F94">
        <w:rPr>
          <w:lang w:val="en-GB"/>
        </w:rPr>
        <w:noBreakHyphen/>
      </w:r>
      <w:proofErr w:type="spellStart"/>
      <w:r w:rsidRPr="00347173">
        <w:rPr>
          <w:i/>
          <w:iCs/>
          <w:lang w:val="en-GB"/>
        </w:rPr>
        <w:t>ig</w:t>
      </w:r>
      <w:proofErr w:type="spellEnd"/>
      <w:r w:rsidRPr="00347173">
        <w:rPr>
          <w:lang w:val="en-GB"/>
        </w:rPr>
        <w:t xml:space="preserve"> and </w:t>
      </w:r>
      <w:r w:rsidRPr="00347173">
        <w:rPr>
          <w:i/>
          <w:iCs/>
          <w:lang w:val="en-GB"/>
        </w:rPr>
        <w:t>-</w:t>
      </w:r>
      <w:proofErr w:type="spellStart"/>
      <w:r w:rsidRPr="00347173">
        <w:rPr>
          <w:i/>
          <w:iCs/>
          <w:lang w:val="en-GB"/>
        </w:rPr>
        <w:t>igt</w:t>
      </w:r>
      <w:proofErr w:type="spellEnd"/>
      <w:r w:rsidRPr="00347173">
        <w:rPr>
          <w:lang w:val="en-GB"/>
        </w:rPr>
        <w:t xml:space="preserve">, which were excluded from this analysis as they are realised with a fricative in Standard German. </w:t>
      </w:r>
    </w:p>
  </w:footnote>
  <w:footnote w:id="19">
    <w:p w14:paraId="1230B8BE" w14:textId="7AC9370E" w:rsidR="00C3568F" w:rsidRPr="00F23512" w:rsidRDefault="00C3568F" w:rsidP="00C3568F">
      <w:pPr>
        <w:pStyle w:val="Funotentext"/>
        <w:rPr>
          <w:lang w:val="en-GB"/>
        </w:rPr>
      </w:pPr>
      <w:r>
        <w:rPr>
          <w:rStyle w:val="Funotenzeichen"/>
        </w:rPr>
        <w:footnoteRef/>
      </w:r>
      <w:r>
        <w:t xml:space="preserve"> Note, however, that the overall quality of the model is </w:t>
      </w:r>
      <w:r w:rsidR="00FA259D">
        <w:t>poor</w:t>
      </w:r>
      <w:r>
        <w:t xml:space="preserve">. </w:t>
      </w:r>
      <w:r w:rsidRPr="00C3568F">
        <w:rPr>
          <w:lang w:val="en-GB"/>
        </w:rPr>
        <w:t>M</w:t>
      </w:r>
      <w:r w:rsidRPr="00C3568F">
        <w:rPr>
          <w:iCs/>
          <w:lang w:val="en-GB"/>
        </w:rPr>
        <w:t>arginal r</w:t>
      </w:r>
      <w:r w:rsidRPr="00C3568F">
        <w:rPr>
          <w:iCs/>
          <w:vertAlign w:val="superscript"/>
          <w:lang w:val="en-GB"/>
        </w:rPr>
        <w:t>2</w:t>
      </w:r>
      <w:r w:rsidRPr="00C3568F">
        <w:rPr>
          <w:iCs/>
          <w:lang w:val="en-GB"/>
        </w:rPr>
        <w:t>= 0.</w:t>
      </w:r>
      <w:r>
        <w:rPr>
          <w:iCs/>
          <w:lang w:val="en-GB"/>
        </w:rPr>
        <w:t>075</w:t>
      </w:r>
      <w:r w:rsidRPr="00C3568F">
        <w:rPr>
          <w:iCs/>
          <w:lang w:val="en-GB"/>
        </w:rPr>
        <w:t>; conditional r</w:t>
      </w:r>
      <w:r w:rsidRPr="00C3568F">
        <w:rPr>
          <w:iCs/>
          <w:vertAlign w:val="superscript"/>
          <w:lang w:val="en-GB"/>
        </w:rPr>
        <w:t xml:space="preserve">2 </w:t>
      </w:r>
      <w:r w:rsidRPr="00C3568F">
        <w:rPr>
          <w:iCs/>
          <w:lang w:val="en-GB"/>
        </w:rPr>
        <w:t>= 0.</w:t>
      </w:r>
      <w:r>
        <w:rPr>
          <w:iCs/>
          <w:lang w:val="en-GB"/>
        </w:rPr>
        <w:t>18</w:t>
      </w:r>
      <w:r w:rsidR="007C4B57">
        <w:rPr>
          <w:iCs/>
          <w:lang w:val="en-GB"/>
        </w:rPr>
        <w:t>6</w:t>
      </w:r>
      <w:r w:rsidRPr="00C3568F">
        <w:rPr>
          <w:iCs/>
          <w:lang w:val="en-GB"/>
        </w:rPr>
        <w:t>; C =</w:t>
      </w:r>
      <w:r w:rsidRPr="00C3568F">
        <w:t xml:space="preserve"> </w:t>
      </w:r>
      <w:r w:rsidRPr="00C3568F">
        <w:rPr>
          <w:iCs/>
          <w:lang w:val="en-GB"/>
        </w:rPr>
        <w:t>0.</w:t>
      </w:r>
      <w:r>
        <w:rPr>
          <w:iCs/>
          <w:lang w:val="en-GB"/>
        </w:rPr>
        <w:t>922</w:t>
      </w:r>
      <w:r w:rsidRPr="00C3568F">
        <w:rPr>
          <w:iCs/>
          <w:lang w:val="en-GB"/>
        </w:rPr>
        <w:t xml:space="preserve">; </w:t>
      </w:r>
      <w:r>
        <w:rPr>
          <w:iCs/>
          <w:lang w:val="en-GB"/>
        </w:rPr>
        <w:t xml:space="preserve">The accuracy of the model is not </w:t>
      </w:r>
      <w:r w:rsidR="00A87B59">
        <w:rPr>
          <w:iCs/>
          <w:lang w:val="en-GB"/>
        </w:rPr>
        <w:t>higher</w:t>
      </w:r>
      <w:r>
        <w:rPr>
          <w:iCs/>
          <w:lang w:val="en-GB"/>
        </w:rPr>
        <w:t xml:space="preserve"> than the </w:t>
      </w:r>
      <w:r w:rsidRPr="00C3568F">
        <w:rPr>
          <w:i/>
          <w:iCs/>
          <w:lang w:val="en-GB"/>
        </w:rPr>
        <w:t>No Information Rate</w:t>
      </w:r>
      <w:r w:rsidR="00FA259D">
        <w:rPr>
          <w:iCs/>
          <w:lang w:val="en-GB"/>
        </w:rPr>
        <w:t>.</w:t>
      </w:r>
    </w:p>
  </w:footnote>
  <w:footnote w:id="20">
    <w:p w14:paraId="3EE3C411" w14:textId="77777777" w:rsidR="00F23512" w:rsidRPr="00C433A0" w:rsidRDefault="00F23512" w:rsidP="00F23512">
      <w:pPr>
        <w:pStyle w:val="Funotentext"/>
      </w:pPr>
      <w:r>
        <w:rPr>
          <w:rStyle w:val="Funotenzeichen"/>
        </w:rPr>
        <w:footnoteRef/>
      </w:r>
      <w:r>
        <w:t xml:space="preserve"> Of the 500 hits, 17 were phonetically unclear and subsequently excluded from the analysis.</w:t>
      </w:r>
    </w:p>
  </w:footnote>
  <w:footnote w:id="21">
    <w:p w14:paraId="1A3BB991" w14:textId="30EB4DFF" w:rsidR="00BF76D3" w:rsidRPr="00BF76D3" w:rsidRDefault="00BF76D3">
      <w:pPr>
        <w:pStyle w:val="Funotentext"/>
        <w:rPr>
          <w:lang w:val="en-GB"/>
        </w:rPr>
      </w:pPr>
      <w:r w:rsidRPr="00BF76D3">
        <w:rPr>
          <w:rStyle w:val="Funotenzeichen"/>
          <w:lang w:val="en-GB"/>
        </w:rPr>
        <w:footnoteRef/>
      </w:r>
      <w:r w:rsidRPr="00BF76D3">
        <w:rPr>
          <w:lang w:val="en-GB"/>
        </w:rPr>
        <w:t xml:space="preserve"> </w:t>
      </w:r>
      <w:r>
        <w:rPr>
          <w:lang w:val="en-GB"/>
        </w:rPr>
        <w:t>A</w:t>
      </w:r>
      <w:r w:rsidRPr="00BF76D3">
        <w:rPr>
          <w:lang w:val="en-GB"/>
        </w:rPr>
        <w:t>gain, the model quality is poor</w:t>
      </w:r>
      <w:r>
        <w:rPr>
          <w:lang w:val="en-GB"/>
        </w:rPr>
        <w:t xml:space="preserve">: </w:t>
      </w:r>
      <w:r w:rsidRPr="00C3568F">
        <w:rPr>
          <w:lang w:val="en-GB"/>
        </w:rPr>
        <w:t>M</w:t>
      </w:r>
      <w:r w:rsidRPr="00C3568F">
        <w:rPr>
          <w:iCs/>
          <w:lang w:val="en-GB"/>
        </w:rPr>
        <w:t>arginal r</w:t>
      </w:r>
      <w:r w:rsidRPr="00C3568F">
        <w:rPr>
          <w:iCs/>
          <w:vertAlign w:val="superscript"/>
          <w:lang w:val="en-GB"/>
        </w:rPr>
        <w:t>2</w:t>
      </w:r>
      <w:r w:rsidRPr="00C3568F">
        <w:rPr>
          <w:iCs/>
          <w:lang w:val="en-GB"/>
        </w:rPr>
        <w:t>= 0.</w:t>
      </w:r>
      <w:r>
        <w:rPr>
          <w:iCs/>
          <w:lang w:val="en-GB"/>
        </w:rPr>
        <w:t>025</w:t>
      </w:r>
      <w:r w:rsidRPr="00C3568F">
        <w:rPr>
          <w:iCs/>
          <w:lang w:val="en-GB"/>
        </w:rPr>
        <w:t>; conditional r</w:t>
      </w:r>
      <w:r w:rsidRPr="00C3568F">
        <w:rPr>
          <w:iCs/>
          <w:vertAlign w:val="superscript"/>
          <w:lang w:val="en-GB"/>
        </w:rPr>
        <w:t xml:space="preserve">2 </w:t>
      </w:r>
      <w:r w:rsidRPr="00C3568F">
        <w:rPr>
          <w:iCs/>
          <w:lang w:val="en-GB"/>
        </w:rPr>
        <w:t>= 0.</w:t>
      </w:r>
      <w:r>
        <w:rPr>
          <w:iCs/>
          <w:lang w:val="en-GB"/>
        </w:rPr>
        <w:t>027</w:t>
      </w:r>
      <w:r w:rsidRPr="00C3568F">
        <w:rPr>
          <w:iCs/>
          <w:lang w:val="en-GB"/>
        </w:rPr>
        <w:t>; C =</w:t>
      </w:r>
      <w:r w:rsidRPr="00C3568F">
        <w:t xml:space="preserve"> </w:t>
      </w:r>
      <w:r w:rsidRPr="00C3568F">
        <w:rPr>
          <w:iCs/>
          <w:lang w:val="en-GB"/>
        </w:rPr>
        <w:t>0.</w:t>
      </w:r>
      <w:r>
        <w:rPr>
          <w:iCs/>
          <w:lang w:val="en-GB"/>
        </w:rPr>
        <w:t>634</w:t>
      </w:r>
      <w:r w:rsidRPr="00C3568F">
        <w:rPr>
          <w:iCs/>
          <w:lang w:val="en-GB"/>
        </w:rPr>
        <w:t xml:space="preserve">; </w:t>
      </w:r>
      <w:r>
        <w:rPr>
          <w:iCs/>
          <w:lang w:val="en-GB"/>
        </w:rPr>
        <w:t xml:space="preserve">The accuracy of the model is not better than the </w:t>
      </w:r>
      <w:r w:rsidRPr="00C3568F">
        <w:rPr>
          <w:i/>
          <w:iCs/>
          <w:lang w:val="en-GB"/>
        </w:rPr>
        <w:t>No Information Rate</w:t>
      </w:r>
      <w:r w:rsidRPr="00C3568F">
        <w:rPr>
          <w:iCs/>
          <w:lang w:val="en-GB"/>
        </w:rPr>
        <w:t xml:space="preserve">. </w:t>
      </w:r>
      <w:r w:rsidR="005E09EA">
        <w:rPr>
          <w:iCs/>
          <w:lang w:val="en-GB"/>
        </w:rPr>
        <w:t>All</w:t>
      </w:r>
      <w:r w:rsidRPr="00C3568F">
        <w:rPr>
          <w:iCs/>
          <w:lang w:val="en-GB"/>
        </w:rPr>
        <w:t xml:space="preserve"> </w:t>
      </w:r>
      <w:r w:rsidRPr="00C3568F">
        <w:rPr>
          <w:i/>
          <w:iCs/>
          <w:lang w:val="en-GB"/>
        </w:rPr>
        <w:t>VIF</w:t>
      </w:r>
      <w:r w:rsidR="005E09EA">
        <w:rPr>
          <w:i/>
          <w:iCs/>
          <w:lang w:val="en-GB"/>
        </w:rPr>
        <w:t>s</w:t>
      </w:r>
      <w:r w:rsidRPr="00C3568F">
        <w:rPr>
          <w:iCs/>
          <w:lang w:val="en-GB"/>
        </w:rPr>
        <w:t xml:space="preserve"> </w:t>
      </w:r>
      <w:r w:rsidR="005E09EA">
        <w:rPr>
          <w:iCs/>
          <w:lang w:val="en-GB"/>
        </w:rPr>
        <w:t>are below</w:t>
      </w:r>
      <w:r w:rsidRPr="00C3568F">
        <w:rPr>
          <w:iCs/>
          <w:lang w:val="en-GB"/>
        </w:rPr>
        <w:t xml:space="preserve"> </w:t>
      </w:r>
      <w:r w:rsidR="005E09EA">
        <w:rPr>
          <w:iCs/>
          <w:lang w:val="en-GB"/>
        </w:rPr>
        <w:t>6</w:t>
      </w:r>
      <w:r w:rsidRPr="00C3568F">
        <w:rPr>
          <w:iCs/>
          <w:lang w:val="en-GB"/>
        </w:rPr>
        <w:t xml:space="preserve">. </w:t>
      </w:r>
      <w:r w:rsidR="00E1499A">
        <w:rPr>
          <w:iCs/>
          <w:lang w:val="en-GB"/>
        </w:rPr>
        <w:t xml:space="preserve">The maximum model </w:t>
      </w:r>
      <w:r w:rsidR="007C4B57">
        <w:rPr>
          <w:iCs/>
          <w:lang w:val="en-GB"/>
        </w:rPr>
        <w:t>was</w:t>
      </w:r>
      <w:bookmarkStart w:id="30" w:name="_GoBack"/>
      <w:bookmarkEnd w:id="30"/>
      <w:r w:rsidR="00E1499A">
        <w:rPr>
          <w:iCs/>
          <w:lang w:val="en-GB"/>
        </w:rPr>
        <w:t xml:space="preserve"> kept in order to avoid (near) singularity.</w:t>
      </w:r>
      <w:r w:rsidRPr="00C3568F">
        <w:rPr>
          <w:iCs/>
          <w:lang w:val="en-GB"/>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05BAD" w14:textId="77777777" w:rsidR="00895C3C" w:rsidRDefault="00895C3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66A0A7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3222E2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B520DF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2CEAF6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EB6F09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788D40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FB0BF2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F05C5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9AC4A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85C26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2B6668"/>
    <w:multiLevelType w:val="hybridMultilevel"/>
    <w:tmpl w:val="730C1188"/>
    <w:lvl w:ilvl="0" w:tplc="A4CA84D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EC5755"/>
    <w:multiLevelType w:val="multilevel"/>
    <w:tmpl w:val="D0A614CA"/>
    <w:lvl w:ilvl="0">
      <w:start w:val="1"/>
      <w:numFmt w:val="none"/>
      <w:pStyle w:val="berschrift1"/>
      <w:suff w:val="nothing"/>
      <w:lvlText w:val=""/>
      <w:lvlJc w:val="left"/>
      <w:pPr>
        <w:tabs>
          <w:tab w:val="num" w:pos="432"/>
        </w:tabs>
        <w:ind w:left="432" w:hanging="432"/>
      </w:pPr>
    </w:lvl>
    <w:lvl w:ilvl="1">
      <w:start w:val="1"/>
      <w:numFmt w:val="decimal"/>
      <w:lvlText w:val="(%2)"/>
      <w:lvlJc w:val="left"/>
      <w:pPr>
        <w:ind w:left="692" w:hanging="579"/>
      </w:pPr>
    </w:lvl>
    <w:lvl w:ilvl="2">
      <w:start w:val="1"/>
      <w:numFmt w:val="none"/>
      <w:pStyle w:val="berschrift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pStyle w:val="berschrift6"/>
      <w:suff w:val="nothing"/>
      <w:lvlText w:val=""/>
      <w:lvlJc w:val="left"/>
      <w:pPr>
        <w:tabs>
          <w:tab w:val="num" w:pos="1152"/>
        </w:tabs>
        <w:ind w:left="1152" w:hanging="1152"/>
      </w:pPr>
    </w:lvl>
    <w:lvl w:ilvl="6">
      <w:start w:val="1"/>
      <w:numFmt w:val="none"/>
      <w:pStyle w:val="berschrift7"/>
      <w:suff w:val="nothing"/>
      <w:lvlText w:val=""/>
      <w:lvlJc w:val="left"/>
      <w:pPr>
        <w:tabs>
          <w:tab w:val="num" w:pos="1296"/>
        </w:tabs>
        <w:ind w:left="1296" w:hanging="1296"/>
      </w:pPr>
    </w:lvl>
    <w:lvl w:ilvl="7">
      <w:start w:val="1"/>
      <w:numFmt w:val="none"/>
      <w:pStyle w:val="berschrift8"/>
      <w:suff w:val="nothing"/>
      <w:lvlText w:val=""/>
      <w:lvlJc w:val="left"/>
      <w:pPr>
        <w:tabs>
          <w:tab w:val="num" w:pos="1440"/>
        </w:tabs>
        <w:ind w:left="1440" w:hanging="1440"/>
      </w:pPr>
    </w:lvl>
    <w:lvl w:ilvl="8">
      <w:start w:val="1"/>
      <w:numFmt w:val="none"/>
      <w:suff w:val="nothing"/>
      <w:lvlText w:val=""/>
      <w:lvlJc w:val="left"/>
      <w:pPr>
        <w:ind w:left="1584" w:hanging="1584"/>
      </w:pPr>
    </w:lvl>
  </w:abstractNum>
  <w:abstractNum w:abstractNumId="12" w15:restartNumberingAfterBreak="0">
    <w:nsid w:val="1BB46FE3"/>
    <w:multiLevelType w:val="multilevel"/>
    <w:tmpl w:val="43F4372A"/>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3" w15:restartNumberingAfterBreak="0">
    <w:nsid w:val="21445CF6"/>
    <w:multiLevelType w:val="hybridMultilevel"/>
    <w:tmpl w:val="8156261A"/>
    <w:lvl w:ilvl="0" w:tplc="0407000F">
      <w:start w:val="1"/>
      <w:numFmt w:val="decimal"/>
      <w:lvlText w:val="%1."/>
      <w:lvlJc w:val="left"/>
      <w:pPr>
        <w:ind w:left="1008" w:hanging="648"/>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1B1392A"/>
    <w:multiLevelType w:val="multilevel"/>
    <w:tmpl w:val="D2BC1160"/>
    <w:lvl w:ilvl="0">
      <w:start w:val="1"/>
      <w:numFmt w:val="decimal"/>
      <w:lvlText w:val="(%1)"/>
      <w:lvlJc w:val="left"/>
      <w:pPr>
        <w:tabs>
          <w:tab w:val="num" w:pos="113"/>
        </w:tabs>
        <w:ind w:left="283" w:hanging="283"/>
      </w:pPr>
      <w:rPr>
        <w:rFonts w:ascii="Times New Roman" w:eastAsia="Droid Sans Fallback"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113"/>
        </w:tabs>
        <w:ind w:left="283" w:firstLine="794"/>
      </w:pPr>
    </w:lvl>
    <w:lvl w:ilvl="2">
      <w:start w:val="1"/>
      <w:numFmt w:val="none"/>
      <w:suff w:val="nothing"/>
      <w:lvlText w:val=""/>
      <w:lvlJc w:val="left"/>
      <w:pPr>
        <w:ind w:left="283" w:hanging="283"/>
      </w:pPr>
    </w:lvl>
    <w:lvl w:ilvl="3">
      <w:start w:val="1"/>
      <w:numFmt w:val="none"/>
      <w:suff w:val="nothing"/>
      <w:lvlText w:val=""/>
      <w:lvlJc w:val="left"/>
      <w:pPr>
        <w:ind w:left="283" w:hanging="283"/>
      </w:pPr>
    </w:lvl>
    <w:lvl w:ilvl="4">
      <w:start w:val="1"/>
      <w:numFmt w:val="none"/>
      <w:suff w:val="nothing"/>
      <w:lvlText w:val=""/>
      <w:lvlJc w:val="left"/>
      <w:pPr>
        <w:ind w:left="283" w:hanging="283"/>
      </w:pPr>
    </w:lvl>
    <w:lvl w:ilvl="5">
      <w:start w:val="1"/>
      <w:numFmt w:val="none"/>
      <w:suff w:val="nothing"/>
      <w:lvlText w:val=""/>
      <w:lvlJc w:val="left"/>
      <w:pPr>
        <w:ind w:left="283" w:hanging="283"/>
      </w:pPr>
    </w:lvl>
    <w:lvl w:ilvl="6">
      <w:start w:val="1"/>
      <w:numFmt w:val="none"/>
      <w:suff w:val="nothing"/>
      <w:lvlText w:val=""/>
      <w:lvlJc w:val="left"/>
      <w:pPr>
        <w:ind w:left="283" w:hanging="283"/>
      </w:pPr>
    </w:lvl>
    <w:lvl w:ilvl="7">
      <w:start w:val="1"/>
      <w:numFmt w:val="none"/>
      <w:suff w:val="nothing"/>
      <w:lvlText w:val=""/>
      <w:lvlJc w:val="left"/>
      <w:pPr>
        <w:ind w:left="283" w:hanging="283"/>
      </w:pPr>
    </w:lvl>
    <w:lvl w:ilvl="8">
      <w:start w:val="1"/>
      <w:numFmt w:val="none"/>
      <w:suff w:val="nothing"/>
      <w:lvlText w:val=""/>
      <w:lvlJc w:val="left"/>
      <w:pPr>
        <w:ind w:left="283" w:hanging="283"/>
      </w:pPr>
    </w:lvl>
  </w:abstractNum>
  <w:abstractNum w:abstractNumId="15" w15:restartNumberingAfterBreak="0">
    <w:nsid w:val="2CB71E63"/>
    <w:multiLevelType w:val="hybridMultilevel"/>
    <w:tmpl w:val="8D100654"/>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2576D3A"/>
    <w:multiLevelType w:val="hybridMultilevel"/>
    <w:tmpl w:val="126640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DF51E6E"/>
    <w:multiLevelType w:val="multilevel"/>
    <w:tmpl w:val="FAD2FA5A"/>
    <w:lvl w:ilvl="0">
      <w:start w:val="1"/>
      <w:numFmt w:val="decimal"/>
      <w:pStyle w:val="lsSection1"/>
      <w:lvlText w:val="%1."/>
      <w:lvlJc w:val="left"/>
      <w:pPr>
        <w:ind w:left="720" w:hanging="360"/>
      </w:pPr>
      <w:rPr>
        <w:rFonts w:hint="default"/>
      </w:rPr>
    </w:lvl>
    <w:lvl w:ilvl="1">
      <w:start w:val="1"/>
      <w:numFmt w:val="decimal"/>
      <w:pStyle w:val="lsSection2"/>
      <w:lvlText w:val="%1.%2."/>
      <w:lvlJc w:val="left"/>
      <w:pPr>
        <w:ind w:left="1440" w:hanging="360"/>
      </w:pPr>
      <w:rPr>
        <w:rFonts w:hint="default"/>
      </w:rPr>
    </w:lvl>
    <w:lvl w:ilvl="2">
      <w:start w:val="1"/>
      <w:numFmt w:val="decimal"/>
      <w:pStyle w:val="lsSection3"/>
      <w:lvlText w:val="%1.%2.%3."/>
      <w:lvlJc w:val="right"/>
      <w:pPr>
        <w:ind w:left="2160" w:hanging="180"/>
      </w:pPr>
      <w:rPr>
        <w:rFonts w:hint="default"/>
      </w:rPr>
    </w:lvl>
    <w:lvl w:ilvl="3">
      <w:start w:val="1"/>
      <w:numFmt w:val="decimal"/>
      <w:pStyle w:val="lsSection4"/>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43E27998"/>
    <w:multiLevelType w:val="hybridMultilevel"/>
    <w:tmpl w:val="0E261A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BC809E6"/>
    <w:multiLevelType w:val="hybridMultilevel"/>
    <w:tmpl w:val="D6CC0D30"/>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0" w15:restartNumberingAfterBreak="0">
    <w:nsid w:val="51AE512C"/>
    <w:multiLevelType w:val="hybridMultilevel"/>
    <w:tmpl w:val="A114084E"/>
    <w:lvl w:ilvl="0" w:tplc="558A2A76">
      <w:start w:val="1"/>
      <w:numFmt w:val="decimal"/>
      <w:lvlText w:val="(%1)"/>
      <w:lvlJc w:val="left"/>
      <w:pPr>
        <w:ind w:left="785" w:hanging="360"/>
      </w:pPr>
      <w:rPr>
        <w:rFonts w:ascii="Times New Roman" w:hAnsi="Times New Roman" w:cs="Times New Roman" w:hint="default"/>
        <w:b w:val="0"/>
        <w:i w:val="0"/>
        <w:sz w:val="24"/>
        <w:szCs w:val="24"/>
      </w:rPr>
    </w:lvl>
    <w:lvl w:ilvl="1" w:tplc="04070019">
      <w:start w:val="1"/>
      <w:numFmt w:val="lowerLetter"/>
      <w:lvlText w:val="%2."/>
      <w:lvlJc w:val="left"/>
      <w:pPr>
        <w:ind w:left="1505" w:hanging="360"/>
      </w:pPr>
    </w:lvl>
    <w:lvl w:ilvl="2" w:tplc="0407001B" w:tentative="1">
      <w:start w:val="1"/>
      <w:numFmt w:val="lowerRoman"/>
      <w:lvlText w:val="%3."/>
      <w:lvlJc w:val="right"/>
      <w:pPr>
        <w:ind w:left="2225" w:hanging="180"/>
      </w:pPr>
    </w:lvl>
    <w:lvl w:ilvl="3" w:tplc="0407000F" w:tentative="1">
      <w:start w:val="1"/>
      <w:numFmt w:val="decimal"/>
      <w:lvlText w:val="%4."/>
      <w:lvlJc w:val="left"/>
      <w:pPr>
        <w:ind w:left="2945" w:hanging="360"/>
      </w:pPr>
    </w:lvl>
    <w:lvl w:ilvl="4" w:tplc="04070019" w:tentative="1">
      <w:start w:val="1"/>
      <w:numFmt w:val="lowerLetter"/>
      <w:lvlText w:val="%5."/>
      <w:lvlJc w:val="left"/>
      <w:pPr>
        <w:ind w:left="3665" w:hanging="360"/>
      </w:pPr>
    </w:lvl>
    <w:lvl w:ilvl="5" w:tplc="0407001B" w:tentative="1">
      <w:start w:val="1"/>
      <w:numFmt w:val="lowerRoman"/>
      <w:lvlText w:val="%6."/>
      <w:lvlJc w:val="right"/>
      <w:pPr>
        <w:ind w:left="4385" w:hanging="180"/>
      </w:pPr>
    </w:lvl>
    <w:lvl w:ilvl="6" w:tplc="0407000F" w:tentative="1">
      <w:start w:val="1"/>
      <w:numFmt w:val="decimal"/>
      <w:lvlText w:val="%7."/>
      <w:lvlJc w:val="left"/>
      <w:pPr>
        <w:ind w:left="5105" w:hanging="360"/>
      </w:pPr>
    </w:lvl>
    <w:lvl w:ilvl="7" w:tplc="04070019" w:tentative="1">
      <w:start w:val="1"/>
      <w:numFmt w:val="lowerLetter"/>
      <w:lvlText w:val="%8."/>
      <w:lvlJc w:val="left"/>
      <w:pPr>
        <w:ind w:left="5825" w:hanging="360"/>
      </w:pPr>
    </w:lvl>
    <w:lvl w:ilvl="8" w:tplc="0407001B" w:tentative="1">
      <w:start w:val="1"/>
      <w:numFmt w:val="lowerRoman"/>
      <w:lvlText w:val="%9."/>
      <w:lvlJc w:val="right"/>
      <w:pPr>
        <w:ind w:left="6545" w:hanging="180"/>
      </w:pPr>
    </w:lvl>
  </w:abstractNum>
  <w:abstractNum w:abstractNumId="21" w15:restartNumberingAfterBreak="0">
    <w:nsid w:val="5F2A13CD"/>
    <w:multiLevelType w:val="hybridMultilevel"/>
    <w:tmpl w:val="8BC81B56"/>
    <w:lvl w:ilvl="0" w:tplc="558A2A76">
      <w:start w:val="1"/>
      <w:numFmt w:val="decimal"/>
      <w:lvlText w:val="(%1)"/>
      <w:lvlJc w:val="left"/>
      <w:pPr>
        <w:ind w:left="785" w:hanging="360"/>
      </w:pPr>
      <w:rPr>
        <w:rFonts w:ascii="Times New Roman" w:hAnsi="Times New Roman" w:cs="Times New Roman" w:hint="default"/>
        <w:b w:val="0"/>
        <w:i w:val="0"/>
        <w:sz w:val="24"/>
        <w:szCs w:val="24"/>
      </w:rPr>
    </w:lvl>
    <w:lvl w:ilvl="1" w:tplc="04070019">
      <w:start w:val="1"/>
      <w:numFmt w:val="lowerLetter"/>
      <w:lvlText w:val="%2."/>
      <w:lvlJc w:val="left"/>
      <w:pPr>
        <w:ind w:left="1505" w:hanging="360"/>
      </w:pPr>
    </w:lvl>
    <w:lvl w:ilvl="2" w:tplc="0407001B" w:tentative="1">
      <w:start w:val="1"/>
      <w:numFmt w:val="lowerRoman"/>
      <w:lvlText w:val="%3."/>
      <w:lvlJc w:val="right"/>
      <w:pPr>
        <w:ind w:left="2225" w:hanging="180"/>
      </w:pPr>
    </w:lvl>
    <w:lvl w:ilvl="3" w:tplc="0407000F" w:tentative="1">
      <w:start w:val="1"/>
      <w:numFmt w:val="decimal"/>
      <w:lvlText w:val="%4."/>
      <w:lvlJc w:val="left"/>
      <w:pPr>
        <w:ind w:left="2945" w:hanging="360"/>
      </w:pPr>
    </w:lvl>
    <w:lvl w:ilvl="4" w:tplc="04070019" w:tentative="1">
      <w:start w:val="1"/>
      <w:numFmt w:val="lowerLetter"/>
      <w:lvlText w:val="%5."/>
      <w:lvlJc w:val="left"/>
      <w:pPr>
        <w:ind w:left="3665" w:hanging="360"/>
      </w:pPr>
    </w:lvl>
    <w:lvl w:ilvl="5" w:tplc="0407001B" w:tentative="1">
      <w:start w:val="1"/>
      <w:numFmt w:val="lowerRoman"/>
      <w:lvlText w:val="%6."/>
      <w:lvlJc w:val="right"/>
      <w:pPr>
        <w:ind w:left="4385" w:hanging="180"/>
      </w:pPr>
    </w:lvl>
    <w:lvl w:ilvl="6" w:tplc="0407000F" w:tentative="1">
      <w:start w:val="1"/>
      <w:numFmt w:val="decimal"/>
      <w:lvlText w:val="%7."/>
      <w:lvlJc w:val="left"/>
      <w:pPr>
        <w:ind w:left="5105" w:hanging="360"/>
      </w:pPr>
    </w:lvl>
    <w:lvl w:ilvl="7" w:tplc="04070019" w:tentative="1">
      <w:start w:val="1"/>
      <w:numFmt w:val="lowerLetter"/>
      <w:lvlText w:val="%8."/>
      <w:lvlJc w:val="left"/>
      <w:pPr>
        <w:ind w:left="5825" w:hanging="360"/>
      </w:pPr>
    </w:lvl>
    <w:lvl w:ilvl="8" w:tplc="0407001B" w:tentative="1">
      <w:start w:val="1"/>
      <w:numFmt w:val="lowerRoman"/>
      <w:lvlText w:val="%9."/>
      <w:lvlJc w:val="right"/>
      <w:pPr>
        <w:ind w:left="6545" w:hanging="180"/>
      </w:pPr>
    </w:lvl>
  </w:abstractNum>
  <w:abstractNum w:abstractNumId="22" w15:restartNumberingAfterBreak="0">
    <w:nsid w:val="63EE5FC5"/>
    <w:multiLevelType w:val="hybridMultilevel"/>
    <w:tmpl w:val="8B4458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B061643"/>
    <w:multiLevelType w:val="hybridMultilevel"/>
    <w:tmpl w:val="C6F68036"/>
    <w:lvl w:ilvl="0" w:tplc="558A2A76">
      <w:start w:val="1"/>
      <w:numFmt w:val="decimal"/>
      <w:lvlText w:val="(%1)"/>
      <w:lvlJc w:val="left"/>
      <w:pPr>
        <w:ind w:left="785" w:hanging="360"/>
      </w:pPr>
      <w:rPr>
        <w:rFonts w:ascii="Times New Roman" w:hAnsi="Times New Roman" w:cs="Times New Roman" w:hint="default"/>
        <w:b w:val="0"/>
        <w:i w:val="0"/>
        <w:sz w:val="24"/>
        <w:szCs w:val="24"/>
      </w:rPr>
    </w:lvl>
    <w:lvl w:ilvl="1" w:tplc="04070019">
      <w:start w:val="1"/>
      <w:numFmt w:val="lowerLetter"/>
      <w:lvlText w:val="%2."/>
      <w:lvlJc w:val="left"/>
      <w:pPr>
        <w:ind w:left="1505" w:hanging="360"/>
      </w:pPr>
    </w:lvl>
    <w:lvl w:ilvl="2" w:tplc="0407001B" w:tentative="1">
      <w:start w:val="1"/>
      <w:numFmt w:val="lowerRoman"/>
      <w:lvlText w:val="%3."/>
      <w:lvlJc w:val="right"/>
      <w:pPr>
        <w:ind w:left="2225" w:hanging="180"/>
      </w:pPr>
    </w:lvl>
    <w:lvl w:ilvl="3" w:tplc="0407000F" w:tentative="1">
      <w:start w:val="1"/>
      <w:numFmt w:val="decimal"/>
      <w:lvlText w:val="%4."/>
      <w:lvlJc w:val="left"/>
      <w:pPr>
        <w:ind w:left="2945" w:hanging="360"/>
      </w:pPr>
    </w:lvl>
    <w:lvl w:ilvl="4" w:tplc="04070019" w:tentative="1">
      <w:start w:val="1"/>
      <w:numFmt w:val="lowerLetter"/>
      <w:lvlText w:val="%5."/>
      <w:lvlJc w:val="left"/>
      <w:pPr>
        <w:ind w:left="3665" w:hanging="360"/>
      </w:pPr>
    </w:lvl>
    <w:lvl w:ilvl="5" w:tplc="0407001B" w:tentative="1">
      <w:start w:val="1"/>
      <w:numFmt w:val="lowerRoman"/>
      <w:lvlText w:val="%6."/>
      <w:lvlJc w:val="right"/>
      <w:pPr>
        <w:ind w:left="4385" w:hanging="180"/>
      </w:pPr>
    </w:lvl>
    <w:lvl w:ilvl="6" w:tplc="0407000F" w:tentative="1">
      <w:start w:val="1"/>
      <w:numFmt w:val="decimal"/>
      <w:lvlText w:val="%7."/>
      <w:lvlJc w:val="left"/>
      <w:pPr>
        <w:ind w:left="5105" w:hanging="360"/>
      </w:pPr>
    </w:lvl>
    <w:lvl w:ilvl="7" w:tplc="04070019" w:tentative="1">
      <w:start w:val="1"/>
      <w:numFmt w:val="lowerLetter"/>
      <w:lvlText w:val="%8."/>
      <w:lvlJc w:val="left"/>
      <w:pPr>
        <w:ind w:left="5825" w:hanging="360"/>
      </w:pPr>
    </w:lvl>
    <w:lvl w:ilvl="8" w:tplc="0407001B" w:tentative="1">
      <w:start w:val="1"/>
      <w:numFmt w:val="lowerRoman"/>
      <w:lvlText w:val="%9."/>
      <w:lvlJc w:val="right"/>
      <w:pPr>
        <w:ind w:left="6545" w:hanging="180"/>
      </w:pPr>
    </w:lvl>
  </w:abstractNum>
  <w:abstractNum w:abstractNumId="24" w15:restartNumberingAfterBreak="0">
    <w:nsid w:val="6B75245D"/>
    <w:multiLevelType w:val="hybridMultilevel"/>
    <w:tmpl w:val="1BB8B138"/>
    <w:lvl w:ilvl="0" w:tplc="0338CE20">
      <w:start w:val="1"/>
      <w:numFmt w:val="bullet"/>
      <w:pStyle w:val="ls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222EF1"/>
    <w:multiLevelType w:val="multilevel"/>
    <w:tmpl w:val="3EA6CCD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 w15:restartNumberingAfterBreak="0">
    <w:nsid w:val="6FC477C0"/>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1895986"/>
    <w:multiLevelType w:val="multilevel"/>
    <w:tmpl w:val="6B4843E6"/>
    <w:lvl w:ilvl="0">
      <w:start w:val="1"/>
      <w:numFmt w:val="decimal"/>
      <w:lvlText w:val="(%1)"/>
      <w:lvlJc w:val="left"/>
      <w:pPr>
        <w:ind w:left="624" w:hanging="62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71FF207B"/>
    <w:multiLevelType w:val="hybridMultilevel"/>
    <w:tmpl w:val="3612D94A"/>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72557092"/>
    <w:multiLevelType w:val="multilevel"/>
    <w:tmpl w:val="90B4D436"/>
    <w:lvl w:ilvl="0">
      <w:start w:val="1"/>
      <w:numFmt w:val="decimal"/>
      <w:pStyle w:val="lsLanginfo"/>
      <w:lvlText w:val="(%1)"/>
      <w:lvlJc w:val="left"/>
      <w:pPr>
        <w:tabs>
          <w:tab w:val="num" w:pos="113"/>
        </w:tabs>
        <w:ind w:left="283" w:hanging="283"/>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113"/>
        </w:tabs>
        <w:ind w:left="283" w:firstLine="794"/>
      </w:pPr>
    </w:lvl>
    <w:lvl w:ilvl="2">
      <w:start w:val="1"/>
      <w:numFmt w:val="none"/>
      <w:suff w:val="nothing"/>
      <w:lvlText w:val=""/>
      <w:lvlJc w:val="left"/>
      <w:pPr>
        <w:ind w:left="283" w:hanging="283"/>
      </w:pPr>
    </w:lvl>
    <w:lvl w:ilvl="3">
      <w:start w:val="1"/>
      <w:numFmt w:val="none"/>
      <w:suff w:val="nothing"/>
      <w:lvlText w:val=""/>
      <w:lvlJc w:val="left"/>
      <w:pPr>
        <w:ind w:left="283" w:hanging="283"/>
      </w:pPr>
    </w:lvl>
    <w:lvl w:ilvl="4">
      <w:start w:val="1"/>
      <w:numFmt w:val="none"/>
      <w:suff w:val="nothing"/>
      <w:lvlText w:val=""/>
      <w:lvlJc w:val="left"/>
      <w:pPr>
        <w:ind w:left="283" w:hanging="283"/>
      </w:pPr>
    </w:lvl>
    <w:lvl w:ilvl="5">
      <w:start w:val="1"/>
      <w:numFmt w:val="none"/>
      <w:suff w:val="nothing"/>
      <w:lvlText w:val=""/>
      <w:lvlJc w:val="left"/>
      <w:pPr>
        <w:ind w:left="283" w:hanging="283"/>
      </w:pPr>
    </w:lvl>
    <w:lvl w:ilvl="6">
      <w:start w:val="1"/>
      <w:numFmt w:val="none"/>
      <w:suff w:val="nothing"/>
      <w:lvlText w:val=""/>
      <w:lvlJc w:val="left"/>
      <w:pPr>
        <w:ind w:left="283" w:hanging="283"/>
      </w:pPr>
    </w:lvl>
    <w:lvl w:ilvl="7">
      <w:start w:val="1"/>
      <w:numFmt w:val="none"/>
      <w:suff w:val="nothing"/>
      <w:lvlText w:val=""/>
      <w:lvlJc w:val="left"/>
      <w:pPr>
        <w:ind w:left="283" w:hanging="283"/>
      </w:pPr>
    </w:lvl>
    <w:lvl w:ilvl="8">
      <w:start w:val="1"/>
      <w:numFmt w:val="none"/>
      <w:suff w:val="nothing"/>
      <w:lvlText w:val=""/>
      <w:lvlJc w:val="left"/>
      <w:pPr>
        <w:ind w:left="283" w:hanging="283"/>
      </w:pPr>
    </w:lvl>
  </w:abstractNum>
  <w:abstractNum w:abstractNumId="30" w15:restartNumberingAfterBreak="0">
    <w:nsid w:val="73652E35"/>
    <w:multiLevelType w:val="hybridMultilevel"/>
    <w:tmpl w:val="DBDE669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7D016600"/>
    <w:multiLevelType w:val="multilevel"/>
    <w:tmpl w:val="FD52BFC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7F047F38"/>
    <w:multiLevelType w:val="hybridMultilevel"/>
    <w:tmpl w:val="BF8C1318"/>
    <w:lvl w:ilvl="0" w:tplc="10E0B038">
      <w:start w:val="1"/>
      <w:numFmt w:val="decimal"/>
      <w:pStyle w:val="lsEnumerat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9"/>
  </w:num>
  <w:num w:numId="3">
    <w:abstractNumId w:val="27"/>
  </w:num>
  <w:num w:numId="4">
    <w:abstractNumId w:val="12"/>
  </w:num>
  <w:num w:numId="5">
    <w:abstractNumId w:val="25"/>
  </w:num>
  <w:num w:numId="6">
    <w:abstractNumId w:val="16"/>
  </w:num>
  <w:num w:numId="7">
    <w:abstractNumId w:val="18"/>
  </w:num>
  <w:num w:numId="8">
    <w:abstractNumId w:val="22"/>
  </w:num>
  <w:num w:numId="9">
    <w:abstractNumId w:val="24"/>
  </w:num>
  <w:num w:numId="10">
    <w:abstractNumId w:val="32"/>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0"/>
  </w:num>
  <w:num w:numId="22">
    <w:abstractNumId w:val="17"/>
  </w:num>
  <w:num w:numId="23">
    <w:abstractNumId w:val="31"/>
  </w:num>
  <w:num w:numId="24">
    <w:abstractNumId w:val="26"/>
  </w:num>
  <w:num w:numId="25">
    <w:abstractNumId w:val="30"/>
  </w:num>
  <w:num w:numId="26">
    <w:abstractNumId w:val="13"/>
  </w:num>
  <w:num w:numId="27">
    <w:abstractNumId w:val="15"/>
  </w:num>
  <w:num w:numId="2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num>
  <w:num w:numId="31">
    <w:abstractNumId w:val="23"/>
  </w:num>
  <w:num w:numId="32">
    <w:abstractNumId w:val="19"/>
  </w:num>
  <w:num w:numId="33">
    <w:abstractNumId w:val="28"/>
  </w:num>
  <w:num w:numId="34">
    <w:abstractNumId w:val="21"/>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643"/>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32F1"/>
    <w:rsid w:val="0000512F"/>
    <w:rsid w:val="00006D9F"/>
    <w:rsid w:val="00010550"/>
    <w:rsid w:val="000113DA"/>
    <w:rsid w:val="000177C7"/>
    <w:rsid w:val="0002629D"/>
    <w:rsid w:val="00027DD8"/>
    <w:rsid w:val="00030174"/>
    <w:rsid w:val="00040568"/>
    <w:rsid w:val="00052980"/>
    <w:rsid w:val="00052E14"/>
    <w:rsid w:val="00063233"/>
    <w:rsid w:val="00063B01"/>
    <w:rsid w:val="00063FF8"/>
    <w:rsid w:val="00064721"/>
    <w:rsid w:val="00066393"/>
    <w:rsid w:val="000924DF"/>
    <w:rsid w:val="0009549F"/>
    <w:rsid w:val="000B4DD1"/>
    <w:rsid w:val="000D0FFD"/>
    <w:rsid w:val="000D11D2"/>
    <w:rsid w:val="000D47CF"/>
    <w:rsid w:val="000F36E9"/>
    <w:rsid w:val="000F471A"/>
    <w:rsid w:val="000F7233"/>
    <w:rsid w:val="00105D17"/>
    <w:rsid w:val="00112DB2"/>
    <w:rsid w:val="00116428"/>
    <w:rsid w:val="001217DF"/>
    <w:rsid w:val="00121A18"/>
    <w:rsid w:val="0012566E"/>
    <w:rsid w:val="00132F75"/>
    <w:rsid w:val="00137AC3"/>
    <w:rsid w:val="00140A43"/>
    <w:rsid w:val="001419D2"/>
    <w:rsid w:val="00151366"/>
    <w:rsid w:val="00151DB8"/>
    <w:rsid w:val="00153140"/>
    <w:rsid w:val="00162665"/>
    <w:rsid w:val="001632F1"/>
    <w:rsid w:val="00167003"/>
    <w:rsid w:val="001710DA"/>
    <w:rsid w:val="00171531"/>
    <w:rsid w:val="00172555"/>
    <w:rsid w:val="0017605A"/>
    <w:rsid w:val="00176DFB"/>
    <w:rsid w:val="00177450"/>
    <w:rsid w:val="00191E7E"/>
    <w:rsid w:val="001940C6"/>
    <w:rsid w:val="00196B40"/>
    <w:rsid w:val="001A199E"/>
    <w:rsid w:val="001A37CE"/>
    <w:rsid w:val="001A4B1B"/>
    <w:rsid w:val="001B19EE"/>
    <w:rsid w:val="001B27EF"/>
    <w:rsid w:val="001C29AB"/>
    <w:rsid w:val="001E0755"/>
    <w:rsid w:val="001E56D0"/>
    <w:rsid w:val="001E6FBE"/>
    <w:rsid w:val="001F565F"/>
    <w:rsid w:val="002011E0"/>
    <w:rsid w:val="0020253D"/>
    <w:rsid w:val="002117BA"/>
    <w:rsid w:val="00214E0D"/>
    <w:rsid w:val="00215108"/>
    <w:rsid w:val="00217BF2"/>
    <w:rsid w:val="0022580A"/>
    <w:rsid w:val="00231DE2"/>
    <w:rsid w:val="00232C31"/>
    <w:rsid w:val="00232F5F"/>
    <w:rsid w:val="00244B6C"/>
    <w:rsid w:val="002463E6"/>
    <w:rsid w:val="00250447"/>
    <w:rsid w:val="00264164"/>
    <w:rsid w:val="00264571"/>
    <w:rsid w:val="00265632"/>
    <w:rsid w:val="0026656C"/>
    <w:rsid w:val="00276817"/>
    <w:rsid w:val="00280CC7"/>
    <w:rsid w:val="0028687D"/>
    <w:rsid w:val="00286A31"/>
    <w:rsid w:val="00287D2B"/>
    <w:rsid w:val="00290702"/>
    <w:rsid w:val="00292477"/>
    <w:rsid w:val="0029649B"/>
    <w:rsid w:val="00296BF1"/>
    <w:rsid w:val="002A1C4C"/>
    <w:rsid w:val="002B550D"/>
    <w:rsid w:val="002C3EC3"/>
    <w:rsid w:val="002C5835"/>
    <w:rsid w:val="002E057C"/>
    <w:rsid w:val="002E6CDC"/>
    <w:rsid w:val="002F2616"/>
    <w:rsid w:val="002F47EA"/>
    <w:rsid w:val="002F4D64"/>
    <w:rsid w:val="00300435"/>
    <w:rsid w:val="003054A9"/>
    <w:rsid w:val="0031392B"/>
    <w:rsid w:val="00315ACA"/>
    <w:rsid w:val="00317A41"/>
    <w:rsid w:val="00320BC1"/>
    <w:rsid w:val="00335A04"/>
    <w:rsid w:val="00345B73"/>
    <w:rsid w:val="00347173"/>
    <w:rsid w:val="00352D38"/>
    <w:rsid w:val="00355D13"/>
    <w:rsid w:val="003643FA"/>
    <w:rsid w:val="00381478"/>
    <w:rsid w:val="0038283E"/>
    <w:rsid w:val="003853B0"/>
    <w:rsid w:val="00385C97"/>
    <w:rsid w:val="003951B6"/>
    <w:rsid w:val="003A0F48"/>
    <w:rsid w:val="003A2668"/>
    <w:rsid w:val="003A3176"/>
    <w:rsid w:val="003A78E7"/>
    <w:rsid w:val="003B1559"/>
    <w:rsid w:val="003C1674"/>
    <w:rsid w:val="003C27A2"/>
    <w:rsid w:val="003D7D48"/>
    <w:rsid w:val="003E010D"/>
    <w:rsid w:val="003E407A"/>
    <w:rsid w:val="003E658F"/>
    <w:rsid w:val="003F2DF3"/>
    <w:rsid w:val="004051B5"/>
    <w:rsid w:val="00411CD3"/>
    <w:rsid w:val="00422B97"/>
    <w:rsid w:val="004300D9"/>
    <w:rsid w:val="004425BB"/>
    <w:rsid w:val="00443E52"/>
    <w:rsid w:val="00451BA2"/>
    <w:rsid w:val="004744F7"/>
    <w:rsid w:val="004874CD"/>
    <w:rsid w:val="00491E7D"/>
    <w:rsid w:val="00493197"/>
    <w:rsid w:val="00496395"/>
    <w:rsid w:val="004A0161"/>
    <w:rsid w:val="004A026D"/>
    <w:rsid w:val="004A3331"/>
    <w:rsid w:val="004A4A15"/>
    <w:rsid w:val="004A6D14"/>
    <w:rsid w:val="004B24C0"/>
    <w:rsid w:val="004B30AE"/>
    <w:rsid w:val="004B48F0"/>
    <w:rsid w:val="004B6CC9"/>
    <w:rsid w:val="004D1C9C"/>
    <w:rsid w:val="004D2AF7"/>
    <w:rsid w:val="004E3C2A"/>
    <w:rsid w:val="004E7263"/>
    <w:rsid w:val="004F6B46"/>
    <w:rsid w:val="00501A4B"/>
    <w:rsid w:val="005034E3"/>
    <w:rsid w:val="00503CAC"/>
    <w:rsid w:val="005040E3"/>
    <w:rsid w:val="00506218"/>
    <w:rsid w:val="0051480D"/>
    <w:rsid w:val="00522D0C"/>
    <w:rsid w:val="005233B3"/>
    <w:rsid w:val="0052530C"/>
    <w:rsid w:val="00525B82"/>
    <w:rsid w:val="005328BD"/>
    <w:rsid w:val="0053388A"/>
    <w:rsid w:val="00534F42"/>
    <w:rsid w:val="00550D41"/>
    <w:rsid w:val="00565835"/>
    <w:rsid w:val="00570561"/>
    <w:rsid w:val="00576F66"/>
    <w:rsid w:val="00577227"/>
    <w:rsid w:val="005805C3"/>
    <w:rsid w:val="00586AB7"/>
    <w:rsid w:val="005871E8"/>
    <w:rsid w:val="005918A7"/>
    <w:rsid w:val="00594953"/>
    <w:rsid w:val="0059762F"/>
    <w:rsid w:val="005A3220"/>
    <w:rsid w:val="005B20E8"/>
    <w:rsid w:val="005B3796"/>
    <w:rsid w:val="005B473F"/>
    <w:rsid w:val="005B4FB6"/>
    <w:rsid w:val="005B6DE0"/>
    <w:rsid w:val="005C2DFB"/>
    <w:rsid w:val="005C5AE9"/>
    <w:rsid w:val="005C6E26"/>
    <w:rsid w:val="005D4AE7"/>
    <w:rsid w:val="005D66D5"/>
    <w:rsid w:val="005D6F55"/>
    <w:rsid w:val="005D7106"/>
    <w:rsid w:val="005E09EA"/>
    <w:rsid w:val="005E1F91"/>
    <w:rsid w:val="005F35E6"/>
    <w:rsid w:val="005F59C5"/>
    <w:rsid w:val="00610058"/>
    <w:rsid w:val="006103E6"/>
    <w:rsid w:val="00614057"/>
    <w:rsid w:val="006150C1"/>
    <w:rsid w:val="00617298"/>
    <w:rsid w:val="00617AAE"/>
    <w:rsid w:val="00621819"/>
    <w:rsid w:val="00622E3D"/>
    <w:rsid w:val="00626262"/>
    <w:rsid w:val="006276DA"/>
    <w:rsid w:val="00627F97"/>
    <w:rsid w:val="0063025C"/>
    <w:rsid w:val="00642AB8"/>
    <w:rsid w:val="00646EA3"/>
    <w:rsid w:val="00647A03"/>
    <w:rsid w:val="00654C83"/>
    <w:rsid w:val="00664634"/>
    <w:rsid w:val="00693583"/>
    <w:rsid w:val="006B6ADF"/>
    <w:rsid w:val="006C77B2"/>
    <w:rsid w:val="006D5C31"/>
    <w:rsid w:val="006E4FF9"/>
    <w:rsid w:val="006E67FE"/>
    <w:rsid w:val="006F1585"/>
    <w:rsid w:val="007020E9"/>
    <w:rsid w:val="00710371"/>
    <w:rsid w:val="007124FD"/>
    <w:rsid w:val="00714C9D"/>
    <w:rsid w:val="00715A0D"/>
    <w:rsid w:val="007172DF"/>
    <w:rsid w:val="007239BA"/>
    <w:rsid w:val="00736000"/>
    <w:rsid w:val="00736A97"/>
    <w:rsid w:val="00741928"/>
    <w:rsid w:val="00743527"/>
    <w:rsid w:val="007479D4"/>
    <w:rsid w:val="00752848"/>
    <w:rsid w:val="0075628B"/>
    <w:rsid w:val="00762936"/>
    <w:rsid w:val="007637F5"/>
    <w:rsid w:val="007676F6"/>
    <w:rsid w:val="00771974"/>
    <w:rsid w:val="007924D8"/>
    <w:rsid w:val="00795D81"/>
    <w:rsid w:val="007A106B"/>
    <w:rsid w:val="007A122C"/>
    <w:rsid w:val="007A2AC7"/>
    <w:rsid w:val="007B46ED"/>
    <w:rsid w:val="007B62F3"/>
    <w:rsid w:val="007C4B57"/>
    <w:rsid w:val="007D28D7"/>
    <w:rsid w:val="007D7264"/>
    <w:rsid w:val="007D7B2A"/>
    <w:rsid w:val="007E342F"/>
    <w:rsid w:val="007E5C12"/>
    <w:rsid w:val="007E74E5"/>
    <w:rsid w:val="007F08C2"/>
    <w:rsid w:val="007F1B04"/>
    <w:rsid w:val="007F5FF2"/>
    <w:rsid w:val="007F7629"/>
    <w:rsid w:val="00810176"/>
    <w:rsid w:val="00814954"/>
    <w:rsid w:val="00817A3C"/>
    <w:rsid w:val="00817B69"/>
    <w:rsid w:val="00830073"/>
    <w:rsid w:val="008339EB"/>
    <w:rsid w:val="0083667F"/>
    <w:rsid w:val="008379FE"/>
    <w:rsid w:val="00837C58"/>
    <w:rsid w:val="00850E0F"/>
    <w:rsid w:val="008516A8"/>
    <w:rsid w:val="00851A27"/>
    <w:rsid w:val="008532D4"/>
    <w:rsid w:val="00853DF2"/>
    <w:rsid w:val="008549A4"/>
    <w:rsid w:val="00855C25"/>
    <w:rsid w:val="008634B9"/>
    <w:rsid w:val="00874E5C"/>
    <w:rsid w:val="00886276"/>
    <w:rsid w:val="00895C3C"/>
    <w:rsid w:val="00897652"/>
    <w:rsid w:val="008A12B0"/>
    <w:rsid w:val="008A1BF0"/>
    <w:rsid w:val="008A2906"/>
    <w:rsid w:val="008A2AEA"/>
    <w:rsid w:val="008A2E03"/>
    <w:rsid w:val="008A3A59"/>
    <w:rsid w:val="008B43A6"/>
    <w:rsid w:val="008B51B5"/>
    <w:rsid w:val="008B51B6"/>
    <w:rsid w:val="008C49E1"/>
    <w:rsid w:val="008D10D7"/>
    <w:rsid w:val="008D5A66"/>
    <w:rsid w:val="008F04BC"/>
    <w:rsid w:val="008F5584"/>
    <w:rsid w:val="008F6030"/>
    <w:rsid w:val="00906C91"/>
    <w:rsid w:val="009152D0"/>
    <w:rsid w:val="009164DF"/>
    <w:rsid w:val="00920100"/>
    <w:rsid w:val="00932F59"/>
    <w:rsid w:val="00934590"/>
    <w:rsid w:val="0094388B"/>
    <w:rsid w:val="00951AD9"/>
    <w:rsid w:val="00951AFB"/>
    <w:rsid w:val="00954A85"/>
    <w:rsid w:val="009666D6"/>
    <w:rsid w:val="009738AC"/>
    <w:rsid w:val="009748E5"/>
    <w:rsid w:val="0097562B"/>
    <w:rsid w:val="00997124"/>
    <w:rsid w:val="009A114F"/>
    <w:rsid w:val="009A63C4"/>
    <w:rsid w:val="009D2AB4"/>
    <w:rsid w:val="009E527E"/>
    <w:rsid w:val="009E7CDC"/>
    <w:rsid w:val="009F041D"/>
    <w:rsid w:val="009F098B"/>
    <w:rsid w:val="009F13A0"/>
    <w:rsid w:val="00A03430"/>
    <w:rsid w:val="00A0485E"/>
    <w:rsid w:val="00A11D45"/>
    <w:rsid w:val="00A15399"/>
    <w:rsid w:val="00A22BDD"/>
    <w:rsid w:val="00A253A6"/>
    <w:rsid w:val="00A3445F"/>
    <w:rsid w:val="00A36024"/>
    <w:rsid w:val="00A37EB9"/>
    <w:rsid w:val="00A40320"/>
    <w:rsid w:val="00A406A8"/>
    <w:rsid w:val="00A45237"/>
    <w:rsid w:val="00A47B0C"/>
    <w:rsid w:val="00A5100F"/>
    <w:rsid w:val="00A51EB9"/>
    <w:rsid w:val="00A75EE3"/>
    <w:rsid w:val="00A76DC5"/>
    <w:rsid w:val="00A87B59"/>
    <w:rsid w:val="00AB2F7B"/>
    <w:rsid w:val="00AB5DBF"/>
    <w:rsid w:val="00AB7318"/>
    <w:rsid w:val="00AB732A"/>
    <w:rsid w:val="00AB797E"/>
    <w:rsid w:val="00AC0CD0"/>
    <w:rsid w:val="00AC209B"/>
    <w:rsid w:val="00AC7969"/>
    <w:rsid w:val="00AD5B61"/>
    <w:rsid w:val="00AD6CCE"/>
    <w:rsid w:val="00AE0257"/>
    <w:rsid w:val="00AF0B6B"/>
    <w:rsid w:val="00AF2C34"/>
    <w:rsid w:val="00AF2C69"/>
    <w:rsid w:val="00AF51B5"/>
    <w:rsid w:val="00AF64AB"/>
    <w:rsid w:val="00B03A0F"/>
    <w:rsid w:val="00B1171B"/>
    <w:rsid w:val="00B34777"/>
    <w:rsid w:val="00B36492"/>
    <w:rsid w:val="00B40C9F"/>
    <w:rsid w:val="00B45C36"/>
    <w:rsid w:val="00B53426"/>
    <w:rsid w:val="00B57EE7"/>
    <w:rsid w:val="00B70164"/>
    <w:rsid w:val="00B713A1"/>
    <w:rsid w:val="00B7180E"/>
    <w:rsid w:val="00B726C8"/>
    <w:rsid w:val="00B7784B"/>
    <w:rsid w:val="00B81B05"/>
    <w:rsid w:val="00B85AF5"/>
    <w:rsid w:val="00B90A34"/>
    <w:rsid w:val="00B9113D"/>
    <w:rsid w:val="00B91AF5"/>
    <w:rsid w:val="00B93717"/>
    <w:rsid w:val="00B96F2B"/>
    <w:rsid w:val="00BB1422"/>
    <w:rsid w:val="00BB4A91"/>
    <w:rsid w:val="00BB4EAF"/>
    <w:rsid w:val="00BB7881"/>
    <w:rsid w:val="00BC17C5"/>
    <w:rsid w:val="00BC5DE1"/>
    <w:rsid w:val="00BD1E69"/>
    <w:rsid w:val="00BD2618"/>
    <w:rsid w:val="00BE373D"/>
    <w:rsid w:val="00BE6BA9"/>
    <w:rsid w:val="00BF353E"/>
    <w:rsid w:val="00BF76D3"/>
    <w:rsid w:val="00C02954"/>
    <w:rsid w:val="00C06ABD"/>
    <w:rsid w:val="00C06B2D"/>
    <w:rsid w:val="00C10BAF"/>
    <w:rsid w:val="00C30C83"/>
    <w:rsid w:val="00C31A20"/>
    <w:rsid w:val="00C32118"/>
    <w:rsid w:val="00C3568F"/>
    <w:rsid w:val="00C36E9D"/>
    <w:rsid w:val="00C37196"/>
    <w:rsid w:val="00C433A0"/>
    <w:rsid w:val="00C470EB"/>
    <w:rsid w:val="00C471AD"/>
    <w:rsid w:val="00C54AAD"/>
    <w:rsid w:val="00C57C55"/>
    <w:rsid w:val="00C64355"/>
    <w:rsid w:val="00C656CE"/>
    <w:rsid w:val="00C74F60"/>
    <w:rsid w:val="00C75D58"/>
    <w:rsid w:val="00C75E64"/>
    <w:rsid w:val="00C81559"/>
    <w:rsid w:val="00C85B1B"/>
    <w:rsid w:val="00C8634D"/>
    <w:rsid w:val="00C95C72"/>
    <w:rsid w:val="00C97088"/>
    <w:rsid w:val="00CB39B3"/>
    <w:rsid w:val="00CB61A5"/>
    <w:rsid w:val="00CB7651"/>
    <w:rsid w:val="00CC1BBA"/>
    <w:rsid w:val="00CC2DEC"/>
    <w:rsid w:val="00CD2DE4"/>
    <w:rsid w:val="00CE55F3"/>
    <w:rsid w:val="00CE5E91"/>
    <w:rsid w:val="00CF3458"/>
    <w:rsid w:val="00D03E7C"/>
    <w:rsid w:val="00D0727B"/>
    <w:rsid w:val="00D14988"/>
    <w:rsid w:val="00D2322A"/>
    <w:rsid w:val="00D30DE4"/>
    <w:rsid w:val="00D36ECE"/>
    <w:rsid w:val="00D400D9"/>
    <w:rsid w:val="00D40BC7"/>
    <w:rsid w:val="00D4402B"/>
    <w:rsid w:val="00D50F51"/>
    <w:rsid w:val="00D5108E"/>
    <w:rsid w:val="00D54E01"/>
    <w:rsid w:val="00D60678"/>
    <w:rsid w:val="00D67080"/>
    <w:rsid w:val="00D70899"/>
    <w:rsid w:val="00D85F48"/>
    <w:rsid w:val="00D86761"/>
    <w:rsid w:val="00D90003"/>
    <w:rsid w:val="00D911C2"/>
    <w:rsid w:val="00D946FE"/>
    <w:rsid w:val="00DA1465"/>
    <w:rsid w:val="00DA3D30"/>
    <w:rsid w:val="00DA5EC3"/>
    <w:rsid w:val="00DB08A7"/>
    <w:rsid w:val="00DB0B74"/>
    <w:rsid w:val="00DB5DBA"/>
    <w:rsid w:val="00DC0B02"/>
    <w:rsid w:val="00DC528F"/>
    <w:rsid w:val="00DC617E"/>
    <w:rsid w:val="00DC7773"/>
    <w:rsid w:val="00DD3DB1"/>
    <w:rsid w:val="00DE03D2"/>
    <w:rsid w:val="00DE4637"/>
    <w:rsid w:val="00DE75B4"/>
    <w:rsid w:val="00DF02D3"/>
    <w:rsid w:val="00DF1DC2"/>
    <w:rsid w:val="00DF70DF"/>
    <w:rsid w:val="00E01802"/>
    <w:rsid w:val="00E042BD"/>
    <w:rsid w:val="00E07539"/>
    <w:rsid w:val="00E1499A"/>
    <w:rsid w:val="00E22DD9"/>
    <w:rsid w:val="00E24E47"/>
    <w:rsid w:val="00E40420"/>
    <w:rsid w:val="00E40AD4"/>
    <w:rsid w:val="00E42619"/>
    <w:rsid w:val="00E442D7"/>
    <w:rsid w:val="00E44F71"/>
    <w:rsid w:val="00E46BE3"/>
    <w:rsid w:val="00E471D0"/>
    <w:rsid w:val="00E47504"/>
    <w:rsid w:val="00E643E6"/>
    <w:rsid w:val="00E7015E"/>
    <w:rsid w:val="00E7031A"/>
    <w:rsid w:val="00E71780"/>
    <w:rsid w:val="00E7519A"/>
    <w:rsid w:val="00E76CB8"/>
    <w:rsid w:val="00E77FAC"/>
    <w:rsid w:val="00E83720"/>
    <w:rsid w:val="00E841DC"/>
    <w:rsid w:val="00E84377"/>
    <w:rsid w:val="00EA471B"/>
    <w:rsid w:val="00EB0490"/>
    <w:rsid w:val="00EB14DC"/>
    <w:rsid w:val="00EC0617"/>
    <w:rsid w:val="00EC0907"/>
    <w:rsid w:val="00EC31C8"/>
    <w:rsid w:val="00EC66ED"/>
    <w:rsid w:val="00EC7A69"/>
    <w:rsid w:val="00ED1AF0"/>
    <w:rsid w:val="00ED4C29"/>
    <w:rsid w:val="00EE054B"/>
    <w:rsid w:val="00EE45F7"/>
    <w:rsid w:val="00EF4E09"/>
    <w:rsid w:val="00EF5582"/>
    <w:rsid w:val="00F042C6"/>
    <w:rsid w:val="00F20FD5"/>
    <w:rsid w:val="00F23512"/>
    <w:rsid w:val="00F23A61"/>
    <w:rsid w:val="00F242AB"/>
    <w:rsid w:val="00F32F94"/>
    <w:rsid w:val="00F3480F"/>
    <w:rsid w:val="00F42DD1"/>
    <w:rsid w:val="00F47ADD"/>
    <w:rsid w:val="00F52B7A"/>
    <w:rsid w:val="00F53F1D"/>
    <w:rsid w:val="00F5456A"/>
    <w:rsid w:val="00F61EBD"/>
    <w:rsid w:val="00F7725A"/>
    <w:rsid w:val="00F81856"/>
    <w:rsid w:val="00F82C14"/>
    <w:rsid w:val="00F84DF5"/>
    <w:rsid w:val="00F84F84"/>
    <w:rsid w:val="00FA0C98"/>
    <w:rsid w:val="00FA259D"/>
    <w:rsid w:val="00FA45F7"/>
    <w:rsid w:val="00FA5904"/>
    <w:rsid w:val="00FB0AFC"/>
    <w:rsid w:val="00FC1623"/>
    <w:rsid w:val="00FC3336"/>
    <w:rsid w:val="00FC4D66"/>
    <w:rsid w:val="00FC7951"/>
    <w:rsid w:val="00FE2151"/>
    <w:rsid w:val="00FF1256"/>
    <w:rsid w:val="00FF531D"/>
    <w:rsid w:val="00FF7978"/>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AD459"/>
  <w15:docId w15:val="{1343EE2B-7D87-46A4-93A7-B09955D1F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726C8"/>
    <w:pPr>
      <w:keepNext/>
      <w:widowControl w:val="0"/>
      <w:suppressAutoHyphens/>
      <w:spacing w:line="100" w:lineRule="atLeast"/>
    </w:pPr>
    <w:rPr>
      <w:rFonts w:ascii="Times New Roman" w:eastAsia="Droid Sans Fallback" w:hAnsi="Times New Roman" w:cs="FreeSans"/>
      <w:sz w:val="24"/>
      <w:szCs w:val="24"/>
      <w:lang w:val="en-US" w:eastAsia="hi-IN" w:bidi="hi-IN"/>
    </w:rPr>
  </w:style>
  <w:style w:type="paragraph" w:styleId="berschrift1">
    <w:name w:val="heading 1"/>
    <w:basedOn w:val="Standard"/>
    <w:next w:val="Standard"/>
    <w:rsid w:val="005D4AE7"/>
    <w:pPr>
      <w:numPr>
        <w:numId w:val="1"/>
      </w:numPr>
      <w:spacing w:before="240" w:after="120"/>
      <w:outlineLvl w:val="0"/>
    </w:pPr>
    <w:rPr>
      <w:rFonts w:ascii="Arial" w:hAnsi="Arial"/>
      <w:b/>
      <w:bCs/>
      <w:sz w:val="36"/>
      <w:szCs w:val="36"/>
    </w:rPr>
  </w:style>
  <w:style w:type="paragraph" w:styleId="berschrift2">
    <w:name w:val="heading 2"/>
    <w:basedOn w:val="Standard"/>
    <w:next w:val="Standard"/>
    <w:rsid w:val="005D4AE7"/>
    <w:pPr>
      <w:spacing w:before="320" w:after="120"/>
      <w:outlineLvl w:val="1"/>
    </w:pPr>
    <w:rPr>
      <w:rFonts w:ascii="Arial" w:hAnsi="Arial"/>
      <w:b/>
      <w:bCs/>
      <w:sz w:val="32"/>
      <w:szCs w:val="32"/>
    </w:rPr>
  </w:style>
  <w:style w:type="paragraph" w:styleId="berschrift3">
    <w:name w:val="heading 3"/>
    <w:basedOn w:val="Standard"/>
    <w:next w:val="Standard"/>
    <w:rsid w:val="005D4AE7"/>
    <w:pPr>
      <w:numPr>
        <w:ilvl w:val="2"/>
        <w:numId w:val="1"/>
      </w:numPr>
      <w:spacing w:before="140" w:after="0"/>
      <w:outlineLvl w:val="2"/>
    </w:pPr>
    <w:rPr>
      <w:rFonts w:ascii="Arial" w:hAnsi="Arial"/>
      <w:b/>
      <w:sz w:val="28"/>
      <w:szCs w:val="28"/>
    </w:rPr>
  </w:style>
  <w:style w:type="paragraph" w:styleId="berschrift4">
    <w:name w:val="heading 4"/>
    <w:basedOn w:val="Standard"/>
    <w:next w:val="Standard"/>
    <w:link w:val="berschrift4Zchn"/>
    <w:uiPriority w:val="9"/>
    <w:semiHidden/>
    <w:unhideWhenUsed/>
    <w:rsid w:val="000F36E9"/>
    <w:pPr>
      <w:keepLines/>
      <w:spacing w:before="40" w:after="0"/>
      <w:outlineLvl w:val="3"/>
    </w:pPr>
    <w:rPr>
      <w:rFonts w:asciiTheme="majorHAnsi" w:eastAsiaTheme="majorEastAsia" w:hAnsiTheme="majorHAnsi" w:cs="Mangal"/>
      <w:i/>
      <w:iCs/>
      <w:color w:val="2E74B5" w:themeColor="accent1" w:themeShade="BF"/>
      <w:szCs w:val="21"/>
    </w:rPr>
  </w:style>
  <w:style w:type="paragraph" w:styleId="berschrift6">
    <w:name w:val="heading 6"/>
    <w:basedOn w:val="Standard"/>
    <w:next w:val="Standard"/>
    <w:rsid w:val="005D4AE7"/>
    <w:pPr>
      <w:numPr>
        <w:ilvl w:val="5"/>
        <w:numId w:val="1"/>
      </w:numPr>
      <w:spacing w:before="60" w:after="60"/>
      <w:outlineLvl w:val="5"/>
    </w:pPr>
    <w:rPr>
      <w:rFonts w:ascii="Arial" w:hAnsi="Arial"/>
      <w:b/>
      <w:bCs/>
      <w:i/>
      <w:iCs/>
    </w:rPr>
  </w:style>
  <w:style w:type="paragraph" w:styleId="berschrift7">
    <w:name w:val="heading 7"/>
    <w:basedOn w:val="Standard"/>
    <w:next w:val="Standard"/>
    <w:rsid w:val="005D4AE7"/>
    <w:pPr>
      <w:numPr>
        <w:ilvl w:val="6"/>
        <w:numId w:val="1"/>
      </w:numPr>
      <w:spacing w:before="60" w:after="60"/>
      <w:outlineLvl w:val="6"/>
    </w:pPr>
    <w:rPr>
      <w:rFonts w:ascii="Arial" w:hAnsi="Arial"/>
      <w:b/>
      <w:bCs/>
      <w:sz w:val="22"/>
      <w:szCs w:val="22"/>
    </w:rPr>
  </w:style>
  <w:style w:type="paragraph" w:styleId="berschrift8">
    <w:name w:val="heading 8"/>
    <w:basedOn w:val="Standard"/>
    <w:next w:val="Standard"/>
    <w:rsid w:val="005D4AE7"/>
    <w:pPr>
      <w:numPr>
        <w:ilvl w:val="7"/>
        <w:numId w:val="1"/>
      </w:numPr>
      <w:spacing w:before="60" w:after="60"/>
      <w:outlineLvl w:val="7"/>
    </w:pPr>
    <w:rPr>
      <w:rFonts w:ascii="Arial" w:hAnsi="Arial"/>
      <w:b/>
      <w:bCs/>
      <w:i/>
      <w:iCs/>
      <w:sz w:val="22"/>
      <w:szCs w:val="22"/>
    </w:rPr>
  </w:style>
  <w:style w:type="paragraph" w:styleId="berschrift9">
    <w:name w:val="heading 9"/>
    <w:basedOn w:val="Standard"/>
    <w:next w:val="Standard"/>
    <w:rsid w:val="005D4AE7"/>
    <w:pPr>
      <w:spacing w:before="60" w:after="60"/>
      <w:outlineLvl w:val="8"/>
    </w:pPr>
    <w:rPr>
      <w:rFonts w:ascii="Arial" w:hAnsi="Arial"/>
      <w:b/>
      <w:b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unotenzeichen">
    <w:name w:val="footnote reference"/>
    <w:rPr>
      <w:position w:val="20"/>
      <w:sz w:val="13"/>
    </w:rPr>
  </w:style>
  <w:style w:type="character" w:styleId="Hyperlink">
    <w:name w:val="Hyperlink"/>
    <w:uiPriority w:val="99"/>
    <w:rPr>
      <w:color w:val="000080"/>
      <w:u w:val="single"/>
    </w:rPr>
  </w:style>
  <w:style w:type="character" w:customStyle="1" w:styleId="lsCategory">
    <w:name w:val="ls_Category"/>
    <w:qFormat/>
    <w:rPr>
      <w:smallCaps/>
    </w:rPr>
  </w:style>
  <w:style w:type="paragraph" w:customStyle="1" w:styleId="lsEnumerated">
    <w:name w:val="ls_Enumerated"/>
    <w:basedOn w:val="Standard"/>
    <w:qFormat/>
    <w:rsid w:val="003951B6"/>
    <w:pPr>
      <w:keepNext w:val="0"/>
      <w:numPr>
        <w:numId w:val="10"/>
      </w:numPr>
      <w:spacing w:after="140" w:line="288" w:lineRule="auto"/>
    </w:pPr>
  </w:style>
  <w:style w:type="paragraph" w:styleId="Zitat">
    <w:name w:val="Quote"/>
    <w:aliases w:val="ls_Quote"/>
    <w:basedOn w:val="Standard"/>
    <w:qFormat/>
    <w:pPr>
      <w:spacing w:after="283"/>
      <w:ind w:left="567" w:right="567"/>
    </w:pPr>
  </w:style>
  <w:style w:type="paragraph" w:styleId="Titel">
    <w:name w:val="Title"/>
    <w:aliases w:val="ls_Title"/>
    <w:basedOn w:val="Standard"/>
    <w:next w:val="Standard"/>
    <w:qFormat/>
    <w:rsid w:val="005D4AE7"/>
    <w:pPr>
      <w:spacing w:before="240" w:after="120"/>
      <w:jc w:val="center"/>
    </w:pPr>
    <w:rPr>
      <w:rFonts w:ascii="Arial" w:hAnsi="Arial"/>
      <w:b/>
      <w:bCs/>
      <w:sz w:val="56"/>
      <w:szCs w:val="56"/>
    </w:rPr>
  </w:style>
  <w:style w:type="paragraph" w:styleId="Fuzeile">
    <w:name w:val="footer"/>
    <w:basedOn w:val="Standard"/>
    <w:pPr>
      <w:suppressLineNumbers/>
      <w:tabs>
        <w:tab w:val="center" w:pos="4819"/>
        <w:tab w:val="right" w:pos="9638"/>
      </w:tabs>
    </w:pPr>
  </w:style>
  <w:style w:type="paragraph" w:customStyle="1" w:styleId="lsBulletList">
    <w:name w:val="ls_BulletList"/>
    <w:qFormat/>
    <w:rsid w:val="005D4AE7"/>
    <w:pPr>
      <w:numPr>
        <w:numId w:val="9"/>
      </w:numPr>
    </w:pPr>
    <w:rPr>
      <w:rFonts w:ascii="Times New Roman" w:eastAsia="Droid Sans Fallback" w:hAnsi="Times New Roman" w:cs="FreeSans"/>
      <w:sz w:val="24"/>
      <w:szCs w:val="24"/>
      <w:lang w:val="en-US" w:eastAsia="hi-IN" w:bidi="hi-IN"/>
    </w:rPr>
  </w:style>
  <w:style w:type="paragraph" w:customStyle="1" w:styleId="lsTable">
    <w:name w:val="ls_Table"/>
    <w:basedOn w:val="lsTableHeading"/>
    <w:qFormat/>
    <w:rsid w:val="005D4AE7"/>
    <w:pPr>
      <w:suppressLineNumbers/>
      <w:spacing w:before="29" w:after="0"/>
    </w:pPr>
    <w:rPr>
      <w:b w:val="0"/>
    </w:rPr>
  </w:style>
  <w:style w:type="paragraph" w:customStyle="1" w:styleId="lsTableHeading">
    <w:name w:val="ls_TableHeading"/>
    <w:basedOn w:val="Standard"/>
    <w:qFormat/>
    <w:rsid w:val="002463E6"/>
    <w:pPr>
      <w:keepNext w:val="0"/>
      <w:spacing w:line="276" w:lineRule="auto"/>
    </w:pPr>
    <w:rPr>
      <w:b/>
    </w:rPr>
  </w:style>
  <w:style w:type="paragraph" w:styleId="Beschriftung">
    <w:name w:val="caption"/>
    <w:basedOn w:val="Standard"/>
    <w:qFormat/>
    <w:pPr>
      <w:suppressLineNumbers/>
      <w:spacing w:before="120" w:after="120"/>
    </w:pPr>
    <w:rPr>
      <w:i/>
      <w:iCs/>
      <w:sz w:val="20"/>
      <w:szCs w:val="20"/>
    </w:rPr>
  </w:style>
  <w:style w:type="paragraph" w:styleId="Funotentext">
    <w:name w:val="footnote text"/>
    <w:basedOn w:val="Standard"/>
    <w:pPr>
      <w:suppressLineNumbers/>
      <w:ind w:left="339" w:hanging="339"/>
    </w:pPr>
    <w:rPr>
      <w:sz w:val="20"/>
      <w:szCs w:val="20"/>
    </w:rPr>
  </w:style>
  <w:style w:type="paragraph" w:customStyle="1" w:styleId="lsAbstract">
    <w:name w:val="ls_Abstract"/>
    <w:basedOn w:val="Standard"/>
    <w:qFormat/>
    <w:pPr>
      <w:ind w:left="720" w:right="720"/>
      <w:jc w:val="both"/>
    </w:pPr>
    <w:rPr>
      <w:i/>
    </w:rPr>
  </w:style>
  <w:style w:type="paragraph" w:customStyle="1" w:styleId="lsConversationTranscript">
    <w:name w:val="ls_ConversationTranscript"/>
    <w:basedOn w:val="Standard"/>
    <w:rsid w:val="003951B6"/>
    <w:pPr>
      <w:spacing w:after="140" w:line="288" w:lineRule="auto"/>
    </w:pPr>
    <w:rPr>
      <w:rFonts w:ascii="Courier New" w:hAnsi="Courier New"/>
    </w:rPr>
  </w:style>
  <w:style w:type="paragraph" w:customStyle="1" w:styleId="lsSourceline">
    <w:name w:val="ls_Sourceline"/>
    <w:next w:val="lsIMT"/>
    <w:qFormat/>
    <w:rsid w:val="00AD5B61"/>
    <w:pPr>
      <w:keepNext/>
      <w:tabs>
        <w:tab w:val="left" w:pos="1077"/>
      </w:tabs>
      <w:suppressAutoHyphens/>
      <w:spacing w:after="0" w:line="240" w:lineRule="auto"/>
      <w:ind w:left="1077"/>
    </w:pPr>
    <w:rPr>
      <w:rFonts w:ascii="Times New Roman" w:eastAsia="Droid Sans Fallback" w:hAnsi="Times New Roman" w:cs="FreeSans"/>
      <w:i/>
      <w:sz w:val="24"/>
      <w:szCs w:val="24"/>
      <w:lang w:val="en-US" w:eastAsia="hi-IN" w:bidi="hi-IN"/>
    </w:rPr>
  </w:style>
  <w:style w:type="paragraph" w:customStyle="1" w:styleId="lsIMT">
    <w:name w:val="ls_IMT"/>
    <w:basedOn w:val="lsSourceline"/>
    <w:next w:val="lsTranslation"/>
    <w:qFormat/>
    <w:rsid w:val="00AD5B61"/>
    <w:rPr>
      <w:i w:val="0"/>
    </w:rPr>
  </w:style>
  <w:style w:type="paragraph" w:customStyle="1" w:styleId="lsTranslation">
    <w:name w:val="ls_Translation"/>
    <w:next w:val="lsLanginfo"/>
    <w:autoRedefine/>
    <w:qFormat/>
    <w:rsid w:val="00906C91"/>
    <w:pPr>
      <w:keepNext/>
      <w:suppressAutoHyphens/>
      <w:spacing w:line="100" w:lineRule="atLeast"/>
      <w:ind w:left="1077"/>
    </w:pPr>
    <w:rPr>
      <w:rFonts w:ascii="Times New Roman" w:eastAsia="Droid Sans Fallback" w:hAnsi="Times New Roman" w:cs="FreeSans"/>
      <w:iCs/>
      <w:sz w:val="24"/>
      <w:szCs w:val="24"/>
      <w:lang w:val="en-US" w:eastAsia="hi-IN" w:bidi="hi-IN"/>
    </w:rPr>
  </w:style>
  <w:style w:type="paragraph" w:customStyle="1" w:styleId="lsLanginfo">
    <w:name w:val="ls_Langinfo"/>
    <w:next w:val="lsSourceline"/>
    <w:qFormat/>
    <w:rsid w:val="00AD5B61"/>
    <w:pPr>
      <w:keepNext/>
      <w:numPr>
        <w:numId w:val="2"/>
      </w:numPr>
      <w:spacing w:after="0" w:line="240" w:lineRule="auto"/>
      <w:ind w:left="113" w:firstLine="0"/>
    </w:pPr>
    <w:rPr>
      <w:rFonts w:ascii="Times New Roman" w:eastAsia="Times New Roman" w:hAnsi="Times New Roman" w:cs="Times New Roman"/>
      <w:sz w:val="24"/>
      <w:szCs w:val="20"/>
    </w:rPr>
  </w:style>
  <w:style w:type="paragraph" w:customStyle="1" w:styleId="lsTranslationSubexample">
    <w:name w:val="ls_Translation_Subexample"/>
    <w:basedOn w:val="lsTranslation"/>
    <w:next w:val="lsLanginfo"/>
    <w:qFormat/>
  </w:style>
  <w:style w:type="character" w:customStyle="1" w:styleId="berschrift4Zchn">
    <w:name w:val="Überschrift 4 Zchn"/>
    <w:basedOn w:val="Absatz-Standardschriftart"/>
    <w:link w:val="berschrift4"/>
    <w:uiPriority w:val="9"/>
    <w:semiHidden/>
    <w:rsid w:val="000F36E9"/>
    <w:rPr>
      <w:rFonts w:asciiTheme="majorHAnsi" w:eastAsiaTheme="majorEastAsia" w:hAnsiTheme="majorHAnsi" w:cs="Mangal"/>
      <w:i/>
      <w:iCs/>
      <w:color w:val="2E74B5" w:themeColor="accent1" w:themeShade="BF"/>
      <w:sz w:val="24"/>
      <w:szCs w:val="21"/>
      <w:lang w:val="en-US" w:eastAsia="hi-IN" w:bidi="hi-IN"/>
    </w:rPr>
  </w:style>
  <w:style w:type="paragraph" w:customStyle="1" w:styleId="lsSection1">
    <w:name w:val="ls_Section1"/>
    <w:basedOn w:val="berschrift1"/>
    <w:next w:val="Standard"/>
    <w:autoRedefine/>
    <w:qFormat/>
    <w:rsid w:val="00D0727B"/>
    <w:pPr>
      <w:keepNext w:val="0"/>
      <w:numPr>
        <w:numId w:val="22"/>
      </w:numPr>
      <w:ind w:left="360"/>
    </w:pPr>
  </w:style>
  <w:style w:type="paragraph" w:customStyle="1" w:styleId="lsSection2">
    <w:name w:val="ls_Section2"/>
    <w:basedOn w:val="berschrift2"/>
    <w:next w:val="Standard"/>
    <w:autoRedefine/>
    <w:qFormat/>
    <w:rsid w:val="00D400D9"/>
    <w:pPr>
      <w:numPr>
        <w:ilvl w:val="1"/>
        <w:numId w:val="22"/>
      </w:numPr>
      <w:ind w:left="360"/>
    </w:pPr>
  </w:style>
  <w:style w:type="paragraph" w:customStyle="1" w:styleId="lsSection3">
    <w:name w:val="ls_Section3"/>
    <w:basedOn w:val="berschrift3"/>
    <w:next w:val="Standard"/>
    <w:autoRedefine/>
    <w:qFormat/>
    <w:rsid w:val="00D0727B"/>
    <w:pPr>
      <w:numPr>
        <w:numId w:val="22"/>
      </w:numPr>
      <w:ind w:left="823"/>
    </w:pPr>
  </w:style>
  <w:style w:type="paragraph" w:customStyle="1" w:styleId="lsSection4">
    <w:name w:val="ls_Section4"/>
    <w:basedOn w:val="lsSection3"/>
    <w:next w:val="Standard"/>
    <w:autoRedefine/>
    <w:qFormat/>
    <w:rsid w:val="00D0727B"/>
    <w:pPr>
      <w:numPr>
        <w:ilvl w:val="3"/>
      </w:numPr>
      <w:ind w:left="360"/>
    </w:pPr>
    <w:rPr>
      <w:sz w:val="24"/>
    </w:rPr>
  </w:style>
  <w:style w:type="paragraph" w:styleId="Listenabsatz">
    <w:name w:val="List Paragraph"/>
    <w:basedOn w:val="Standard"/>
    <w:uiPriority w:val="34"/>
    <w:qFormat/>
    <w:rsid w:val="00D400D9"/>
    <w:pPr>
      <w:keepNext w:val="0"/>
      <w:widowControl/>
      <w:suppressAutoHyphens w:val="0"/>
      <w:spacing w:line="259" w:lineRule="auto"/>
      <w:ind w:left="720"/>
      <w:contextualSpacing/>
    </w:pPr>
    <w:rPr>
      <w:rFonts w:asciiTheme="minorHAnsi" w:eastAsiaTheme="minorHAnsi" w:hAnsiTheme="minorHAnsi" w:cstheme="minorBidi"/>
      <w:sz w:val="22"/>
      <w:szCs w:val="22"/>
      <w:lang w:val="de-DE" w:eastAsia="en-US" w:bidi="ar-SA"/>
    </w:rPr>
  </w:style>
  <w:style w:type="paragraph" w:styleId="Aufzhlungszeichen">
    <w:name w:val="List Bullet"/>
    <w:basedOn w:val="Standard"/>
    <w:uiPriority w:val="99"/>
    <w:unhideWhenUsed/>
    <w:rsid w:val="00D400D9"/>
    <w:pPr>
      <w:keepNext w:val="0"/>
      <w:widowControl/>
      <w:tabs>
        <w:tab w:val="num" w:pos="360"/>
      </w:tabs>
      <w:suppressAutoHyphens w:val="0"/>
      <w:spacing w:line="259" w:lineRule="auto"/>
      <w:ind w:left="360" w:hanging="360"/>
      <w:contextualSpacing/>
    </w:pPr>
    <w:rPr>
      <w:rFonts w:asciiTheme="minorHAnsi" w:eastAsiaTheme="minorHAnsi" w:hAnsiTheme="minorHAnsi" w:cstheme="minorBidi"/>
      <w:sz w:val="22"/>
      <w:szCs w:val="22"/>
      <w:lang w:val="de-DE" w:eastAsia="en-US" w:bidi="ar-SA"/>
    </w:rPr>
  </w:style>
  <w:style w:type="paragraph" w:customStyle="1" w:styleId="Textkrper-Erstzeileneinzug1">
    <w:name w:val="Textkörper-Erstzeileneinzug1"/>
    <w:basedOn w:val="Textkrper"/>
    <w:rsid w:val="00D400D9"/>
    <w:pPr>
      <w:spacing w:after="0" w:line="396" w:lineRule="exact"/>
      <w:ind w:firstLine="340"/>
      <w:jc w:val="both"/>
    </w:pPr>
    <w:rPr>
      <w:rFonts w:ascii="Times New Roman" w:eastAsia="Times New Roman" w:hAnsi="Times New Roman" w:cs="Arial"/>
      <w:sz w:val="24"/>
      <w:szCs w:val="20"/>
      <w:lang w:val="en-GB" w:eastAsia="ar-SA"/>
    </w:rPr>
  </w:style>
  <w:style w:type="table" w:customStyle="1" w:styleId="Gitternetztabelle21">
    <w:name w:val="Gitternetztabelle 21"/>
    <w:basedOn w:val="NormaleTabelle"/>
    <w:uiPriority w:val="47"/>
    <w:rsid w:val="00D400D9"/>
    <w:pPr>
      <w:spacing w:after="0" w:line="240" w:lineRule="auto"/>
    </w:pPr>
    <w:rPr>
      <w:rFonts w:ascii="Times New Roman" w:eastAsia="Times New Roman" w:hAnsi="Times New Roman" w:cs="Times New Roman"/>
      <w:sz w:val="20"/>
      <w:szCs w:val="2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extkrper">
    <w:name w:val="Body Text"/>
    <w:basedOn w:val="Standard"/>
    <w:link w:val="TextkrperZchn"/>
    <w:uiPriority w:val="99"/>
    <w:semiHidden/>
    <w:unhideWhenUsed/>
    <w:rsid w:val="00D400D9"/>
    <w:pPr>
      <w:keepNext w:val="0"/>
      <w:widowControl/>
      <w:suppressAutoHyphens w:val="0"/>
      <w:spacing w:after="120" w:line="259" w:lineRule="auto"/>
    </w:pPr>
    <w:rPr>
      <w:rFonts w:asciiTheme="minorHAnsi" w:eastAsiaTheme="minorHAnsi" w:hAnsiTheme="minorHAnsi" w:cstheme="minorBidi"/>
      <w:sz w:val="22"/>
      <w:szCs w:val="22"/>
      <w:lang w:val="de-DE" w:eastAsia="en-US" w:bidi="ar-SA"/>
    </w:rPr>
  </w:style>
  <w:style w:type="character" w:customStyle="1" w:styleId="TextkrperZchn">
    <w:name w:val="Textkörper Zchn"/>
    <w:basedOn w:val="Absatz-Standardschriftart"/>
    <w:link w:val="Textkrper"/>
    <w:uiPriority w:val="99"/>
    <w:semiHidden/>
    <w:rsid w:val="00D400D9"/>
    <w:rPr>
      <w:rFonts w:eastAsiaTheme="minorHAnsi"/>
      <w:lang w:eastAsia="en-US"/>
    </w:rPr>
  </w:style>
  <w:style w:type="character" w:styleId="Hervorhebung">
    <w:name w:val="Emphasis"/>
    <w:uiPriority w:val="20"/>
    <w:qFormat/>
    <w:rsid w:val="00D911C2"/>
    <w:rPr>
      <w:i/>
      <w:iCs/>
    </w:rPr>
  </w:style>
  <w:style w:type="character" w:customStyle="1" w:styleId="ipa">
    <w:name w:val="ipa"/>
    <w:basedOn w:val="Absatz-Standardschriftart"/>
    <w:rsid w:val="009E7CDC"/>
  </w:style>
  <w:style w:type="paragraph" w:styleId="Sprechblasentext">
    <w:name w:val="Balloon Text"/>
    <w:basedOn w:val="Standard"/>
    <w:link w:val="SprechblasentextZchn"/>
    <w:uiPriority w:val="99"/>
    <w:semiHidden/>
    <w:unhideWhenUsed/>
    <w:rsid w:val="00F61EBD"/>
    <w:pPr>
      <w:spacing w:after="0" w:line="240" w:lineRule="auto"/>
    </w:pPr>
    <w:rPr>
      <w:rFonts w:ascii="Segoe UI" w:hAnsi="Segoe UI" w:cs="Mangal"/>
      <w:sz w:val="18"/>
      <w:szCs w:val="16"/>
    </w:rPr>
  </w:style>
  <w:style w:type="character" w:customStyle="1" w:styleId="SprechblasentextZchn">
    <w:name w:val="Sprechblasentext Zchn"/>
    <w:basedOn w:val="Absatz-Standardschriftart"/>
    <w:link w:val="Sprechblasentext"/>
    <w:uiPriority w:val="99"/>
    <w:semiHidden/>
    <w:rsid w:val="00F61EBD"/>
    <w:rPr>
      <w:rFonts w:ascii="Segoe UI" w:eastAsia="Droid Sans Fallback" w:hAnsi="Segoe UI" w:cs="Mangal"/>
      <w:sz w:val="18"/>
      <w:szCs w:val="16"/>
      <w:lang w:val="en-US" w:eastAsia="hi-IN" w:bidi="hi-IN"/>
    </w:rPr>
  </w:style>
  <w:style w:type="character" w:styleId="Kommentarzeichen">
    <w:name w:val="annotation reference"/>
    <w:basedOn w:val="Absatz-Standardschriftart"/>
    <w:uiPriority w:val="99"/>
    <w:semiHidden/>
    <w:unhideWhenUsed/>
    <w:rsid w:val="00F61EBD"/>
    <w:rPr>
      <w:sz w:val="16"/>
      <w:szCs w:val="16"/>
    </w:rPr>
  </w:style>
  <w:style w:type="paragraph" w:styleId="Kommentartext">
    <w:name w:val="annotation text"/>
    <w:basedOn w:val="Standard"/>
    <w:link w:val="KommentartextZchn"/>
    <w:uiPriority w:val="99"/>
    <w:semiHidden/>
    <w:unhideWhenUsed/>
    <w:rsid w:val="00F61EBD"/>
    <w:pPr>
      <w:spacing w:line="240" w:lineRule="auto"/>
    </w:pPr>
    <w:rPr>
      <w:rFonts w:cs="Mangal"/>
      <w:sz w:val="20"/>
      <w:szCs w:val="18"/>
    </w:rPr>
  </w:style>
  <w:style w:type="character" w:customStyle="1" w:styleId="KommentartextZchn">
    <w:name w:val="Kommentartext Zchn"/>
    <w:basedOn w:val="Absatz-Standardschriftart"/>
    <w:link w:val="Kommentartext"/>
    <w:uiPriority w:val="99"/>
    <w:semiHidden/>
    <w:rsid w:val="00F61EBD"/>
    <w:rPr>
      <w:rFonts w:ascii="Times New Roman" w:eastAsia="Droid Sans Fallback" w:hAnsi="Times New Roman" w:cs="Mangal"/>
      <w:sz w:val="20"/>
      <w:szCs w:val="18"/>
      <w:lang w:val="en-US" w:eastAsia="hi-IN" w:bidi="hi-IN"/>
    </w:rPr>
  </w:style>
  <w:style w:type="paragraph" w:styleId="Kommentarthema">
    <w:name w:val="annotation subject"/>
    <w:basedOn w:val="Kommentartext"/>
    <w:next w:val="Kommentartext"/>
    <w:link w:val="KommentarthemaZchn"/>
    <w:uiPriority w:val="99"/>
    <w:semiHidden/>
    <w:unhideWhenUsed/>
    <w:rsid w:val="00F61EBD"/>
    <w:rPr>
      <w:b/>
      <w:bCs/>
    </w:rPr>
  </w:style>
  <w:style w:type="character" w:customStyle="1" w:styleId="KommentarthemaZchn">
    <w:name w:val="Kommentarthema Zchn"/>
    <w:basedOn w:val="KommentartextZchn"/>
    <w:link w:val="Kommentarthema"/>
    <w:uiPriority w:val="99"/>
    <w:semiHidden/>
    <w:rsid w:val="00F61EBD"/>
    <w:rPr>
      <w:rFonts w:ascii="Times New Roman" w:eastAsia="Droid Sans Fallback" w:hAnsi="Times New Roman" w:cs="Mangal"/>
      <w:b/>
      <w:bCs/>
      <w:sz w:val="20"/>
      <w:szCs w:val="18"/>
      <w:lang w:val="en-US" w:eastAsia="hi-IN" w:bidi="hi-IN"/>
    </w:rPr>
  </w:style>
  <w:style w:type="paragraph" w:styleId="berarbeitung">
    <w:name w:val="Revision"/>
    <w:hidden/>
    <w:uiPriority w:val="99"/>
    <w:semiHidden/>
    <w:rsid w:val="00F61EBD"/>
    <w:pPr>
      <w:spacing w:after="0" w:line="240" w:lineRule="auto"/>
    </w:pPr>
    <w:rPr>
      <w:rFonts w:ascii="Times New Roman" w:eastAsia="Droid Sans Fallback" w:hAnsi="Times New Roman" w:cs="Mangal"/>
      <w:sz w:val="24"/>
      <w:szCs w:val="21"/>
      <w:lang w:val="en-US" w:eastAsia="hi-IN" w:bidi="hi-IN"/>
    </w:rPr>
  </w:style>
  <w:style w:type="paragraph" w:styleId="Literaturverzeichnis">
    <w:name w:val="Bibliography"/>
    <w:basedOn w:val="Standard"/>
    <w:next w:val="Standard"/>
    <w:uiPriority w:val="37"/>
    <w:unhideWhenUsed/>
    <w:rsid w:val="00594953"/>
    <w:rPr>
      <w:rFonts w:cs="Mangal"/>
      <w:szCs w:val="21"/>
    </w:rPr>
  </w:style>
  <w:style w:type="character" w:customStyle="1" w:styleId="NichtaufgelsteErwhnung1">
    <w:name w:val="Nicht aufgelöste Erwähnung1"/>
    <w:basedOn w:val="Absatz-Standardschriftart"/>
    <w:uiPriority w:val="99"/>
    <w:semiHidden/>
    <w:unhideWhenUsed/>
    <w:rsid w:val="00215108"/>
    <w:rPr>
      <w:color w:val="605E5C"/>
      <w:shd w:val="clear" w:color="auto" w:fill="E1DFDD"/>
    </w:rPr>
  </w:style>
  <w:style w:type="character" w:customStyle="1" w:styleId="NichtaufgelsteErwhnung2">
    <w:name w:val="Nicht aufgelöste Erwähnung2"/>
    <w:basedOn w:val="Absatz-Standardschriftart"/>
    <w:uiPriority w:val="99"/>
    <w:semiHidden/>
    <w:unhideWhenUsed/>
    <w:rsid w:val="00850E0F"/>
    <w:rPr>
      <w:color w:val="605E5C"/>
      <w:shd w:val="clear" w:color="auto" w:fill="E1DFDD"/>
    </w:rPr>
  </w:style>
  <w:style w:type="paragraph" w:styleId="Kopfzeile">
    <w:name w:val="header"/>
    <w:basedOn w:val="Standard"/>
    <w:link w:val="KopfzeileZchn"/>
    <w:uiPriority w:val="99"/>
    <w:unhideWhenUsed/>
    <w:rsid w:val="00850E0F"/>
    <w:pPr>
      <w:tabs>
        <w:tab w:val="center" w:pos="4536"/>
        <w:tab w:val="right" w:pos="9072"/>
      </w:tabs>
      <w:spacing w:after="0" w:line="240" w:lineRule="auto"/>
    </w:pPr>
    <w:rPr>
      <w:rFonts w:cs="Mangal"/>
      <w:szCs w:val="21"/>
    </w:rPr>
  </w:style>
  <w:style w:type="character" w:customStyle="1" w:styleId="KopfzeileZchn">
    <w:name w:val="Kopfzeile Zchn"/>
    <w:basedOn w:val="Absatz-Standardschriftart"/>
    <w:link w:val="Kopfzeile"/>
    <w:uiPriority w:val="99"/>
    <w:rsid w:val="00850E0F"/>
    <w:rPr>
      <w:rFonts w:ascii="Times New Roman" w:eastAsia="Droid Sans Fallback" w:hAnsi="Times New Roman" w:cs="Mangal"/>
      <w:sz w:val="24"/>
      <w:szCs w:val="21"/>
      <w:lang w:val="en-US" w:eastAsia="hi-IN" w:bidi="hi-IN"/>
    </w:rPr>
  </w:style>
  <w:style w:type="table" w:styleId="Tabellenraster">
    <w:name w:val="Table Grid"/>
    <w:basedOn w:val="NormaleTabelle"/>
    <w:uiPriority w:val="39"/>
    <w:rsid w:val="00E475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rformatiert">
    <w:name w:val="HTML Preformatted"/>
    <w:basedOn w:val="Standard"/>
    <w:link w:val="HTMLVorformatiertZchn"/>
    <w:uiPriority w:val="99"/>
    <w:semiHidden/>
    <w:unhideWhenUsed/>
    <w:rsid w:val="0083667F"/>
    <w:pPr>
      <w:keepNext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val="de-DE" w:eastAsia="de-DE" w:bidi="ar-SA"/>
    </w:rPr>
  </w:style>
  <w:style w:type="character" w:customStyle="1" w:styleId="HTMLVorformatiertZchn">
    <w:name w:val="HTML Vorformatiert Zchn"/>
    <w:basedOn w:val="Absatz-Standardschriftart"/>
    <w:link w:val="HTMLVorformatiert"/>
    <w:uiPriority w:val="99"/>
    <w:semiHidden/>
    <w:rsid w:val="0083667F"/>
    <w:rPr>
      <w:rFonts w:ascii="Courier New" w:eastAsia="Times New Roman" w:hAnsi="Courier New" w:cs="Courier New"/>
      <w:sz w:val="20"/>
      <w:szCs w:val="20"/>
    </w:rPr>
  </w:style>
  <w:style w:type="character" w:customStyle="1" w:styleId="gnkrckgcgsb">
    <w:name w:val="gnkrckgcgsb"/>
    <w:basedOn w:val="Absatz-Standardschriftart"/>
    <w:rsid w:val="0083667F"/>
  </w:style>
  <w:style w:type="character" w:styleId="NichtaufgelsteErwhnung">
    <w:name w:val="Unresolved Mention"/>
    <w:basedOn w:val="Absatz-Standardschriftart"/>
    <w:uiPriority w:val="99"/>
    <w:semiHidden/>
    <w:unhideWhenUsed/>
    <w:rsid w:val="00451B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447671">
      <w:bodyDiv w:val="1"/>
      <w:marLeft w:val="0"/>
      <w:marRight w:val="0"/>
      <w:marTop w:val="0"/>
      <w:marBottom w:val="0"/>
      <w:divBdr>
        <w:top w:val="none" w:sz="0" w:space="0" w:color="auto"/>
        <w:left w:val="none" w:sz="0" w:space="0" w:color="auto"/>
        <w:bottom w:val="none" w:sz="0" w:space="0" w:color="auto"/>
        <w:right w:val="none" w:sz="0" w:space="0" w:color="auto"/>
      </w:divBdr>
    </w:div>
    <w:div w:id="87967593">
      <w:bodyDiv w:val="1"/>
      <w:marLeft w:val="0"/>
      <w:marRight w:val="0"/>
      <w:marTop w:val="0"/>
      <w:marBottom w:val="0"/>
      <w:divBdr>
        <w:top w:val="none" w:sz="0" w:space="0" w:color="auto"/>
        <w:left w:val="none" w:sz="0" w:space="0" w:color="auto"/>
        <w:bottom w:val="none" w:sz="0" w:space="0" w:color="auto"/>
        <w:right w:val="none" w:sz="0" w:space="0" w:color="auto"/>
      </w:divBdr>
    </w:div>
    <w:div w:id="195196212">
      <w:bodyDiv w:val="1"/>
      <w:marLeft w:val="0"/>
      <w:marRight w:val="0"/>
      <w:marTop w:val="0"/>
      <w:marBottom w:val="0"/>
      <w:divBdr>
        <w:top w:val="none" w:sz="0" w:space="0" w:color="auto"/>
        <w:left w:val="none" w:sz="0" w:space="0" w:color="auto"/>
        <w:bottom w:val="none" w:sz="0" w:space="0" w:color="auto"/>
        <w:right w:val="none" w:sz="0" w:space="0" w:color="auto"/>
      </w:divBdr>
    </w:div>
    <w:div w:id="198327217">
      <w:bodyDiv w:val="1"/>
      <w:marLeft w:val="0"/>
      <w:marRight w:val="0"/>
      <w:marTop w:val="0"/>
      <w:marBottom w:val="0"/>
      <w:divBdr>
        <w:top w:val="none" w:sz="0" w:space="0" w:color="auto"/>
        <w:left w:val="none" w:sz="0" w:space="0" w:color="auto"/>
        <w:bottom w:val="none" w:sz="0" w:space="0" w:color="auto"/>
        <w:right w:val="none" w:sz="0" w:space="0" w:color="auto"/>
      </w:divBdr>
    </w:div>
    <w:div w:id="201328433">
      <w:bodyDiv w:val="1"/>
      <w:marLeft w:val="0"/>
      <w:marRight w:val="0"/>
      <w:marTop w:val="0"/>
      <w:marBottom w:val="0"/>
      <w:divBdr>
        <w:top w:val="none" w:sz="0" w:space="0" w:color="auto"/>
        <w:left w:val="none" w:sz="0" w:space="0" w:color="auto"/>
        <w:bottom w:val="none" w:sz="0" w:space="0" w:color="auto"/>
        <w:right w:val="none" w:sz="0" w:space="0" w:color="auto"/>
      </w:divBdr>
    </w:div>
    <w:div w:id="207910742">
      <w:bodyDiv w:val="1"/>
      <w:marLeft w:val="0"/>
      <w:marRight w:val="0"/>
      <w:marTop w:val="0"/>
      <w:marBottom w:val="0"/>
      <w:divBdr>
        <w:top w:val="none" w:sz="0" w:space="0" w:color="auto"/>
        <w:left w:val="none" w:sz="0" w:space="0" w:color="auto"/>
        <w:bottom w:val="none" w:sz="0" w:space="0" w:color="auto"/>
        <w:right w:val="none" w:sz="0" w:space="0" w:color="auto"/>
      </w:divBdr>
    </w:div>
    <w:div w:id="226377515">
      <w:bodyDiv w:val="1"/>
      <w:marLeft w:val="0"/>
      <w:marRight w:val="0"/>
      <w:marTop w:val="0"/>
      <w:marBottom w:val="0"/>
      <w:divBdr>
        <w:top w:val="none" w:sz="0" w:space="0" w:color="auto"/>
        <w:left w:val="none" w:sz="0" w:space="0" w:color="auto"/>
        <w:bottom w:val="none" w:sz="0" w:space="0" w:color="auto"/>
        <w:right w:val="none" w:sz="0" w:space="0" w:color="auto"/>
      </w:divBdr>
    </w:div>
    <w:div w:id="259262024">
      <w:bodyDiv w:val="1"/>
      <w:marLeft w:val="0"/>
      <w:marRight w:val="0"/>
      <w:marTop w:val="0"/>
      <w:marBottom w:val="0"/>
      <w:divBdr>
        <w:top w:val="none" w:sz="0" w:space="0" w:color="auto"/>
        <w:left w:val="none" w:sz="0" w:space="0" w:color="auto"/>
        <w:bottom w:val="none" w:sz="0" w:space="0" w:color="auto"/>
        <w:right w:val="none" w:sz="0" w:space="0" w:color="auto"/>
      </w:divBdr>
    </w:div>
    <w:div w:id="259725528">
      <w:bodyDiv w:val="1"/>
      <w:marLeft w:val="0"/>
      <w:marRight w:val="0"/>
      <w:marTop w:val="0"/>
      <w:marBottom w:val="0"/>
      <w:divBdr>
        <w:top w:val="none" w:sz="0" w:space="0" w:color="auto"/>
        <w:left w:val="none" w:sz="0" w:space="0" w:color="auto"/>
        <w:bottom w:val="none" w:sz="0" w:space="0" w:color="auto"/>
        <w:right w:val="none" w:sz="0" w:space="0" w:color="auto"/>
      </w:divBdr>
    </w:div>
    <w:div w:id="263418601">
      <w:bodyDiv w:val="1"/>
      <w:marLeft w:val="0"/>
      <w:marRight w:val="0"/>
      <w:marTop w:val="0"/>
      <w:marBottom w:val="0"/>
      <w:divBdr>
        <w:top w:val="none" w:sz="0" w:space="0" w:color="auto"/>
        <w:left w:val="none" w:sz="0" w:space="0" w:color="auto"/>
        <w:bottom w:val="none" w:sz="0" w:space="0" w:color="auto"/>
        <w:right w:val="none" w:sz="0" w:space="0" w:color="auto"/>
      </w:divBdr>
    </w:div>
    <w:div w:id="274099802">
      <w:bodyDiv w:val="1"/>
      <w:marLeft w:val="0"/>
      <w:marRight w:val="0"/>
      <w:marTop w:val="0"/>
      <w:marBottom w:val="0"/>
      <w:divBdr>
        <w:top w:val="none" w:sz="0" w:space="0" w:color="auto"/>
        <w:left w:val="none" w:sz="0" w:space="0" w:color="auto"/>
        <w:bottom w:val="none" w:sz="0" w:space="0" w:color="auto"/>
        <w:right w:val="none" w:sz="0" w:space="0" w:color="auto"/>
      </w:divBdr>
    </w:div>
    <w:div w:id="326598651">
      <w:bodyDiv w:val="1"/>
      <w:marLeft w:val="0"/>
      <w:marRight w:val="0"/>
      <w:marTop w:val="0"/>
      <w:marBottom w:val="0"/>
      <w:divBdr>
        <w:top w:val="none" w:sz="0" w:space="0" w:color="auto"/>
        <w:left w:val="none" w:sz="0" w:space="0" w:color="auto"/>
        <w:bottom w:val="none" w:sz="0" w:space="0" w:color="auto"/>
        <w:right w:val="none" w:sz="0" w:space="0" w:color="auto"/>
      </w:divBdr>
    </w:div>
    <w:div w:id="396325652">
      <w:bodyDiv w:val="1"/>
      <w:marLeft w:val="0"/>
      <w:marRight w:val="0"/>
      <w:marTop w:val="0"/>
      <w:marBottom w:val="0"/>
      <w:divBdr>
        <w:top w:val="none" w:sz="0" w:space="0" w:color="auto"/>
        <w:left w:val="none" w:sz="0" w:space="0" w:color="auto"/>
        <w:bottom w:val="none" w:sz="0" w:space="0" w:color="auto"/>
        <w:right w:val="none" w:sz="0" w:space="0" w:color="auto"/>
      </w:divBdr>
    </w:div>
    <w:div w:id="409280360">
      <w:bodyDiv w:val="1"/>
      <w:marLeft w:val="0"/>
      <w:marRight w:val="0"/>
      <w:marTop w:val="0"/>
      <w:marBottom w:val="0"/>
      <w:divBdr>
        <w:top w:val="none" w:sz="0" w:space="0" w:color="auto"/>
        <w:left w:val="none" w:sz="0" w:space="0" w:color="auto"/>
        <w:bottom w:val="none" w:sz="0" w:space="0" w:color="auto"/>
        <w:right w:val="none" w:sz="0" w:space="0" w:color="auto"/>
      </w:divBdr>
    </w:div>
    <w:div w:id="496727089">
      <w:bodyDiv w:val="1"/>
      <w:marLeft w:val="0"/>
      <w:marRight w:val="0"/>
      <w:marTop w:val="0"/>
      <w:marBottom w:val="0"/>
      <w:divBdr>
        <w:top w:val="none" w:sz="0" w:space="0" w:color="auto"/>
        <w:left w:val="none" w:sz="0" w:space="0" w:color="auto"/>
        <w:bottom w:val="none" w:sz="0" w:space="0" w:color="auto"/>
        <w:right w:val="none" w:sz="0" w:space="0" w:color="auto"/>
      </w:divBdr>
    </w:div>
    <w:div w:id="500857043">
      <w:bodyDiv w:val="1"/>
      <w:marLeft w:val="0"/>
      <w:marRight w:val="0"/>
      <w:marTop w:val="0"/>
      <w:marBottom w:val="0"/>
      <w:divBdr>
        <w:top w:val="none" w:sz="0" w:space="0" w:color="auto"/>
        <w:left w:val="none" w:sz="0" w:space="0" w:color="auto"/>
        <w:bottom w:val="none" w:sz="0" w:space="0" w:color="auto"/>
        <w:right w:val="none" w:sz="0" w:space="0" w:color="auto"/>
      </w:divBdr>
    </w:div>
    <w:div w:id="544610199">
      <w:bodyDiv w:val="1"/>
      <w:marLeft w:val="0"/>
      <w:marRight w:val="0"/>
      <w:marTop w:val="0"/>
      <w:marBottom w:val="0"/>
      <w:divBdr>
        <w:top w:val="none" w:sz="0" w:space="0" w:color="auto"/>
        <w:left w:val="none" w:sz="0" w:space="0" w:color="auto"/>
        <w:bottom w:val="none" w:sz="0" w:space="0" w:color="auto"/>
        <w:right w:val="none" w:sz="0" w:space="0" w:color="auto"/>
      </w:divBdr>
    </w:div>
    <w:div w:id="547186317">
      <w:bodyDiv w:val="1"/>
      <w:marLeft w:val="0"/>
      <w:marRight w:val="0"/>
      <w:marTop w:val="0"/>
      <w:marBottom w:val="0"/>
      <w:divBdr>
        <w:top w:val="none" w:sz="0" w:space="0" w:color="auto"/>
        <w:left w:val="none" w:sz="0" w:space="0" w:color="auto"/>
        <w:bottom w:val="none" w:sz="0" w:space="0" w:color="auto"/>
        <w:right w:val="none" w:sz="0" w:space="0" w:color="auto"/>
      </w:divBdr>
    </w:div>
    <w:div w:id="658532691">
      <w:bodyDiv w:val="1"/>
      <w:marLeft w:val="0"/>
      <w:marRight w:val="0"/>
      <w:marTop w:val="0"/>
      <w:marBottom w:val="0"/>
      <w:divBdr>
        <w:top w:val="none" w:sz="0" w:space="0" w:color="auto"/>
        <w:left w:val="none" w:sz="0" w:space="0" w:color="auto"/>
        <w:bottom w:val="none" w:sz="0" w:space="0" w:color="auto"/>
        <w:right w:val="none" w:sz="0" w:space="0" w:color="auto"/>
      </w:divBdr>
    </w:div>
    <w:div w:id="676345835">
      <w:bodyDiv w:val="1"/>
      <w:marLeft w:val="0"/>
      <w:marRight w:val="0"/>
      <w:marTop w:val="0"/>
      <w:marBottom w:val="0"/>
      <w:divBdr>
        <w:top w:val="none" w:sz="0" w:space="0" w:color="auto"/>
        <w:left w:val="none" w:sz="0" w:space="0" w:color="auto"/>
        <w:bottom w:val="none" w:sz="0" w:space="0" w:color="auto"/>
        <w:right w:val="none" w:sz="0" w:space="0" w:color="auto"/>
      </w:divBdr>
    </w:div>
    <w:div w:id="707025673">
      <w:bodyDiv w:val="1"/>
      <w:marLeft w:val="0"/>
      <w:marRight w:val="0"/>
      <w:marTop w:val="0"/>
      <w:marBottom w:val="0"/>
      <w:divBdr>
        <w:top w:val="none" w:sz="0" w:space="0" w:color="auto"/>
        <w:left w:val="none" w:sz="0" w:space="0" w:color="auto"/>
        <w:bottom w:val="none" w:sz="0" w:space="0" w:color="auto"/>
        <w:right w:val="none" w:sz="0" w:space="0" w:color="auto"/>
      </w:divBdr>
    </w:div>
    <w:div w:id="774978892">
      <w:bodyDiv w:val="1"/>
      <w:marLeft w:val="0"/>
      <w:marRight w:val="0"/>
      <w:marTop w:val="0"/>
      <w:marBottom w:val="0"/>
      <w:divBdr>
        <w:top w:val="none" w:sz="0" w:space="0" w:color="auto"/>
        <w:left w:val="none" w:sz="0" w:space="0" w:color="auto"/>
        <w:bottom w:val="none" w:sz="0" w:space="0" w:color="auto"/>
        <w:right w:val="none" w:sz="0" w:space="0" w:color="auto"/>
      </w:divBdr>
    </w:div>
    <w:div w:id="777410356">
      <w:bodyDiv w:val="1"/>
      <w:marLeft w:val="0"/>
      <w:marRight w:val="0"/>
      <w:marTop w:val="0"/>
      <w:marBottom w:val="0"/>
      <w:divBdr>
        <w:top w:val="none" w:sz="0" w:space="0" w:color="auto"/>
        <w:left w:val="none" w:sz="0" w:space="0" w:color="auto"/>
        <w:bottom w:val="none" w:sz="0" w:space="0" w:color="auto"/>
        <w:right w:val="none" w:sz="0" w:space="0" w:color="auto"/>
      </w:divBdr>
    </w:div>
    <w:div w:id="799420854">
      <w:bodyDiv w:val="1"/>
      <w:marLeft w:val="0"/>
      <w:marRight w:val="0"/>
      <w:marTop w:val="0"/>
      <w:marBottom w:val="0"/>
      <w:divBdr>
        <w:top w:val="none" w:sz="0" w:space="0" w:color="auto"/>
        <w:left w:val="none" w:sz="0" w:space="0" w:color="auto"/>
        <w:bottom w:val="none" w:sz="0" w:space="0" w:color="auto"/>
        <w:right w:val="none" w:sz="0" w:space="0" w:color="auto"/>
      </w:divBdr>
    </w:div>
    <w:div w:id="820925864">
      <w:bodyDiv w:val="1"/>
      <w:marLeft w:val="0"/>
      <w:marRight w:val="0"/>
      <w:marTop w:val="0"/>
      <w:marBottom w:val="0"/>
      <w:divBdr>
        <w:top w:val="none" w:sz="0" w:space="0" w:color="auto"/>
        <w:left w:val="none" w:sz="0" w:space="0" w:color="auto"/>
        <w:bottom w:val="none" w:sz="0" w:space="0" w:color="auto"/>
        <w:right w:val="none" w:sz="0" w:space="0" w:color="auto"/>
      </w:divBdr>
    </w:div>
    <w:div w:id="839002869">
      <w:bodyDiv w:val="1"/>
      <w:marLeft w:val="0"/>
      <w:marRight w:val="0"/>
      <w:marTop w:val="0"/>
      <w:marBottom w:val="0"/>
      <w:divBdr>
        <w:top w:val="none" w:sz="0" w:space="0" w:color="auto"/>
        <w:left w:val="none" w:sz="0" w:space="0" w:color="auto"/>
        <w:bottom w:val="none" w:sz="0" w:space="0" w:color="auto"/>
        <w:right w:val="none" w:sz="0" w:space="0" w:color="auto"/>
      </w:divBdr>
    </w:div>
    <w:div w:id="840655459">
      <w:bodyDiv w:val="1"/>
      <w:marLeft w:val="0"/>
      <w:marRight w:val="0"/>
      <w:marTop w:val="0"/>
      <w:marBottom w:val="0"/>
      <w:divBdr>
        <w:top w:val="none" w:sz="0" w:space="0" w:color="auto"/>
        <w:left w:val="none" w:sz="0" w:space="0" w:color="auto"/>
        <w:bottom w:val="none" w:sz="0" w:space="0" w:color="auto"/>
        <w:right w:val="none" w:sz="0" w:space="0" w:color="auto"/>
      </w:divBdr>
    </w:div>
    <w:div w:id="844512109">
      <w:bodyDiv w:val="1"/>
      <w:marLeft w:val="0"/>
      <w:marRight w:val="0"/>
      <w:marTop w:val="0"/>
      <w:marBottom w:val="0"/>
      <w:divBdr>
        <w:top w:val="none" w:sz="0" w:space="0" w:color="auto"/>
        <w:left w:val="none" w:sz="0" w:space="0" w:color="auto"/>
        <w:bottom w:val="none" w:sz="0" w:space="0" w:color="auto"/>
        <w:right w:val="none" w:sz="0" w:space="0" w:color="auto"/>
      </w:divBdr>
    </w:div>
    <w:div w:id="845091820">
      <w:bodyDiv w:val="1"/>
      <w:marLeft w:val="0"/>
      <w:marRight w:val="0"/>
      <w:marTop w:val="0"/>
      <w:marBottom w:val="0"/>
      <w:divBdr>
        <w:top w:val="none" w:sz="0" w:space="0" w:color="auto"/>
        <w:left w:val="none" w:sz="0" w:space="0" w:color="auto"/>
        <w:bottom w:val="none" w:sz="0" w:space="0" w:color="auto"/>
        <w:right w:val="none" w:sz="0" w:space="0" w:color="auto"/>
      </w:divBdr>
    </w:div>
    <w:div w:id="883326458">
      <w:bodyDiv w:val="1"/>
      <w:marLeft w:val="0"/>
      <w:marRight w:val="0"/>
      <w:marTop w:val="0"/>
      <w:marBottom w:val="0"/>
      <w:divBdr>
        <w:top w:val="none" w:sz="0" w:space="0" w:color="auto"/>
        <w:left w:val="none" w:sz="0" w:space="0" w:color="auto"/>
        <w:bottom w:val="none" w:sz="0" w:space="0" w:color="auto"/>
        <w:right w:val="none" w:sz="0" w:space="0" w:color="auto"/>
      </w:divBdr>
      <w:divsChild>
        <w:div w:id="1095397525">
          <w:marLeft w:val="480"/>
          <w:marRight w:val="0"/>
          <w:marTop w:val="0"/>
          <w:marBottom w:val="0"/>
          <w:divBdr>
            <w:top w:val="none" w:sz="0" w:space="0" w:color="auto"/>
            <w:left w:val="none" w:sz="0" w:space="0" w:color="auto"/>
            <w:bottom w:val="none" w:sz="0" w:space="0" w:color="auto"/>
            <w:right w:val="none" w:sz="0" w:space="0" w:color="auto"/>
          </w:divBdr>
          <w:divsChild>
            <w:div w:id="1969191992">
              <w:marLeft w:val="0"/>
              <w:marRight w:val="0"/>
              <w:marTop w:val="0"/>
              <w:marBottom w:val="0"/>
              <w:divBdr>
                <w:top w:val="none" w:sz="0" w:space="0" w:color="auto"/>
                <w:left w:val="none" w:sz="0" w:space="0" w:color="auto"/>
                <w:bottom w:val="none" w:sz="0" w:space="0" w:color="auto"/>
                <w:right w:val="none" w:sz="0" w:space="0" w:color="auto"/>
              </w:divBdr>
            </w:div>
            <w:div w:id="318585484">
              <w:marLeft w:val="0"/>
              <w:marRight w:val="0"/>
              <w:marTop w:val="0"/>
              <w:marBottom w:val="0"/>
              <w:divBdr>
                <w:top w:val="none" w:sz="0" w:space="0" w:color="auto"/>
                <w:left w:val="none" w:sz="0" w:space="0" w:color="auto"/>
                <w:bottom w:val="none" w:sz="0" w:space="0" w:color="auto"/>
                <w:right w:val="none" w:sz="0" w:space="0" w:color="auto"/>
              </w:divBdr>
            </w:div>
            <w:div w:id="391120006">
              <w:marLeft w:val="0"/>
              <w:marRight w:val="0"/>
              <w:marTop w:val="0"/>
              <w:marBottom w:val="0"/>
              <w:divBdr>
                <w:top w:val="none" w:sz="0" w:space="0" w:color="auto"/>
                <w:left w:val="none" w:sz="0" w:space="0" w:color="auto"/>
                <w:bottom w:val="none" w:sz="0" w:space="0" w:color="auto"/>
                <w:right w:val="none" w:sz="0" w:space="0" w:color="auto"/>
              </w:divBdr>
            </w:div>
            <w:div w:id="572854457">
              <w:marLeft w:val="0"/>
              <w:marRight w:val="0"/>
              <w:marTop w:val="0"/>
              <w:marBottom w:val="0"/>
              <w:divBdr>
                <w:top w:val="none" w:sz="0" w:space="0" w:color="auto"/>
                <w:left w:val="none" w:sz="0" w:space="0" w:color="auto"/>
                <w:bottom w:val="none" w:sz="0" w:space="0" w:color="auto"/>
                <w:right w:val="none" w:sz="0" w:space="0" w:color="auto"/>
              </w:divBdr>
            </w:div>
            <w:div w:id="454952509">
              <w:marLeft w:val="0"/>
              <w:marRight w:val="0"/>
              <w:marTop w:val="0"/>
              <w:marBottom w:val="0"/>
              <w:divBdr>
                <w:top w:val="none" w:sz="0" w:space="0" w:color="auto"/>
                <w:left w:val="none" w:sz="0" w:space="0" w:color="auto"/>
                <w:bottom w:val="none" w:sz="0" w:space="0" w:color="auto"/>
                <w:right w:val="none" w:sz="0" w:space="0" w:color="auto"/>
              </w:divBdr>
            </w:div>
            <w:div w:id="1831672999">
              <w:marLeft w:val="0"/>
              <w:marRight w:val="0"/>
              <w:marTop w:val="0"/>
              <w:marBottom w:val="0"/>
              <w:divBdr>
                <w:top w:val="none" w:sz="0" w:space="0" w:color="auto"/>
                <w:left w:val="none" w:sz="0" w:space="0" w:color="auto"/>
                <w:bottom w:val="none" w:sz="0" w:space="0" w:color="auto"/>
                <w:right w:val="none" w:sz="0" w:space="0" w:color="auto"/>
              </w:divBdr>
            </w:div>
            <w:div w:id="1220677344">
              <w:marLeft w:val="0"/>
              <w:marRight w:val="0"/>
              <w:marTop w:val="0"/>
              <w:marBottom w:val="0"/>
              <w:divBdr>
                <w:top w:val="none" w:sz="0" w:space="0" w:color="auto"/>
                <w:left w:val="none" w:sz="0" w:space="0" w:color="auto"/>
                <w:bottom w:val="none" w:sz="0" w:space="0" w:color="auto"/>
                <w:right w:val="none" w:sz="0" w:space="0" w:color="auto"/>
              </w:divBdr>
            </w:div>
            <w:div w:id="661927465">
              <w:marLeft w:val="0"/>
              <w:marRight w:val="0"/>
              <w:marTop w:val="0"/>
              <w:marBottom w:val="0"/>
              <w:divBdr>
                <w:top w:val="none" w:sz="0" w:space="0" w:color="auto"/>
                <w:left w:val="none" w:sz="0" w:space="0" w:color="auto"/>
                <w:bottom w:val="none" w:sz="0" w:space="0" w:color="auto"/>
                <w:right w:val="none" w:sz="0" w:space="0" w:color="auto"/>
              </w:divBdr>
            </w:div>
            <w:div w:id="1564560443">
              <w:marLeft w:val="0"/>
              <w:marRight w:val="0"/>
              <w:marTop w:val="0"/>
              <w:marBottom w:val="0"/>
              <w:divBdr>
                <w:top w:val="none" w:sz="0" w:space="0" w:color="auto"/>
                <w:left w:val="none" w:sz="0" w:space="0" w:color="auto"/>
                <w:bottom w:val="none" w:sz="0" w:space="0" w:color="auto"/>
                <w:right w:val="none" w:sz="0" w:space="0" w:color="auto"/>
              </w:divBdr>
            </w:div>
            <w:div w:id="210120307">
              <w:marLeft w:val="0"/>
              <w:marRight w:val="0"/>
              <w:marTop w:val="0"/>
              <w:marBottom w:val="0"/>
              <w:divBdr>
                <w:top w:val="none" w:sz="0" w:space="0" w:color="auto"/>
                <w:left w:val="none" w:sz="0" w:space="0" w:color="auto"/>
                <w:bottom w:val="none" w:sz="0" w:space="0" w:color="auto"/>
                <w:right w:val="none" w:sz="0" w:space="0" w:color="auto"/>
              </w:divBdr>
            </w:div>
            <w:div w:id="215514972">
              <w:marLeft w:val="0"/>
              <w:marRight w:val="0"/>
              <w:marTop w:val="0"/>
              <w:marBottom w:val="0"/>
              <w:divBdr>
                <w:top w:val="none" w:sz="0" w:space="0" w:color="auto"/>
                <w:left w:val="none" w:sz="0" w:space="0" w:color="auto"/>
                <w:bottom w:val="none" w:sz="0" w:space="0" w:color="auto"/>
                <w:right w:val="none" w:sz="0" w:space="0" w:color="auto"/>
              </w:divBdr>
            </w:div>
            <w:div w:id="174611270">
              <w:marLeft w:val="0"/>
              <w:marRight w:val="0"/>
              <w:marTop w:val="0"/>
              <w:marBottom w:val="0"/>
              <w:divBdr>
                <w:top w:val="none" w:sz="0" w:space="0" w:color="auto"/>
                <w:left w:val="none" w:sz="0" w:space="0" w:color="auto"/>
                <w:bottom w:val="none" w:sz="0" w:space="0" w:color="auto"/>
                <w:right w:val="none" w:sz="0" w:space="0" w:color="auto"/>
              </w:divBdr>
            </w:div>
            <w:div w:id="669337082">
              <w:marLeft w:val="0"/>
              <w:marRight w:val="0"/>
              <w:marTop w:val="0"/>
              <w:marBottom w:val="0"/>
              <w:divBdr>
                <w:top w:val="none" w:sz="0" w:space="0" w:color="auto"/>
                <w:left w:val="none" w:sz="0" w:space="0" w:color="auto"/>
                <w:bottom w:val="none" w:sz="0" w:space="0" w:color="auto"/>
                <w:right w:val="none" w:sz="0" w:space="0" w:color="auto"/>
              </w:divBdr>
            </w:div>
            <w:div w:id="378940122">
              <w:marLeft w:val="0"/>
              <w:marRight w:val="0"/>
              <w:marTop w:val="0"/>
              <w:marBottom w:val="0"/>
              <w:divBdr>
                <w:top w:val="none" w:sz="0" w:space="0" w:color="auto"/>
                <w:left w:val="none" w:sz="0" w:space="0" w:color="auto"/>
                <w:bottom w:val="none" w:sz="0" w:space="0" w:color="auto"/>
                <w:right w:val="none" w:sz="0" w:space="0" w:color="auto"/>
              </w:divBdr>
            </w:div>
            <w:div w:id="2089182958">
              <w:marLeft w:val="0"/>
              <w:marRight w:val="0"/>
              <w:marTop w:val="0"/>
              <w:marBottom w:val="0"/>
              <w:divBdr>
                <w:top w:val="none" w:sz="0" w:space="0" w:color="auto"/>
                <w:left w:val="none" w:sz="0" w:space="0" w:color="auto"/>
                <w:bottom w:val="none" w:sz="0" w:space="0" w:color="auto"/>
                <w:right w:val="none" w:sz="0" w:space="0" w:color="auto"/>
              </w:divBdr>
            </w:div>
            <w:div w:id="1405033901">
              <w:marLeft w:val="0"/>
              <w:marRight w:val="0"/>
              <w:marTop w:val="0"/>
              <w:marBottom w:val="0"/>
              <w:divBdr>
                <w:top w:val="none" w:sz="0" w:space="0" w:color="auto"/>
                <w:left w:val="none" w:sz="0" w:space="0" w:color="auto"/>
                <w:bottom w:val="none" w:sz="0" w:space="0" w:color="auto"/>
                <w:right w:val="none" w:sz="0" w:space="0" w:color="auto"/>
              </w:divBdr>
            </w:div>
            <w:div w:id="21561401">
              <w:marLeft w:val="0"/>
              <w:marRight w:val="0"/>
              <w:marTop w:val="0"/>
              <w:marBottom w:val="0"/>
              <w:divBdr>
                <w:top w:val="none" w:sz="0" w:space="0" w:color="auto"/>
                <w:left w:val="none" w:sz="0" w:space="0" w:color="auto"/>
                <w:bottom w:val="none" w:sz="0" w:space="0" w:color="auto"/>
                <w:right w:val="none" w:sz="0" w:space="0" w:color="auto"/>
              </w:divBdr>
            </w:div>
            <w:div w:id="216475239">
              <w:marLeft w:val="0"/>
              <w:marRight w:val="0"/>
              <w:marTop w:val="0"/>
              <w:marBottom w:val="0"/>
              <w:divBdr>
                <w:top w:val="none" w:sz="0" w:space="0" w:color="auto"/>
                <w:left w:val="none" w:sz="0" w:space="0" w:color="auto"/>
                <w:bottom w:val="none" w:sz="0" w:space="0" w:color="auto"/>
                <w:right w:val="none" w:sz="0" w:space="0" w:color="auto"/>
              </w:divBdr>
            </w:div>
            <w:div w:id="1568951723">
              <w:marLeft w:val="0"/>
              <w:marRight w:val="0"/>
              <w:marTop w:val="0"/>
              <w:marBottom w:val="0"/>
              <w:divBdr>
                <w:top w:val="none" w:sz="0" w:space="0" w:color="auto"/>
                <w:left w:val="none" w:sz="0" w:space="0" w:color="auto"/>
                <w:bottom w:val="none" w:sz="0" w:space="0" w:color="auto"/>
                <w:right w:val="none" w:sz="0" w:space="0" w:color="auto"/>
              </w:divBdr>
            </w:div>
            <w:div w:id="706224989">
              <w:marLeft w:val="0"/>
              <w:marRight w:val="0"/>
              <w:marTop w:val="0"/>
              <w:marBottom w:val="0"/>
              <w:divBdr>
                <w:top w:val="none" w:sz="0" w:space="0" w:color="auto"/>
                <w:left w:val="none" w:sz="0" w:space="0" w:color="auto"/>
                <w:bottom w:val="none" w:sz="0" w:space="0" w:color="auto"/>
                <w:right w:val="none" w:sz="0" w:space="0" w:color="auto"/>
              </w:divBdr>
            </w:div>
            <w:div w:id="1107389649">
              <w:marLeft w:val="0"/>
              <w:marRight w:val="0"/>
              <w:marTop w:val="0"/>
              <w:marBottom w:val="0"/>
              <w:divBdr>
                <w:top w:val="none" w:sz="0" w:space="0" w:color="auto"/>
                <w:left w:val="none" w:sz="0" w:space="0" w:color="auto"/>
                <w:bottom w:val="none" w:sz="0" w:space="0" w:color="auto"/>
                <w:right w:val="none" w:sz="0" w:space="0" w:color="auto"/>
              </w:divBdr>
            </w:div>
            <w:div w:id="878856448">
              <w:marLeft w:val="0"/>
              <w:marRight w:val="0"/>
              <w:marTop w:val="0"/>
              <w:marBottom w:val="0"/>
              <w:divBdr>
                <w:top w:val="none" w:sz="0" w:space="0" w:color="auto"/>
                <w:left w:val="none" w:sz="0" w:space="0" w:color="auto"/>
                <w:bottom w:val="none" w:sz="0" w:space="0" w:color="auto"/>
                <w:right w:val="none" w:sz="0" w:space="0" w:color="auto"/>
              </w:divBdr>
            </w:div>
            <w:div w:id="792601196">
              <w:marLeft w:val="0"/>
              <w:marRight w:val="0"/>
              <w:marTop w:val="0"/>
              <w:marBottom w:val="0"/>
              <w:divBdr>
                <w:top w:val="none" w:sz="0" w:space="0" w:color="auto"/>
                <w:left w:val="none" w:sz="0" w:space="0" w:color="auto"/>
                <w:bottom w:val="none" w:sz="0" w:space="0" w:color="auto"/>
                <w:right w:val="none" w:sz="0" w:space="0" w:color="auto"/>
              </w:divBdr>
            </w:div>
            <w:div w:id="582569647">
              <w:marLeft w:val="0"/>
              <w:marRight w:val="0"/>
              <w:marTop w:val="0"/>
              <w:marBottom w:val="0"/>
              <w:divBdr>
                <w:top w:val="none" w:sz="0" w:space="0" w:color="auto"/>
                <w:left w:val="none" w:sz="0" w:space="0" w:color="auto"/>
                <w:bottom w:val="none" w:sz="0" w:space="0" w:color="auto"/>
                <w:right w:val="none" w:sz="0" w:space="0" w:color="auto"/>
              </w:divBdr>
            </w:div>
            <w:div w:id="668215269">
              <w:marLeft w:val="0"/>
              <w:marRight w:val="0"/>
              <w:marTop w:val="0"/>
              <w:marBottom w:val="0"/>
              <w:divBdr>
                <w:top w:val="none" w:sz="0" w:space="0" w:color="auto"/>
                <w:left w:val="none" w:sz="0" w:space="0" w:color="auto"/>
                <w:bottom w:val="none" w:sz="0" w:space="0" w:color="auto"/>
                <w:right w:val="none" w:sz="0" w:space="0" w:color="auto"/>
              </w:divBdr>
            </w:div>
            <w:div w:id="553080071">
              <w:marLeft w:val="0"/>
              <w:marRight w:val="0"/>
              <w:marTop w:val="0"/>
              <w:marBottom w:val="0"/>
              <w:divBdr>
                <w:top w:val="none" w:sz="0" w:space="0" w:color="auto"/>
                <w:left w:val="none" w:sz="0" w:space="0" w:color="auto"/>
                <w:bottom w:val="none" w:sz="0" w:space="0" w:color="auto"/>
                <w:right w:val="none" w:sz="0" w:space="0" w:color="auto"/>
              </w:divBdr>
            </w:div>
            <w:div w:id="456097297">
              <w:marLeft w:val="0"/>
              <w:marRight w:val="0"/>
              <w:marTop w:val="0"/>
              <w:marBottom w:val="0"/>
              <w:divBdr>
                <w:top w:val="none" w:sz="0" w:space="0" w:color="auto"/>
                <w:left w:val="none" w:sz="0" w:space="0" w:color="auto"/>
                <w:bottom w:val="none" w:sz="0" w:space="0" w:color="auto"/>
                <w:right w:val="none" w:sz="0" w:space="0" w:color="auto"/>
              </w:divBdr>
            </w:div>
            <w:div w:id="215236954">
              <w:marLeft w:val="0"/>
              <w:marRight w:val="0"/>
              <w:marTop w:val="0"/>
              <w:marBottom w:val="0"/>
              <w:divBdr>
                <w:top w:val="none" w:sz="0" w:space="0" w:color="auto"/>
                <w:left w:val="none" w:sz="0" w:space="0" w:color="auto"/>
                <w:bottom w:val="none" w:sz="0" w:space="0" w:color="auto"/>
                <w:right w:val="none" w:sz="0" w:space="0" w:color="auto"/>
              </w:divBdr>
            </w:div>
            <w:div w:id="1173182752">
              <w:marLeft w:val="0"/>
              <w:marRight w:val="0"/>
              <w:marTop w:val="0"/>
              <w:marBottom w:val="0"/>
              <w:divBdr>
                <w:top w:val="none" w:sz="0" w:space="0" w:color="auto"/>
                <w:left w:val="none" w:sz="0" w:space="0" w:color="auto"/>
                <w:bottom w:val="none" w:sz="0" w:space="0" w:color="auto"/>
                <w:right w:val="none" w:sz="0" w:space="0" w:color="auto"/>
              </w:divBdr>
            </w:div>
            <w:div w:id="979848095">
              <w:marLeft w:val="0"/>
              <w:marRight w:val="0"/>
              <w:marTop w:val="0"/>
              <w:marBottom w:val="0"/>
              <w:divBdr>
                <w:top w:val="none" w:sz="0" w:space="0" w:color="auto"/>
                <w:left w:val="none" w:sz="0" w:space="0" w:color="auto"/>
                <w:bottom w:val="none" w:sz="0" w:space="0" w:color="auto"/>
                <w:right w:val="none" w:sz="0" w:space="0" w:color="auto"/>
              </w:divBdr>
            </w:div>
            <w:div w:id="794910637">
              <w:marLeft w:val="0"/>
              <w:marRight w:val="0"/>
              <w:marTop w:val="0"/>
              <w:marBottom w:val="0"/>
              <w:divBdr>
                <w:top w:val="none" w:sz="0" w:space="0" w:color="auto"/>
                <w:left w:val="none" w:sz="0" w:space="0" w:color="auto"/>
                <w:bottom w:val="none" w:sz="0" w:space="0" w:color="auto"/>
                <w:right w:val="none" w:sz="0" w:space="0" w:color="auto"/>
              </w:divBdr>
            </w:div>
            <w:div w:id="373775096">
              <w:marLeft w:val="0"/>
              <w:marRight w:val="0"/>
              <w:marTop w:val="0"/>
              <w:marBottom w:val="0"/>
              <w:divBdr>
                <w:top w:val="none" w:sz="0" w:space="0" w:color="auto"/>
                <w:left w:val="none" w:sz="0" w:space="0" w:color="auto"/>
                <w:bottom w:val="none" w:sz="0" w:space="0" w:color="auto"/>
                <w:right w:val="none" w:sz="0" w:space="0" w:color="auto"/>
              </w:divBdr>
            </w:div>
            <w:div w:id="1875387101">
              <w:marLeft w:val="0"/>
              <w:marRight w:val="0"/>
              <w:marTop w:val="0"/>
              <w:marBottom w:val="0"/>
              <w:divBdr>
                <w:top w:val="none" w:sz="0" w:space="0" w:color="auto"/>
                <w:left w:val="none" w:sz="0" w:space="0" w:color="auto"/>
                <w:bottom w:val="none" w:sz="0" w:space="0" w:color="auto"/>
                <w:right w:val="none" w:sz="0" w:space="0" w:color="auto"/>
              </w:divBdr>
            </w:div>
            <w:div w:id="23599859">
              <w:marLeft w:val="0"/>
              <w:marRight w:val="0"/>
              <w:marTop w:val="0"/>
              <w:marBottom w:val="0"/>
              <w:divBdr>
                <w:top w:val="none" w:sz="0" w:space="0" w:color="auto"/>
                <w:left w:val="none" w:sz="0" w:space="0" w:color="auto"/>
                <w:bottom w:val="none" w:sz="0" w:space="0" w:color="auto"/>
                <w:right w:val="none" w:sz="0" w:space="0" w:color="auto"/>
              </w:divBdr>
            </w:div>
            <w:div w:id="2060595122">
              <w:marLeft w:val="0"/>
              <w:marRight w:val="0"/>
              <w:marTop w:val="0"/>
              <w:marBottom w:val="0"/>
              <w:divBdr>
                <w:top w:val="none" w:sz="0" w:space="0" w:color="auto"/>
                <w:left w:val="none" w:sz="0" w:space="0" w:color="auto"/>
                <w:bottom w:val="none" w:sz="0" w:space="0" w:color="auto"/>
                <w:right w:val="none" w:sz="0" w:space="0" w:color="auto"/>
              </w:divBdr>
            </w:div>
            <w:div w:id="1375617886">
              <w:marLeft w:val="0"/>
              <w:marRight w:val="0"/>
              <w:marTop w:val="0"/>
              <w:marBottom w:val="0"/>
              <w:divBdr>
                <w:top w:val="none" w:sz="0" w:space="0" w:color="auto"/>
                <w:left w:val="none" w:sz="0" w:space="0" w:color="auto"/>
                <w:bottom w:val="none" w:sz="0" w:space="0" w:color="auto"/>
                <w:right w:val="none" w:sz="0" w:space="0" w:color="auto"/>
              </w:divBdr>
            </w:div>
            <w:div w:id="2010785504">
              <w:marLeft w:val="0"/>
              <w:marRight w:val="0"/>
              <w:marTop w:val="0"/>
              <w:marBottom w:val="0"/>
              <w:divBdr>
                <w:top w:val="none" w:sz="0" w:space="0" w:color="auto"/>
                <w:left w:val="none" w:sz="0" w:space="0" w:color="auto"/>
                <w:bottom w:val="none" w:sz="0" w:space="0" w:color="auto"/>
                <w:right w:val="none" w:sz="0" w:space="0" w:color="auto"/>
              </w:divBdr>
            </w:div>
            <w:div w:id="1867450098">
              <w:marLeft w:val="0"/>
              <w:marRight w:val="0"/>
              <w:marTop w:val="0"/>
              <w:marBottom w:val="0"/>
              <w:divBdr>
                <w:top w:val="none" w:sz="0" w:space="0" w:color="auto"/>
                <w:left w:val="none" w:sz="0" w:space="0" w:color="auto"/>
                <w:bottom w:val="none" w:sz="0" w:space="0" w:color="auto"/>
                <w:right w:val="none" w:sz="0" w:space="0" w:color="auto"/>
              </w:divBdr>
            </w:div>
            <w:div w:id="9995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11107">
      <w:bodyDiv w:val="1"/>
      <w:marLeft w:val="0"/>
      <w:marRight w:val="0"/>
      <w:marTop w:val="0"/>
      <w:marBottom w:val="0"/>
      <w:divBdr>
        <w:top w:val="none" w:sz="0" w:space="0" w:color="auto"/>
        <w:left w:val="none" w:sz="0" w:space="0" w:color="auto"/>
        <w:bottom w:val="none" w:sz="0" w:space="0" w:color="auto"/>
        <w:right w:val="none" w:sz="0" w:space="0" w:color="auto"/>
      </w:divBdr>
    </w:div>
    <w:div w:id="893737284">
      <w:bodyDiv w:val="1"/>
      <w:marLeft w:val="0"/>
      <w:marRight w:val="0"/>
      <w:marTop w:val="0"/>
      <w:marBottom w:val="0"/>
      <w:divBdr>
        <w:top w:val="none" w:sz="0" w:space="0" w:color="auto"/>
        <w:left w:val="none" w:sz="0" w:space="0" w:color="auto"/>
        <w:bottom w:val="none" w:sz="0" w:space="0" w:color="auto"/>
        <w:right w:val="none" w:sz="0" w:space="0" w:color="auto"/>
      </w:divBdr>
    </w:div>
    <w:div w:id="903487629">
      <w:bodyDiv w:val="1"/>
      <w:marLeft w:val="0"/>
      <w:marRight w:val="0"/>
      <w:marTop w:val="0"/>
      <w:marBottom w:val="0"/>
      <w:divBdr>
        <w:top w:val="none" w:sz="0" w:space="0" w:color="auto"/>
        <w:left w:val="none" w:sz="0" w:space="0" w:color="auto"/>
        <w:bottom w:val="none" w:sz="0" w:space="0" w:color="auto"/>
        <w:right w:val="none" w:sz="0" w:space="0" w:color="auto"/>
      </w:divBdr>
    </w:div>
    <w:div w:id="1032614575">
      <w:bodyDiv w:val="1"/>
      <w:marLeft w:val="0"/>
      <w:marRight w:val="0"/>
      <w:marTop w:val="0"/>
      <w:marBottom w:val="0"/>
      <w:divBdr>
        <w:top w:val="none" w:sz="0" w:space="0" w:color="auto"/>
        <w:left w:val="none" w:sz="0" w:space="0" w:color="auto"/>
        <w:bottom w:val="none" w:sz="0" w:space="0" w:color="auto"/>
        <w:right w:val="none" w:sz="0" w:space="0" w:color="auto"/>
      </w:divBdr>
    </w:div>
    <w:div w:id="1047756377">
      <w:bodyDiv w:val="1"/>
      <w:marLeft w:val="0"/>
      <w:marRight w:val="0"/>
      <w:marTop w:val="0"/>
      <w:marBottom w:val="0"/>
      <w:divBdr>
        <w:top w:val="none" w:sz="0" w:space="0" w:color="auto"/>
        <w:left w:val="none" w:sz="0" w:space="0" w:color="auto"/>
        <w:bottom w:val="none" w:sz="0" w:space="0" w:color="auto"/>
        <w:right w:val="none" w:sz="0" w:space="0" w:color="auto"/>
      </w:divBdr>
    </w:div>
    <w:div w:id="1061715875">
      <w:bodyDiv w:val="1"/>
      <w:marLeft w:val="0"/>
      <w:marRight w:val="0"/>
      <w:marTop w:val="0"/>
      <w:marBottom w:val="0"/>
      <w:divBdr>
        <w:top w:val="none" w:sz="0" w:space="0" w:color="auto"/>
        <w:left w:val="none" w:sz="0" w:space="0" w:color="auto"/>
        <w:bottom w:val="none" w:sz="0" w:space="0" w:color="auto"/>
        <w:right w:val="none" w:sz="0" w:space="0" w:color="auto"/>
      </w:divBdr>
    </w:div>
    <w:div w:id="1062405985">
      <w:bodyDiv w:val="1"/>
      <w:marLeft w:val="0"/>
      <w:marRight w:val="0"/>
      <w:marTop w:val="0"/>
      <w:marBottom w:val="0"/>
      <w:divBdr>
        <w:top w:val="none" w:sz="0" w:space="0" w:color="auto"/>
        <w:left w:val="none" w:sz="0" w:space="0" w:color="auto"/>
        <w:bottom w:val="none" w:sz="0" w:space="0" w:color="auto"/>
        <w:right w:val="none" w:sz="0" w:space="0" w:color="auto"/>
      </w:divBdr>
    </w:div>
    <w:div w:id="1098140963">
      <w:bodyDiv w:val="1"/>
      <w:marLeft w:val="0"/>
      <w:marRight w:val="0"/>
      <w:marTop w:val="0"/>
      <w:marBottom w:val="0"/>
      <w:divBdr>
        <w:top w:val="none" w:sz="0" w:space="0" w:color="auto"/>
        <w:left w:val="none" w:sz="0" w:space="0" w:color="auto"/>
        <w:bottom w:val="none" w:sz="0" w:space="0" w:color="auto"/>
        <w:right w:val="none" w:sz="0" w:space="0" w:color="auto"/>
      </w:divBdr>
    </w:div>
    <w:div w:id="1107189725">
      <w:bodyDiv w:val="1"/>
      <w:marLeft w:val="0"/>
      <w:marRight w:val="0"/>
      <w:marTop w:val="0"/>
      <w:marBottom w:val="0"/>
      <w:divBdr>
        <w:top w:val="none" w:sz="0" w:space="0" w:color="auto"/>
        <w:left w:val="none" w:sz="0" w:space="0" w:color="auto"/>
        <w:bottom w:val="none" w:sz="0" w:space="0" w:color="auto"/>
        <w:right w:val="none" w:sz="0" w:space="0" w:color="auto"/>
      </w:divBdr>
    </w:div>
    <w:div w:id="1140000926">
      <w:bodyDiv w:val="1"/>
      <w:marLeft w:val="0"/>
      <w:marRight w:val="0"/>
      <w:marTop w:val="0"/>
      <w:marBottom w:val="0"/>
      <w:divBdr>
        <w:top w:val="none" w:sz="0" w:space="0" w:color="auto"/>
        <w:left w:val="none" w:sz="0" w:space="0" w:color="auto"/>
        <w:bottom w:val="none" w:sz="0" w:space="0" w:color="auto"/>
        <w:right w:val="none" w:sz="0" w:space="0" w:color="auto"/>
      </w:divBdr>
    </w:div>
    <w:div w:id="1144934614">
      <w:bodyDiv w:val="1"/>
      <w:marLeft w:val="0"/>
      <w:marRight w:val="0"/>
      <w:marTop w:val="0"/>
      <w:marBottom w:val="0"/>
      <w:divBdr>
        <w:top w:val="none" w:sz="0" w:space="0" w:color="auto"/>
        <w:left w:val="none" w:sz="0" w:space="0" w:color="auto"/>
        <w:bottom w:val="none" w:sz="0" w:space="0" w:color="auto"/>
        <w:right w:val="none" w:sz="0" w:space="0" w:color="auto"/>
      </w:divBdr>
    </w:div>
    <w:div w:id="1155950454">
      <w:bodyDiv w:val="1"/>
      <w:marLeft w:val="0"/>
      <w:marRight w:val="0"/>
      <w:marTop w:val="0"/>
      <w:marBottom w:val="0"/>
      <w:divBdr>
        <w:top w:val="none" w:sz="0" w:space="0" w:color="auto"/>
        <w:left w:val="none" w:sz="0" w:space="0" w:color="auto"/>
        <w:bottom w:val="none" w:sz="0" w:space="0" w:color="auto"/>
        <w:right w:val="none" w:sz="0" w:space="0" w:color="auto"/>
      </w:divBdr>
    </w:div>
    <w:div w:id="1169715792">
      <w:bodyDiv w:val="1"/>
      <w:marLeft w:val="0"/>
      <w:marRight w:val="0"/>
      <w:marTop w:val="0"/>
      <w:marBottom w:val="0"/>
      <w:divBdr>
        <w:top w:val="none" w:sz="0" w:space="0" w:color="auto"/>
        <w:left w:val="none" w:sz="0" w:space="0" w:color="auto"/>
        <w:bottom w:val="none" w:sz="0" w:space="0" w:color="auto"/>
        <w:right w:val="none" w:sz="0" w:space="0" w:color="auto"/>
      </w:divBdr>
    </w:div>
    <w:div w:id="1170485509">
      <w:bodyDiv w:val="1"/>
      <w:marLeft w:val="0"/>
      <w:marRight w:val="0"/>
      <w:marTop w:val="0"/>
      <w:marBottom w:val="0"/>
      <w:divBdr>
        <w:top w:val="none" w:sz="0" w:space="0" w:color="auto"/>
        <w:left w:val="none" w:sz="0" w:space="0" w:color="auto"/>
        <w:bottom w:val="none" w:sz="0" w:space="0" w:color="auto"/>
        <w:right w:val="none" w:sz="0" w:space="0" w:color="auto"/>
      </w:divBdr>
    </w:div>
    <w:div w:id="1176843315">
      <w:bodyDiv w:val="1"/>
      <w:marLeft w:val="0"/>
      <w:marRight w:val="0"/>
      <w:marTop w:val="0"/>
      <w:marBottom w:val="0"/>
      <w:divBdr>
        <w:top w:val="none" w:sz="0" w:space="0" w:color="auto"/>
        <w:left w:val="none" w:sz="0" w:space="0" w:color="auto"/>
        <w:bottom w:val="none" w:sz="0" w:space="0" w:color="auto"/>
        <w:right w:val="none" w:sz="0" w:space="0" w:color="auto"/>
      </w:divBdr>
    </w:div>
    <w:div w:id="1222865388">
      <w:bodyDiv w:val="1"/>
      <w:marLeft w:val="0"/>
      <w:marRight w:val="0"/>
      <w:marTop w:val="0"/>
      <w:marBottom w:val="0"/>
      <w:divBdr>
        <w:top w:val="none" w:sz="0" w:space="0" w:color="auto"/>
        <w:left w:val="none" w:sz="0" w:space="0" w:color="auto"/>
        <w:bottom w:val="none" w:sz="0" w:space="0" w:color="auto"/>
        <w:right w:val="none" w:sz="0" w:space="0" w:color="auto"/>
      </w:divBdr>
    </w:div>
    <w:div w:id="1246115167">
      <w:bodyDiv w:val="1"/>
      <w:marLeft w:val="0"/>
      <w:marRight w:val="0"/>
      <w:marTop w:val="0"/>
      <w:marBottom w:val="0"/>
      <w:divBdr>
        <w:top w:val="none" w:sz="0" w:space="0" w:color="auto"/>
        <w:left w:val="none" w:sz="0" w:space="0" w:color="auto"/>
        <w:bottom w:val="none" w:sz="0" w:space="0" w:color="auto"/>
        <w:right w:val="none" w:sz="0" w:space="0" w:color="auto"/>
      </w:divBdr>
    </w:div>
    <w:div w:id="1259485361">
      <w:bodyDiv w:val="1"/>
      <w:marLeft w:val="0"/>
      <w:marRight w:val="0"/>
      <w:marTop w:val="0"/>
      <w:marBottom w:val="0"/>
      <w:divBdr>
        <w:top w:val="none" w:sz="0" w:space="0" w:color="auto"/>
        <w:left w:val="none" w:sz="0" w:space="0" w:color="auto"/>
        <w:bottom w:val="none" w:sz="0" w:space="0" w:color="auto"/>
        <w:right w:val="none" w:sz="0" w:space="0" w:color="auto"/>
      </w:divBdr>
    </w:div>
    <w:div w:id="1269701553">
      <w:bodyDiv w:val="1"/>
      <w:marLeft w:val="0"/>
      <w:marRight w:val="0"/>
      <w:marTop w:val="0"/>
      <w:marBottom w:val="0"/>
      <w:divBdr>
        <w:top w:val="none" w:sz="0" w:space="0" w:color="auto"/>
        <w:left w:val="none" w:sz="0" w:space="0" w:color="auto"/>
        <w:bottom w:val="none" w:sz="0" w:space="0" w:color="auto"/>
        <w:right w:val="none" w:sz="0" w:space="0" w:color="auto"/>
      </w:divBdr>
    </w:div>
    <w:div w:id="1296989833">
      <w:bodyDiv w:val="1"/>
      <w:marLeft w:val="0"/>
      <w:marRight w:val="0"/>
      <w:marTop w:val="0"/>
      <w:marBottom w:val="0"/>
      <w:divBdr>
        <w:top w:val="none" w:sz="0" w:space="0" w:color="auto"/>
        <w:left w:val="none" w:sz="0" w:space="0" w:color="auto"/>
        <w:bottom w:val="none" w:sz="0" w:space="0" w:color="auto"/>
        <w:right w:val="none" w:sz="0" w:space="0" w:color="auto"/>
      </w:divBdr>
    </w:div>
    <w:div w:id="1368262998">
      <w:bodyDiv w:val="1"/>
      <w:marLeft w:val="0"/>
      <w:marRight w:val="0"/>
      <w:marTop w:val="0"/>
      <w:marBottom w:val="0"/>
      <w:divBdr>
        <w:top w:val="none" w:sz="0" w:space="0" w:color="auto"/>
        <w:left w:val="none" w:sz="0" w:space="0" w:color="auto"/>
        <w:bottom w:val="none" w:sz="0" w:space="0" w:color="auto"/>
        <w:right w:val="none" w:sz="0" w:space="0" w:color="auto"/>
      </w:divBdr>
    </w:div>
    <w:div w:id="1368794104">
      <w:bodyDiv w:val="1"/>
      <w:marLeft w:val="0"/>
      <w:marRight w:val="0"/>
      <w:marTop w:val="0"/>
      <w:marBottom w:val="0"/>
      <w:divBdr>
        <w:top w:val="none" w:sz="0" w:space="0" w:color="auto"/>
        <w:left w:val="none" w:sz="0" w:space="0" w:color="auto"/>
        <w:bottom w:val="none" w:sz="0" w:space="0" w:color="auto"/>
        <w:right w:val="none" w:sz="0" w:space="0" w:color="auto"/>
      </w:divBdr>
    </w:div>
    <w:div w:id="1375615846">
      <w:bodyDiv w:val="1"/>
      <w:marLeft w:val="0"/>
      <w:marRight w:val="0"/>
      <w:marTop w:val="0"/>
      <w:marBottom w:val="0"/>
      <w:divBdr>
        <w:top w:val="none" w:sz="0" w:space="0" w:color="auto"/>
        <w:left w:val="none" w:sz="0" w:space="0" w:color="auto"/>
        <w:bottom w:val="none" w:sz="0" w:space="0" w:color="auto"/>
        <w:right w:val="none" w:sz="0" w:space="0" w:color="auto"/>
      </w:divBdr>
    </w:div>
    <w:div w:id="1441880221">
      <w:bodyDiv w:val="1"/>
      <w:marLeft w:val="0"/>
      <w:marRight w:val="0"/>
      <w:marTop w:val="0"/>
      <w:marBottom w:val="0"/>
      <w:divBdr>
        <w:top w:val="none" w:sz="0" w:space="0" w:color="auto"/>
        <w:left w:val="none" w:sz="0" w:space="0" w:color="auto"/>
        <w:bottom w:val="none" w:sz="0" w:space="0" w:color="auto"/>
        <w:right w:val="none" w:sz="0" w:space="0" w:color="auto"/>
      </w:divBdr>
    </w:div>
    <w:div w:id="1444035121">
      <w:bodyDiv w:val="1"/>
      <w:marLeft w:val="0"/>
      <w:marRight w:val="0"/>
      <w:marTop w:val="0"/>
      <w:marBottom w:val="0"/>
      <w:divBdr>
        <w:top w:val="none" w:sz="0" w:space="0" w:color="auto"/>
        <w:left w:val="none" w:sz="0" w:space="0" w:color="auto"/>
        <w:bottom w:val="none" w:sz="0" w:space="0" w:color="auto"/>
        <w:right w:val="none" w:sz="0" w:space="0" w:color="auto"/>
      </w:divBdr>
    </w:div>
    <w:div w:id="1466115708">
      <w:bodyDiv w:val="1"/>
      <w:marLeft w:val="0"/>
      <w:marRight w:val="0"/>
      <w:marTop w:val="0"/>
      <w:marBottom w:val="0"/>
      <w:divBdr>
        <w:top w:val="none" w:sz="0" w:space="0" w:color="auto"/>
        <w:left w:val="none" w:sz="0" w:space="0" w:color="auto"/>
        <w:bottom w:val="none" w:sz="0" w:space="0" w:color="auto"/>
        <w:right w:val="none" w:sz="0" w:space="0" w:color="auto"/>
      </w:divBdr>
      <w:divsChild>
        <w:div w:id="1428695295">
          <w:marLeft w:val="480"/>
          <w:marRight w:val="0"/>
          <w:marTop w:val="0"/>
          <w:marBottom w:val="0"/>
          <w:divBdr>
            <w:top w:val="none" w:sz="0" w:space="0" w:color="auto"/>
            <w:left w:val="none" w:sz="0" w:space="0" w:color="auto"/>
            <w:bottom w:val="none" w:sz="0" w:space="0" w:color="auto"/>
            <w:right w:val="none" w:sz="0" w:space="0" w:color="auto"/>
          </w:divBdr>
          <w:divsChild>
            <w:div w:id="209685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258557">
      <w:bodyDiv w:val="1"/>
      <w:marLeft w:val="0"/>
      <w:marRight w:val="0"/>
      <w:marTop w:val="0"/>
      <w:marBottom w:val="0"/>
      <w:divBdr>
        <w:top w:val="none" w:sz="0" w:space="0" w:color="auto"/>
        <w:left w:val="none" w:sz="0" w:space="0" w:color="auto"/>
        <w:bottom w:val="none" w:sz="0" w:space="0" w:color="auto"/>
        <w:right w:val="none" w:sz="0" w:space="0" w:color="auto"/>
      </w:divBdr>
    </w:div>
    <w:div w:id="1481464149">
      <w:bodyDiv w:val="1"/>
      <w:marLeft w:val="0"/>
      <w:marRight w:val="0"/>
      <w:marTop w:val="0"/>
      <w:marBottom w:val="0"/>
      <w:divBdr>
        <w:top w:val="none" w:sz="0" w:space="0" w:color="auto"/>
        <w:left w:val="none" w:sz="0" w:space="0" w:color="auto"/>
        <w:bottom w:val="none" w:sz="0" w:space="0" w:color="auto"/>
        <w:right w:val="none" w:sz="0" w:space="0" w:color="auto"/>
      </w:divBdr>
    </w:div>
    <w:div w:id="1486167316">
      <w:bodyDiv w:val="1"/>
      <w:marLeft w:val="0"/>
      <w:marRight w:val="0"/>
      <w:marTop w:val="0"/>
      <w:marBottom w:val="0"/>
      <w:divBdr>
        <w:top w:val="none" w:sz="0" w:space="0" w:color="auto"/>
        <w:left w:val="none" w:sz="0" w:space="0" w:color="auto"/>
        <w:bottom w:val="none" w:sz="0" w:space="0" w:color="auto"/>
        <w:right w:val="none" w:sz="0" w:space="0" w:color="auto"/>
      </w:divBdr>
      <w:divsChild>
        <w:div w:id="1186595095">
          <w:marLeft w:val="480"/>
          <w:marRight w:val="0"/>
          <w:marTop w:val="0"/>
          <w:marBottom w:val="0"/>
          <w:divBdr>
            <w:top w:val="none" w:sz="0" w:space="0" w:color="auto"/>
            <w:left w:val="none" w:sz="0" w:space="0" w:color="auto"/>
            <w:bottom w:val="none" w:sz="0" w:space="0" w:color="auto"/>
            <w:right w:val="none" w:sz="0" w:space="0" w:color="auto"/>
          </w:divBdr>
          <w:divsChild>
            <w:div w:id="196079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043002">
      <w:bodyDiv w:val="1"/>
      <w:marLeft w:val="0"/>
      <w:marRight w:val="0"/>
      <w:marTop w:val="0"/>
      <w:marBottom w:val="0"/>
      <w:divBdr>
        <w:top w:val="none" w:sz="0" w:space="0" w:color="auto"/>
        <w:left w:val="none" w:sz="0" w:space="0" w:color="auto"/>
        <w:bottom w:val="none" w:sz="0" w:space="0" w:color="auto"/>
        <w:right w:val="none" w:sz="0" w:space="0" w:color="auto"/>
      </w:divBdr>
    </w:div>
    <w:div w:id="1514609479">
      <w:bodyDiv w:val="1"/>
      <w:marLeft w:val="0"/>
      <w:marRight w:val="0"/>
      <w:marTop w:val="0"/>
      <w:marBottom w:val="0"/>
      <w:divBdr>
        <w:top w:val="none" w:sz="0" w:space="0" w:color="auto"/>
        <w:left w:val="none" w:sz="0" w:space="0" w:color="auto"/>
        <w:bottom w:val="none" w:sz="0" w:space="0" w:color="auto"/>
        <w:right w:val="none" w:sz="0" w:space="0" w:color="auto"/>
      </w:divBdr>
    </w:div>
    <w:div w:id="1530142602">
      <w:bodyDiv w:val="1"/>
      <w:marLeft w:val="0"/>
      <w:marRight w:val="0"/>
      <w:marTop w:val="0"/>
      <w:marBottom w:val="0"/>
      <w:divBdr>
        <w:top w:val="none" w:sz="0" w:space="0" w:color="auto"/>
        <w:left w:val="none" w:sz="0" w:space="0" w:color="auto"/>
        <w:bottom w:val="none" w:sz="0" w:space="0" w:color="auto"/>
        <w:right w:val="none" w:sz="0" w:space="0" w:color="auto"/>
      </w:divBdr>
    </w:div>
    <w:div w:id="1533105962">
      <w:bodyDiv w:val="1"/>
      <w:marLeft w:val="0"/>
      <w:marRight w:val="0"/>
      <w:marTop w:val="0"/>
      <w:marBottom w:val="0"/>
      <w:divBdr>
        <w:top w:val="none" w:sz="0" w:space="0" w:color="auto"/>
        <w:left w:val="none" w:sz="0" w:space="0" w:color="auto"/>
        <w:bottom w:val="none" w:sz="0" w:space="0" w:color="auto"/>
        <w:right w:val="none" w:sz="0" w:space="0" w:color="auto"/>
      </w:divBdr>
    </w:div>
    <w:div w:id="1554463670">
      <w:bodyDiv w:val="1"/>
      <w:marLeft w:val="0"/>
      <w:marRight w:val="0"/>
      <w:marTop w:val="0"/>
      <w:marBottom w:val="0"/>
      <w:divBdr>
        <w:top w:val="none" w:sz="0" w:space="0" w:color="auto"/>
        <w:left w:val="none" w:sz="0" w:space="0" w:color="auto"/>
        <w:bottom w:val="none" w:sz="0" w:space="0" w:color="auto"/>
        <w:right w:val="none" w:sz="0" w:space="0" w:color="auto"/>
      </w:divBdr>
    </w:div>
    <w:div w:id="1573007962">
      <w:bodyDiv w:val="1"/>
      <w:marLeft w:val="0"/>
      <w:marRight w:val="0"/>
      <w:marTop w:val="0"/>
      <w:marBottom w:val="0"/>
      <w:divBdr>
        <w:top w:val="none" w:sz="0" w:space="0" w:color="auto"/>
        <w:left w:val="none" w:sz="0" w:space="0" w:color="auto"/>
        <w:bottom w:val="none" w:sz="0" w:space="0" w:color="auto"/>
        <w:right w:val="none" w:sz="0" w:space="0" w:color="auto"/>
      </w:divBdr>
    </w:div>
    <w:div w:id="1575093196">
      <w:bodyDiv w:val="1"/>
      <w:marLeft w:val="0"/>
      <w:marRight w:val="0"/>
      <w:marTop w:val="0"/>
      <w:marBottom w:val="0"/>
      <w:divBdr>
        <w:top w:val="none" w:sz="0" w:space="0" w:color="auto"/>
        <w:left w:val="none" w:sz="0" w:space="0" w:color="auto"/>
        <w:bottom w:val="none" w:sz="0" w:space="0" w:color="auto"/>
        <w:right w:val="none" w:sz="0" w:space="0" w:color="auto"/>
      </w:divBdr>
    </w:div>
    <w:div w:id="1592352579">
      <w:bodyDiv w:val="1"/>
      <w:marLeft w:val="0"/>
      <w:marRight w:val="0"/>
      <w:marTop w:val="0"/>
      <w:marBottom w:val="0"/>
      <w:divBdr>
        <w:top w:val="none" w:sz="0" w:space="0" w:color="auto"/>
        <w:left w:val="none" w:sz="0" w:space="0" w:color="auto"/>
        <w:bottom w:val="none" w:sz="0" w:space="0" w:color="auto"/>
        <w:right w:val="none" w:sz="0" w:space="0" w:color="auto"/>
      </w:divBdr>
    </w:div>
    <w:div w:id="1738816933">
      <w:bodyDiv w:val="1"/>
      <w:marLeft w:val="0"/>
      <w:marRight w:val="0"/>
      <w:marTop w:val="0"/>
      <w:marBottom w:val="0"/>
      <w:divBdr>
        <w:top w:val="none" w:sz="0" w:space="0" w:color="auto"/>
        <w:left w:val="none" w:sz="0" w:space="0" w:color="auto"/>
        <w:bottom w:val="none" w:sz="0" w:space="0" w:color="auto"/>
        <w:right w:val="none" w:sz="0" w:space="0" w:color="auto"/>
      </w:divBdr>
    </w:div>
    <w:div w:id="1744375023">
      <w:bodyDiv w:val="1"/>
      <w:marLeft w:val="0"/>
      <w:marRight w:val="0"/>
      <w:marTop w:val="0"/>
      <w:marBottom w:val="0"/>
      <w:divBdr>
        <w:top w:val="none" w:sz="0" w:space="0" w:color="auto"/>
        <w:left w:val="none" w:sz="0" w:space="0" w:color="auto"/>
        <w:bottom w:val="none" w:sz="0" w:space="0" w:color="auto"/>
        <w:right w:val="none" w:sz="0" w:space="0" w:color="auto"/>
      </w:divBdr>
      <w:divsChild>
        <w:div w:id="1524637230">
          <w:marLeft w:val="480"/>
          <w:marRight w:val="0"/>
          <w:marTop w:val="0"/>
          <w:marBottom w:val="0"/>
          <w:divBdr>
            <w:top w:val="none" w:sz="0" w:space="0" w:color="auto"/>
            <w:left w:val="none" w:sz="0" w:space="0" w:color="auto"/>
            <w:bottom w:val="none" w:sz="0" w:space="0" w:color="auto"/>
            <w:right w:val="none" w:sz="0" w:space="0" w:color="auto"/>
          </w:divBdr>
          <w:divsChild>
            <w:div w:id="137816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07208">
      <w:bodyDiv w:val="1"/>
      <w:marLeft w:val="0"/>
      <w:marRight w:val="0"/>
      <w:marTop w:val="0"/>
      <w:marBottom w:val="0"/>
      <w:divBdr>
        <w:top w:val="none" w:sz="0" w:space="0" w:color="auto"/>
        <w:left w:val="none" w:sz="0" w:space="0" w:color="auto"/>
        <w:bottom w:val="none" w:sz="0" w:space="0" w:color="auto"/>
        <w:right w:val="none" w:sz="0" w:space="0" w:color="auto"/>
      </w:divBdr>
    </w:div>
    <w:div w:id="1795975840">
      <w:bodyDiv w:val="1"/>
      <w:marLeft w:val="0"/>
      <w:marRight w:val="0"/>
      <w:marTop w:val="0"/>
      <w:marBottom w:val="0"/>
      <w:divBdr>
        <w:top w:val="none" w:sz="0" w:space="0" w:color="auto"/>
        <w:left w:val="none" w:sz="0" w:space="0" w:color="auto"/>
        <w:bottom w:val="none" w:sz="0" w:space="0" w:color="auto"/>
        <w:right w:val="none" w:sz="0" w:space="0" w:color="auto"/>
      </w:divBdr>
      <w:divsChild>
        <w:div w:id="898975178">
          <w:marLeft w:val="480"/>
          <w:marRight w:val="0"/>
          <w:marTop w:val="0"/>
          <w:marBottom w:val="0"/>
          <w:divBdr>
            <w:top w:val="none" w:sz="0" w:space="0" w:color="auto"/>
            <w:left w:val="none" w:sz="0" w:space="0" w:color="auto"/>
            <w:bottom w:val="none" w:sz="0" w:space="0" w:color="auto"/>
            <w:right w:val="none" w:sz="0" w:space="0" w:color="auto"/>
          </w:divBdr>
          <w:divsChild>
            <w:div w:id="116689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40510">
      <w:bodyDiv w:val="1"/>
      <w:marLeft w:val="0"/>
      <w:marRight w:val="0"/>
      <w:marTop w:val="0"/>
      <w:marBottom w:val="0"/>
      <w:divBdr>
        <w:top w:val="none" w:sz="0" w:space="0" w:color="auto"/>
        <w:left w:val="none" w:sz="0" w:space="0" w:color="auto"/>
        <w:bottom w:val="none" w:sz="0" w:space="0" w:color="auto"/>
        <w:right w:val="none" w:sz="0" w:space="0" w:color="auto"/>
      </w:divBdr>
    </w:div>
    <w:div w:id="1800686522">
      <w:bodyDiv w:val="1"/>
      <w:marLeft w:val="0"/>
      <w:marRight w:val="0"/>
      <w:marTop w:val="0"/>
      <w:marBottom w:val="0"/>
      <w:divBdr>
        <w:top w:val="none" w:sz="0" w:space="0" w:color="auto"/>
        <w:left w:val="none" w:sz="0" w:space="0" w:color="auto"/>
        <w:bottom w:val="none" w:sz="0" w:space="0" w:color="auto"/>
        <w:right w:val="none" w:sz="0" w:space="0" w:color="auto"/>
      </w:divBdr>
    </w:div>
    <w:div w:id="1831679133">
      <w:bodyDiv w:val="1"/>
      <w:marLeft w:val="0"/>
      <w:marRight w:val="0"/>
      <w:marTop w:val="0"/>
      <w:marBottom w:val="0"/>
      <w:divBdr>
        <w:top w:val="none" w:sz="0" w:space="0" w:color="auto"/>
        <w:left w:val="none" w:sz="0" w:space="0" w:color="auto"/>
        <w:bottom w:val="none" w:sz="0" w:space="0" w:color="auto"/>
        <w:right w:val="none" w:sz="0" w:space="0" w:color="auto"/>
      </w:divBdr>
    </w:div>
    <w:div w:id="1844083869">
      <w:bodyDiv w:val="1"/>
      <w:marLeft w:val="0"/>
      <w:marRight w:val="0"/>
      <w:marTop w:val="0"/>
      <w:marBottom w:val="0"/>
      <w:divBdr>
        <w:top w:val="none" w:sz="0" w:space="0" w:color="auto"/>
        <w:left w:val="none" w:sz="0" w:space="0" w:color="auto"/>
        <w:bottom w:val="none" w:sz="0" w:space="0" w:color="auto"/>
        <w:right w:val="none" w:sz="0" w:space="0" w:color="auto"/>
      </w:divBdr>
    </w:div>
    <w:div w:id="1850873925">
      <w:bodyDiv w:val="1"/>
      <w:marLeft w:val="0"/>
      <w:marRight w:val="0"/>
      <w:marTop w:val="0"/>
      <w:marBottom w:val="0"/>
      <w:divBdr>
        <w:top w:val="none" w:sz="0" w:space="0" w:color="auto"/>
        <w:left w:val="none" w:sz="0" w:space="0" w:color="auto"/>
        <w:bottom w:val="none" w:sz="0" w:space="0" w:color="auto"/>
        <w:right w:val="none" w:sz="0" w:space="0" w:color="auto"/>
      </w:divBdr>
    </w:div>
    <w:div w:id="1870102194">
      <w:bodyDiv w:val="1"/>
      <w:marLeft w:val="0"/>
      <w:marRight w:val="0"/>
      <w:marTop w:val="0"/>
      <w:marBottom w:val="0"/>
      <w:divBdr>
        <w:top w:val="none" w:sz="0" w:space="0" w:color="auto"/>
        <w:left w:val="none" w:sz="0" w:space="0" w:color="auto"/>
        <w:bottom w:val="none" w:sz="0" w:space="0" w:color="auto"/>
        <w:right w:val="none" w:sz="0" w:space="0" w:color="auto"/>
      </w:divBdr>
    </w:div>
    <w:div w:id="1882278386">
      <w:bodyDiv w:val="1"/>
      <w:marLeft w:val="0"/>
      <w:marRight w:val="0"/>
      <w:marTop w:val="0"/>
      <w:marBottom w:val="0"/>
      <w:divBdr>
        <w:top w:val="none" w:sz="0" w:space="0" w:color="auto"/>
        <w:left w:val="none" w:sz="0" w:space="0" w:color="auto"/>
        <w:bottom w:val="none" w:sz="0" w:space="0" w:color="auto"/>
        <w:right w:val="none" w:sz="0" w:space="0" w:color="auto"/>
      </w:divBdr>
    </w:div>
    <w:div w:id="1882477106">
      <w:bodyDiv w:val="1"/>
      <w:marLeft w:val="0"/>
      <w:marRight w:val="0"/>
      <w:marTop w:val="0"/>
      <w:marBottom w:val="0"/>
      <w:divBdr>
        <w:top w:val="none" w:sz="0" w:space="0" w:color="auto"/>
        <w:left w:val="none" w:sz="0" w:space="0" w:color="auto"/>
        <w:bottom w:val="none" w:sz="0" w:space="0" w:color="auto"/>
        <w:right w:val="none" w:sz="0" w:space="0" w:color="auto"/>
      </w:divBdr>
    </w:div>
    <w:div w:id="1882596167">
      <w:bodyDiv w:val="1"/>
      <w:marLeft w:val="0"/>
      <w:marRight w:val="0"/>
      <w:marTop w:val="0"/>
      <w:marBottom w:val="0"/>
      <w:divBdr>
        <w:top w:val="none" w:sz="0" w:space="0" w:color="auto"/>
        <w:left w:val="none" w:sz="0" w:space="0" w:color="auto"/>
        <w:bottom w:val="none" w:sz="0" w:space="0" w:color="auto"/>
        <w:right w:val="none" w:sz="0" w:space="0" w:color="auto"/>
      </w:divBdr>
    </w:div>
    <w:div w:id="1921253942">
      <w:bodyDiv w:val="1"/>
      <w:marLeft w:val="0"/>
      <w:marRight w:val="0"/>
      <w:marTop w:val="0"/>
      <w:marBottom w:val="0"/>
      <w:divBdr>
        <w:top w:val="none" w:sz="0" w:space="0" w:color="auto"/>
        <w:left w:val="none" w:sz="0" w:space="0" w:color="auto"/>
        <w:bottom w:val="none" w:sz="0" w:space="0" w:color="auto"/>
        <w:right w:val="none" w:sz="0" w:space="0" w:color="auto"/>
      </w:divBdr>
    </w:div>
    <w:div w:id="1924945320">
      <w:bodyDiv w:val="1"/>
      <w:marLeft w:val="0"/>
      <w:marRight w:val="0"/>
      <w:marTop w:val="0"/>
      <w:marBottom w:val="0"/>
      <w:divBdr>
        <w:top w:val="none" w:sz="0" w:space="0" w:color="auto"/>
        <w:left w:val="none" w:sz="0" w:space="0" w:color="auto"/>
        <w:bottom w:val="none" w:sz="0" w:space="0" w:color="auto"/>
        <w:right w:val="none" w:sz="0" w:space="0" w:color="auto"/>
      </w:divBdr>
    </w:div>
    <w:div w:id="2000620259">
      <w:bodyDiv w:val="1"/>
      <w:marLeft w:val="0"/>
      <w:marRight w:val="0"/>
      <w:marTop w:val="0"/>
      <w:marBottom w:val="0"/>
      <w:divBdr>
        <w:top w:val="none" w:sz="0" w:space="0" w:color="auto"/>
        <w:left w:val="none" w:sz="0" w:space="0" w:color="auto"/>
        <w:bottom w:val="none" w:sz="0" w:space="0" w:color="auto"/>
        <w:right w:val="none" w:sz="0" w:space="0" w:color="auto"/>
      </w:divBdr>
    </w:div>
    <w:div w:id="2024551694">
      <w:bodyDiv w:val="1"/>
      <w:marLeft w:val="0"/>
      <w:marRight w:val="0"/>
      <w:marTop w:val="0"/>
      <w:marBottom w:val="0"/>
      <w:divBdr>
        <w:top w:val="none" w:sz="0" w:space="0" w:color="auto"/>
        <w:left w:val="none" w:sz="0" w:space="0" w:color="auto"/>
        <w:bottom w:val="none" w:sz="0" w:space="0" w:color="auto"/>
        <w:right w:val="none" w:sz="0" w:space="0" w:color="auto"/>
      </w:divBdr>
    </w:div>
    <w:div w:id="2053309960">
      <w:bodyDiv w:val="1"/>
      <w:marLeft w:val="0"/>
      <w:marRight w:val="0"/>
      <w:marTop w:val="0"/>
      <w:marBottom w:val="0"/>
      <w:divBdr>
        <w:top w:val="none" w:sz="0" w:space="0" w:color="auto"/>
        <w:left w:val="none" w:sz="0" w:space="0" w:color="auto"/>
        <w:bottom w:val="none" w:sz="0" w:space="0" w:color="auto"/>
        <w:right w:val="none" w:sz="0" w:space="0" w:color="auto"/>
      </w:divBdr>
    </w:div>
    <w:div w:id="2064522886">
      <w:bodyDiv w:val="1"/>
      <w:marLeft w:val="0"/>
      <w:marRight w:val="0"/>
      <w:marTop w:val="0"/>
      <w:marBottom w:val="0"/>
      <w:divBdr>
        <w:top w:val="none" w:sz="0" w:space="0" w:color="auto"/>
        <w:left w:val="none" w:sz="0" w:space="0" w:color="auto"/>
        <w:bottom w:val="none" w:sz="0" w:space="0" w:color="auto"/>
        <w:right w:val="none" w:sz="0" w:space="0" w:color="auto"/>
      </w:divBdr>
    </w:div>
    <w:div w:id="2074765608">
      <w:bodyDiv w:val="1"/>
      <w:marLeft w:val="0"/>
      <w:marRight w:val="0"/>
      <w:marTop w:val="0"/>
      <w:marBottom w:val="0"/>
      <w:divBdr>
        <w:top w:val="none" w:sz="0" w:space="0" w:color="auto"/>
        <w:left w:val="none" w:sz="0" w:space="0" w:color="auto"/>
        <w:bottom w:val="none" w:sz="0" w:space="0" w:color="auto"/>
        <w:right w:val="none" w:sz="0" w:space="0" w:color="auto"/>
      </w:divBdr>
    </w:div>
    <w:div w:id="2094233023">
      <w:bodyDiv w:val="1"/>
      <w:marLeft w:val="0"/>
      <w:marRight w:val="0"/>
      <w:marTop w:val="0"/>
      <w:marBottom w:val="0"/>
      <w:divBdr>
        <w:top w:val="none" w:sz="0" w:space="0" w:color="auto"/>
        <w:left w:val="none" w:sz="0" w:space="0" w:color="auto"/>
        <w:bottom w:val="none" w:sz="0" w:space="0" w:color="auto"/>
        <w:right w:val="none" w:sz="0" w:space="0" w:color="auto"/>
      </w:divBdr>
    </w:div>
    <w:div w:id="21275788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G1075~1\AppData\Local\Temp\langsci-template-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4C50A0-4428-4EE6-AC2B-9095B4C8F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langsci-template-MS.dotx</Template>
  <TotalTime>0</TotalTime>
  <Pages>26</Pages>
  <Words>8677</Words>
  <Characters>54671</Characters>
  <Application>Microsoft Office Word</Application>
  <DocSecurity>0</DocSecurity>
  <Lines>455</Lines>
  <Paragraphs>126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Britta Stuhl</dc:creator>
  <cp:lastModifiedBy>Zimmer, Christian</cp:lastModifiedBy>
  <cp:revision>8</cp:revision>
  <cp:lastPrinted>2021-02-10T18:51:00Z</cp:lastPrinted>
  <dcterms:created xsi:type="dcterms:W3CDTF">2021-02-10T21:25:00Z</dcterms:created>
  <dcterms:modified xsi:type="dcterms:W3CDTF">2021-02-11T08:35:00Z</dcterms:modified>
</cp:coreProperties>
</file>