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31953" w14:textId="1692565B" w:rsidR="002D1C5B" w:rsidRPr="001B1A84" w:rsidRDefault="002D1C5B" w:rsidP="002D1C5B">
      <w:pPr>
        <w:pStyle w:val="Header"/>
        <w:rPr>
          <w:rFonts w:cs="Times New Roman"/>
          <w:color w:val="000000" w:themeColor="text1"/>
        </w:rPr>
      </w:pPr>
      <w:bookmarkStart w:id="0" w:name="OLE_LINK12"/>
      <w:bookmarkStart w:id="1" w:name="OLE_LINK13"/>
      <w:r w:rsidRPr="001B1A84">
        <w:rPr>
          <w:rFonts w:cs="Times New Roman"/>
          <w:color w:val="000000" w:themeColor="text1"/>
        </w:rPr>
        <w:t xml:space="preserve">Extensions and commonalities </w:t>
      </w:r>
      <w:r w:rsidR="00883AB0">
        <w:rPr>
          <w:rFonts w:cs="Times New Roman"/>
          <w:color w:val="000000" w:themeColor="text1"/>
        </w:rPr>
        <w:t>in</w:t>
      </w:r>
      <w:r w:rsidRPr="001B1A84">
        <w:rPr>
          <w:rFonts w:cs="Times New Roman"/>
          <w:color w:val="000000" w:themeColor="text1"/>
        </w:rPr>
        <w:t xml:space="preserve"> negative existential cycles in Arabic</w:t>
      </w:r>
    </w:p>
    <w:bookmarkEnd w:id="0"/>
    <w:bookmarkEnd w:id="1"/>
    <w:p w14:paraId="3E2947D6" w14:textId="645294EF" w:rsidR="002D1C5B" w:rsidRPr="001B1A84" w:rsidRDefault="002D1C5B" w:rsidP="002D1C5B">
      <w:pPr>
        <w:pStyle w:val="Header"/>
        <w:rPr>
          <w:rFonts w:cs="Times New Roman"/>
          <w:color w:val="000000" w:themeColor="text1"/>
        </w:rPr>
      </w:pPr>
      <w:r w:rsidRPr="001B1A84">
        <w:rPr>
          <w:rFonts w:cs="Times New Roman"/>
          <w:color w:val="000000" w:themeColor="text1"/>
        </w:rPr>
        <w:t>David Wilmsen, American University of Sharjah</w:t>
      </w:r>
    </w:p>
    <w:p w14:paraId="50B5BCA6" w14:textId="77777777" w:rsidR="002D1C5B" w:rsidRPr="001B1A84" w:rsidRDefault="002D1C5B" w:rsidP="00A46B57">
      <w:pPr>
        <w:rPr>
          <w:b/>
        </w:rPr>
      </w:pPr>
    </w:p>
    <w:p w14:paraId="77C82EAA" w14:textId="55B3325B" w:rsidR="00A41FF0" w:rsidRPr="001B1A84" w:rsidRDefault="00A41FF0" w:rsidP="00A46B57">
      <w:pPr>
        <w:rPr>
          <w:b/>
        </w:rPr>
      </w:pPr>
      <w:r w:rsidRPr="001B1A84">
        <w:rPr>
          <w:b/>
        </w:rPr>
        <w:t>Abstract</w:t>
      </w:r>
    </w:p>
    <w:p w14:paraId="4159944F" w14:textId="4020609F" w:rsidR="002E4436" w:rsidRPr="001B1A84" w:rsidRDefault="00CA7201" w:rsidP="002E4436">
      <w:r w:rsidRPr="001B1A84">
        <w:t>T</w:t>
      </w:r>
      <w:r w:rsidR="002E4436" w:rsidRPr="001B1A84">
        <w:t xml:space="preserve">he many varieties of </w:t>
      </w:r>
      <w:r w:rsidR="00A46B57" w:rsidRPr="001B1A84">
        <w:t xml:space="preserve">Arabic </w:t>
      </w:r>
      <w:r w:rsidRPr="001B1A84">
        <w:t>together exhibit</w:t>
      </w:r>
      <w:r w:rsidR="00A46B57" w:rsidRPr="001B1A84">
        <w:t xml:space="preserve"> </w:t>
      </w:r>
      <w:r w:rsidR="00662F1C" w:rsidRPr="001B1A84">
        <w:t>numerous</w:t>
      </w:r>
      <w:r w:rsidR="00830CDF" w:rsidRPr="001B1A84">
        <w:t xml:space="preserve"> </w:t>
      </w:r>
      <w:r w:rsidR="00A46B57" w:rsidRPr="001B1A84">
        <w:t xml:space="preserve">existential particles, all of them negated with </w:t>
      </w:r>
      <w:r w:rsidR="00167697" w:rsidRPr="001B1A84">
        <w:t xml:space="preserve">the usual verbal negator </w:t>
      </w:r>
      <w:r w:rsidR="00167697" w:rsidRPr="001B1A84">
        <w:rPr>
          <w:i/>
          <w:szCs w:val="20"/>
        </w:rPr>
        <w:t>mā</w:t>
      </w:r>
      <w:r w:rsidR="00167697" w:rsidRPr="001B1A84">
        <w:rPr>
          <w:szCs w:val="20"/>
        </w:rPr>
        <w:t xml:space="preserve"> </w:t>
      </w:r>
      <w:r w:rsidR="004C7504" w:rsidRPr="001B1A84">
        <w:t>or</w:t>
      </w:r>
      <w:r w:rsidR="00A46B57" w:rsidRPr="001B1A84">
        <w:t xml:space="preserve"> occasionally</w:t>
      </w:r>
      <w:r w:rsidR="00167697" w:rsidRPr="001B1A84">
        <w:t xml:space="preserve"> the common Semitic</w:t>
      </w:r>
      <w:r w:rsidR="00A46B57" w:rsidRPr="001B1A84">
        <w:t xml:space="preserve"> </w:t>
      </w:r>
      <w:r w:rsidR="00167697" w:rsidRPr="001B1A84">
        <w:rPr>
          <w:i/>
        </w:rPr>
        <w:t>lā</w:t>
      </w:r>
      <w:r w:rsidR="00A46B57" w:rsidRPr="001B1A84">
        <w:t>. A few of those</w:t>
      </w:r>
      <w:bookmarkStart w:id="2" w:name="OLE_LINK2"/>
      <w:bookmarkStart w:id="3" w:name="OLE_LINK3"/>
      <w:bookmarkStart w:id="4" w:name="OLE_LINK5"/>
      <w:bookmarkStart w:id="5" w:name="OLE_LINK6"/>
      <w:r w:rsidRPr="001B1A84">
        <w:t xml:space="preserve">, </w:t>
      </w:r>
      <w:bookmarkStart w:id="6" w:name="OLE_LINK521"/>
      <w:proofErr w:type="spellStart"/>
      <w:r w:rsidR="00A22A2D" w:rsidRPr="001B1A84">
        <w:rPr>
          <w:i/>
        </w:rPr>
        <w:t>ʔ</w:t>
      </w:r>
      <w:r w:rsidR="00A21140" w:rsidRPr="001B1A84">
        <w:rPr>
          <w:i/>
        </w:rPr>
        <w:t>ys</w:t>
      </w:r>
      <w:bookmarkEnd w:id="2"/>
      <w:bookmarkEnd w:id="3"/>
      <w:bookmarkEnd w:id="6"/>
      <w:proofErr w:type="spellEnd"/>
      <w:r w:rsidR="00A21140" w:rsidRPr="001B1A84">
        <w:t xml:space="preserve">, </w:t>
      </w:r>
      <w:proofErr w:type="spellStart"/>
      <w:r w:rsidR="00A21140" w:rsidRPr="001B1A84">
        <w:rPr>
          <w:i/>
          <w:szCs w:val="20"/>
        </w:rPr>
        <w:t>šī</w:t>
      </w:r>
      <w:proofErr w:type="spellEnd"/>
      <w:r w:rsidR="00A21140" w:rsidRPr="001B1A84">
        <w:t>,</w:t>
      </w:r>
      <w:bookmarkEnd w:id="4"/>
      <w:bookmarkEnd w:id="5"/>
      <w:r w:rsidR="00A21140" w:rsidRPr="001B1A84">
        <w:t xml:space="preserve"> and </w:t>
      </w:r>
      <w:proofErr w:type="spellStart"/>
      <w:r w:rsidR="00A21140" w:rsidRPr="001B1A84">
        <w:rPr>
          <w:i/>
        </w:rPr>
        <w:t>bī</w:t>
      </w:r>
      <w:proofErr w:type="spellEnd"/>
      <w:r w:rsidR="00A21140" w:rsidRPr="001B1A84">
        <w:t>,</w:t>
      </w:r>
      <w:r w:rsidR="00A46B57" w:rsidRPr="001B1A84">
        <w:t xml:space="preserve"> exhibit </w:t>
      </w:r>
      <w:r w:rsidR="00E20CDC" w:rsidRPr="001B1A84">
        <w:t xml:space="preserve">stages of </w:t>
      </w:r>
      <w:r w:rsidR="002E4436" w:rsidRPr="001B1A84">
        <w:t>a</w:t>
      </w:r>
      <w:r w:rsidR="00A46B57" w:rsidRPr="001B1A84">
        <w:t xml:space="preserve"> negative existential cycle. </w:t>
      </w:r>
      <w:r w:rsidR="00B4550F" w:rsidRPr="001B1A84">
        <w:t xml:space="preserve">All three </w:t>
      </w:r>
      <w:r w:rsidR="00486624" w:rsidRPr="001B1A84">
        <w:t xml:space="preserve">cycles </w:t>
      </w:r>
      <w:r w:rsidR="00B4550F" w:rsidRPr="001B1A84">
        <w:t>share</w:t>
      </w:r>
      <w:r w:rsidR="00E20CDC" w:rsidRPr="001B1A84">
        <w:t xml:space="preserve"> </w:t>
      </w:r>
      <w:r w:rsidR="004934AB" w:rsidRPr="001B1A84">
        <w:t>commonalities</w:t>
      </w:r>
      <w:r w:rsidR="002D1C5B" w:rsidRPr="001B1A84">
        <w:t>.</w:t>
      </w:r>
      <w:r w:rsidR="0018190F" w:rsidRPr="001B1A84">
        <w:t xml:space="preserve"> </w:t>
      </w:r>
      <w:r w:rsidR="00F317D9">
        <w:rPr>
          <w:szCs w:val="20"/>
        </w:rPr>
        <w:t>Associated with a</w:t>
      </w:r>
      <w:r w:rsidR="00A84256">
        <w:rPr>
          <w:szCs w:val="20"/>
        </w:rPr>
        <w:t>n incipient</w:t>
      </w:r>
      <w:r w:rsidR="002E4436" w:rsidRPr="001B1A84">
        <w:rPr>
          <w:szCs w:val="20"/>
        </w:rPr>
        <w:t xml:space="preserve"> </w:t>
      </w:r>
      <w:r w:rsidR="00F317D9">
        <w:rPr>
          <w:szCs w:val="20"/>
        </w:rPr>
        <w:t>s</w:t>
      </w:r>
      <w:r w:rsidR="00A21140" w:rsidRPr="001B1A84">
        <w:rPr>
          <w:szCs w:val="20"/>
        </w:rPr>
        <w:t>tage A&gt;B</w:t>
      </w:r>
      <w:r w:rsidR="00B4550F" w:rsidRPr="001B1A84">
        <w:rPr>
          <w:szCs w:val="20"/>
        </w:rPr>
        <w:t>, each undergoes a</w:t>
      </w:r>
      <w:r w:rsidR="00A21140" w:rsidRPr="001B1A84">
        <w:rPr>
          <w:szCs w:val="20"/>
        </w:rPr>
        <w:t xml:space="preserve"> </w:t>
      </w:r>
      <w:r w:rsidR="002E4436" w:rsidRPr="001B1A84">
        <w:rPr>
          <w:szCs w:val="20"/>
        </w:rPr>
        <w:t>univerbation between the negator and the existential particle</w:t>
      </w:r>
      <w:r w:rsidR="00167697" w:rsidRPr="001B1A84">
        <w:rPr>
          <w:szCs w:val="20"/>
        </w:rPr>
        <w:t>.</w:t>
      </w:r>
      <w:r w:rsidR="002E4436" w:rsidRPr="001B1A84">
        <w:rPr>
          <w:szCs w:val="20"/>
        </w:rPr>
        <w:t xml:space="preserve"> </w:t>
      </w:r>
      <w:r w:rsidR="00486624" w:rsidRPr="001B1A84">
        <w:rPr>
          <w:szCs w:val="20"/>
        </w:rPr>
        <w:t>With</w:t>
      </w:r>
      <w:r w:rsidR="002E4436" w:rsidRPr="001B1A84">
        <w:rPr>
          <w:szCs w:val="20"/>
        </w:rPr>
        <w:t xml:space="preserve"> </w:t>
      </w:r>
      <w:r w:rsidR="00A21140" w:rsidRPr="001B1A84">
        <w:rPr>
          <w:szCs w:val="20"/>
        </w:rPr>
        <w:t>the</w:t>
      </w:r>
      <w:r w:rsidR="00167697" w:rsidRPr="001B1A84">
        <w:rPr>
          <w:szCs w:val="20"/>
        </w:rPr>
        <w:t xml:space="preserve"> </w:t>
      </w:r>
      <w:r w:rsidR="00DA52EA" w:rsidRPr="001B1A84">
        <w:rPr>
          <w:i/>
          <w:szCs w:val="20"/>
        </w:rPr>
        <w:t>šī</w:t>
      </w:r>
      <w:r w:rsidR="00167697" w:rsidRPr="001B1A84">
        <w:rPr>
          <w:szCs w:val="20"/>
        </w:rPr>
        <w:t xml:space="preserve"> cycle</w:t>
      </w:r>
      <w:r w:rsidR="002E4436" w:rsidRPr="001B1A84">
        <w:rPr>
          <w:szCs w:val="20"/>
        </w:rPr>
        <w:t>, this</w:t>
      </w:r>
      <w:r w:rsidR="00167697" w:rsidRPr="001B1A84">
        <w:rPr>
          <w:szCs w:val="20"/>
        </w:rPr>
        <w:t xml:space="preserve"> involves</w:t>
      </w:r>
      <w:r w:rsidR="00830CDF" w:rsidRPr="001B1A84">
        <w:rPr>
          <w:szCs w:val="20"/>
        </w:rPr>
        <w:t xml:space="preserve"> </w:t>
      </w:r>
      <w:r w:rsidR="00167697" w:rsidRPr="001B1A84">
        <w:rPr>
          <w:szCs w:val="20"/>
        </w:rPr>
        <w:t xml:space="preserve">either reflexes of a fusion </w:t>
      </w:r>
      <w:r w:rsidR="00830CDF" w:rsidRPr="001B1A84">
        <w:rPr>
          <w:szCs w:val="20"/>
        </w:rPr>
        <w:t>between</w:t>
      </w:r>
      <w:r w:rsidR="00167697" w:rsidRPr="001B1A84">
        <w:rPr>
          <w:szCs w:val="20"/>
        </w:rPr>
        <w:t xml:space="preserve"> the negator </w:t>
      </w:r>
      <w:r w:rsidR="00167697" w:rsidRPr="001B1A84">
        <w:rPr>
          <w:i/>
          <w:szCs w:val="20"/>
        </w:rPr>
        <w:t>mā</w:t>
      </w:r>
      <w:r w:rsidR="00167697" w:rsidRPr="001B1A84">
        <w:rPr>
          <w:szCs w:val="20"/>
        </w:rPr>
        <w:t xml:space="preserve"> and </w:t>
      </w:r>
      <w:r w:rsidR="00167697" w:rsidRPr="001B1A84">
        <w:rPr>
          <w:i/>
          <w:szCs w:val="20"/>
        </w:rPr>
        <w:t>šī</w:t>
      </w:r>
      <w:r w:rsidR="00167697" w:rsidRPr="001B1A84">
        <w:rPr>
          <w:szCs w:val="20"/>
        </w:rPr>
        <w:t xml:space="preserve"> </w:t>
      </w:r>
      <w:r w:rsidR="00830CDF" w:rsidRPr="001B1A84">
        <w:rPr>
          <w:szCs w:val="20"/>
        </w:rPr>
        <w:t>as</w:t>
      </w:r>
      <w:r w:rsidR="00167697" w:rsidRPr="001B1A84">
        <w:rPr>
          <w:szCs w:val="20"/>
        </w:rPr>
        <w:t xml:space="preserve"> </w:t>
      </w:r>
      <w:r w:rsidR="00167697" w:rsidRPr="001B1A84">
        <w:rPr>
          <w:i/>
          <w:szCs w:val="20"/>
        </w:rPr>
        <w:t>māšī</w:t>
      </w:r>
      <w:r w:rsidR="00167697" w:rsidRPr="001B1A84">
        <w:rPr>
          <w:szCs w:val="20"/>
        </w:rPr>
        <w:t xml:space="preserve">, or a further step involving the negator </w:t>
      </w:r>
      <w:r w:rsidR="00DA52EA" w:rsidRPr="001B1A84">
        <w:rPr>
          <w:i/>
          <w:szCs w:val="20"/>
        </w:rPr>
        <w:t>mā</w:t>
      </w:r>
      <w:r w:rsidR="00167697" w:rsidRPr="001B1A84">
        <w:rPr>
          <w:szCs w:val="20"/>
        </w:rPr>
        <w:t xml:space="preserve">, a 3rd-person pronoun </w:t>
      </w:r>
      <w:r w:rsidR="00DA52EA" w:rsidRPr="001B1A84">
        <w:rPr>
          <w:i/>
          <w:szCs w:val="20"/>
        </w:rPr>
        <w:t>hū</w:t>
      </w:r>
      <w:r w:rsidR="00167697" w:rsidRPr="001B1A84">
        <w:rPr>
          <w:szCs w:val="20"/>
        </w:rPr>
        <w:t xml:space="preserve"> or </w:t>
      </w:r>
      <w:r w:rsidR="00DA52EA" w:rsidRPr="00B42A93">
        <w:rPr>
          <w:i/>
          <w:szCs w:val="20"/>
        </w:rPr>
        <w:t>hī</w:t>
      </w:r>
      <w:r w:rsidR="00167697" w:rsidRPr="001B1A84">
        <w:rPr>
          <w:szCs w:val="20"/>
        </w:rPr>
        <w:t xml:space="preserve">, and the existential particle </w:t>
      </w:r>
      <w:r w:rsidR="00DA52EA" w:rsidRPr="001B1A84">
        <w:rPr>
          <w:i/>
          <w:szCs w:val="20"/>
        </w:rPr>
        <w:t>šī</w:t>
      </w:r>
      <w:r w:rsidR="00167697" w:rsidRPr="001B1A84">
        <w:rPr>
          <w:szCs w:val="20"/>
        </w:rPr>
        <w:t xml:space="preserve">: </w:t>
      </w:r>
      <w:bookmarkStart w:id="7" w:name="OLE_LINK7"/>
      <w:r w:rsidR="00167697" w:rsidRPr="001B1A84">
        <w:rPr>
          <w:i/>
          <w:szCs w:val="20"/>
        </w:rPr>
        <w:t>mā hū</w:t>
      </w:r>
      <w:r w:rsidR="00A84256">
        <w:rPr>
          <w:iCs/>
          <w:szCs w:val="20"/>
        </w:rPr>
        <w:t>/</w:t>
      </w:r>
      <w:r w:rsidR="00A84256" w:rsidRPr="00A84256">
        <w:rPr>
          <w:i/>
          <w:szCs w:val="20"/>
        </w:rPr>
        <w:t>hī</w:t>
      </w:r>
      <w:r w:rsidR="00167697" w:rsidRPr="001B1A84">
        <w:rPr>
          <w:i/>
          <w:szCs w:val="20"/>
        </w:rPr>
        <w:t xml:space="preserve"> šī </w:t>
      </w:r>
      <w:r w:rsidR="00167697" w:rsidRPr="001B1A84">
        <w:rPr>
          <w:szCs w:val="20"/>
        </w:rPr>
        <w:t xml:space="preserve">&gt; </w:t>
      </w:r>
      <w:r w:rsidR="00167697" w:rsidRPr="001B1A84">
        <w:rPr>
          <w:i/>
          <w:szCs w:val="20"/>
        </w:rPr>
        <w:t>mahūš</w:t>
      </w:r>
      <w:r w:rsidR="00167697" w:rsidRPr="001B1A84">
        <w:rPr>
          <w:szCs w:val="20"/>
        </w:rPr>
        <w:t xml:space="preserve"> &gt; </w:t>
      </w:r>
      <w:r w:rsidR="00167697" w:rsidRPr="001B1A84">
        <w:rPr>
          <w:i/>
          <w:szCs w:val="20"/>
        </w:rPr>
        <w:t>mūš</w:t>
      </w:r>
      <w:r w:rsidR="00167697" w:rsidRPr="001B1A84">
        <w:rPr>
          <w:szCs w:val="20"/>
        </w:rPr>
        <w:t xml:space="preserve"> &gt; </w:t>
      </w:r>
      <w:bookmarkEnd w:id="7"/>
      <w:r w:rsidR="00A84256" w:rsidRPr="00A84256">
        <w:rPr>
          <w:i/>
          <w:szCs w:val="20"/>
        </w:rPr>
        <w:t>muš</w:t>
      </w:r>
      <w:r w:rsidR="00A84256" w:rsidRPr="00A84256">
        <w:rPr>
          <w:i/>
          <w:iCs/>
          <w:szCs w:val="20"/>
        </w:rPr>
        <w:t>/</w:t>
      </w:r>
      <w:r w:rsidR="00A84256" w:rsidRPr="00A84256">
        <w:rPr>
          <w:iCs/>
          <w:szCs w:val="20"/>
        </w:rPr>
        <w:t>miš</w:t>
      </w:r>
      <w:r w:rsidR="00A84256">
        <w:rPr>
          <w:iCs/>
          <w:szCs w:val="20"/>
        </w:rPr>
        <w:t xml:space="preserve">. </w:t>
      </w:r>
      <w:r w:rsidR="00E87528" w:rsidRPr="00A84256">
        <w:rPr>
          <w:iCs/>
        </w:rPr>
        <w:t>A</w:t>
      </w:r>
      <w:r w:rsidR="00E87528" w:rsidRPr="001B1A84">
        <w:t xml:space="preserve"> </w:t>
      </w:r>
      <w:r w:rsidR="002E4436" w:rsidRPr="001B1A84">
        <w:t>univerbation</w:t>
      </w:r>
      <w:r w:rsidR="00E87528" w:rsidRPr="001B1A84">
        <w:t xml:space="preserve"> of the</w:t>
      </w:r>
      <w:r w:rsidR="00E17BF6" w:rsidRPr="001B1A84">
        <w:t xml:space="preserve"> existential</w:t>
      </w:r>
      <w:r w:rsidR="00167697" w:rsidRPr="001B1A84">
        <w:t xml:space="preserve"> </w:t>
      </w:r>
      <w:r w:rsidR="00167697" w:rsidRPr="0014591B">
        <w:rPr>
          <w:i/>
        </w:rPr>
        <w:t>bī</w:t>
      </w:r>
      <w:r w:rsidR="00167697" w:rsidRPr="001B1A84">
        <w:t xml:space="preserve"> proceed</w:t>
      </w:r>
      <w:r w:rsidR="00E87528" w:rsidRPr="001B1A84">
        <w:t>s</w:t>
      </w:r>
      <w:r w:rsidR="00167697" w:rsidRPr="001B1A84">
        <w:t xml:space="preserve"> along a</w:t>
      </w:r>
      <w:r w:rsidR="00E17BF6" w:rsidRPr="001B1A84">
        <w:t xml:space="preserve">n analogous </w:t>
      </w:r>
      <w:r w:rsidR="00167697" w:rsidRPr="001B1A84">
        <w:t>pathway</w:t>
      </w:r>
      <w:r w:rsidR="00E20CDC" w:rsidRPr="001B1A84">
        <w:t>:</w:t>
      </w:r>
      <w:r w:rsidR="00167697" w:rsidRPr="001B1A84">
        <w:t xml:space="preserve"> from </w:t>
      </w:r>
      <w:r w:rsidR="00167697" w:rsidRPr="0014591B">
        <w:rPr>
          <w:i/>
          <w:szCs w:val="20"/>
        </w:rPr>
        <w:t xml:space="preserve">mā </w:t>
      </w:r>
      <w:r w:rsidR="00167697" w:rsidRPr="0014591B">
        <w:rPr>
          <w:i/>
        </w:rPr>
        <w:t>bi</w:t>
      </w:r>
      <w:r w:rsidR="00167697" w:rsidRPr="001B1A84">
        <w:t xml:space="preserve"> through </w:t>
      </w:r>
      <w:r w:rsidR="00167697" w:rsidRPr="001B1A84">
        <w:rPr>
          <w:i/>
          <w:szCs w:val="20"/>
        </w:rPr>
        <w:t xml:space="preserve">mā </w:t>
      </w:r>
      <w:proofErr w:type="spellStart"/>
      <w:r w:rsidR="00167697" w:rsidRPr="001B1A84">
        <w:rPr>
          <w:i/>
        </w:rPr>
        <w:t>hū</w:t>
      </w:r>
      <w:proofErr w:type="spellEnd"/>
      <w:r w:rsidR="00167697" w:rsidRPr="001B1A84">
        <w:rPr>
          <w:i/>
        </w:rPr>
        <w:t xml:space="preserve"> bi</w:t>
      </w:r>
      <w:r w:rsidR="00167697" w:rsidRPr="001B1A84">
        <w:t xml:space="preserve"> &gt; </w:t>
      </w:r>
      <w:proofErr w:type="spellStart"/>
      <w:r w:rsidR="00167697" w:rsidRPr="001B1A84">
        <w:rPr>
          <w:i/>
        </w:rPr>
        <w:t>mah</w:t>
      </w:r>
      <w:r w:rsidR="00DD4AEB" w:rsidRPr="001B1A84">
        <w:rPr>
          <w:i/>
        </w:rPr>
        <w:t>u</w:t>
      </w:r>
      <w:r w:rsidR="00167697" w:rsidRPr="001B1A84">
        <w:rPr>
          <w:i/>
        </w:rPr>
        <w:t>b</w:t>
      </w:r>
      <w:proofErr w:type="spellEnd"/>
      <w:r w:rsidR="000573B9">
        <w:t xml:space="preserve"> &gt; </w:t>
      </w:r>
      <w:proofErr w:type="spellStart"/>
      <w:r w:rsidR="00167697" w:rsidRPr="001B1A84">
        <w:rPr>
          <w:i/>
        </w:rPr>
        <w:t>mub</w:t>
      </w:r>
      <w:proofErr w:type="spellEnd"/>
      <w:r w:rsidR="00167697" w:rsidRPr="001B1A84">
        <w:t>.</w:t>
      </w:r>
      <w:r w:rsidR="00E17BF6" w:rsidRPr="001B1A84">
        <w:t xml:space="preserve"> </w:t>
      </w:r>
      <w:r w:rsidR="002E4436" w:rsidRPr="001B1A84">
        <w:t xml:space="preserve">As for </w:t>
      </w:r>
      <w:proofErr w:type="spellStart"/>
      <w:r w:rsidR="00A22A2D" w:rsidRPr="001B1A84">
        <w:rPr>
          <w:i/>
        </w:rPr>
        <w:t>ʔys</w:t>
      </w:r>
      <w:proofErr w:type="spellEnd"/>
      <w:r w:rsidRPr="001B1A84">
        <w:t>,</w:t>
      </w:r>
      <w:r w:rsidR="002E4436" w:rsidRPr="001B1A84">
        <w:t xml:space="preserve"> it has fused with the negator </w:t>
      </w:r>
      <w:r w:rsidR="002E4436" w:rsidRPr="001B1A84">
        <w:rPr>
          <w:i/>
        </w:rPr>
        <w:t>lā</w:t>
      </w:r>
      <w:r w:rsidR="002E4436" w:rsidRPr="001B1A84">
        <w:t xml:space="preserve"> to form </w:t>
      </w:r>
      <w:r w:rsidR="002E4436" w:rsidRPr="001B1A84">
        <w:rPr>
          <w:i/>
          <w:szCs w:val="20"/>
        </w:rPr>
        <w:t>laysa</w:t>
      </w:r>
      <w:r w:rsidR="002E4436" w:rsidRPr="001B1A84">
        <w:rPr>
          <w:szCs w:val="20"/>
        </w:rPr>
        <w:t xml:space="preserve">. </w:t>
      </w:r>
      <w:r w:rsidRPr="001B1A84">
        <w:t>In</w:t>
      </w:r>
      <w:r w:rsidR="00E17BF6" w:rsidRPr="001B1A84">
        <w:t xml:space="preserve"> all three cycles</w:t>
      </w:r>
      <w:r w:rsidRPr="001B1A84">
        <w:t>, these</w:t>
      </w:r>
      <w:r w:rsidR="00E87528" w:rsidRPr="001B1A84">
        <w:t xml:space="preserve"> </w:t>
      </w:r>
      <w:r w:rsidRPr="001B1A84">
        <w:t>univerbations</w:t>
      </w:r>
      <w:r w:rsidR="00E87528" w:rsidRPr="001B1A84">
        <w:t xml:space="preserve"> </w:t>
      </w:r>
      <w:r w:rsidRPr="001B1A84">
        <w:t xml:space="preserve">extend into </w:t>
      </w:r>
      <w:r w:rsidR="001D75A2">
        <w:t xml:space="preserve">the domain of </w:t>
      </w:r>
      <w:r w:rsidR="005239C9">
        <w:t>equational sentence</w:t>
      </w:r>
      <w:r w:rsidR="00E17BF6" w:rsidRPr="001B1A84">
        <w:t xml:space="preserve"> neg</w:t>
      </w:r>
      <w:r w:rsidR="00E87528" w:rsidRPr="001B1A84">
        <w:t>ation</w:t>
      </w:r>
      <w:r w:rsidR="002D1C5B" w:rsidRPr="001B1A84">
        <w:t>.</w:t>
      </w:r>
      <w:r w:rsidR="00A32046" w:rsidRPr="001B1A84">
        <w:t xml:space="preserve"> </w:t>
      </w:r>
      <w:r w:rsidR="00E87528" w:rsidRPr="001B1A84">
        <w:t>Another commonality is that</w:t>
      </w:r>
      <w:r w:rsidR="00167697" w:rsidRPr="001B1A84">
        <w:t xml:space="preserve"> </w:t>
      </w:r>
      <w:r w:rsidR="000573B9">
        <w:t>as the cycles progress</w:t>
      </w:r>
      <w:r w:rsidR="00167697" w:rsidRPr="001B1A84">
        <w:t xml:space="preserve">, the </w:t>
      </w:r>
      <w:r w:rsidR="002E4436" w:rsidRPr="001B1A84">
        <w:t xml:space="preserve">original </w:t>
      </w:r>
      <w:r w:rsidR="00167697" w:rsidRPr="001B1A84">
        <w:t>existential particle</w:t>
      </w:r>
      <w:r w:rsidR="000573B9">
        <w:t>s</w:t>
      </w:r>
      <w:r w:rsidR="00167697" w:rsidRPr="001B1A84">
        <w:t xml:space="preserve"> </w:t>
      </w:r>
      <w:r w:rsidR="000573B9">
        <w:t>themselves disappear</w:t>
      </w:r>
      <w:r w:rsidR="00E87528" w:rsidRPr="001B1A84">
        <w:t>, to be replaced by new one</w:t>
      </w:r>
      <w:r w:rsidR="000573B9">
        <w:t>s</w:t>
      </w:r>
      <w:r w:rsidRPr="001B1A84">
        <w:t xml:space="preserve">. </w:t>
      </w:r>
      <w:r w:rsidR="00167697" w:rsidRPr="001B1A84">
        <w:t xml:space="preserve">In the </w:t>
      </w:r>
      <w:r w:rsidR="00E87528" w:rsidRPr="001B1A84">
        <w:rPr>
          <w:i/>
          <w:szCs w:val="20"/>
        </w:rPr>
        <w:t>bī</w:t>
      </w:r>
      <w:r w:rsidR="00E87528" w:rsidRPr="001B1A84">
        <w:rPr>
          <w:szCs w:val="20"/>
        </w:rPr>
        <w:t xml:space="preserve"> and </w:t>
      </w:r>
      <w:r w:rsidR="00E87528" w:rsidRPr="001B1A84">
        <w:rPr>
          <w:i/>
          <w:szCs w:val="20"/>
        </w:rPr>
        <w:t>šī</w:t>
      </w:r>
      <w:r w:rsidR="00E87528" w:rsidRPr="001B1A84">
        <w:rPr>
          <w:szCs w:val="20"/>
        </w:rPr>
        <w:t xml:space="preserve"> </w:t>
      </w:r>
      <w:r w:rsidR="00167697" w:rsidRPr="001B1A84">
        <w:t xml:space="preserve">cycles, </w:t>
      </w:r>
      <w:r w:rsidR="00A61B11" w:rsidRPr="001B1A84">
        <w:t>it</w:t>
      </w:r>
      <w:r w:rsidR="00167697" w:rsidRPr="001B1A84">
        <w:t xml:space="preserve"> is the preposition </w:t>
      </w:r>
      <w:r w:rsidR="00167697" w:rsidRPr="001B1A84">
        <w:rPr>
          <w:i/>
        </w:rPr>
        <w:t>fī</w:t>
      </w:r>
      <w:r w:rsidR="00167697" w:rsidRPr="001B1A84">
        <w:t xml:space="preserve"> ‘in’, which has become grammaticalized </w:t>
      </w:r>
      <w:r w:rsidRPr="001B1A84">
        <w:t xml:space="preserve">as an </w:t>
      </w:r>
      <w:r w:rsidR="00167697" w:rsidRPr="001B1A84">
        <w:t>existential p</w:t>
      </w:r>
      <w:r w:rsidRPr="001B1A84">
        <w:t>article</w:t>
      </w:r>
      <w:r w:rsidR="00167697" w:rsidRPr="001B1A84">
        <w:t xml:space="preserve">. </w:t>
      </w:r>
      <w:r w:rsidR="000573B9">
        <w:t>In t</w:t>
      </w:r>
      <w:r w:rsidRPr="001B1A84">
        <w:t xml:space="preserve">he </w:t>
      </w:r>
      <w:proofErr w:type="spellStart"/>
      <w:r w:rsidRPr="001B1A84">
        <w:rPr>
          <w:i/>
          <w:szCs w:val="20"/>
        </w:rPr>
        <w:t>laysa</w:t>
      </w:r>
      <w:proofErr w:type="spellEnd"/>
      <w:r w:rsidRPr="001B1A84">
        <w:t xml:space="preserve"> cycle</w:t>
      </w:r>
      <w:r w:rsidR="00C034B0">
        <w:t xml:space="preserve">, </w:t>
      </w:r>
      <w:r w:rsidRPr="001B1A84">
        <w:t>existential</w:t>
      </w:r>
      <w:r w:rsidR="00C034B0">
        <w:t xml:space="preserve"> </w:t>
      </w:r>
      <w:proofErr w:type="spellStart"/>
      <w:r w:rsidR="00C034B0" w:rsidRPr="001B1A84">
        <w:rPr>
          <w:i/>
        </w:rPr>
        <w:t>ʔys</w:t>
      </w:r>
      <w:proofErr w:type="spellEnd"/>
      <w:r w:rsidR="000573B9">
        <w:t xml:space="preserve"> is replaced by</w:t>
      </w:r>
      <w:r w:rsidRPr="001B1A84">
        <w:t xml:space="preserve"> demonstratives </w:t>
      </w:r>
      <w:proofErr w:type="spellStart"/>
      <w:r w:rsidR="00A32046" w:rsidRPr="001B1A84">
        <w:rPr>
          <w:i/>
        </w:rPr>
        <w:t>hunāka</w:t>
      </w:r>
      <w:proofErr w:type="spellEnd"/>
      <w:r w:rsidR="00A32046" w:rsidRPr="001B1A84">
        <w:t xml:space="preserve"> and </w:t>
      </w:r>
      <w:proofErr w:type="spellStart"/>
      <w:r w:rsidR="00A32046" w:rsidRPr="001B1A84">
        <w:rPr>
          <w:i/>
        </w:rPr>
        <w:t>θamma</w:t>
      </w:r>
      <w:proofErr w:type="spellEnd"/>
      <w:r w:rsidR="00A32046" w:rsidRPr="001B1A84">
        <w:t xml:space="preserve"> ‘there’</w:t>
      </w:r>
      <w:r w:rsidRPr="001B1A84">
        <w:t xml:space="preserve">. </w:t>
      </w:r>
      <w:r w:rsidR="000573B9">
        <w:rPr>
          <w:szCs w:val="20"/>
        </w:rPr>
        <w:t>T</w:t>
      </w:r>
      <w:r w:rsidRPr="001B1A84">
        <w:rPr>
          <w:szCs w:val="20"/>
        </w:rPr>
        <w:t xml:space="preserve">he univerbations </w:t>
      </w:r>
      <w:r w:rsidR="000573B9">
        <w:rPr>
          <w:szCs w:val="20"/>
        </w:rPr>
        <w:t>in a</w:t>
      </w:r>
      <w:r w:rsidR="000573B9" w:rsidRPr="001B1A84">
        <w:rPr>
          <w:szCs w:val="20"/>
        </w:rPr>
        <w:t xml:space="preserve">ll three cycles </w:t>
      </w:r>
      <w:r w:rsidR="000573B9">
        <w:rPr>
          <w:szCs w:val="20"/>
        </w:rPr>
        <w:t>can</w:t>
      </w:r>
      <w:r w:rsidRPr="001B1A84">
        <w:rPr>
          <w:szCs w:val="20"/>
        </w:rPr>
        <w:t xml:space="preserve"> operate in </w:t>
      </w:r>
      <w:r w:rsidR="00E87528" w:rsidRPr="001B1A84">
        <w:t xml:space="preserve">sub-domains of </w:t>
      </w:r>
      <w:r w:rsidR="002D1C5B" w:rsidRPr="001B1A84">
        <w:t xml:space="preserve">verbal negation. </w:t>
      </w:r>
      <w:r w:rsidR="00A32046" w:rsidRPr="001B1A84">
        <w:t>T</w:t>
      </w:r>
      <w:r w:rsidRPr="001B1A84">
        <w:t xml:space="preserve">he stages that the three cycles have reached </w:t>
      </w:r>
      <w:r w:rsidR="00A32046" w:rsidRPr="001B1A84">
        <w:t xml:space="preserve">permit a </w:t>
      </w:r>
      <w:r w:rsidR="00DA52EA" w:rsidRPr="001B1A84">
        <w:t>comparative</w:t>
      </w:r>
      <w:r w:rsidRPr="001B1A84">
        <w:t xml:space="preserve"> diachron</w:t>
      </w:r>
      <w:r w:rsidR="00486624" w:rsidRPr="001B1A84">
        <w:t>y</w:t>
      </w:r>
      <w:r w:rsidRPr="001B1A84">
        <w:t xml:space="preserve">. </w:t>
      </w:r>
      <w:r w:rsidRPr="001B1A84">
        <w:rPr>
          <w:szCs w:val="20"/>
        </w:rPr>
        <w:t xml:space="preserve">Because the </w:t>
      </w:r>
      <w:r w:rsidRPr="001B1A84">
        <w:rPr>
          <w:i/>
          <w:szCs w:val="20"/>
        </w:rPr>
        <w:t>laysa</w:t>
      </w:r>
      <w:r w:rsidRPr="001B1A84">
        <w:rPr>
          <w:szCs w:val="20"/>
        </w:rPr>
        <w:t xml:space="preserve"> cycle is the only one to reach</w:t>
      </w:r>
      <w:r w:rsidR="00BC1237" w:rsidRPr="001B1A84">
        <w:rPr>
          <w:szCs w:val="20"/>
        </w:rPr>
        <w:t xml:space="preserve"> a</w:t>
      </w:r>
      <w:r w:rsidRPr="001B1A84">
        <w:rPr>
          <w:szCs w:val="20"/>
        </w:rPr>
        <w:t xml:space="preserve"> full-on </w:t>
      </w:r>
      <w:r w:rsidR="00A84256">
        <w:rPr>
          <w:szCs w:val="20"/>
        </w:rPr>
        <w:t>s</w:t>
      </w:r>
      <w:r w:rsidRPr="001B1A84">
        <w:rPr>
          <w:szCs w:val="20"/>
        </w:rPr>
        <w:t>tage C&gt;A</w:t>
      </w:r>
      <w:r w:rsidRPr="001B1A84">
        <w:t xml:space="preserve">, </w:t>
      </w:r>
      <w:r w:rsidR="00486624" w:rsidRPr="001B1A84">
        <w:t xml:space="preserve">it </w:t>
      </w:r>
      <w:r w:rsidR="00B4550F" w:rsidRPr="001B1A84">
        <w:t>must be</w:t>
      </w:r>
      <w:r w:rsidR="002E4436" w:rsidRPr="001B1A84">
        <w:t xml:space="preserve"> the </w:t>
      </w:r>
      <w:r w:rsidRPr="001B1A84">
        <w:t>longest running</w:t>
      </w:r>
      <w:r w:rsidR="002E4436" w:rsidRPr="001B1A84">
        <w:t xml:space="preserve">, followed by the </w:t>
      </w:r>
      <w:r w:rsidR="002E4436" w:rsidRPr="001B1A84">
        <w:rPr>
          <w:i/>
          <w:szCs w:val="20"/>
        </w:rPr>
        <w:t>šī</w:t>
      </w:r>
      <w:r w:rsidR="002E4436" w:rsidRPr="001B1A84">
        <w:rPr>
          <w:szCs w:val="20"/>
        </w:rPr>
        <w:t xml:space="preserve"> </w:t>
      </w:r>
      <w:r w:rsidR="002E4436" w:rsidRPr="001B1A84">
        <w:t>cycle</w:t>
      </w:r>
      <w:r w:rsidRPr="001B1A84">
        <w:t xml:space="preserve">, which </w:t>
      </w:r>
      <w:r w:rsidR="00A84256">
        <w:t>appears to be</w:t>
      </w:r>
      <w:r w:rsidRPr="001B1A84">
        <w:t xml:space="preserve"> </w:t>
      </w:r>
      <w:r w:rsidR="00756FE8">
        <w:t>entering</w:t>
      </w:r>
      <w:r w:rsidR="00B4550F" w:rsidRPr="001B1A84">
        <w:t xml:space="preserve"> </w:t>
      </w:r>
      <w:r w:rsidR="00756FE8">
        <w:t>upon</w:t>
      </w:r>
      <w:r w:rsidRPr="001B1A84">
        <w:t xml:space="preserve"> a </w:t>
      </w:r>
      <w:bookmarkStart w:id="8" w:name="OLE_LINK4"/>
      <w:bookmarkStart w:id="9" w:name="OLE_LINK8"/>
      <w:bookmarkStart w:id="10" w:name="OLE_LINK1"/>
      <w:r w:rsidRPr="001B1A84">
        <w:t>Stage C</w:t>
      </w:r>
      <w:bookmarkEnd w:id="8"/>
      <w:bookmarkEnd w:id="9"/>
      <w:bookmarkEnd w:id="10"/>
      <w:r w:rsidR="00A84256">
        <w:t xml:space="preserve"> in Egyptian Arabic and has done in one southern Yemeni variety</w:t>
      </w:r>
      <w:r w:rsidRPr="001B1A84">
        <w:t>. T</w:t>
      </w:r>
      <w:r w:rsidR="002E4436" w:rsidRPr="001B1A84">
        <w:t xml:space="preserve">he </w:t>
      </w:r>
      <w:r w:rsidR="002E4436" w:rsidRPr="001B1A84">
        <w:rPr>
          <w:i/>
        </w:rPr>
        <w:t>bī</w:t>
      </w:r>
      <w:r w:rsidR="002E4436" w:rsidRPr="001B1A84">
        <w:t xml:space="preserve"> cycle</w:t>
      </w:r>
      <w:r w:rsidRPr="001B1A84">
        <w:t xml:space="preserve">, </w:t>
      </w:r>
      <w:r w:rsidR="00AA046E" w:rsidRPr="001B1A84">
        <w:t>having</w:t>
      </w:r>
      <w:r w:rsidRPr="001B1A84">
        <w:t xml:space="preserve"> reached </w:t>
      </w:r>
      <w:r w:rsidR="00A84256">
        <w:t xml:space="preserve">only an incipient stage A&gt;B and beyond </w:t>
      </w:r>
      <w:r w:rsidR="00B4550F" w:rsidRPr="001B1A84">
        <w:t>would be</w:t>
      </w:r>
      <w:r w:rsidR="002E4436" w:rsidRPr="001B1A84">
        <w:t xml:space="preserve"> the </w:t>
      </w:r>
      <w:r w:rsidR="00AA046E" w:rsidRPr="001B1A84">
        <w:t>most recent</w:t>
      </w:r>
      <w:r w:rsidR="002E4436" w:rsidRPr="001B1A84">
        <w:t>.</w:t>
      </w:r>
    </w:p>
    <w:p w14:paraId="4947EF65" w14:textId="77777777" w:rsidR="00A41FF0" w:rsidRPr="001B1A84" w:rsidRDefault="00A41FF0" w:rsidP="002E4436"/>
    <w:p w14:paraId="17A2FF5D" w14:textId="11C615C1" w:rsidR="00A22A2D" w:rsidRPr="001B1A84" w:rsidRDefault="00A567CB" w:rsidP="002D1C5B">
      <w:pPr>
        <w:spacing w:line="480" w:lineRule="auto"/>
        <w:rPr>
          <w:b/>
        </w:rPr>
      </w:pPr>
      <w:r w:rsidRPr="001B1A84">
        <w:rPr>
          <w:b/>
        </w:rPr>
        <w:t xml:space="preserve">1. </w:t>
      </w:r>
      <w:r w:rsidR="00A22A2D" w:rsidRPr="001B1A84">
        <w:rPr>
          <w:b/>
        </w:rPr>
        <w:t>Introduction</w:t>
      </w:r>
    </w:p>
    <w:p w14:paraId="7E88B1A5" w14:textId="2E5F0810" w:rsidR="00CD42A8" w:rsidRDefault="0014591B" w:rsidP="000519AE">
      <w:pPr>
        <w:spacing w:line="480" w:lineRule="auto"/>
        <w:rPr>
          <w:szCs w:val="20"/>
        </w:rPr>
      </w:pPr>
      <w:r>
        <w:t>Extant s</w:t>
      </w:r>
      <w:r w:rsidR="00607D7C" w:rsidRPr="001B1A84">
        <w:t>poken Arabic varieties exhibit amongst themselves reflexes of at least six separate exi</w:t>
      </w:r>
      <w:r w:rsidR="00121508">
        <w:t>stential particles</w:t>
      </w:r>
      <w:r w:rsidR="009D5918">
        <w:t xml:space="preserve">. </w:t>
      </w:r>
      <w:r w:rsidR="00EF4891" w:rsidRPr="001B1A84">
        <w:t>Of these</w:t>
      </w:r>
      <w:r w:rsidR="00EF4891">
        <w:t>, two</w:t>
      </w:r>
      <w:r w:rsidR="00EF4891">
        <w:rPr>
          <w:iCs/>
          <w:szCs w:val="20"/>
        </w:rPr>
        <w:t xml:space="preserve"> show </w:t>
      </w:r>
      <w:r w:rsidR="00EF4891">
        <w:t>developments characteristic</w:t>
      </w:r>
      <w:r w:rsidR="00EF4891" w:rsidRPr="001B1A84">
        <w:t xml:space="preserve"> of </w:t>
      </w:r>
      <w:r w:rsidR="00EF4891">
        <w:t>a</w:t>
      </w:r>
      <w:r w:rsidR="00EF4891" w:rsidRPr="001B1A84">
        <w:t xml:space="preserve"> negative existential cycle (Croft 1991)</w:t>
      </w:r>
      <w:r w:rsidR="00EF4891">
        <w:t xml:space="preserve"> variously distributed amongst Arabic dialects. </w:t>
      </w:r>
      <w:r w:rsidR="00C03470">
        <w:t>For its part, t</w:t>
      </w:r>
      <w:r w:rsidR="009C4666">
        <w:t>he Arabic of writing, descended from an archaic form</w:t>
      </w:r>
      <w:r w:rsidR="00006086">
        <w:t>,</w:t>
      </w:r>
      <w:r w:rsidR="009C4666">
        <w:t xml:space="preserve"> no lon</w:t>
      </w:r>
      <w:r w:rsidR="00D575A6">
        <w:t>ger spoken as a native language</w:t>
      </w:r>
      <w:r w:rsidR="009C4666">
        <w:t xml:space="preserve"> </w:t>
      </w:r>
      <w:r w:rsidR="00D575A6">
        <w:t xml:space="preserve">and different in many ways from the many varieties of spoken Arabic, </w:t>
      </w:r>
      <w:r w:rsidR="00BD25B0">
        <w:t>also</w:t>
      </w:r>
      <w:r w:rsidR="00BD25B0">
        <w:rPr>
          <w:iCs/>
        </w:rPr>
        <w:t xml:space="preserve"> </w:t>
      </w:r>
      <w:r w:rsidR="009C4666">
        <w:rPr>
          <w:iCs/>
        </w:rPr>
        <w:t xml:space="preserve">shows signs of having passed through </w:t>
      </w:r>
      <w:r w:rsidR="009D5918">
        <w:rPr>
          <w:iCs/>
        </w:rPr>
        <w:t>a negative existential</w:t>
      </w:r>
      <w:r w:rsidR="009C4666">
        <w:rPr>
          <w:iCs/>
        </w:rPr>
        <w:t xml:space="preserve"> cycle</w:t>
      </w:r>
      <w:r w:rsidR="009D5918">
        <w:rPr>
          <w:iCs/>
        </w:rPr>
        <w:t xml:space="preserve">. </w:t>
      </w:r>
      <w:r w:rsidR="009C4666" w:rsidRPr="001B1A84">
        <w:rPr>
          <w:szCs w:val="20"/>
        </w:rPr>
        <w:t xml:space="preserve">We shall summarize </w:t>
      </w:r>
      <w:r w:rsidR="00B93598">
        <w:rPr>
          <w:szCs w:val="20"/>
        </w:rPr>
        <w:t>the workings of</w:t>
      </w:r>
      <w:r w:rsidR="009C4666">
        <w:rPr>
          <w:szCs w:val="20"/>
        </w:rPr>
        <w:t xml:space="preserve"> the cycle </w:t>
      </w:r>
      <w:r w:rsidR="00D575A6">
        <w:rPr>
          <w:szCs w:val="20"/>
        </w:rPr>
        <w:t>with</w:t>
      </w:r>
      <w:r w:rsidR="00C03470">
        <w:rPr>
          <w:szCs w:val="20"/>
        </w:rPr>
        <w:t xml:space="preserve"> each of </w:t>
      </w:r>
      <w:r w:rsidR="00117251">
        <w:rPr>
          <w:szCs w:val="20"/>
        </w:rPr>
        <w:t xml:space="preserve">the </w:t>
      </w:r>
      <w:r w:rsidR="00C03470">
        <w:rPr>
          <w:szCs w:val="20"/>
        </w:rPr>
        <w:t>three existential particles</w:t>
      </w:r>
      <w:r w:rsidR="009C4666" w:rsidRPr="001B1A84">
        <w:rPr>
          <w:szCs w:val="20"/>
        </w:rPr>
        <w:t>,</w:t>
      </w:r>
      <w:r w:rsidR="009D5918">
        <w:rPr>
          <w:szCs w:val="20"/>
        </w:rPr>
        <w:t xml:space="preserve"> </w:t>
      </w:r>
      <w:r w:rsidR="00117251">
        <w:rPr>
          <w:szCs w:val="20"/>
        </w:rPr>
        <w:t>observing</w:t>
      </w:r>
      <w:r w:rsidR="005C028C">
        <w:rPr>
          <w:szCs w:val="20"/>
        </w:rPr>
        <w:t xml:space="preserve"> </w:t>
      </w:r>
      <w:r w:rsidR="009C4666" w:rsidRPr="001B1A84">
        <w:rPr>
          <w:szCs w:val="20"/>
        </w:rPr>
        <w:t xml:space="preserve">the commonalities </w:t>
      </w:r>
      <w:r w:rsidR="000519AE">
        <w:rPr>
          <w:szCs w:val="20"/>
        </w:rPr>
        <w:t xml:space="preserve">that </w:t>
      </w:r>
      <w:r w:rsidR="00C03470">
        <w:rPr>
          <w:szCs w:val="20"/>
        </w:rPr>
        <w:t>their cycles</w:t>
      </w:r>
      <w:r w:rsidR="000519AE">
        <w:rPr>
          <w:szCs w:val="20"/>
        </w:rPr>
        <w:t xml:space="preserve"> share with each other.</w:t>
      </w:r>
      <w:r w:rsidR="00C034B0">
        <w:rPr>
          <w:rStyle w:val="FootnoteReference"/>
          <w:szCs w:val="20"/>
        </w:rPr>
        <w:footnoteReference w:id="1"/>
      </w:r>
      <w:r w:rsidR="000519AE">
        <w:rPr>
          <w:szCs w:val="20"/>
        </w:rPr>
        <w:t xml:space="preserve"> </w:t>
      </w:r>
      <w:r w:rsidR="00B36243" w:rsidRPr="001B1A84">
        <w:rPr>
          <w:szCs w:val="20"/>
        </w:rPr>
        <w:t xml:space="preserve">The stages of completion that these respective cycles have reached will </w:t>
      </w:r>
      <w:r w:rsidR="00ED6654">
        <w:rPr>
          <w:szCs w:val="20"/>
        </w:rPr>
        <w:t>admit</w:t>
      </w:r>
      <w:r w:rsidR="00B36243" w:rsidRPr="001B1A84">
        <w:rPr>
          <w:szCs w:val="20"/>
        </w:rPr>
        <w:t xml:space="preserve"> </w:t>
      </w:r>
      <w:r w:rsidR="00ED6654">
        <w:rPr>
          <w:szCs w:val="20"/>
        </w:rPr>
        <w:t xml:space="preserve">proposing </w:t>
      </w:r>
      <w:r w:rsidR="00B36243" w:rsidRPr="001B1A84">
        <w:rPr>
          <w:szCs w:val="20"/>
        </w:rPr>
        <w:t>a relative chronology.</w:t>
      </w:r>
    </w:p>
    <w:p w14:paraId="42F4115F" w14:textId="76D3D063" w:rsidR="00FE2958" w:rsidRDefault="00FE2958" w:rsidP="00FE2958">
      <w:pPr>
        <w:spacing w:line="480" w:lineRule="auto"/>
        <w:ind w:firstLine="567"/>
      </w:pPr>
      <w:r>
        <w:lastRenderedPageBreak/>
        <w:t xml:space="preserve">The first of the cycles to be addressed in Section 2, </w:t>
      </w:r>
      <w:r w:rsidR="001729DF">
        <w:t xml:space="preserve">is </w:t>
      </w:r>
      <w:r>
        <w:t xml:space="preserve">called the </w:t>
      </w:r>
      <w:r w:rsidRPr="00AB225F">
        <w:rPr>
          <w:i/>
        </w:rPr>
        <w:t>laysa</w:t>
      </w:r>
      <w:r w:rsidRPr="00AB225F">
        <w:t xml:space="preserve"> </w:t>
      </w:r>
      <w:r w:rsidR="001729DF">
        <w:t>cycle</w:t>
      </w:r>
      <w:r w:rsidR="00527985">
        <w:t>,</w:t>
      </w:r>
      <w:r w:rsidR="00EF4891">
        <w:t xml:space="preserve"> after the negator </w:t>
      </w:r>
      <w:r w:rsidR="00EF4891" w:rsidRPr="00AB225F">
        <w:rPr>
          <w:i/>
        </w:rPr>
        <w:t>laysa</w:t>
      </w:r>
      <w:r w:rsidR="00EF4891">
        <w:rPr>
          <w:iCs/>
        </w:rPr>
        <w:t xml:space="preserve">, which derives from an existential </w:t>
      </w:r>
      <w:proofErr w:type="spellStart"/>
      <w:r w:rsidR="00EF4891" w:rsidRPr="001B1A84">
        <w:rPr>
          <w:i/>
        </w:rPr>
        <w:t>ʔys</w:t>
      </w:r>
      <w:proofErr w:type="spellEnd"/>
      <w:r w:rsidR="00EF4891">
        <w:rPr>
          <w:iCs/>
        </w:rPr>
        <w:t>, no longer in use</w:t>
      </w:r>
      <w:r w:rsidR="00EF4891">
        <w:t xml:space="preserve">. </w:t>
      </w:r>
      <w:r w:rsidR="00E91240">
        <w:t>The</w:t>
      </w:r>
      <w:r w:rsidR="001729DF">
        <w:t xml:space="preserve"> earliest</w:t>
      </w:r>
      <w:r>
        <w:t xml:space="preserve"> Arabic</w:t>
      </w:r>
      <w:r w:rsidR="002F273A">
        <w:t xml:space="preserve"> writing </w:t>
      </w:r>
      <w:r w:rsidR="001729DF">
        <w:t>of any length</w:t>
      </w:r>
      <w:r>
        <w:t>, the Qura</w:t>
      </w:r>
      <w:r w:rsidR="001729DF">
        <w:t>n, dating</w:t>
      </w:r>
      <w:r>
        <w:t xml:space="preserve"> to th</w:t>
      </w:r>
      <w:r w:rsidR="001729DF">
        <w:t xml:space="preserve">e seventh century, </w:t>
      </w:r>
      <w:r w:rsidR="00E91240">
        <w:t xml:space="preserve">exhibits an early stage of the cycle, </w:t>
      </w:r>
      <w:r w:rsidR="001729DF">
        <w:t>with l</w:t>
      </w:r>
      <w:r>
        <w:t>ater stages to be seen in collections of the prophetic tradition</w:t>
      </w:r>
      <w:r w:rsidR="00527985">
        <w:t xml:space="preserve"> </w:t>
      </w:r>
      <w:r w:rsidR="001729DF">
        <w:t>of the ninth century</w:t>
      </w:r>
      <w:r w:rsidR="00D575A6">
        <w:t xml:space="preserve">, </w:t>
      </w:r>
      <w:r w:rsidR="001729DF">
        <w:t>in some writings from Muslim Spain</w:t>
      </w:r>
      <w:r w:rsidR="00527985">
        <w:t xml:space="preserve"> of the twelfth century</w:t>
      </w:r>
      <w:r w:rsidR="001729DF">
        <w:t xml:space="preserve">, </w:t>
      </w:r>
      <w:r>
        <w:t>and subsequent writings</w:t>
      </w:r>
      <w:r w:rsidR="009C77AE">
        <w:t xml:space="preserve">, up to </w:t>
      </w:r>
      <w:r w:rsidR="00527985">
        <w:t>the present day</w:t>
      </w:r>
      <w:r>
        <w:t>.</w:t>
      </w:r>
      <w:r w:rsidR="001729DF">
        <w:t xml:space="preserve"> </w:t>
      </w:r>
    </w:p>
    <w:p w14:paraId="368A6C10" w14:textId="57706BC9" w:rsidR="00FE2958" w:rsidRDefault="00FE2958" w:rsidP="00FE2958">
      <w:pPr>
        <w:spacing w:line="480" w:lineRule="auto"/>
        <w:ind w:firstLine="567"/>
      </w:pPr>
      <w:r>
        <w:t xml:space="preserve">The second, addressed in Section 3, </w:t>
      </w:r>
      <w:r w:rsidR="00502375">
        <w:t xml:space="preserve">is </w:t>
      </w:r>
      <w:r>
        <w:t xml:space="preserve">called the </w:t>
      </w:r>
      <w:r w:rsidRPr="00B80623">
        <w:rPr>
          <w:i/>
          <w:szCs w:val="20"/>
        </w:rPr>
        <w:t>šī</w:t>
      </w:r>
      <w:r w:rsidRPr="00B80623">
        <w:rPr>
          <w:szCs w:val="20"/>
        </w:rPr>
        <w:t xml:space="preserve"> </w:t>
      </w:r>
      <w:r>
        <w:t>cycle, after a</w:t>
      </w:r>
      <w:r w:rsidR="008C5ADF">
        <w:t>n</w:t>
      </w:r>
      <w:r>
        <w:t xml:space="preserve"> existential particle </w:t>
      </w:r>
      <w:r w:rsidR="002F273A" w:rsidRPr="005F4979">
        <w:rPr>
          <w:i/>
        </w:rPr>
        <w:t>šay</w:t>
      </w:r>
      <w:r w:rsidR="002F273A" w:rsidRPr="005F4979">
        <w:t>(</w:t>
      </w:r>
      <w:r w:rsidR="002F273A" w:rsidRPr="005F4979">
        <w:rPr>
          <w:i/>
        </w:rPr>
        <w:t>y</w:t>
      </w:r>
      <w:r w:rsidR="002F273A" w:rsidRPr="005F4979">
        <w:t>)/</w:t>
      </w:r>
      <w:r w:rsidR="002F273A" w:rsidRPr="005F4979">
        <w:rPr>
          <w:i/>
        </w:rPr>
        <w:t>šē</w:t>
      </w:r>
      <w:r w:rsidR="002F273A" w:rsidRPr="005F4979">
        <w:t>/</w:t>
      </w:r>
      <w:r w:rsidR="002F273A" w:rsidRPr="005F4979">
        <w:rPr>
          <w:rFonts w:cs="Calibri"/>
          <w:i/>
        </w:rPr>
        <w:t>šī</w:t>
      </w:r>
      <w:r w:rsidR="002F273A">
        <w:t xml:space="preserve"> </w:t>
      </w:r>
      <w:r>
        <w:t>of the southern Arabian Peninsula</w:t>
      </w:r>
      <w:r w:rsidR="00E755DC">
        <w:t xml:space="preserve"> </w:t>
      </w:r>
      <w:r>
        <w:t>attested in spoken Arabic dialects of the lower Arabian Gulf, Oman, and Yemen. Some original data from Emirati Arabic that will be presented as examples of usage are drawn from a series of oral history recordings</w:t>
      </w:r>
      <w:r w:rsidR="00EB3B59">
        <w:t xml:space="preserve">, in which pre-nineteen-sixties residents of the old town of Sharjah describe life in </w:t>
      </w:r>
      <w:r w:rsidR="006C6251">
        <w:t>the emirate</w:t>
      </w:r>
      <w:r w:rsidR="00EB3B59">
        <w:t xml:space="preserve"> before the oil boom. These are</w:t>
      </w:r>
      <w:r>
        <w:t xml:space="preserve"> housed at the </w:t>
      </w:r>
      <w:r w:rsidR="00C551BD">
        <w:t>Sharjah Museums Authority (SMA</w:t>
      </w:r>
      <w:r w:rsidR="00EB3B59">
        <w:t>), acknowledged here with thanks</w:t>
      </w:r>
      <w:r w:rsidR="001B652A">
        <w:t>.</w:t>
      </w:r>
    </w:p>
    <w:p w14:paraId="4A139D07" w14:textId="10D545FE" w:rsidR="00FE2958" w:rsidRDefault="00FE2958" w:rsidP="00FE2958">
      <w:pPr>
        <w:spacing w:line="480" w:lineRule="auto"/>
        <w:ind w:firstLine="567"/>
      </w:pPr>
      <w:r>
        <w:t xml:space="preserve">The third, addressed in Section 4, is the </w:t>
      </w:r>
      <w:r w:rsidRPr="00A709E9">
        <w:rPr>
          <w:i/>
        </w:rPr>
        <w:t>bī</w:t>
      </w:r>
      <w:r>
        <w:t xml:space="preserve"> cycle, named </w:t>
      </w:r>
      <w:r w:rsidR="00E755DC">
        <w:t>for</w:t>
      </w:r>
      <w:r>
        <w:t xml:space="preserve"> a</w:t>
      </w:r>
      <w:r w:rsidR="00D575A6">
        <w:t>n</w:t>
      </w:r>
      <w:r>
        <w:t xml:space="preserve"> alternate to the </w:t>
      </w:r>
      <w:r w:rsidR="00D575A6">
        <w:t xml:space="preserve">better-known </w:t>
      </w:r>
      <w:r>
        <w:t xml:space="preserve">existential particle </w:t>
      </w:r>
      <w:r w:rsidRPr="000659C6">
        <w:rPr>
          <w:i/>
        </w:rPr>
        <w:t xml:space="preserve">fī </w:t>
      </w:r>
      <w:r>
        <w:t xml:space="preserve">of which Croft speaks (1991: </w:t>
      </w:r>
      <w:r w:rsidR="006E26B8">
        <w:t xml:space="preserve">7). Some of the data from that discussion are also drawn from the SMA recordings. Statistics pertaining to usage of existential negators involving </w:t>
      </w:r>
      <w:r w:rsidR="006E26B8" w:rsidRPr="00A709E9">
        <w:rPr>
          <w:i/>
        </w:rPr>
        <w:t>bī</w:t>
      </w:r>
      <w:r w:rsidR="006E26B8">
        <w:t xml:space="preserve"> come from a corpus of Gulf Arabic (</w:t>
      </w:r>
      <w:r w:rsidR="006E26B8" w:rsidRPr="006E26B8">
        <w:rPr>
          <w:i/>
          <w:iCs/>
        </w:rPr>
        <w:t>Gumar</w:t>
      </w:r>
      <w:r w:rsidR="006E26B8">
        <w:t>).</w:t>
      </w:r>
      <w:r w:rsidR="006E26B8">
        <w:rPr>
          <w:rStyle w:val="FootnoteReference"/>
        </w:rPr>
        <w:footnoteReference w:id="2"/>
      </w:r>
    </w:p>
    <w:p w14:paraId="0B60E65C" w14:textId="56C899FD" w:rsidR="006E26B8" w:rsidRPr="006E26B8" w:rsidRDefault="006E26B8" w:rsidP="006E26B8">
      <w:pPr>
        <w:spacing w:line="480" w:lineRule="auto"/>
        <w:ind w:firstLine="567"/>
      </w:pPr>
      <w:r>
        <w:t xml:space="preserve">Finally, Section 5 </w:t>
      </w:r>
      <w:r w:rsidR="00E755DC">
        <w:t>addresses</w:t>
      </w:r>
      <w:r>
        <w:t xml:space="preserve"> of some of the salient commonalities that the three Arabic cycles share, placing those into the broader typology </w:t>
      </w:r>
      <w:r w:rsidR="002814CC">
        <w:t>of negative existential cycles, t</w:t>
      </w:r>
      <w:r w:rsidR="0099060D">
        <w:t xml:space="preserve">here and </w:t>
      </w:r>
      <w:r w:rsidR="002814CC">
        <w:t xml:space="preserve">in </w:t>
      </w:r>
      <w:r w:rsidR="0099060D">
        <w:t xml:space="preserve">the conclusion </w:t>
      </w:r>
      <w:r w:rsidR="002814CC">
        <w:t xml:space="preserve">placing them into a </w:t>
      </w:r>
      <w:r w:rsidR="00115638">
        <w:t>historical perspective.</w:t>
      </w:r>
    </w:p>
    <w:p w14:paraId="656E3C15" w14:textId="08E8886B" w:rsidR="00CD42A8" w:rsidRPr="001B1A84" w:rsidRDefault="00A567CB" w:rsidP="00CD42A8">
      <w:pPr>
        <w:spacing w:line="480" w:lineRule="auto"/>
        <w:rPr>
          <w:b/>
          <w:szCs w:val="20"/>
        </w:rPr>
      </w:pPr>
      <w:r w:rsidRPr="001B1A84">
        <w:rPr>
          <w:b/>
          <w:szCs w:val="20"/>
        </w:rPr>
        <w:t xml:space="preserve">2. </w:t>
      </w:r>
      <w:r w:rsidR="00CD42A8" w:rsidRPr="001B1A84">
        <w:rPr>
          <w:b/>
          <w:szCs w:val="20"/>
        </w:rPr>
        <w:t xml:space="preserve">The </w:t>
      </w:r>
      <w:r w:rsidR="00CD42A8" w:rsidRPr="001003D1">
        <w:rPr>
          <w:b/>
          <w:i/>
          <w:szCs w:val="20"/>
        </w:rPr>
        <w:t>laysa</w:t>
      </w:r>
      <w:r w:rsidR="00CD42A8" w:rsidRPr="001B1A84">
        <w:rPr>
          <w:b/>
          <w:szCs w:val="20"/>
        </w:rPr>
        <w:t xml:space="preserve"> cycle</w:t>
      </w:r>
      <w:r w:rsidR="00883AB0">
        <w:rPr>
          <w:rStyle w:val="FootnoteReference"/>
        </w:rPr>
        <w:footnoteReference w:id="3"/>
      </w:r>
    </w:p>
    <w:p w14:paraId="17A827DF" w14:textId="102229B4" w:rsidR="00C03470" w:rsidRDefault="00CD42A8" w:rsidP="00EC0844">
      <w:pPr>
        <w:spacing w:line="480" w:lineRule="auto"/>
      </w:pPr>
      <w:r w:rsidRPr="001B1A84">
        <w:rPr>
          <w:szCs w:val="20"/>
        </w:rPr>
        <w:t xml:space="preserve">An existential particle </w:t>
      </w:r>
      <w:bookmarkStart w:id="11" w:name="OLE_LINK569"/>
      <w:bookmarkStart w:id="12" w:name="OLE_LINK570"/>
      <w:proofErr w:type="spellStart"/>
      <w:r w:rsidRPr="001B1A84">
        <w:rPr>
          <w:i/>
        </w:rPr>
        <w:t>ʔ</w:t>
      </w:r>
      <w:bookmarkEnd w:id="11"/>
      <w:bookmarkEnd w:id="12"/>
      <w:r w:rsidRPr="001B1A84">
        <w:rPr>
          <w:i/>
        </w:rPr>
        <w:t>ys</w:t>
      </w:r>
      <w:proofErr w:type="spellEnd"/>
      <w:r w:rsidRPr="001B1A84">
        <w:rPr>
          <w:szCs w:val="20"/>
        </w:rPr>
        <w:t xml:space="preserve"> is attested in a few medieval Arabic lexicographical works. </w:t>
      </w:r>
      <w:r w:rsidR="00E4702F">
        <w:rPr>
          <w:szCs w:val="20"/>
        </w:rPr>
        <w:t>In the earliest of these, t</w:t>
      </w:r>
      <w:r w:rsidRPr="001B1A84">
        <w:rPr>
          <w:szCs w:val="20"/>
        </w:rPr>
        <w:t xml:space="preserve">he eighth-century </w:t>
      </w:r>
      <w:r w:rsidR="00E643F3">
        <w:rPr>
          <w:szCs w:val="20"/>
        </w:rPr>
        <w:t xml:space="preserve">Omani </w:t>
      </w:r>
      <w:r w:rsidRPr="001B1A84">
        <w:rPr>
          <w:szCs w:val="20"/>
        </w:rPr>
        <w:t xml:space="preserve">lexicographer </w:t>
      </w:r>
      <w:r w:rsidR="00B445EA">
        <w:rPr>
          <w:szCs w:val="20"/>
        </w:rPr>
        <w:t>al-</w:t>
      </w:r>
      <w:proofErr w:type="spellStart"/>
      <w:r w:rsidR="00B445EA">
        <w:rPr>
          <w:szCs w:val="20"/>
        </w:rPr>
        <w:t>Farahidi</w:t>
      </w:r>
      <w:proofErr w:type="spellEnd"/>
      <w:r w:rsidR="0007531F" w:rsidRPr="001B1A84">
        <w:rPr>
          <w:szCs w:val="20"/>
        </w:rPr>
        <w:t xml:space="preserve"> </w:t>
      </w:r>
      <w:bookmarkStart w:id="13" w:name="OLE_LINK403"/>
      <w:bookmarkStart w:id="14" w:name="OLE_LINK404"/>
      <w:bookmarkStart w:id="15" w:name="OLE_LINK608"/>
      <w:r w:rsidR="0007531F" w:rsidRPr="001B1A84">
        <w:t>(d. 786 AD)</w:t>
      </w:r>
      <w:bookmarkEnd w:id="13"/>
      <w:bookmarkEnd w:id="14"/>
      <w:bookmarkEnd w:id="15"/>
      <w:r w:rsidR="0007531F" w:rsidRPr="001B1A84">
        <w:t xml:space="preserve"> </w:t>
      </w:r>
      <w:r w:rsidRPr="001B1A84">
        <w:rPr>
          <w:szCs w:val="20"/>
        </w:rPr>
        <w:t>says that</w:t>
      </w:r>
      <w:r w:rsidR="00DB5F1F">
        <w:rPr>
          <w:szCs w:val="20"/>
        </w:rPr>
        <w:t xml:space="preserve">, in </w:t>
      </w:r>
      <w:r w:rsidR="00DB5F1F">
        <w:rPr>
          <w:szCs w:val="20"/>
        </w:rPr>
        <w:lastRenderedPageBreak/>
        <w:t>his day,</w:t>
      </w:r>
      <w:r w:rsidRPr="001B1A84">
        <w:rPr>
          <w:szCs w:val="20"/>
        </w:rPr>
        <w:t xml:space="preserve"> </w:t>
      </w:r>
      <w:bookmarkStart w:id="16" w:name="OLE_LINK573"/>
      <w:bookmarkStart w:id="17" w:name="OLE_LINK574"/>
      <w:bookmarkStart w:id="18" w:name="OLE_LINK576"/>
      <w:bookmarkStart w:id="19" w:name="OLE_LINK579"/>
      <w:proofErr w:type="spellStart"/>
      <w:r w:rsidRPr="001B1A84">
        <w:rPr>
          <w:i/>
        </w:rPr>
        <w:t>ʔ</w:t>
      </w:r>
      <w:bookmarkEnd w:id="16"/>
      <w:bookmarkEnd w:id="17"/>
      <w:bookmarkEnd w:id="18"/>
      <w:bookmarkEnd w:id="19"/>
      <w:r w:rsidRPr="001B1A84">
        <w:rPr>
          <w:i/>
        </w:rPr>
        <w:t>ys</w:t>
      </w:r>
      <w:proofErr w:type="spellEnd"/>
      <w:r w:rsidRPr="001B1A84">
        <w:t xml:space="preserve"> may have fallen out of usage except for a single living idiomatic expression, which he adduces: </w:t>
      </w:r>
    </w:p>
    <w:p w14:paraId="72566E94" w14:textId="532DDC04" w:rsidR="00C03470" w:rsidRPr="00B10D46" w:rsidRDefault="00C03470" w:rsidP="00C03470">
      <w:pPr>
        <w:spacing w:line="480" w:lineRule="auto"/>
        <w:rPr>
          <w:lang w:val="sv-SE"/>
        </w:rPr>
      </w:pPr>
      <w:r w:rsidRPr="00B10D46">
        <w:rPr>
          <w:iCs/>
          <w:lang w:val="sv-SE"/>
        </w:rPr>
        <w:t>(1)</w:t>
      </w:r>
      <w:r w:rsidRPr="00B10D46">
        <w:rPr>
          <w:i/>
          <w:lang w:val="sv-SE"/>
        </w:rPr>
        <w:tab/>
      </w:r>
      <w:r w:rsidR="00CD42A8" w:rsidRPr="00B10D46">
        <w:rPr>
          <w:i/>
          <w:lang w:val="sv-SE"/>
        </w:rPr>
        <w:t>ʔat</w:t>
      </w:r>
      <w:r w:rsidRPr="00B10D46">
        <w:rPr>
          <w:i/>
          <w:lang w:val="sv-SE"/>
        </w:rPr>
        <w:t>-</w:t>
      </w:r>
      <w:r w:rsidR="00CD42A8" w:rsidRPr="00B10D46">
        <w:rPr>
          <w:i/>
          <w:lang w:val="sv-SE"/>
        </w:rPr>
        <w:t xml:space="preserve">ni </w:t>
      </w:r>
      <w:r w:rsidRPr="00B10D46">
        <w:rPr>
          <w:i/>
          <w:lang w:val="sv-SE"/>
        </w:rPr>
        <w:tab/>
      </w:r>
      <w:r w:rsidRPr="00B10D46">
        <w:rPr>
          <w:i/>
          <w:lang w:val="sv-SE"/>
        </w:rPr>
        <w:tab/>
      </w:r>
      <w:r w:rsidR="00CD42A8" w:rsidRPr="00B10D46">
        <w:rPr>
          <w:i/>
          <w:lang w:val="sv-SE"/>
        </w:rPr>
        <w:t>b</w:t>
      </w:r>
      <w:r w:rsidRPr="00B10D46">
        <w:rPr>
          <w:i/>
          <w:lang w:val="sv-SE"/>
        </w:rPr>
        <w:t>-</w:t>
      </w:r>
      <w:r w:rsidR="00CD42A8" w:rsidRPr="00B10D46">
        <w:rPr>
          <w:i/>
          <w:lang w:val="sv-SE"/>
        </w:rPr>
        <w:t xml:space="preserve">h </w:t>
      </w:r>
      <w:r w:rsidRPr="00B10D46">
        <w:rPr>
          <w:i/>
          <w:lang w:val="sv-SE"/>
        </w:rPr>
        <w:tab/>
      </w:r>
      <w:r w:rsidRPr="00B10D46">
        <w:rPr>
          <w:i/>
          <w:lang w:val="sv-SE"/>
        </w:rPr>
        <w:tab/>
      </w:r>
      <w:r w:rsidRPr="00B10D46">
        <w:rPr>
          <w:i/>
          <w:lang w:val="sv-SE"/>
        </w:rPr>
        <w:tab/>
      </w:r>
      <w:r w:rsidR="00CD42A8" w:rsidRPr="00B10D46">
        <w:rPr>
          <w:i/>
          <w:lang w:val="sv-SE"/>
        </w:rPr>
        <w:t xml:space="preserve">mn </w:t>
      </w:r>
      <w:r w:rsidRPr="00B10D46">
        <w:rPr>
          <w:i/>
          <w:lang w:val="sv-SE"/>
        </w:rPr>
        <w:tab/>
      </w:r>
      <w:r w:rsidR="00CD42A8" w:rsidRPr="00B10D46">
        <w:rPr>
          <w:i/>
          <w:lang w:val="sv-SE"/>
        </w:rPr>
        <w:t>ḥy</w:t>
      </w:r>
      <w:r w:rsidRPr="001B1A84">
        <w:rPr>
          <w:i/>
        </w:rPr>
        <w:t>θ</w:t>
      </w:r>
      <w:r w:rsidR="00CD42A8" w:rsidRPr="00B10D46">
        <w:rPr>
          <w:lang w:val="sv-SE"/>
        </w:rPr>
        <w:t xml:space="preserve"> </w:t>
      </w:r>
      <w:bookmarkStart w:id="20" w:name="OLE_LINK24"/>
      <w:bookmarkStart w:id="21" w:name="OLE_LINK25"/>
      <w:bookmarkStart w:id="22" w:name="OLE_LINK47"/>
      <w:bookmarkStart w:id="23" w:name="OLE_LINK575"/>
      <w:r w:rsidRPr="00B10D46">
        <w:rPr>
          <w:lang w:val="sv-SE"/>
        </w:rPr>
        <w:tab/>
      </w:r>
      <w:r w:rsidR="00CD42A8" w:rsidRPr="00B10D46">
        <w:rPr>
          <w:i/>
          <w:lang w:val="sv-SE"/>
        </w:rPr>
        <w:t>ʔys</w:t>
      </w:r>
      <w:bookmarkEnd w:id="20"/>
      <w:bookmarkEnd w:id="21"/>
      <w:bookmarkEnd w:id="22"/>
      <w:bookmarkEnd w:id="23"/>
      <w:r w:rsidR="00CD42A8" w:rsidRPr="00B10D46">
        <w:rPr>
          <w:i/>
          <w:lang w:val="sv-SE"/>
        </w:rPr>
        <w:t xml:space="preserve"> </w:t>
      </w:r>
      <w:r w:rsidRPr="00B10D46">
        <w:rPr>
          <w:i/>
          <w:lang w:val="sv-SE"/>
        </w:rPr>
        <w:tab/>
      </w:r>
      <w:r w:rsidR="00CD42A8" w:rsidRPr="00B10D46">
        <w:rPr>
          <w:i/>
          <w:lang w:val="sv-SE"/>
        </w:rPr>
        <w:t xml:space="preserve">w </w:t>
      </w:r>
      <w:r w:rsidRPr="00B10D46">
        <w:rPr>
          <w:i/>
          <w:lang w:val="sv-SE"/>
        </w:rPr>
        <w:tab/>
      </w:r>
      <w:r w:rsidR="00CD42A8" w:rsidRPr="00B10D46">
        <w:rPr>
          <w:i/>
          <w:lang w:val="sv-SE"/>
        </w:rPr>
        <w:t>lys</w:t>
      </w:r>
      <w:r w:rsidR="00CD42A8" w:rsidRPr="00B10D46">
        <w:rPr>
          <w:lang w:val="sv-SE"/>
        </w:rPr>
        <w:t xml:space="preserve"> </w:t>
      </w:r>
    </w:p>
    <w:p w14:paraId="008B4849" w14:textId="3C06CF61" w:rsidR="00C03470" w:rsidRDefault="00A6412F" w:rsidP="00C03470">
      <w:pPr>
        <w:spacing w:line="480" w:lineRule="auto"/>
        <w:rPr>
          <w:smallCaps/>
        </w:rPr>
      </w:pPr>
      <w:r w:rsidRPr="00B10D46">
        <w:rPr>
          <w:lang w:val="sv-SE"/>
        </w:rPr>
        <w:tab/>
      </w:r>
      <w:proofErr w:type="spellStart"/>
      <w:r>
        <w:t>c</w:t>
      </w:r>
      <w:r w:rsidR="00C03470">
        <w:t>ome.</w:t>
      </w:r>
      <w:r w:rsidR="00C03470" w:rsidRPr="00C03470">
        <w:rPr>
          <w:smallCaps/>
        </w:rPr>
        <w:t>pvf</w:t>
      </w:r>
      <w:proofErr w:type="spellEnd"/>
      <w:r w:rsidR="00C03470" w:rsidRPr="00C03470">
        <w:rPr>
          <w:smallCaps/>
        </w:rPr>
        <w:tab/>
        <w:t>prep-pro.3msg</w:t>
      </w:r>
      <w:r w:rsidR="00C03470" w:rsidRPr="00C03470">
        <w:rPr>
          <w:smallCaps/>
        </w:rPr>
        <w:tab/>
        <w:t>prep</w:t>
      </w:r>
      <w:r w:rsidR="00C03470" w:rsidRPr="00C03470">
        <w:rPr>
          <w:smallCaps/>
        </w:rPr>
        <w:tab/>
      </w:r>
      <w:proofErr w:type="spellStart"/>
      <w:r w:rsidR="00C03470" w:rsidRPr="00C03470">
        <w:rPr>
          <w:smallCaps/>
        </w:rPr>
        <w:t>adv</w:t>
      </w:r>
      <w:proofErr w:type="spellEnd"/>
      <w:r w:rsidR="00C03470">
        <w:tab/>
      </w:r>
      <w:r w:rsidR="00C03470" w:rsidRPr="00C03470">
        <w:rPr>
          <w:smallCaps/>
        </w:rPr>
        <w:t>exist</w:t>
      </w:r>
      <w:r w:rsidR="00C03470">
        <w:tab/>
      </w:r>
      <w:proofErr w:type="spellStart"/>
      <w:r w:rsidR="00C03470" w:rsidRPr="00C03470">
        <w:rPr>
          <w:smallCaps/>
        </w:rPr>
        <w:t>conj</w:t>
      </w:r>
      <w:proofErr w:type="spellEnd"/>
      <w:r w:rsidR="00C03470" w:rsidRPr="00C03470">
        <w:rPr>
          <w:smallCaps/>
        </w:rPr>
        <w:tab/>
      </w:r>
      <w:proofErr w:type="spellStart"/>
      <w:r w:rsidR="00C03470" w:rsidRPr="00C03470">
        <w:rPr>
          <w:smallCaps/>
        </w:rPr>
        <w:t>nex</w:t>
      </w:r>
      <w:proofErr w:type="spellEnd"/>
    </w:p>
    <w:p w14:paraId="5C60F491" w14:textId="77777777" w:rsidR="00811E90" w:rsidRDefault="00CD42A8" w:rsidP="00BD25B0">
      <w:pPr>
        <w:spacing w:line="480" w:lineRule="auto"/>
        <w:ind w:left="720"/>
      </w:pPr>
      <w:r w:rsidRPr="00C03470">
        <w:t xml:space="preserve">‘He </w:t>
      </w:r>
      <w:r w:rsidR="00E36466">
        <w:t>came [to]</w:t>
      </w:r>
      <w:r w:rsidRPr="00C03470">
        <w:t xml:space="preserve"> </w:t>
      </w:r>
      <w:r w:rsidR="00D4302B">
        <w:t xml:space="preserve">me </w:t>
      </w:r>
      <w:r w:rsidR="00E36466">
        <w:t>with</w:t>
      </w:r>
      <w:r w:rsidRPr="00C03470">
        <w:t xml:space="preserve"> him/it from wherever (lit. where </w:t>
      </w:r>
      <w:r w:rsidR="00341579" w:rsidRPr="00C03470">
        <w:t>there</w:t>
      </w:r>
      <w:r w:rsidR="004E780A" w:rsidRPr="00C03470">
        <w:t xml:space="preserve"> </w:t>
      </w:r>
      <w:r w:rsidRPr="00C03470">
        <w:t>and not there),</w:t>
      </w:r>
      <w:r w:rsidR="00BD25B0">
        <w:t xml:space="preserve">’ </w:t>
      </w:r>
    </w:p>
    <w:p w14:paraId="4B4EC8F8" w14:textId="0E934B2D" w:rsidR="00C03470" w:rsidRDefault="00BD25B0" w:rsidP="00BD25B0">
      <w:pPr>
        <w:spacing w:line="480" w:lineRule="auto"/>
        <w:ind w:left="720"/>
      </w:pPr>
      <w:r>
        <w:t>(al-</w:t>
      </w:r>
      <w:proofErr w:type="spellStart"/>
      <w:r>
        <w:t>Farahidi</w:t>
      </w:r>
      <w:proofErr w:type="spellEnd"/>
      <w:r>
        <w:t xml:space="preserve"> 2003: 105</w:t>
      </w:r>
      <w:r w:rsidR="00883AB0">
        <w:t>)</w:t>
      </w:r>
    </w:p>
    <w:p w14:paraId="01734FCA" w14:textId="4E1924C1" w:rsidR="00CD42A8" w:rsidRPr="00C03470" w:rsidRDefault="00C03470" w:rsidP="00C03470">
      <w:pPr>
        <w:spacing w:line="480" w:lineRule="auto"/>
      </w:pPr>
      <w:r>
        <w:rPr>
          <w:szCs w:val="20"/>
        </w:rPr>
        <w:t>al-</w:t>
      </w:r>
      <w:proofErr w:type="spellStart"/>
      <w:r>
        <w:rPr>
          <w:szCs w:val="20"/>
        </w:rPr>
        <w:t>Farahidi</w:t>
      </w:r>
      <w:proofErr w:type="spellEnd"/>
      <w:r w:rsidRPr="001B1A84">
        <w:rPr>
          <w:szCs w:val="20"/>
        </w:rPr>
        <w:t xml:space="preserve"> </w:t>
      </w:r>
      <w:r>
        <w:t xml:space="preserve">remarks </w:t>
      </w:r>
      <w:r w:rsidR="00CD42A8" w:rsidRPr="00C03470">
        <w:t xml:space="preserve">that </w:t>
      </w:r>
      <w:proofErr w:type="spellStart"/>
      <w:r w:rsidR="00CD42A8" w:rsidRPr="00C03470">
        <w:rPr>
          <w:i/>
          <w:iCs/>
        </w:rPr>
        <w:t>ʔys</w:t>
      </w:r>
      <w:proofErr w:type="spellEnd"/>
      <w:r w:rsidR="00CD42A8" w:rsidRPr="00C03470">
        <w:t xml:space="preserve"> denotes existence</w:t>
      </w:r>
      <w:r w:rsidR="00D30D80" w:rsidRPr="00C03470">
        <w:t>,</w:t>
      </w:r>
      <w:r w:rsidR="00CD42A8" w:rsidRPr="00C03470">
        <w:t xml:space="preserve"> and </w:t>
      </w:r>
      <w:proofErr w:type="spellStart"/>
      <w:r w:rsidR="00CD42A8" w:rsidRPr="00C03470">
        <w:rPr>
          <w:i/>
          <w:iCs/>
        </w:rPr>
        <w:t>lys</w:t>
      </w:r>
      <w:proofErr w:type="spellEnd"/>
      <w:r w:rsidR="00CD42A8" w:rsidRPr="00C03470">
        <w:rPr>
          <w:szCs w:val="20"/>
        </w:rPr>
        <w:t xml:space="preserve">, which he derives from </w:t>
      </w:r>
      <w:bookmarkStart w:id="24" w:name="OLE_LINK582"/>
      <w:bookmarkStart w:id="25" w:name="OLE_LINK583"/>
      <w:proofErr w:type="spellStart"/>
      <w:r w:rsidR="00CD42A8" w:rsidRPr="00C03470">
        <w:rPr>
          <w:i/>
          <w:iCs/>
          <w:szCs w:val="20"/>
        </w:rPr>
        <w:t>lā</w:t>
      </w:r>
      <w:proofErr w:type="spellEnd"/>
      <w:r w:rsidR="00CD42A8" w:rsidRPr="00C03470">
        <w:rPr>
          <w:szCs w:val="20"/>
        </w:rPr>
        <w:t xml:space="preserve"> </w:t>
      </w:r>
      <w:proofErr w:type="spellStart"/>
      <w:r w:rsidR="00CD42A8" w:rsidRPr="00C03470">
        <w:rPr>
          <w:i/>
          <w:iCs/>
        </w:rPr>
        <w:t>ʔys</w:t>
      </w:r>
      <w:bookmarkEnd w:id="24"/>
      <w:bookmarkEnd w:id="25"/>
      <w:proofErr w:type="spellEnd"/>
      <w:r w:rsidR="00CD42A8" w:rsidRPr="00C03470">
        <w:t>, denotes nonexistence.</w:t>
      </w:r>
      <w:r w:rsidR="004E780A" w:rsidRPr="00C03470">
        <w:t xml:space="preserve"> </w:t>
      </w:r>
      <w:r w:rsidR="00037CFD" w:rsidRPr="00C03470">
        <w:t>Some ninth-century Arabic philosophical writing uses the two with those meanings (</w:t>
      </w:r>
      <w:proofErr w:type="spellStart"/>
      <w:r w:rsidR="00037CFD" w:rsidRPr="00C03470">
        <w:t>Gihami</w:t>
      </w:r>
      <w:proofErr w:type="spellEnd"/>
      <w:r w:rsidR="00037CFD" w:rsidRPr="00C03470">
        <w:t xml:space="preserve"> </w:t>
      </w:r>
      <w:proofErr w:type="spellStart"/>
      <w:r w:rsidR="00037CFD" w:rsidRPr="00C03470">
        <w:t>nd</w:t>
      </w:r>
      <w:proofErr w:type="spellEnd"/>
      <w:r w:rsidR="00037CFD" w:rsidRPr="00C03470">
        <w:t xml:space="preserve">: 35). </w:t>
      </w:r>
      <w:r w:rsidR="004E780A" w:rsidRPr="00C03470">
        <w:t xml:space="preserve">Soon afterwards, the affirmative existential particle </w:t>
      </w:r>
      <w:proofErr w:type="spellStart"/>
      <w:r w:rsidR="00B8020E" w:rsidRPr="00C03470">
        <w:rPr>
          <w:i/>
          <w:iCs/>
        </w:rPr>
        <w:t>ʔys</w:t>
      </w:r>
      <w:proofErr w:type="spellEnd"/>
      <w:r w:rsidR="00B8020E" w:rsidRPr="00C03470">
        <w:t xml:space="preserve"> </w:t>
      </w:r>
      <w:r w:rsidR="004E780A" w:rsidRPr="00C03470">
        <w:t>disappear</w:t>
      </w:r>
      <w:r w:rsidR="004E234C" w:rsidRPr="00C03470">
        <w:t>s</w:t>
      </w:r>
      <w:r w:rsidR="004E780A" w:rsidRPr="00C03470">
        <w:t xml:space="preserve"> from living usage, leaving the negative </w:t>
      </w:r>
      <w:r w:rsidR="004E780A" w:rsidRPr="003178F4">
        <w:rPr>
          <w:i/>
          <w:iCs/>
          <w:szCs w:val="20"/>
        </w:rPr>
        <w:t>laysa</w:t>
      </w:r>
      <w:r w:rsidR="004E780A" w:rsidRPr="00C03470">
        <w:t xml:space="preserve"> abundantly attested</w:t>
      </w:r>
      <w:r w:rsidR="00E4702F" w:rsidRPr="00C03470">
        <w:t xml:space="preserve"> in the Arabic of writing</w:t>
      </w:r>
      <w:r w:rsidR="004E780A" w:rsidRPr="00C03470">
        <w:t xml:space="preserve"> from that day to this</w:t>
      </w:r>
      <w:r w:rsidR="00E82E5C" w:rsidRPr="00C03470">
        <w:t>.</w:t>
      </w:r>
      <w:r w:rsidR="00232BCB" w:rsidRPr="00C03470">
        <w:t xml:space="preserve"> </w:t>
      </w:r>
      <w:r w:rsidR="00CD42A8" w:rsidRPr="00C03470">
        <w:t>Consequently, we may assume that an existential particle</w:t>
      </w:r>
      <w:r w:rsidR="004E780A" w:rsidRPr="00C03470">
        <w:t xml:space="preserve"> </w:t>
      </w:r>
      <w:proofErr w:type="spellStart"/>
      <w:r w:rsidR="00B8020E" w:rsidRPr="00C03470">
        <w:rPr>
          <w:i/>
          <w:iCs/>
        </w:rPr>
        <w:t>ʔys</w:t>
      </w:r>
      <w:proofErr w:type="spellEnd"/>
      <w:r w:rsidR="00B8020E" w:rsidRPr="00C03470">
        <w:t xml:space="preserve"> </w:t>
      </w:r>
      <w:r w:rsidR="004E780A" w:rsidRPr="00C03470">
        <w:t>did once obt</w:t>
      </w:r>
      <w:r w:rsidR="00006086">
        <w:t>ain in some varieties of Arabic</w:t>
      </w:r>
      <w:r w:rsidR="004E780A" w:rsidRPr="00C03470">
        <w:t xml:space="preserve"> and </w:t>
      </w:r>
      <w:commentRangeStart w:id="26"/>
      <w:commentRangeStart w:id="27"/>
      <w:r w:rsidR="004E780A" w:rsidRPr="00C03470">
        <w:t xml:space="preserve">it </w:t>
      </w:r>
      <w:r w:rsidR="00006086">
        <w:t xml:space="preserve">that </w:t>
      </w:r>
      <w:r w:rsidR="004E780A" w:rsidRPr="00C03470">
        <w:t xml:space="preserve">was negated with the </w:t>
      </w:r>
      <w:r w:rsidR="00006086">
        <w:t xml:space="preserve">common Semitic </w:t>
      </w:r>
      <w:r w:rsidR="004E780A" w:rsidRPr="00C03470">
        <w:t xml:space="preserve">negator </w:t>
      </w:r>
      <w:r w:rsidR="004E780A" w:rsidRPr="00296A70">
        <w:rPr>
          <w:i/>
          <w:iCs/>
        </w:rPr>
        <w:t>lā</w:t>
      </w:r>
      <w:commentRangeEnd w:id="26"/>
      <w:r w:rsidR="007E49F3">
        <w:rPr>
          <w:rStyle w:val="CommentReference"/>
          <w:rFonts w:eastAsiaTheme="minorHAnsi" w:cstheme="minorBidi"/>
          <w:lang w:val="en-US"/>
        </w:rPr>
        <w:commentReference w:id="26"/>
      </w:r>
      <w:commentRangeEnd w:id="27"/>
      <w:r w:rsidR="00FA7F85">
        <w:rPr>
          <w:rStyle w:val="CommentReference"/>
          <w:rFonts w:eastAsiaTheme="minorHAnsi" w:cstheme="minorBidi"/>
          <w:lang w:val="en-US"/>
        </w:rPr>
        <w:commentReference w:id="27"/>
      </w:r>
      <w:r w:rsidR="00B75FA0" w:rsidRPr="00C03470">
        <w:t>:</w:t>
      </w:r>
      <w:r w:rsidR="00E4702F" w:rsidRPr="001B1A84">
        <w:rPr>
          <w:rStyle w:val="FootnoteReference"/>
        </w:rPr>
        <w:footnoteReference w:id="4"/>
      </w:r>
    </w:p>
    <w:p w14:paraId="10D7A433" w14:textId="5B678BD8" w:rsidR="00CD42A8" w:rsidRPr="001B1A84" w:rsidRDefault="00B93598" w:rsidP="00CD42A8">
      <w:pPr>
        <w:spacing w:line="480" w:lineRule="auto"/>
        <w:rPr>
          <w:i/>
        </w:rPr>
      </w:pPr>
      <w:r>
        <w:t>(</w:t>
      </w:r>
      <w:r w:rsidR="00C03470">
        <w:t>2</w:t>
      </w:r>
      <w:r w:rsidR="00CD42A8" w:rsidRPr="001B1A84">
        <w:t>)</w:t>
      </w:r>
      <w:r w:rsidR="00CD42A8" w:rsidRPr="001B1A84">
        <w:tab/>
      </w:r>
      <w:proofErr w:type="spellStart"/>
      <w:r w:rsidR="00CD42A8" w:rsidRPr="001B1A84">
        <w:rPr>
          <w:i/>
        </w:rPr>
        <w:t>lā</w:t>
      </w:r>
      <w:proofErr w:type="spellEnd"/>
      <w:r w:rsidR="00CD42A8" w:rsidRPr="001B1A84">
        <w:t xml:space="preserve">   </w:t>
      </w:r>
      <w:r w:rsidR="00CD42A8" w:rsidRPr="001B1A84">
        <w:tab/>
      </w:r>
      <w:bookmarkStart w:id="29" w:name="OLE_LINK584"/>
      <w:bookmarkStart w:id="30" w:name="OLE_LINK585"/>
      <w:bookmarkStart w:id="31" w:name="OLE_LINK591"/>
      <w:proofErr w:type="spellStart"/>
      <w:r w:rsidR="00CD42A8" w:rsidRPr="001B1A84">
        <w:rPr>
          <w:i/>
        </w:rPr>
        <w:t>ʔys</w:t>
      </w:r>
      <w:bookmarkEnd w:id="29"/>
      <w:bookmarkEnd w:id="30"/>
      <w:bookmarkEnd w:id="31"/>
      <w:proofErr w:type="spellEnd"/>
    </w:p>
    <w:p w14:paraId="3BC3045B" w14:textId="062A71EC" w:rsidR="00CD42A8" w:rsidRPr="001B1A84" w:rsidRDefault="00CD42A8" w:rsidP="00CD42A8">
      <w:pPr>
        <w:spacing w:line="480" w:lineRule="auto"/>
        <w:rPr>
          <w:smallCaps/>
        </w:rPr>
      </w:pPr>
      <w:r w:rsidRPr="001B1A84">
        <w:rPr>
          <w:i/>
        </w:rPr>
        <w:tab/>
      </w:r>
      <w:r w:rsidRPr="001B1A84">
        <w:rPr>
          <w:smallCaps/>
        </w:rPr>
        <w:t>neg</w:t>
      </w:r>
      <w:r w:rsidRPr="001B1A84">
        <w:rPr>
          <w:smallCaps/>
        </w:rPr>
        <w:tab/>
        <w:t>ex</w:t>
      </w:r>
      <w:r w:rsidR="000519AE">
        <w:rPr>
          <w:smallCaps/>
        </w:rPr>
        <w:t>ist</w:t>
      </w:r>
    </w:p>
    <w:p w14:paraId="43B7B16C" w14:textId="77777777" w:rsidR="00811E90" w:rsidRDefault="00CD42A8" w:rsidP="00E4702F">
      <w:pPr>
        <w:spacing w:line="480" w:lineRule="auto"/>
      </w:pPr>
      <w:r w:rsidRPr="001B1A84">
        <w:tab/>
        <w:t>‘Not there [is]’</w:t>
      </w:r>
      <w:r w:rsidR="004E780A" w:rsidRPr="001B1A84">
        <w:rPr>
          <w:rStyle w:val="FootnoteReference"/>
        </w:rPr>
        <w:footnoteReference w:id="5"/>
      </w:r>
      <w:r w:rsidR="00E4702F">
        <w:t xml:space="preserve"> </w:t>
      </w:r>
    </w:p>
    <w:p w14:paraId="45D87744" w14:textId="791E5F49" w:rsidR="00F1471C" w:rsidRPr="001B1A84" w:rsidRDefault="00F1471C" w:rsidP="00811E90">
      <w:pPr>
        <w:spacing w:line="480" w:lineRule="auto"/>
        <w:ind w:firstLine="720"/>
        <w:rPr>
          <w:szCs w:val="20"/>
        </w:rPr>
      </w:pPr>
      <w:r>
        <w:rPr>
          <w:szCs w:val="20"/>
        </w:rPr>
        <w:t>(al-</w:t>
      </w:r>
      <w:proofErr w:type="spellStart"/>
      <w:r>
        <w:rPr>
          <w:szCs w:val="20"/>
        </w:rPr>
        <w:t>Farah</w:t>
      </w:r>
      <w:r w:rsidR="00B445EA">
        <w:rPr>
          <w:szCs w:val="20"/>
        </w:rPr>
        <w:t>id</w:t>
      </w:r>
      <w:r>
        <w:rPr>
          <w:szCs w:val="20"/>
        </w:rPr>
        <w:t>i</w:t>
      </w:r>
      <w:proofErr w:type="spellEnd"/>
      <w:r w:rsidR="00F60AF1">
        <w:rPr>
          <w:szCs w:val="20"/>
        </w:rPr>
        <w:t xml:space="preserve"> </w:t>
      </w:r>
      <w:r w:rsidR="00883AB0">
        <w:rPr>
          <w:szCs w:val="20"/>
        </w:rPr>
        <w:t>2003</w:t>
      </w:r>
      <w:r w:rsidR="00B445EA">
        <w:rPr>
          <w:szCs w:val="20"/>
        </w:rPr>
        <w:t>: 105)</w:t>
      </w:r>
    </w:p>
    <w:p w14:paraId="1F514CD1" w14:textId="7B2646DA" w:rsidR="00E9262A" w:rsidRPr="00783A04" w:rsidRDefault="006706E1" w:rsidP="006706E1">
      <w:pPr>
        <w:spacing w:line="480" w:lineRule="auto"/>
        <w:rPr>
          <w:szCs w:val="20"/>
        </w:rPr>
      </w:pPr>
      <w:r>
        <w:rPr>
          <w:szCs w:val="20"/>
        </w:rPr>
        <w:t xml:space="preserve">The regular Arabic </w:t>
      </w:r>
      <w:r w:rsidRPr="001B1A84">
        <w:rPr>
          <w:szCs w:val="20"/>
        </w:rPr>
        <w:t xml:space="preserve">verbal negator, </w:t>
      </w:r>
      <w:r w:rsidRPr="001B1A84">
        <w:rPr>
          <w:i/>
          <w:szCs w:val="20"/>
        </w:rPr>
        <w:t>lā</w:t>
      </w:r>
      <w:r w:rsidRPr="001B1A84">
        <w:rPr>
          <w:szCs w:val="20"/>
        </w:rPr>
        <w:t xml:space="preserve">, negating an existential particle, makes </w:t>
      </w:r>
      <w:r>
        <w:rPr>
          <w:szCs w:val="20"/>
        </w:rPr>
        <w:t xml:space="preserve">this </w:t>
      </w:r>
      <w:r w:rsidRPr="001B1A84">
        <w:rPr>
          <w:szCs w:val="20"/>
        </w:rPr>
        <w:t xml:space="preserve">a characteristic </w:t>
      </w:r>
      <w:r>
        <w:rPr>
          <w:szCs w:val="20"/>
        </w:rPr>
        <w:t>type</w:t>
      </w:r>
      <w:r w:rsidRPr="001B1A84">
        <w:rPr>
          <w:szCs w:val="20"/>
        </w:rPr>
        <w:t xml:space="preserve"> A</w:t>
      </w:r>
      <w:r>
        <w:rPr>
          <w:szCs w:val="20"/>
        </w:rPr>
        <w:t xml:space="preserve"> construction</w:t>
      </w:r>
      <w:r w:rsidRPr="001B1A84">
        <w:rPr>
          <w:szCs w:val="20"/>
        </w:rPr>
        <w:t xml:space="preserve">, in which, as Croft defines it, “there is no special existential negative form, and the negative existential construction is the positive existential predicate plus </w:t>
      </w:r>
      <w:r w:rsidRPr="001B1A84">
        <w:rPr>
          <w:szCs w:val="20"/>
        </w:rPr>
        <w:lastRenderedPageBreak/>
        <w:t>the ordinary verbal negator” (1991: 6–7).</w:t>
      </w:r>
      <w:r>
        <w:rPr>
          <w:szCs w:val="20"/>
        </w:rPr>
        <w:t xml:space="preserve"> In the Arabic of writing, v</w:t>
      </w:r>
      <w:r w:rsidR="00E9262A">
        <w:rPr>
          <w:szCs w:val="20"/>
        </w:rPr>
        <w:t>erbal</w:t>
      </w:r>
      <w:r w:rsidR="00E9262A" w:rsidRPr="001B1A84">
        <w:t xml:space="preserve"> negat</w:t>
      </w:r>
      <w:r>
        <w:t xml:space="preserve">ions </w:t>
      </w:r>
      <w:r w:rsidR="00E9262A" w:rsidRPr="001B1A84">
        <w:t xml:space="preserve">almost always proceed </w:t>
      </w:r>
      <w:r w:rsidR="00E9262A">
        <w:t xml:space="preserve">with </w:t>
      </w:r>
      <w:r w:rsidR="00E9262A" w:rsidRPr="001B1A84">
        <w:t xml:space="preserve">a reflex of </w:t>
      </w:r>
      <w:r w:rsidR="00E9262A" w:rsidRPr="001B1A84">
        <w:rPr>
          <w:i/>
        </w:rPr>
        <w:t>lā</w:t>
      </w:r>
      <w:r w:rsidR="00883AB0">
        <w:rPr>
          <w:iCs/>
        </w:rPr>
        <w:t xml:space="preserve"> (sometimes </w:t>
      </w:r>
      <w:r w:rsidR="00883AB0" w:rsidRPr="00883AB0">
        <w:rPr>
          <w:i/>
          <w:iCs/>
        </w:rPr>
        <w:t>mā</w:t>
      </w:r>
      <w:r w:rsidR="00883AB0">
        <w:rPr>
          <w:iCs/>
        </w:rPr>
        <w:t>)</w:t>
      </w:r>
      <w:r w:rsidR="00E9262A" w:rsidRPr="001B1A84">
        <w:t>:</w:t>
      </w:r>
    </w:p>
    <w:p w14:paraId="0CFCC239" w14:textId="297EDFAB" w:rsidR="00E9262A" w:rsidRPr="001B1A84" w:rsidRDefault="00E9262A" w:rsidP="00E9262A">
      <w:pPr>
        <w:spacing w:line="480" w:lineRule="auto"/>
      </w:pPr>
      <w:r w:rsidRPr="001B1A84">
        <w:t>(</w:t>
      </w:r>
      <w:r w:rsidR="00C03470">
        <w:t>3</w:t>
      </w:r>
      <w:r w:rsidRPr="001B1A84">
        <w:t>)</w:t>
      </w:r>
      <w:r w:rsidRPr="001B1A84">
        <w:tab/>
      </w:r>
      <w:proofErr w:type="spellStart"/>
      <w:proofErr w:type="gramStart"/>
      <w:r w:rsidRPr="001B1A84">
        <w:rPr>
          <w:i/>
        </w:rPr>
        <w:t>lā</w:t>
      </w:r>
      <w:proofErr w:type="spellEnd"/>
      <w:proofErr w:type="gramEnd"/>
      <w:r w:rsidRPr="001B1A84">
        <w:t xml:space="preserve">  </w:t>
      </w:r>
      <w:r w:rsidRPr="001B1A84">
        <w:tab/>
      </w:r>
      <w:r>
        <w:rPr>
          <w:i/>
        </w:rPr>
        <w:t>a-</w:t>
      </w:r>
      <w:proofErr w:type="spellStart"/>
      <w:r w:rsidRPr="00D04D2D">
        <w:rPr>
          <w:rFonts w:ascii="Cambria" w:hAnsi="Cambria" w:cs="Cambria"/>
          <w:i/>
        </w:rPr>
        <w:t>ʕ</w:t>
      </w:r>
      <w:r>
        <w:rPr>
          <w:i/>
        </w:rPr>
        <w:t>raf</w:t>
      </w:r>
      <w:proofErr w:type="spellEnd"/>
      <w:r>
        <w:rPr>
          <w:i/>
        </w:rPr>
        <w:tab/>
      </w:r>
      <w:r>
        <w:rPr>
          <w:i/>
        </w:rPr>
        <w:tab/>
      </w:r>
      <w:r>
        <w:rPr>
          <w:i/>
        </w:rPr>
        <w:tab/>
      </w:r>
    </w:p>
    <w:p w14:paraId="57B3C572" w14:textId="03576AFB" w:rsidR="00E9262A" w:rsidRPr="001B1A84" w:rsidRDefault="00E9262A" w:rsidP="00E9262A">
      <w:pPr>
        <w:spacing w:line="480" w:lineRule="auto"/>
        <w:ind w:firstLine="567"/>
      </w:pPr>
      <w:r w:rsidRPr="001B1A84">
        <w:tab/>
      </w:r>
      <w:r w:rsidRPr="001B1A84">
        <w:rPr>
          <w:smallCaps/>
        </w:rPr>
        <w:t>neg</w:t>
      </w:r>
      <w:r>
        <w:tab/>
        <w:t xml:space="preserve"> 1</w:t>
      </w:r>
      <w:r w:rsidRPr="00D04D2D">
        <w:rPr>
          <w:smallCaps/>
        </w:rPr>
        <w:t>s</w:t>
      </w:r>
      <w:r>
        <w:rPr>
          <w:smallCaps/>
        </w:rPr>
        <w:t>g</w:t>
      </w:r>
      <w:r w:rsidRPr="001B1A84">
        <w:t>-</w:t>
      </w:r>
      <w:r>
        <w:t>know.</w:t>
      </w:r>
      <w:r w:rsidRPr="00D04D2D">
        <w:rPr>
          <w:smallCaps/>
        </w:rPr>
        <w:t>ipfv</w:t>
      </w:r>
      <w:r w:rsidRPr="001B1A84">
        <w:rPr>
          <w:smallCaps/>
        </w:rPr>
        <w:tab/>
      </w:r>
    </w:p>
    <w:p w14:paraId="6BE969B1" w14:textId="77777777" w:rsidR="00FA31FD" w:rsidRDefault="00872F45" w:rsidP="00E9262A">
      <w:pPr>
        <w:spacing w:line="480" w:lineRule="auto"/>
        <w:ind w:firstLine="567"/>
      </w:pPr>
      <w:r>
        <w:tab/>
      </w:r>
      <w:r w:rsidR="00E9262A" w:rsidRPr="001B1A84">
        <w:t>‘</w:t>
      </w:r>
      <w:r>
        <w:t xml:space="preserve">I [do] not know’ </w:t>
      </w:r>
    </w:p>
    <w:p w14:paraId="3F150068" w14:textId="74889D0A" w:rsidR="00E9262A" w:rsidRDefault="00872F45" w:rsidP="00FA31FD">
      <w:pPr>
        <w:spacing w:line="480" w:lineRule="auto"/>
        <w:ind w:firstLine="720"/>
      </w:pPr>
      <w:r>
        <w:t>(</w:t>
      </w:r>
      <w:proofErr w:type="spellStart"/>
      <w:r>
        <w:t>Adwan</w:t>
      </w:r>
      <w:proofErr w:type="spellEnd"/>
      <w:r>
        <w:t xml:space="preserve"> 2000: 144, 158)</w:t>
      </w:r>
    </w:p>
    <w:p w14:paraId="644FA09C" w14:textId="0BEC1777" w:rsidR="003B0996" w:rsidRPr="003B0996" w:rsidRDefault="003B0996" w:rsidP="003B0996">
      <w:pPr>
        <w:spacing w:line="480" w:lineRule="auto"/>
        <w:rPr>
          <w:b/>
          <w:bCs/>
          <w:szCs w:val="20"/>
        </w:rPr>
      </w:pPr>
      <w:r w:rsidRPr="003B0996">
        <w:rPr>
          <w:b/>
          <w:bCs/>
          <w:szCs w:val="20"/>
        </w:rPr>
        <w:t xml:space="preserve">2.1 Stage A&gt;B of the </w:t>
      </w:r>
      <w:r w:rsidRPr="003B0996">
        <w:rPr>
          <w:b/>
          <w:bCs/>
          <w:i/>
          <w:szCs w:val="20"/>
        </w:rPr>
        <w:t>laysa</w:t>
      </w:r>
      <w:r w:rsidRPr="003B0996">
        <w:rPr>
          <w:b/>
          <w:bCs/>
          <w:szCs w:val="20"/>
        </w:rPr>
        <w:t xml:space="preserve"> cycle</w:t>
      </w:r>
    </w:p>
    <w:p w14:paraId="65026538" w14:textId="41BE2495" w:rsidR="004E780A" w:rsidRPr="001B1A84" w:rsidRDefault="004E780A" w:rsidP="00703ADC">
      <w:pPr>
        <w:spacing w:line="480" w:lineRule="auto"/>
      </w:pPr>
      <w:r w:rsidRPr="001B1A84">
        <w:rPr>
          <w:szCs w:val="20"/>
        </w:rPr>
        <w:t xml:space="preserve">Croft </w:t>
      </w:r>
      <w:r w:rsidR="008E2804" w:rsidRPr="001B1A84">
        <w:rPr>
          <w:szCs w:val="20"/>
        </w:rPr>
        <w:t>continues</w:t>
      </w:r>
      <w:r w:rsidR="0007531F" w:rsidRPr="001B1A84">
        <w:rPr>
          <w:szCs w:val="20"/>
        </w:rPr>
        <w:t xml:space="preserve">, </w:t>
      </w:r>
      <w:r w:rsidR="008E2804" w:rsidRPr="001B1A84">
        <w:rPr>
          <w:szCs w:val="20"/>
        </w:rPr>
        <w:t>defin</w:t>
      </w:r>
      <w:r w:rsidR="0007531F" w:rsidRPr="001B1A84">
        <w:rPr>
          <w:szCs w:val="20"/>
        </w:rPr>
        <w:t>ing a stage A&gt;B as involving</w:t>
      </w:r>
      <w:r w:rsidRPr="001B1A84">
        <w:rPr>
          <w:szCs w:val="20"/>
        </w:rPr>
        <w:t xml:space="preserve"> “</w:t>
      </w:r>
      <w:r w:rsidRPr="001B1A84">
        <w:t>a special existential negative form, usually but not always a contraction or fusion of the verbal negator and the positive existential form</w:t>
      </w:r>
      <w:r w:rsidR="00EF4450">
        <w:t>”</w:t>
      </w:r>
      <w:r w:rsidRPr="001B1A84">
        <w:t xml:space="preserve"> (1991: 7). This is what the surviving negative existential particle </w:t>
      </w:r>
      <w:r w:rsidRPr="001B1A84">
        <w:rPr>
          <w:i/>
          <w:szCs w:val="20"/>
        </w:rPr>
        <w:t>laysa</w:t>
      </w:r>
      <w:r w:rsidRPr="001B1A84">
        <w:t xml:space="preserve"> is.</w:t>
      </w:r>
      <w:r w:rsidR="00431AF1">
        <w:t xml:space="preserve"> </w:t>
      </w:r>
      <w:r w:rsidR="00244EB1">
        <w:t xml:space="preserve">A Stage A&gt;B would have seen </w:t>
      </w:r>
      <w:r w:rsidR="00431AF1">
        <w:t xml:space="preserve">a conventional negation of existential </w:t>
      </w:r>
      <w:proofErr w:type="spellStart"/>
      <w:r w:rsidR="00431AF1" w:rsidRPr="00431AF1">
        <w:rPr>
          <w:i/>
          <w:szCs w:val="20"/>
        </w:rPr>
        <w:t>ʔ</w:t>
      </w:r>
      <w:r w:rsidR="00431AF1" w:rsidRPr="00431AF1">
        <w:rPr>
          <w:i/>
        </w:rPr>
        <w:t>ys</w:t>
      </w:r>
      <w:proofErr w:type="spellEnd"/>
      <w:r w:rsidR="00431AF1">
        <w:t xml:space="preserve"> with </w:t>
      </w:r>
      <w:proofErr w:type="spellStart"/>
      <w:r w:rsidR="00431AF1" w:rsidRPr="00431AF1">
        <w:rPr>
          <w:i/>
          <w:iCs/>
        </w:rPr>
        <w:t>lā</w:t>
      </w:r>
      <w:proofErr w:type="spellEnd"/>
      <w:r w:rsidR="004D236C">
        <w:t xml:space="preserve">, as </w:t>
      </w:r>
      <w:r w:rsidR="00E9262A">
        <w:t xml:space="preserve">that </w:t>
      </w:r>
      <w:r w:rsidR="004D236C">
        <w:t xml:space="preserve">in example (1), </w:t>
      </w:r>
      <w:r w:rsidR="00244EB1">
        <w:t>coexisting</w:t>
      </w:r>
      <w:r w:rsidR="00431AF1">
        <w:t xml:space="preserve"> with </w:t>
      </w:r>
      <w:r w:rsidR="00244EB1" w:rsidRPr="00244EB1">
        <w:rPr>
          <w:i/>
        </w:rPr>
        <w:t>laysa</w:t>
      </w:r>
      <w:r w:rsidR="00244EB1">
        <w:t xml:space="preserve">. </w:t>
      </w:r>
      <w:r w:rsidR="00855CC3">
        <w:t xml:space="preserve">That </w:t>
      </w:r>
      <w:r w:rsidR="001F5DD5">
        <w:t>may</w:t>
      </w:r>
      <w:r w:rsidR="00855CC3">
        <w:t xml:space="preserve"> have happened before Arabic became</w:t>
      </w:r>
      <w:r w:rsidR="003B0996">
        <w:t xml:space="preserve"> fully attested in writing, but there is no remaining record of it</w:t>
      </w:r>
      <w:r w:rsidR="00855CC3">
        <w:t xml:space="preserve">. </w:t>
      </w:r>
      <w:r w:rsidR="00703ADC">
        <w:t>Nevertheless</w:t>
      </w:r>
      <w:r w:rsidR="00703ADC" w:rsidRPr="001B1A84">
        <w:t xml:space="preserve">, </w:t>
      </w:r>
      <w:r w:rsidR="00703ADC" w:rsidRPr="001B1A84">
        <w:rPr>
          <w:i/>
          <w:szCs w:val="20"/>
        </w:rPr>
        <w:t>laysa</w:t>
      </w:r>
      <w:r w:rsidR="00703ADC" w:rsidRPr="001B1A84">
        <w:t xml:space="preserve"> can stand by itself in denying the existence of something, to the extent that the thing denied need not be mentioned</w:t>
      </w:r>
      <w:r w:rsidR="00703ADC">
        <w:t xml:space="preserve">. </w:t>
      </w:r>
      <w:r w:rsidR="00E81A29">
        <w:t>In modern writing, t</w:t>
      </w:r>
      <w:r w:rsidR="00703ADC">
        <w:t xml:space="preserve">his holds </w:t>
      </w:r>
      <w:r w:rsidR="008A64C7">
        <w:t>especially f</w:t>
      </w:r>
      <w:r w:rsidR="00703ADC">
        <w:t xml:space="preserve">or </w:t>
      </w:r>
      <w:r w:rsidR="00E81A29">
        <w:t xml:space="preserve">negating </w:t>
      </w:r>
      <w:r w:rsidR="00703ADC">
        <w:t>locational sentences of the type, ‘At/for/in/with the X is</w:t>
      </w:r>
      <w:r w:rsidR="00E57976">
        <w:t>/are</w:t>
      </w:r>
      <w:r w:rsidR="00703ADC">
        <w:t xml:space="preserve"> Y</w:t>
      </w:r>
      <w:r w:rsidR="00D575A6">
        <w:t>’</w:t>
      </w:r>
      <w:r w:rsidR="00703ADC">
        <w:t xml:space="preserve"> (4a).</w:t>
      </w:r>
      <w:r w:rsidRPr="001B1A84">
        <w:t xml:space="preserve"> </w:t>
      </w:r>
      <w:r w:rsidR="003E3BAF">
        <w:t xml:space="preserve">Nor is </w:t>
      </w:r>
      <w:r w:rsidR="003E3BAF" w:rsidRPr="00AB225F">
        <w:rPr>
          <w:i/>
        </w:rPr>
        <w:t>laysa</w:t>
      </w:r>
      <w:r w:rsidR="00146A81">
        <w:t xml:space="preserve"> the sole negator of existential predications; the regular negator </w:t>
      </w:r>
      <w:r w:rsidR="00146A81" w:rsidRPr="00C74E2F">
        <w:rPr>
          <w:i/>
          <w:iCs/>
        </w:rPr>
        <w:t>lā</w:t>
      </w:r>
      <w:r w:rsidR="00146A81">
        <w:t xml:space="preserve"> also negates them</w:t>
      </w:r>
      <w:r w:rsidR="00756274">
        <w:t xml:space="preserve"> without the need for an expressed existential particle</w:t>
      </w:r>
      <w:r w:rsidR="00703ADC">
        <w:t xml:space="preserve"> (4b)</w:t>
      </w:r>
      <w:r w:rsidRPr="001B1A84">
        <w:t>:</w:t>
      </w:r>
      <w:r w:rsidR="00BE0EB4" w:rsidRPr="001B1A84">
        <w:rPr>
          <w:rStyle w:val="FootnoteReference"/>
        </w:rPr>
        <w:footnoteReference w:id="6"/>
      </w:r>
      <w:r w:rsidRPr="001B1A84">
        <w:t xml:space="preserve"> </w:t>
      </w:r>
    </w:p>
    <w:p w14:paraId="27F1F6C1" w14:textId="3B562EB5" w:rsidR="004E780A" w:rsidRPr="001B1A84" w:rsidRDefault="004E780A" w:rsidP="004E780A">
      <w:pPr>
        <w:spacing w:line="480" w:lineRule="auto"/>
        <w:rPr>
          <w:i/>
          <w:szCs w:val="20"/>
        </w:rPr>
      </w:pPr>
      <w:r w:rsidRPr="001B1A84">
        <w:t>(</w:t>
      </w:r>
      <w:r w:rsidR="00645684" w:rsidRPr="001B1A84">
        <w:t>4</w:t>
      </w:r>
      <w:r w:rsidRPr="001B1A84">
        <w:t>)</w:t>
      </w:r>
      <w:r w:rsidRPr="001B1A84">
        <w:tab/>
      </w:r>
      <w:r w:rsidR="00146A81">
        <w:t>a.</w:t>
      </w:r>
      <w:r w:rsidR="00146A81">
        <w:tab/>
      </w:r>
      <w:proofErr w:type="spellStart"/>
      <w:r w:rsidRPr="001B1A84">
        <w:rPr>
          <w:i/>
          <w:szCs w:val="20"/>
        </w:rPr>
        <w:t>laysa</w:t>
      </w:r>
      <w:proofErr w:type="spellEnd"/>
      <w:r w:rsidRPr="001B1A84">
        <w:t xml:space="preserve"> </w:t>
      </w:r>
      <w:r w:rsidRPr="001B1A84">
        <w:tab/>
      </w:r>
      <w:bookmarkStart w:id="32" w:name="OLE_LINK489"/>
      <w:bookmarkStart w:id="33" w:name="OLE_LINK490"/>
      <w:proofErr w:type="spellStart"/>
      <w:r w:rsidRPr="001B1A84">
        <w:rPr>
          <w:i/>
        </w:rPr>
        <w:t>fī</w:t>
      </w:r>
      <w:proofErr w:type="spellEnd"/>
      <w:r w:rsidRPr="001B1A84">
        <w:rPr>
          <w:i/>
        </w:rPr>
        <w:t xml:space="preserve"> </w:t>
      </w:r>
      <w:r w:rsidRPr="001B1A84">
        <w:t xml:space="preserve"> </w:t>
      </w:r>
      <w:bookmarkEnd w:id="32"/>
      <w:bookmarkEnd w:id="33"/>
      <w:r w:rsidRPr="001B1A84">
        <w:tab/>
      </w:r>
      <w:r w:rsidRPr="001B1A84">
        <w:rPr>
          <w:i/>
        </w:rPr>
        <w:t>l-</w:t>
      </w:r>
      <w:proofErr w:type="spellStart"/>
      <w:r w:rsidRPr="001B1A84">
        <w:rPr>
          <w:i/>
        </w:rPr>
        <w:t>maktab</w:t>
      </w:r>
      <w:proofErr w:type="spellEnd"/>
      <w:r w:rsidRPr="001B1A84">
        <w:rPr>
          <w:i/>
        </w:rPr>
        <w:tab/>
      </w:r>
      <w:proofErr w:type="spellStart"/>
      <w:r w:rsidRPr="001B1A84">
        <w:rPr>
          <w:i/>
        </w:rPr>
        <w:t>illā</w:t>
      </w:r>
      <w:proofErr w:type="spellEnd"/>
      <w:r w:rsidRPr="001B1A84">
        <w:rPr>
          <w:i/>
        </w:rPr>
        <w:tab/>
      </w:r>
      <w:r w:rsidRPr="001B1A84">
        <w:rPr>
          <w:i/>
        </w:rPr>
        <w:tab/>
      </w:r>
      <w:proofErr w:type="spellStart"/>
      <w:r w:rsidRPr="001B1A84">
        <w:rPr>
          <w:i/>
        </w:rPr>
        <w:t>anā</w:t>
      </w:r>
      <w:proofErr w:type="spellEnd"/>
      <w:r w:rsidRPr="001B1A84">
        <w:rPr>
          <w:i/>
        </w:rPr>
        <w:tab/>
      </w:r>
      <w:r w:rsidRPr="001B1A84">
        <w:rPr>
          <w:i/>
        </w:rPr>
        <w:tab/>
        <w:t>w</w:t>
      </w:r>
      <w:r w:rsidRPr="001B1A84">
        <w:rPr>
          <w:i/>
        </w:rPr>
        <w:tab/>
        <w:t>anta</w:t>
      </w:r>
      <w:r w:rsidRPr="001B1A84">
        <w:rPr>
          <w:i/>
        </w:rPr>
        <w:tab/>
      </w:r>
    </w:p>
    <w:p w14:paraId="089402B0" w14:textId="72F5A1F9" w:rsidR="004E780A" w:rsidRPr="001B1A84" w:rsidRDefault="004E780A" w:rsidP="00146A81">
      <w:pPr>
        <w:spacing w:line="480" w:lineRule="auto"/>
        <w:ind w:left="720" w:firstLine="720"/>
      </w:pPr>
      <w:proofErr w:type="spellStart"/>
      <w:r w:rsidRPr="001B1A84">
        <w:rPr>
          <w:smallCaps/>
        </w:rPr>
        <w:t>nex</w:t>
      </w:r>
      <w:proofErr w:type="spellEnd"/>
      <w:r w:rsidRPr="001B1A84">
        <w:tab/>
      </w:r>
      <w:r w:rsidRPr="001B1A84">
        <w:rPr>
          <w:smallCaps/>
        </w:rPr>
        <w:t>prep</w:t>
      </w:r>
      <w:r w:rsidRPr="001B1A84">
        <w:rPr>
          <w:smallCaps/>
        </w:rPr>
        <w:tab/>
      </w:r>
      <w:proofErr w:type="spellStart"/>
      <w:r w:rsidRPr="001B1A84">
        <w:rPr>
          <w:smallCaps/>
        </w:rPr>
        <w:t>det</w:t>
      </w:r>
      <w:proofErr w:type="spellEnd"/>
      <w:r w:rsidRPr="001B1A84">
        <w:t>-office</w:t>
      </w:r>
      <w:r w:rsidRPr="001B1A84">
        <w:tab/>
      </w:r>
      <w:proofErr w:type="spellStart"/>
      <w:r w:rsidR="00B8020E" w:rsidRPr="00B8020E">
        <w:rPr>
          <w:smallCaps/>
        </w:rPr>
        <w:t>conj</w:t>
      </w:r>
      <w:proofErr w:type="spellEnd"/>
      <w:r w:rsidRPr="001B1A84">
        <w:tab/>
      </w:r>
      <w:r w:rsidRPr="001B1A84">
        <w:tab/>
      </w:r>
      <w:r w:rsidRPr="001B1A84">
        <w:rPr>
          <w:smallCaps/>
        </w:rPr>
        <w:t>pron</w:t>
      </w:r>
      <w:r w:rsidRPr="001B1A84">
        <w:t>.1</w:t>
      </w:r>
      <w:r w:rsidRPr="001B1A84">
        <w:rPr>
          <w:smallCaps/>
        </w:rPr>
        <w:t>s</w:t>
      </w:r>
      <w:r w:rsidR="00FC3549">
        <w:rPr>
          <w:smallCaps/>
        </w:rPr>
        <w:t>g</w:t>
      </w:r>
      <w:r w:rsidRPr="001B1A84">
        <w:t xml:space="preserve"> </w:t>
      </w:r>
      <w:r w:rsidRPr="001B1A84">
        <w:tab/>
      </w:r>
      <w:r w:rsidRPr="001B1A84">
        <w:rPr>
          <w:smallCaps/>
        </w:rPr>
        <w:t>conj</w:t>
      </w:r>
      <w:r w:rsidRPr="001B1A84">
        <w:rPr>
          <w:smallCaps/>
        </w:rPr>
        <w:tab/>
        <w:t>pron</w:t>
      </w:r>
      <w:r w:rsidRPr="001B1A84">
        <w:t>.2</w:t>
      </w:r>
      <w:r w:rsidRPr="001B1A84">
        <w:rPr>
          <w:smallCaps/>
        </w:rPr>
        <w:t>ms</w:t>
      </w:r>
      <w:r w:rsidR="00FC3549">
        <w:rPr>
          <w:smallCaps/>
        </w:rPr>
        <w:t>g</w:t>
      </w:r>
    </w:p>
    <w:p w14:paraId="1D3A78AB" w14:textId="77777777" w:rsidR="00811E90" w:rsidRDefault="004E780A" w:rsidP="003E3BAF">
      <w:pPr>
        <w:spacing w:line="480" w:lineRule="auto"/>
        <w:ind w:left="720" w:firstLine="720"/>
      </w:pPr>
      <w:r w:rsidRPr="001B1A84">
        <w:t>‘There [is] not in the office except you an</w:t>
      </w:r>
      <w:r w:rsidR="00872F45">
        <w:t>d</w:t>
      </w:r>
      <w:r w:rsidRPr="001B1A84">
        <w:t xml:space="preserve"> I’</w:t>
      </w:r>
      <w:r w:rsidR="00037CFD" w:rsidRPr="001B1A84">
        <w:t xml:space="preserve"> </w:t>
      </w:r>
    </w:p>
    <w:p w14:paraId="4F04F138" w14:textId="6734096B" w:rsidR="003B0996" w:rsidRDefault="00872F45" w:rsidP="003E3BAF">
      <w:pPr>
        <w:spacing w:line="480" w:lineRule="auto"/>
        <w:ind w:left="720" w:firstLine="720"/>
      </w:pPr>
      <w:r w:rsidRPr="00E9099C">
        <w:t>(</w:t>
      </w:r>
      <w:proofErr w:type="spellStart"/>
      <w:r w:rsidRPr="00E9099C">
        <w:t>Adwan</w:t>
      </w:r>
      <w:proofErr w:type="spellEnd"/>
      <w:r w:rsidRPr="00E9099C">
        <w:rPr>
          <w:i/>
        </w:rPr>
        <w:t xml:space="preserve"> </w:t>
      </w:r>
      <w:r w:rsidRPr="00E9099C">
        <w:t>2000: 273)</w:t>
      </w:r>
    </w:p>
    <w:p w14:paraId="01DB528F" w14:textId="736888C4" w:rsidR="00146A81" w:rsidRPr="00146A81" w:rsidRDefault="00146A81" w:rsidP="00146A81">
      <w:pPr>
        <w:spacing w:line="480" w:lineRule="auto"/>
        <w:ind w:firstLine="720"/>
        <w:rPr>
          <w:i/>
          <w:iCs/>
        </w:rPr>
      </w:pPr>
      <w:proofErr w:type="gramStart"/>
      <w:r>
        <w:t>b</w:t>
      </w:r>
      <w:proofErr w:type="gramEnd"/>
      <w:r>
        <w:t>.</w:t>
      </w:r>
      <w:r>
        <w:tab/>
      </w:r>
      <w:proofErr w:type="spellStart"/>
      <w:r w:rsidRPr="00E9099C">
        <w:rPr>
          <w:rFonts w:ascii="Times" w:hAnsi="Times"/>
          <w:i/>
        </w:rPr>
        <w:t>lā</w:t>
      </w:r>
      <w:proofErr w:type="spellEnd"/>
      <w:r w:rsidRPr="00E9099C">
        <w:rPr>
          <w:rFonts w:ascii="Times" w:hAnsi="Times"/>
        </w:rPr>
        <w:t xml:space="preserve">  </w:t>
      </w:r>
      <w:r w:rsidRPr="00E9099C">
        <w:rPr>
          <w:rFonts w:ascii="Times" w:hAnsi="Times"/>
        </w:rPr>
        <w:tab/>
      </w:r>
      <w:proofErr w:type="spellStart"/>
      <w:r w:rsidRPr="00E9099C">
        <w:rPr>
          <w:rFonts w:ascii="Times" w:hAnsi="Times"/>
          <w:i/>
        </w:rPr>
        <w:t>ilāha</w:t>
      </w:r>
      <w:proofErr w:type="spellEnd"/>
      <w:r w:rsidRPr="00E9099C">
        <w:rPr>
          <w:rFonts w:ascii="Times" w:hAnsi="Times"/>
          <w:i/>
        </w:rPr>
        <w:tab/>
      </w:r>
      <w:proofErr w:type="spellStart"/>
      <w:r w:rsidRPr="00E9099C">
        <w:rPr>
          <w:rFonts w:ascii="Times" w:hAnsi="Times"/>
          <w:i/>
        </w:rPr>
        <w:t>illā</w:t>
      </w:r>
      <w:proofErr w:type="spellEnd"/>
      <w:r w:rsidRPr="00E9099C">
        <w:rPr>
          <w:rFonts w:ascii="Times" w:hAnsi="Times"/>
          <w:i/>
        </w:rPr>
        <w:t xml:space="preserve"> </w:t>
      </w:r>
      <w:r w:rsidRPr="00E9099C">
        <w:rPr>
          <w:rFonts w:ascii="Times" w:hAnsi="Times"/>
          <w:i/>
        </w:rPr>
        <w:tab/>
      </w:r>
      <w:r w:rsidRPr="00E9099C">
        <w:rPr>
          <w:rFonts w:ascii="Times" w:hAnsi="Times"/>
          <w:i/>
        </w:rPr>
        <w:tab/>
      </w:r>
      <w:proofErr w:type="spellStart"/>
      <w:r w:rsidRPr="00E9099C">
        <w:rPr>
          <w:rFonts w:ascii="Times" w:hAnsi="Times"/>
          <w:i/>
        </w:rPr>
        <w:t>llāh</w:t>
      </w:r>
      <w:proofErr w:type="spellEnd"/>
    </w:p>
    <w:p w14:paraId="739D7636" w14:textId="77777777" w:rsidR="003E3BAF" w:rsidRDefault="00146A81" w:rsidP="003E3BAF">
      <w:pPr>
        <w:pStyle w:val="Default"/>
        <w:spacing w:line="480" w:lineRule="auto"/>
        <w:rPr>
          <w:rFonts w:ascii="Times" w:hAnsi="Times"/>
          <w:lang w:val="en-CA"/>
        </w:rPr>
      </w:pPr>
      <w:r w:rsidRPr="00E9099C">
        <w:rPr>
          <w:rFonts w:ascii="Times" w:hAnsi="Times"/>
          <w:i/>
          <w:lang w:val="en-CA"/>
        </w:rPr>
        <w:tab/>
      </w:r>
      <w:r w:rsidRPr="00E9099C">
        <w:rPr>
          <w:rFonts w:ascii="Times" w:hAnsi="Times"/>
          <w:i/>
          <w:lang w:val="en-CA"/>
        </w:rPr>
        <w:tab/>
      </w:r>
      <w:r w:rsidRPr="00E9099C">
        <w:rPr>
          <w:rFonts w:ascii="Times" w:hAnsi="Times"/>
          <w:smallCaps/>
          <w:lang w:val="en-CA"/>
        </w:rPr>
        <w:t>neg</w:t>
      </w:r>
      <w:r w:rsidRPr="00E9099C">
        <w:rPr>
          <w:rFonts w:ascii="Times" w:hAnsi="Times"/>
          <w:lang w:val="en-CA"/>
        </w:rPr>
        <w:tab/>
        <w:t>god</w:t>
      </w:r>
      <w:r w:rsidRPr="00E9099C">
        <w:rPr>
          <w:rFonts w:ascii="Times" w:hAnsi="Times"/>
          <w:lang w:val="en-CA"/>
        </w:rPr>
        <w:tab/>
        <w:t>except</w:t>
      </w:r>
      <w:r w:rsidRPr="00E9099C">
        <w:rPr>
          <w:rFonts w:ascii="Times" w:hAnsi="Times"/>
          <w:lang w:val="en-CA"/>
        </w:rPr>
        <w:tab/>
      </w:r>
      <w:r w:rsidRPr="00E9099C">
        <w:rPr>
          <w:rFonts w:ascii="Times" w:hAnsi="Times"/>
          <w:lang w:val="en-CA"/>
        </w:rPr>
        <w:tab/>
        <w:t>Allah</w:t>
      </w:r>
    </w:p>
    <w:p w14:paraId="525A2AC8" w14:textId="77777777" w:rsidR="00811E90" w:rsidRDefault="00146A81" w:rsidP="008A64C7">
      <w:pPr>
        <w:pStyle w:val="Default"/>
        <w:spacing w:line="480" w:lineRule="auto"/>
        <w:rPr>
          <w:rFonts w:ascii="Times" w:hAnsi="Times"/>
          <w:lang w:val="en-CA"/>
        </w:rPr>
      </w:pPr>
      <w:r w:rsidRPr="00E9099C">
        <w:rPr>
          <w:rFonts w:ascii="Times" w:hAnsi="Times"/>
          <w:lang w:val="en-CA"/>
        </w:rPr>
        <w:lastRenderedPageBreak/>
        <w:tab/>
      </w:r>
      <w:r w:rsidRPr="00E9099C">
        <w:rPr>
          <w:rFonts w:ascii="Times" w:hAnsi="Times"/>
          <w:lang w:val="en-CA"/>
        </w:rPr>
        <w:tab/>
        <w:t xml:space="preserve">‘[There is] no god </w:t>
      </w:r>
      <w:r>
        <w:rPr>
          <w:rFonts w:ascii="Times" w:hAnsi="Times"/>
          <w:lang w:val="en-CA"/>
        </w:rPr>
        <w:t>except</w:t>
      </w:r>
      <w:r w:rsidRPr="00E9099C">
        <w:rPr>
          <w:rFonts w:ascii="Times" w:hAnsi="Times"/>
          <w:lang w:val="en-CA"/>
        </w:rPr>
        <w:t xml:space="preserve"> Allah’</w:t>
      </w:r>
      <w:r>
        <w:rPr>
          <w:rFonts w:ascii="Times" w:hAnsi="Times"/>
          <w:lang w:val="en-CA"/>
        </w:rPr>
        <w:t xml:space="preserve"> </w:t>
      </w:r>
    </w:p>
    <w:p w14:paraId="5FEDFE89" w14:textId="68281D7C" w:rsidR="008A64C7" w:rsidRDefault="00146A81" w:rsidP="00811E90">
      <w:pPr>
        <w:pStyle w:val="Default"/>
        <w:spacing w:line="480" w:lineRule="auto"/>
        <w:ind w:left="720" w:firstLine="720"/>
        <w:rPr>
          <w:rFonts w:ascii="Times" w:hAnsi="Times"/>
          <w:lang w:val="en-CA"/>
        </w:rPr>
      </w:pPr>
      <w:r>
        <w:rPr>
          <w:rFonts w:ascii="Times" w:hAnsi="Times"/>
          <w:lang w:val="en-CA"/>
        </w:rPr>
        <w:t>(Quran 37:35</w:t>
      </w:r>
      <w:r w:rsidRPr="00E9099C">
        <w:rPr>
          <w:rFonts w:ascii="Times" w:hAnsi="Times"/>
          <w:lang w:val="en-CA"/>
        </w:rPr>
        <w:t>)</w:t>
      </w:r>
    </w:p>
    <w:p w14:paraId="7320FC70" w14:textId="5D0A63A1" w:rsidR="008A64C7" w:rsidRDefault="008A64C7" w:rsidP="008A64C7">
      <w:pPr>
        <w:pStyle w:val="Default"/>
        <w:spacing w:line="480" w:lineRule="auto"/>
        <w:rPr>
          <w:rFonts w:ascii="Times" w:hAnsi="Times"/>
          <w:lang w:val="en-CA"/>
        </w:rPr>
      </w:pPr>
      <w:r>
        <w:rPr>
          <w:rFonts w:ascii="Times" w:hAnsi="Times"/>
          <w:lang w:val="en-CA"/>
        </w:rPr>
        <w:t xml:space="preserve">As such, </w:t>
      </w:r>
      <w:r w:rsidRPr="008A64C7">
        <w:rPr>
          <w:rFonts w:ascii="Times" w:hAnsi="Times"/>
          <w:i/>
          <w:lang w:val="en-CA"/>
        </w:rPr>
        <w:t>laysa</w:t>
      </w:r>
      <w:r>
        <w:rPr>
          <w:rFonts w:ascii="Times" w:hAnsi="Times"/>
          <w:lang w:val="en-CA"/>
        </w:rPr>
        <w:t xml:space="preserve"> does function as a special negative existential form in certain types of existential negations, whereas the usual negator </w:t>
      </w:r>
      <w:r w:rsidRPr="008A64C7">
        <w:rPr>
          <w:rFonts w:ascii="Times" w:hAnsi="Times"/>
          <w:i/>
          <w:iCs/>
          <w:lang w:val="en-CA"/>
        </w:rPr>
        <w:t>lā</w:t>
      </w:r>
      <w:r>
        <w:rPr>
          <w:rFonts w:ascii="Times" w:hAnsi="Times"/>
          <w:lang w:val="en-CA"/>
        </w:rPr>
        <w:t xml:space="preserve"> can also negate existential predications, albeit without need for an expressed positive existential. This would be a type of </w:t>
      </w:r>
      <w:r w:rsidR="00E81A29">
        <w:rPr>
          <w:rFonts w:ascii="Times" w:hAnsi="Times"/>
          <w:lang w:val="en-CA"/>
        </w:rPr>
        <w:t>a stage A&gt;B.</w:t>
      </w:r>
    </w:p>
    <w:p w14:paraId="0BA6D693" w14:textId="201F6489" w:rsidR="003B0996" w:rsidRPr="003B0996" w:rsidRDefault="003B0996" w:rsidP="004E780A">
      <w:pPr>
        <w:spacing w:line="480" w:lineRule="auto"/>
        <w:rPr>
          <w:rFonts w:ascii="Times" w:hAnsi="Times" w:cs="Calibri"/>
          <w:b/>
          <w:bCs/>
          <w:szCs w:val="20"/>
        </w:rPr>
      </w:pPr>
      <w:r w:rsidRPr="003B0996">
        <w:rPr>
          <w:rFonts w:ascii="Times" w:hAnsi="Times" w:cs="Calibri"/>
          <w:b/>
          <w:bCs/>
          <w:szCs w:val="20"/>
        </w:rPr>
        <w:t>2.2 Extension</w:t>
      </w:r>
      <w:r w:rsidR="002D7A6C">
        <w:rPr>
          <w:rFonts w:ascii="Times" w:hAnsi="Times" w:cs="Calibri"/>
          <w:b/>
          <w:bCs/>
          <w:szCs w:val="20"/>
        </w:rPr>
        <w:t xml:space="preserve"> </w:t>
      </w:r>
      <w:r>
        <w:rPr>
          <w:rFonts w:ascii="Times" w:hAnsi="Times" w:cs="Calibri"/>
          <w:b/>
          <w:bCs/>
          <w:szCs w:val="20"/>
        </w:rPr>
        <w:t>into equational sentence negation</w:t>
      </w:r>
    </w:p>
    <w:p w14:paraId="5AAD6BEE" w14:textId="32F6CB61" w:rsidR="004E780A" w:rsidRPr="001B1A84" w:rsidRDefault="00872F45" w:rsidP="004E780A">
      <w:pPr>
        <w:spacing w:line="480" w:lineRule="auto"/>
      </w:pPr>
      <w:r>
        <w:rPr>
          <w:rFonts w:ascii="Times" w:hAnsi="Times" w:cs="Calibri"/>
          <w:szCs w:val="20"/>
        </w:rPr>
        <w:t>Aside from that,</w:t>
      </w:r>
      <w:r w:rsidR="00E23414">
        <w:rPr>
          <w:rFonts w:ascii="Times" w:hAnsi="Times" w:cs="Calibri"/>
          <w:szCs w:val="20"/>
        </w:rPr>
        <w:t xml:space="preserve"> </w:t>
      </w:r>
      <w:r w:rsidR="00E23414" w:rsidRPr="00E23414">
        <w:rPr>
          <w:rFonts w:ascii="Times" w:hAnsi="Times" w:cs="Calibri"/>
          <w:i/>
          <w:szCs w:val="20"/>
        </w:rPr>
        <w:t>laysa</w:t>
      </w:r>
      <w:r w:rsidR="00E23414">
        <w:rPr>
          <w:rFonts w:ascii="Times" w:hAnsi="Times" w:cs="Calibri"/>
          <w:szCs w:val="20"/>
        </w:rPr>
        <w:t xml:space="preserve"> </w:t>
      </w:r>
      <w:r>
        <w:rPr>
          <w:rFonts w:ascii="Times" w:hAnsi="Times" w:cs="Calibri"/>
          <w:szCs w:val="20"/>
        </w:rPr>
        <w:t xml:space="preserve">also </w:t>
      </w:r>
      <w:r w:rsidR="00E23414">
        <w:rPr>
          <w:rFonts w:ascii="Times" w:hAnsi="Times" w:cs="Calibri"/>
          <w:szCs w:val="20"/>
        </w:rPr>
        <w:t xml:space="preserve">negates non-verbal predications of all sorts, whether existential or otherwise. </w:t>
      </w:r>
      <w:r w:rsidR="004E780A" w:rsidRPr="001B1A84">
        <w:t xml:space="preserve">This has been the case </w:t>
      </w:r>
      <w:r w:rsidR="00645684" w:rsidRPr="001B1A84">
        <w:t xml:space="preserve">at least </w:t>
      </w:r>
      <w:r w:rsidR="004E780A" w:rsidRPr="001B1A84">
        <w:t>since the 7th century AD, when extensive Arabic writing began to appear:</w:t>
      </w:r>
    </w:p>
    <w:p w14:paraId="1A438DCC" w14:textId="4561DDE3" w:rsidR="004E780A" w:rsidRPr="00EA775B" w:rsidRDefault="004E780A" w:rsidP="004E780A">
      <w:pPr>
        <w:spacing w:line="480" w:lineRule="auto"/>
        <w:rPr>
          <w:lang w:val="sv-SE"/>
        </w:rPr>
      </w:pPr>
      <w:r w:rsidRPr="00EA775B">
        <w:rPr>
          <w:lang w:val="sv-SE"/>
        </w:rPr>
        <w:t>(</w:t>
      </w:r>
      <w:r w:rsidR="00645684" w:rsidRPr="00EA775B">
        <w:rPr>
          <w:lang w:val="sv-SE"/>
        </w:rPr>
        <w:t>5</w:t>
      </w:r>
      <w:r w:rsidRPr="00EA775B">
        <w:rPr>
          <w:lang w:val="sv-SE"/>
        </w:rPr>
        <w:t>)</w:t>
      </w:r>
      <w:r w:rsidRPr="00EA775B">
        <w:rPr>
          <w:lang w:val="sv-SE"/>
        </w:rPr>
        <w:tab/>
        <w:t>a.</w:t>
      </w:r>
      <w:r w:rsidRPr="00EA775B">
        <w:rPr>
          <w:lang w:val="sv-SE"/>
        </w:rPr>
        <w:tab/>
      </w:r>
      <w:r w:rsidRPr="00EA775B">
        <w:rPr>
          <w:i/>
          <w:szCs w:val="20"/>
          <w:lang w:val="sv-SE"/>
        </w:rPr>
        <w:t>laysa</w:t>
      </w:r>
      <w:r w:rsidRPr="00EA775B">
        <w:rPr>
          <w:lang w:val="sv-SE"/>
        </w:rPr>
        <w:t xml:space="preserve"> </w:t>
      </w:r>
      <w:r w:rsidRPr="00EA775B">
        <w:rPr>
          <w:lang w:val="sv-SE"/>
        </w:rPr>
        <w:tab/>
      </w:r>
      <w:r w:rsidRPr="00EA775B">
        <w:rPr>
          <w:i/>
          <w:lang w:val="sv-SE"/>
        </w:rPr>
        <w:t>ka-mi</w:t>
      </w:r>
      <w:bookmarkStart w:id="34" w:name="OLE_LINK42"/>
      <w:bookmarkStart w:id="35" w:name="OLE_LINK43"/>
      <w:bookmarkStart w:id="36" w:name="OLE_LINK110"/>
      <w:r w:rsidR="00A70B4B" w:rsidRPr="001B1A84">
        <w:rPr>
          <w:i/>
        </w:rPr>
        <w:t>θ</w:t>
      </w:r>
      <w:bookmarkEnd w:id="34"/>
      <w:bookmarkEnd w:id="35"/>
      <w:bookmarkEnd w:id="36"/>
      <w:r w:rsidRPr="00EA775B">
        <w:rPr>
          <w:i/>
          <w:lang w:val="sv-SE"/>
        </w:rPr>
        <w:t>li-hi</w:t>
      </w:r>
      <w:r w:rsidRPr="00EA775B">
        <w:rPr>
          <w:i/>
          <w:lang w:val="sv-SE"/>
        </w:rPr>
        <w:tab/>
      </w:r>
      <w:r w:rsidRPr="00EA775B">
        <w:rPr>
          <w:i/>
          <w:lang w:val="sv-SE"/>
        </w:rPr>
        <w:tab/>
      </w:r>
      <w:r w:rsidRPr="00EA775B">
        <w:rPr>
          <w:i/>
          <w:lang w:val="sv-SE"/>
        </w:rPr>
        <w:tab/>
      </w:r>
      <w:r w:rsidRPr="00EA775B">
        <w:rPr>
          <w:i/>
          <w:szCs w:val="20"/>
          <w:lang w:val="sv-SE"/>
        </w:rPr>
        <w:t>šay</w:t>
      </w:r>
      <w:r w:rsidR="00037CFD" w:rsidRPr="00EA775B">
        <w:rPr>
          <w:i/>
          <w:lang w:val="sv-SE"/>
        </w:rPr>
        <w:t>ʔ</w:t>
      </w:r>
    </w:p>
    <w:p w14:paraId="2CA39CC8" w14:textId="16DCB332" w:rsidR="004E780A" w:rsidRPr="001B1A84" w:rsidRDefault="004E780A" w:rsidP="004E780A">
      <w:pPr>
        <w:spacing w:line="480" w:lineRule="auto"/>
      </w:pPr>
      <w:r w:rsidRPr="00EA775B">
        <w:rPr>
          <w:lang w:val="sv-SE"/>
        </w:rPr>
        <w:tab/>
      </w:r>
      <w:r w:rsidRPr="00EA775B">
        <w:rPr>
          <w:lang w:val="sv-SE"/>
        </w:rPr>
        <w:tab/>
      </w:r>
      <w:proofErr w:type="spellStart"/>
      <w:r w:rsidRPr="001B1A84">
        <w:rPr>
          <w:smallCaps/>
        </w:rPr>
        <w:t>nex</w:t>
      </w:r>
      <w:proofErr w:type="spellEnd"/>
      <w:r w:rsidRPr="001B1A84">
        <w:tab/>
      </w:r>
      <w:r w:rsidR="0009462F" w:rsidRPr="0009462F">
        <w:rPr>
          <w:smallCaps/>
        </w:rPr>
        <w:t>prep</w:t>
      </w:r>
      <w:r w:rsidRPr="001B1A84">
        <w:t>-likeness-</w:t>
      </w:r>
      <w:r w:rsidRPr="001B1A84">
        <w:rPr>
          <w:smallCaps/>
        </w:rPr>
        <w:t>pron</w:t>
      </w:r>
      <w:r w:rsidRPr="001B1A84">
        <w:t>.3</w:t>
      </w:r>
      <w:r w:rsidRPr="001B1A84">
        <w:rPr>
          <w:smallCaps/>
        </w:rPr>
        <w:t>ms</w:t>
      </w:r>
      <w:r w:rsidRPr="001B1A84">
        <w:tab/>
        <w:t>thing</w:t>
      </w:r>
    </w:p>
    <w:p w14:paraId="66000E4A" w14:textId="77777777" w:rsidR="00811E90" w:rsidRDefault="004E780A" w:rsidP="004E780A">
      <w:pPr>
        <w:spacing w:line="480" w:lineRule="auto"/>
      </w:pPr>
      <w:r w:rsidRPr="001B1A84">
        <w:tab/>
      </w:r>
      <w:r w:rsidRPr="001B1A84">
        <w:tab/>
        <w:t xml:space="preserve">‘There [is] not [a] thing like His likeness’ </w:t>
      </w:r>
      <w:bookmarkStart w:id="37" w:name="OLE_LINK310"/>
      <w:bookmarkStart w:id="38" w:name="OLE_LINK311"/>
      <w:bookmarkStart w:id="39" w:name="OLE_LINK322"/>
    </w:p>
    <w:p w14:paraId="1BC27E0C" w14:textId="2B310A78" w:rsidR="004E780A" w:rsidRPr="001B1A84" w:rsidRDefault="004E780A" w:rsidP="00811E90">
      <w:pPr>
        <w:spacing w:line="480" w:lineRule="auto"/>
        <w:ind w:left="720" w:firstLine="720"/>
      </w:pPr>
      <w:r w:rsidRPr="001B1A84">
        <w:t>(Qur</w:t>
      </w:r>
      <w:r w:rsidR="00995701">
        <w:t>a</w:t>
      </w:r>
      <w:r w:rsidRPr="001B1A84">
        <w:t>n 42:11)</w:t>
      </w:r>
      <w:bookmarkEnd w:id="37"/>
      <w:bookmarkEnd w:id="38"/>
      <w:bookmarkEnd w:id="39"/>
    </w:p>
    <w:p w14:paraId="01B19112" w14:textId="1E469A32" w:rsidR="004E780A" w:rsidRPr="001B1A84" w:rsidRDefault="004E780A" w:rsidP="004E780A">
      <w:pPr>
        <w:spacing w:line="480" w:lineRule="auto"/>
        <w:rPr>
          <w:i/>
        </w:rPr>
      </w:pPr>
      <w:r w:rsidRPr="001B1A84">
        <w:tab/>
        <w:t>b.</w:t>
      </w:r>
      <w:r w:rsidRPr="001B1A84">
        <w:tab/>
      </w:r>
      <w:proofErr w:type="spellStart"/>
      <w:r w:rsidRPr="001B1A84">
        <w:rPr>
          <w:i/>
          <w:szCs w:val="20"/>
        </w:rPr>
        <w:t>laysa</w:t>
      </w:r>
      <w:proofErr w:type="spellEnd"/>
      <w:r w:rsidRPr="001B1A84">
        <w:rPr>
          <w:i/>
        </w:rPr>
        <w:t xml:space="preserve"> </w:t>
      </w:r>
      <w:r w:rsidRPr="001B1A84">
        <w:rPr>
          <w:i/>
        </w:rPr>
        <w:tab/>
      </w:r>
      <w:r w:rsidR="00037CFD" w:rsidRPr="001B1A84">
        <w:rPr>
          <w:i/>
        </w:rPr>
        <w:t>ð-</w:t>
      </w:r>
      <w:proofErr w:type="spellStart"/>
      <w:r w:rsidR="00037CFD" w:rsidRPr="001B1A84">
        <w:rPr>
          <w:i/>
        </w:rPr>
        <w:t>ð</w:t>
      </w:r>
      <w:r w:rsidRPr="001B1A84">
        <w:rPr>
          <w:i/>
        </w:rPr>
        <w:t>akaru</w:t>
      </w:r>
      <w:proofErr w:type="spellEnd"/>
      <w:r w:rsidRPr="001B1A84">
        <w:rPr>
          <w:i/>
        </w:rPr>
        <w:tab/>
      </w:r>
      <w:proofErr w:type="spellStart"/>
      <w:r w:rsidRPr="001B1A84">
        <w:rPr>
          <w:i/>
        </w:rPr>
        <w:t>ka</w:t>
      </w:r>
      <w:proofErr w:type="spellEnd"/>
      <w:r w:rsidRPr="001B1A84">
        <w:rPr>
          <w:i/>
        </w:rPr>
        <w:t>-l-</w:t>
      </w:r>
      <w:proofErr w:type="spellStart"/>
      <w:r w:rsidR="00037CFD" w:rsidRPr="001B1A84">
        <w:rPr>
          <w:i/>
        </w:rPr>
        <w:t>ʔ</w:t>
      </w:r>
      <w:r w:rsidRPr="001B1A84">
        <w:rPr>
          <w:i/>
        </w:rPr>
        <w:t>u</w:t>
      </w:r>
      <w:r w:rsidR="00037CFD" w:rsidRPr="001B1A84">
        <w:rPr>
          <w:i/>
        </w:rPr>
        <w:t>n</w:t>
      </w:r>
      <w:bookmarkStart w:id="40" w:name="OLE_LINK30"/>
      <w:bookmarkStart w:id="41" w:name="OLE_LINK31"/>
      <w:r w:rsidR="00037CFD" w:rsidRPr="001B1A84">
        <w:rPr>
          <w:i/>
        </w:rPr>
        <w:t>θ</w:t>
      </w:r>
      <w:bookmarkEnd w:id="40"/>
      <w:bookmarkEnd w:id="41"/>
      <w:r w:rsidRPr="001B1A84">
        <w:rPr>
          <w:i/>
        </w:rPr>
        <w:t>ā</w:t>
      </w:r>
      <w:proofErr w:type="spellEnd"/>
    </w:p>
    <w:p w14:paraId="14170A07" w14:textId="4BDABDC7" w:rsidR="004E780A" w:rsidRPr="00EA775B" w:rsidRDefault="004E780A" w:rsidP="004E780A">
      <w:pPr>
        <w:spacing w:line="480" w:lineRule="auto"/>
        <w:rPr>
          <w:lang w:val="sv-SE"/>
        </w:rPr>
      </w:pPr>
      <w:r w:rsidRPr="001B1A84">
        <w:rPr>
          <w:i/>
        </w:rPr>
        <w:tab/>
      </w:r>
      <w:r w:rsidRPr="001B1A84">
        <w:rPr>
          <w:smallCaps/>
        </w:rPr>
        <w:tab/>
      </w:r>
      <w:r w:rsidRPr="00EA775B">
        <w:rPr>
          <w:smallCaps/>
          <w:lang w:val="sv-SE"/>
        </w:rPr>
        <w:t>ne</w:t>
      </w:r>
      <w:r w:rsidR="00B8020E" w:rsidRPr="00EA775B">
        <w:rPr>
          <w:smallCaps/>
          <w:lang w:val="sv-SE"/>
        </w:rPr>
        <w:t>g</w:t>
      </w:r>
      <w:r w:rsidRPr="00EA775B">
        <w:rPr>
          <w:smallCaps/>
          <w:lang w:val="sv-SE"/>
        </w:rPr>
        <w:tab/>
        <w:t>det</w:t>
      </w:r>
      <w:r w:rsidRPr="00EA775B">
        <w:rPr>
          <w:lang w:val="sv-SE"/>
        </w:rPr>
        <w:t>-male</w:t>
      </w:r>
      <w:r w:rsidRPr="00EA775B">
        <w:rPr>
          <w:lang w:val="sv-SE"/>
        </w:rPr>
        <w:tab/>
      </w:r>
      <w:r w:rsidR="0009462F" w:rsidRPr="00EA775B">
        <w:rPr>
          <w:smallCaps/>
          <w:lang w:val="sv-SE"/>
        </w:rPr>
        <w:t>prep</w:t>
      </w:r>
      <w:r w:rsidRPr="00EA775B">
        <w:rPr>
          <w:lang w:val="sv-SE"/>
        </w:rPr>
        <w:t>-</w:t>
      </w:r>
      <w:r w:rsidRPr="00EA775B">
        <w:rPr>
          <w:smallCaps/>
          <w:lang w:val="sv-SE"/>
        </w:rPr>
        <w:t>det</w:t>
      </w:r>
      <w:r w:rsidRPr="00EA775B">
        <w:rPr>
          <w:lang w:val="sv-SE"/>
        </w:rPr>
        <w:t>-female</w:t>
      </w:r>
    </w:p>
    <w:p w14:paraId="136B726A" w14:textId="77777777" w:rsidR="00811E90" w:rsidRDefault="004E780A" w:rsidP="004E780A">
      <w:pPr>
        <w:spacing w:line="480" w:lineRule="auto"/>
      </w:pPr>
      <w:r w:rsidRPr="00EA775B">
        <w:rPr>
          <w:lang w:val="sv-SE"/>
        </w:rPr>
        <w:tab/>
      </w:r>
      <w:r w:rsidRPr="00EA775B">
        <w:rPr>
          <w:lang w:val="sv-SE"/>
        </w:rPr>
        <w:tab/>
      </w:r>
      <w:r w:rsidRPr="001B1A84">
        <w:t xml:space="preserve">‘The male </w:t>
      </w:r>
      <w:r w:rsidR="00037CFD" w:rsidRPr="001B1A84">
        <w:t>[</w:t>
      </w:r>
      <w:r w:rsidRPr="001B1A84">
        <w:t>is</w:t>
      </w:r>
      <w:r w:rsidR="00037CFD" w:rsidRPr="001B1A84">
        <w:t>]</w:t>
      </w:r>
      <w:r w:rsidRPr="001B1A84">
        <w:t xml:space="preserve"> not like the female’ </w:t>
      </w:r>
    </w:p>
    <w:p w14:paraId="561EFA68" w14:textId="1C1117AA" w:rsidR="004E780A" w:rsidRPr="001B1A84" w:rsidRDefault="004E780A" w:rsidP="00811E90">
      <w:pPr>
        <w:spacing w:line="480" w:lineRule="auto"/>
        <w:ind w:left="720" w:firstLine="720"/>
      </w:pPr>
      <w:r w:rsidRPr="001B1A84">
        <w:t>(Qur</w:t>
      </w:r>
      <w:r w:rsidR="00995701">
        <w:t>a</w:t>
      </w:r>
      <w:r w:rsidRPr="001B1A84">
        <w:t>n 3: 36)</w:t>
      </w:r>
    </w:p>
    <w:p w14:paraId="3C7ECA2A" w14:textId="7D05E1DF" w:rsidR="00961DED" w:rsidRDefault="006153E1" w:rsidP="00A1271D">
      <w:pPr>
        <w:spacing w:line="480" w:lineRule="auto"/>
        <w:rPr>
          <w:rFonts w:ascii="Times" w:hAnsi="Times" w:cs="Calibri"/>
          <w:szCs w:val="20"/>
        </w:rPr>
      </w:pPr>
      <w:r>
        <w:t>Sentences of the type in (5</w:t>
      </w:r>
      <w:r w:rsidR="00A1271D">
        <w:t xml:space="preserve">) are </w:t>
      </w:r>
      <w:r w:rsidR="00A1271D">
        <w:rPr>
          <w:color w:val="000000"/>
        </w:rPr>
        <w:t xml:space="preserve">what Li and Thompson call </w:t>
      </w:r>
      <w:r w:rsidR="00A1271D" w:rsidRPr="0055043E">
        <w:rPr>
          <w:rFonts w:ascii="Times" w:hAnsi="Times" w:cs="Calibri"/>
          <w:szCs w:val="20"/>
        </w:rPr>
        <w:t>“equational sentences</w:t>
      </w:r>
      <w:r w:rsidR="00A1271D">
        <w:rPr>
          <w:rFonts w:ascii="Times" w:hAnsi="Times" w:cs="Calibri"/>
          <w:szCs w:val="20"/>
        </w:rPr>
        <w:t xml:space="preserve"> … </w:t>
      </w:r>
      <w:r w:rsidR="00A1271D" w:rsidRPr="0055043E">
        <w:rPr>
          <w:rFonts w:ascii="Times" w:hAnsi="Times" w:cs="Calibri"/>
          <w:szCs w:val="20"/>
        </w:rPr>
        <w:t xml:space="preserve">in which an </w:t>
      </w:r>
      <w:proofErr w:type="spellStart"/>
      <w:r w:rsidR="00A1271D" w:rsidRPr="0055043E">
        <w:rPr>
          <w:rFonts w:ascii="Times" w:hAnsi="Times" w:cs="Calibri"/>
          <w:szCs w:val="20"/>
        </w:rPr>
        <w:t>identificational</w:t>
      </w:r>
      <w:proofErr w:type="spellEnd"/>
      <w:r w:rsidR="00A1271D" w:rsidRPr="0055043E">
        <w:rPr>
          <w:rFonts w:ascii="Times" w:hAnsi="Times" w:cs="Calibri"/>
          <w:szCs w:val="20"/>
        </w:rPr>
        <w:t xml:space="preserve"> </w:t>
      </w:r>
      <w:r w:rsidR="00A1271D">
        <w:rPr>
          <w:rFonts w:ascii="Times" w:hAnsi="Times" w:cs="Calibri"/>
          <w:szCs w:val="20"/>
        </w:rPr>
        <w:t>or member/class</w:t>
      </w:r>
      <w:r w:rsidR="00A1271D" w:rsidRPr="0055043E">
        <w:rPr>
          <w:rFonts w:ascii="Times" w:hAnsi="Times" w:cs="Calibri"/>
          <w:szCs w:val="20"/>
        </w:rPr>
        <w:t xml:space="preserve"> relationship is expressed between two NPs” (</w:t>
      </w:r>
      <w:bookmarkStart w:id="42" w:name="OLE_LINK449"/>
      <w:bookmarkStart w:id="43" w:name="OLE_LINK450"/>
      <w:r w:rsidR="00A1271D" w:rsidRPr="0055043E">
        <w:rPr>
          <w:rFonts w:ascii="Times" w:hAnsi="Times" w:cs="Calibri"/>
          <w:szCs w:val="20"/>
        </w:rPr>
        <w:t>1977: 4</w:t>
      </w:r>
      <w:r w:rsidR="00A1271D">
        <w:rPr>
          <w:rFonts w:ascii="Times" w:hAnsi="Times" w:cs="Calibri"/>
          <w:szCs w:val="20"/>
        </w:rPr>
        <w:t>1</w:t>
      </w:r>
      <w:r w:rsidR="00A1271D" w:rsidRPr="0055043E">
        <w:rPr>
          <w:rFonts w:ascii="Times" w:hAnsi="Times" w:cs="Calibri"/>
          <w:szCs w:val="20"/>
        </w:rPr>
        <w:t>9</w:t>
      </w:r>
      <w:bookmarkEnd w:id="42"/>
      <w:bookmarkEnd w:id="43"/>
      <w:r w:rsidR="00A1271D" w:rsidRPr="0055043E">
        <w:rPr>
          <w:rFonts w:ascii="Times" w:hAnsi="Times" w:cs="Calibri"/>
          <w:szCs w:val="20"/>
        </w:rPr>
        <w:t>)</w:t>
      </w:r>
      <w:r w:rsidR="00E57976">
        <w:rPr>
          <w:rFonts w:ascii="Times" w:hAnsi="Times" w:cs="Calibri"/>
          <w:szCs w:val="20"/>
        </w:rPr>
        <w:t xml:space="preserve">. That is, equational sentences express relationships between the subject and predicate that in languages like English, French, and Spanish require a copula. </w:t>
      </w:r>
      <w:r w:rsidR="005239C9">
        <w:rPr>
          <w:rFonts w:ascii="Times" w:hAnsi="Times" w:cs="Calibri"/>
          <w:szCs w:val="20"/>
        </w:rPr>
        <w:t xml:space="preserve">Equational sentences are characteristic non-verbal predications in spoken and written Arabic alike, in which a copula, </w:t>
      </w:r>
      <w:r w:rsidR="005239C9">
        <w:rPr>
          <w:rFonts w:ascii="Times" w:hAnsi="Times" w:cs="Calibri"/>
          <w:szCs w:val="20"/>
        </w:rPr>
        <w:lastRenderedPageBreak/>
        <w:t>verbal or otherwise, is lacking. When a copula is needed, it is usually one of the 3rd-person pronouns (Li and Thompson 1977: 431-433)</w:t>
      </w:r>
      <w:r w:rsidR="00937C21">
        <w:rPr>
          <w:rFonts w:ascii="Times" w:hAnsi="Times" w:cs="Calibri"/>
          <w:szCs w:val="20"/>
        </w:rPr>
        <w:t>:</w:t>
      </w:r>
      <w:r w:rsidR="00F103F8">
        <w:rPr>
          <w:rStyle w:val="FootnoteReference"/>
          <w:rFonts w:ascii="Times" w:hAnsi="Times" w:cs="Calibri"/>
          <w:szCs w:val="20"/>
        </w:rPr>
        <w:footnoteReference w:id="7"/>
      </w:r>
    </w:p>
    <w:p w14:paraId="1FA16F5C" w14:textId="4FA1D80C" w:rsidR="00937C21" w:rsidRDefault="00937C21" w:rsidP="00A1271D">
      <w:pPr>
        <w:spacing w:line="480" w:lineRule="auto"/>
        <w:rPr>
          <w:rFonts w:ascii="Times" w:hAnsi="Times" w:cs="Calibri"/>
          <w:szCs w:val="20"/>
        </w:rPr>
      </w:pPr>
      <w:r>
        <w:rPr>
          <w:rFonts w:ascii="Times" w:hAnsi="Times" w:cs="Calibri"/>
          <w:szCs w:val="20"/>
        </w:rPr>
        <w:t>(6)</w:t>
      </w:r>
      <w:r>
        <w:rPr>
          <w:rFonts w:ascii="Times" w:hAnsi="Times" w:cs="Calibri"/>
          <w:szCs w:val="20"/>
        </w:rPr>
        <w:tab/>
      </w:r>
      <w:r w:rsidR="005239C9">
        <w:rPr>
          <w:rFonts w:ascii="Times" w:hAnsi="Times" w:cs="Calibri"/>
          <w:szCs w:val="20"/>
        </w:rPr>
        <w:t>a.</w:t>
      </w:r>
      <w:r w:rsidR="005239C9">
        <w:rPr>
          <w:rFonts w:ascii="Times" w:hAnsi="Times" w:cs="Calibri"/>
          <w:szCs w:val="20"/>
        </w:rPr>
        <w:tab/>
      </w:r>
      <w:r>
        <w:rPr>
          <w:rFonts w:ascii="Times" w:hAnsi="Times" w:cs="Calibri"/>
          <w:szCs w:val="20"/>
        </w:rPr>
        <w:t>Palestinian Arabic</w:t>
      </w:r>
    </w:p>
    <w:p w14:paraId="5443087E" w14:textId="0EEA22B3" w:rsidR="00937C21" w:rsidRPr="00632798" w:rsidRDefault="00937C21" w:rsidP="00A1271D">
      <w:pPr>
        <w:spacing w:line="480" w:lineRule="auto"/>
        <w:rPr>
          <w:rFonts w:ascii="Times" w:hAnsi="Times" w:cs="Calibri"/>
          <w:i/>
          <w:iCs/>
          <w:szCs w:val="20"/>
        </w:rPr>
      </w:pPr>
      <w:r>
        <w:rPr>
          <w:rFonts w:ascii="Times" w:hAnsi="Times" w:cs="Calibri"/>
          <w:szCs w:val="20"/>
        </w:rPr>
        <w:tab/>
      </w:r>
      <w:r w:rsidR="005239C9">
        <w:rPr>
          <w:rFonts w:ascii="Times" w:hAnsi="Times" w:cs="Calibri"/>
          <w:szCs w:val="20"/>
        </w:rPr>
        <w:tab/>
      </w:r>
      <w:proofErr w:type="spellStart"/>
      <w:r w:rsidRPr="00632798">
        <w:rPr>
          <w:rFonts w:ascii="Times" w:hAnsi="Times" w:cs="Calibri"/>
          <w:i/>
          <w:iCs/>
          <w:szCs w:val="20"/>
        </w:rPr>
        <w:t>hiyye</w:t>
      </w:r>
      <w:proofErr w:type="spellEnd"/>
      <w:r w:rsidRPr="00632798">
        <w:rPr>
          <w:rFonts w:ascii="Times" w:hAnsi="Times" w:cs="Calibri"/>
          <w:i/>
          <w:iCs/>
          <w:szCs w:val="20"/>
        </w:rPr>
        <w:tab/>
      </w:r>
      <w:r w:rsidRPr="00632798">
        <w:rPr>
          <w:rFonts w:ascii="Times" w:hAnsi="Times" w:cs="Calibri"/>
          <w:i/>
          <w:iCs/>
          <w:szCs w:val="20"/>
        </w:rPr>
        <w:tab/>
        <w:t>le-</w:t>
      </w:r>
      <w:proofErr w:type="spellStart"/>
      <w:r w:rsidRPr="00632798">
        <w:rPr>
          <w:rFonts w:ascii="Times" w:hAnsi="Times" w:cs="Calibri"/>
          <w:i/>
          <w:iCs/>
          <w:szCs w:val="20"/>
        </w:rPr>
        <w:t>m</w:t>
      </w:r>
      <w:r w:rsidRPr="00632798">
        <w:rPr>
          <w:i/>
          <w:iCs/>
          <w:szCs w:val="20"/>
        </w:rPr>
        <w:t>ʕ</w:t>
      </w:r>
      <w:r w:rsidRPr="00632798">
        <w:rPr>
          <w:rFonts w:ascii="Times" w:hAnsi="Times" w:cs="Calibri"/>
          <w:i/>
          <w:iCs/>
          <w:szCs w:val="20"/>
        </w:rPr>
        <w:t>allme</w:t>
      </w:r>
      <w:proofErr w:type="spellEnd"/>
    </w:p>
    <w:p w14:paraId="2F9B3B86" w14:textId="4741D471" w:rsidR="00937C21" w:rsidRDefault="00937C21" w:rsidP="00A1271D">
      <w:pPr>
        <w:spacing w:line="480" w:lineRule="auto"/>
        <w:rPr>
          <w:rFonts w:ascii="Times" w:hAnsi="Times" w:cs="Calibri"/>
          <w:szCs w:val="20"/>
        </w:rPr>
      </w:pPr>
      <w:r>
        <w:rPr>
          <w:rFonts w:ascii="Times" w:hAnsi="Times" w:cs="Calibri"/>
          <w:szCs w:val="20"/>
        </w:rPr>
        <w:tab/>
      </w:r>
      <w:r w:rsidR="005239C9">
        <w:rPr>
          <w:rFonts w:ascii="Times" w:hAnsi="Times" w:cs="Calibri"/>
          <w:szCs w:val="20"/>
        </w:rPr>
        <w:tab/>
      </w:r>
      <w:r w:rsidRPr="005239C9">
        <w:rPr>
          <w:rFonts w:ascii="Times" w:hAnsi="Times" w:cs="Calibri"/>
          <w:smallCaps/>
          <w:szCs w:val="20"/>
        </w:rPr>
        <w:t>pro</w:t>
      </w:r>
      <w:r>
        <w:rPr>
          <w:rFonts w:ascii="Times" w:hAnsi="Times" w:cs="Calibri"/>
          <w:szCs w:val="20"/>
        </w:rPr>
        <w:t>.</w:t>
      </w:r>
      <w:r w:rsidRPr="00937C21">
        <w:rPr>
          <w:rFonts w:ascii="Times" w:hAnsi="Times" w:cs="Calibri"/>
          <w:smallCaps/>
          <w:szCs w:val="20"/>
        </w:rPr>
        <w:t>3fsg</w:t>
      </w:r>
      <w:r w:rsidRPr="00937C21">
        <w:rPr>
          <w:rFonts w:ascii="Times" w:hAnsi="Times" w:cs="Calibri"/>
          <w:smallCaps/>
          <w:szCs w:val="20"/>
        </w:rPr>
        <w:tab/>
        <w:t>det-</w:t>
      </w:r>
      <w:r>
        <w:rPr>
          <w:rFonts w:ascii="Times" w:hAnsi="Times" w:cs="Calibri"/>
          <w:szCs w:val="20"/>
        </w:rPr>
        <w:t>teacher</w:t>
      </w:r>
    </w:p>
    <w:p w14:paraId="0FFB9C61" w14:textId="77777777" w:rsidR="005239C9" w:rsidRDefault="00937C21" w:rsidP="00A1271D">
      <w:pPr>
        <w:spacing w:line="480" w:lineRule="auto"/>
        <w:rPr>
          <w:rFonts w:ascii="Times" w:hAnsi="Times" w:cs="Calibri"/>
          <w:szCs w:val="20"/>
        </w:rPr>
      </w:pPr>
      <w:r>
        <w:rPr>
          <w:rFonts w:ascii="Times" w:hAnsi="Times" w:cs="Calibri"/>
          <w:szCs w:val="20"/>
        </w:rPr>
        <w:tab/>
      </w:r>
      <w:r w:rsidR="005239C9">
        <w:rPr>
          <w:rFonts w:ascii="Times" w:hAnsi="Times" w:cs="Calibri"/>
          <w:szCs w:val="20"/>
        </w:rPr>
        <w:tab/>
        <w:t>‘She [is] the teacher’</w:t>
      </w:r>
    </w:p>
    <w:p w14:paraId="4CDED2E9" w14:textId="77777777" w:rsidR="005239C9" w:rsidRPr="007E49F3" w:rsidRDefault="005239C9" w:rsidP="005239C9">
      <w:pPr>
        <w:spacing w:line="480" w:lineRule="auto"/>
        <w:ind w:firstLine="720"/>
        <w:rPr>
          <w:rFonts w:ascii="Times" w:hAnsi="Times" w:cs="Calibri"/>
          <w:i/>
          <w:iCs/>
          <w:szCs w:val="20"/>
          <w:lang w:val="en-US"/>
        </w:rPr>
      </w:pPr>
      <w:r w:rsidRPr="007E49F3">
        <w:rPr>
          <w:rFonts w:ascii="Times" w:hAnsi="Times" w:cs="Calibri"/>
          <w:szCs w:val="20"/>
          <w:lang w:val="en-US"/>
        </w:rPr>
        <w:t>b.</w:t>
      </w:r>
      <w:r w:rsidRPr="007E49F3">
        <w:rPr>
          <w:rFonts w:ascii="Times" w:hAnsi="Times" w:cs="Calibri"/>
          <w:szCs w:val="20"/>
          <w:lang w:val="en-US"/>
        </w:rPr>
        <w:tab/>
      </w:r>
      <w:proofErr w:type="spellStart"/>
      <w:r w:rsidRPr="007E49F3">
        <w:rPr>
          <w:rFonts w:ascii="Times" w:hAnsi="Times" w:cs="Calibri"/>
          <w:i/>
          <w:iCs/>
          <w:szCs w:val="20"/>
          <w:lang w:val="en-US"/>
        </w:rPr>
        <w:t>il-bint</w:t>
      </w:r>
      <w:proofErr w:type="spellEnd"/>
      <w:r w:rsidRPr="007E49F3">
        <w:rPr>
          <w:rFonts w:ascii="Times" w:hAnsi="Times" w:cs="Calibri"/>
          <w:szCs w:val="20"/>
          <w:lang w:val="en-US"/>
        </w:rPr>
        <w:tab/>
      </w:r>
      <w:r w:rsidRPr="007E49F3">
        <w:rPr>
          <w:rFonts w:ascii="Times" w:hAnsi="Times" w:cs="Calibri"/>
          <w:szCs w:val="20"/>
          <w:lang w:val="en-US"/>
        </w:rPr>
        <w:tab/>
      </w:r>
      <w:proofErr w:type="spellStart"/>
      <w:r w:rsidRPr="007E49F3">
        <w:rPr>
          <w:rFonts w:ascii="Times" w:hAnsi="Times" w:cs="Calibri"/>
          <w:i/>
          <w:iCs/>
          <w:szCs w:val="20"/>
          <w:lang w:val="en-US"/>
        </w:rPr>
        <w:t>hiyye</w:t>
      </w:r>
      <w:proofErr w:type="spellEnd"/>
      <w:r w:rsidRPr="007E49F3">
        <w:rPr>
          <w:rFonts w:ascii="Times" w:hAnsi="Times" w:cs="Calibri"/>
          <w:i/>
          <w:iCs/>
          <w:szCs w:val="20"/>
          <w:lang w:val="en-US"/>
        </w:rPr>
        <w:tab/>
      </w:r>
      <w:r w:rsidRPr="007E49F3">
        <w:rPr>
          <w:rFonts w:ascii="Times" w:hAnsi="Times" w:cs="Calibri"/>
          <w:i/>
          <w:iCs/>
          <w:szCs w:val="20"/>
          <w:lang w:val="en-US"/>
        </w:rPr>
        <w:tab/>
        <w:t>le-</w:t>
      </w:r>
      <w:proofErr w:type="spellStart"/>
      <w:r w:rsidRPr="007E49F3">
        <w:rPr>
          <w:rFonts w:ascii="Times" w:hAnsi="Times" w:cs="Calibri"/>
          <w:i/>
          <w:iCs/>
          <w:szCs w:val="20"/>
          <w:lang w:val="en-US"/>
        </w:rPr>
        <w:t>m</w:t>
      </w:r>
      <w:r w:rsidRPr="007E49F3">
        <w:rPr>
          <w:i/>
          <w:iCs/>
          <w:szCs w:val="20"/>
          <w:lang w:val="en-US"/>
        </w:rPr>
        <w:t>ʕ</w:t>
      </w:r>
      <w:r w:rsidRPr="007E49F3">
        <w:rPr>
          <w:rFonts w:ascii="Times" w:hAnsi="Times" w:cs="Calibri"/>
          <w:i/>
          <w:iCs/>
          <w:szCs w:val="20"/>
          <w:lang w:val="en-US"/>
        </w:rPr>
        <w:t>allme</w:t>
      </w:r>
      <w:proofErr w:type="spellEnd"/>
    </w:p>
    <w:p w14:paraId="22999DDF" w14:textId="141F4A37" w:rsidR="005239C9" w:rsidRDefault="005239C9" w:rsidP="005239C9">
      <w:pPr>
        <w:spacing w:line="480" w:lineRule="auto"/>
        <w:ind w:firstLine="720"/>
        <w:rPr>
          <w:rFonts w:ascii="Times" w:hAnsi="Times" w:cs="Calibri"/>
          <w:szCs w:val="20"/>
        </w:rPr>
      </w:pPr>
      <w:r w:rsidRPr="007E49F3">
        <w:rPr>
          <w:rFonts w:ascii="Times" w:hAnsi="Times" w:cs="Calibri"/>
          <w:i/>
          <w:iCs/>
          <w:szCs w:val="20"/>
          <w:lang w:val="en-US"/>
        </w:rPr>
        <w:tab/>
      </w:r>
      <w:r w:rsidRPr="005239C9">
        <w:rPr>
          <w:rFonts w:ascii="Times" w:hAnsi="Times" w:cs="Calibri"/>
          <w:smallCaps/>
          <w:szCs w:val="20"/>
        </w:rPr>
        <w:t>det</w:t>
      </w:r>
      <w:r>
        <w:rPr>
          <w:rFonts w:ascii="Times" w:hAnsi="Times" w:cs="Calibri"/>
          <w:szCs w:val="20"/>
        </w:rPr>
        <w:t>-girl</w:t>
      </w:r>
      <w:r>
        <w:rPr>
          <w:rFonts w:ascii="Times" w:hAnsi="Times" w:cs="Calibri"/>
          <w:szCs w:val="20"/>
        </w:rPr>
        <w:tab/>
      </w:r>
      <w:r w:rsidRPr="005239C9">
        <w:rPr>
          <w:rFonts w:ascii="Times" w:hAnsi="Times" w:cs="Calibri"/>
          <w:smallCaps/>
          <w:szCs w:val="20"/>
        </w:rPr>
        <w:t>pro</w:t>
      </w:r>
      <w:r>
        <w:rPr>
          <w:rFonts w:ascii="Times" w:hAnsi="Times" w:cs="Calibri"/>
          <w:szCs w:val="20"/>
        </w:rPr>
        <w:t>.</w:t>
      </w:r>
      <w:r w:rsidRPr="00937C21">
        <w:rPr>
          <w:rFonts w:ascii="Times" w:hAnsi="Times" w:cs="Calibri"/>
          <w:smallCaps/>
          <w:szCs w:val="20"/>
        </w:rPr>
        <w:t>3fsg</w:t>
      </w:r>
      <w:r w:rsidRPr="00937C21">
        <w:rPr>
          <w:rFonts w:ascii="Times" w:hAnsi="Times" w:cs="Calibri"/>
          <w:smallCaps/>
          <w:szCs w:val="20"/>
        </w:rPr>
        <w:tab/>
        <w:t>det-</w:t>
      </w:r>
      <w:r>
        <w:rPr>
          <w:rFonts w:ascii="Times" w:hAnsi="Times" w:cs="Calibri"/>
          <w:szCs w:val="20"/>
        </w:rPr>
        <w:t>teacher</w:t>
      </w:r>
      <w:r>
        <w:rPr>
          <w:rFonts w:ascii="Times" w:hAnsi="Times" w:cs="Calibri"/>
          <w:szCs w:val="20"/>
        </w:rPr>
        <w:tab/>
      </w:r>
      <w:r>
        <w:rPr>
          <w:rFonts w:ascii="Times" w:hAnsi="Times" w:cs="Calibri"/>
          <w:szCs w:val="20"/>
        </w:rPr>
        <w:tab/>
      </w:r>
    </w:p>
    <w:p w14:paraId="56C58F5A" w14:textId="0813A4A8" w:rsidR="00811E90" w:rsidRDefault="005239C9" w:rsidP="005239C9">
      <w:pPr>
        <w:spacing w:line="480" w:lineRule="auto"/>
        <w:ind w:left="720" w:firstLine="720"/>
        <w:rPr>
          <w:rFonts w:ascii="Times" w:hAnsi="Times" w:cs="Calibri"/>
          <w:szCs w:val="20"/>
        </w:rPr>
      </w:pPr>
      <w:r>
        <w:rPr>
          <w:rFonts w:ascii="Times" w:hAnsi="Times" w:cs="Calibri"/>
          <w:szCs w:val="20"/>
        </w:rPr>
        <w:t>‘The girl</w:t>
      </w:r>
      <w:r w:rsidR="00BD25B0">
        <w:rPr>
          <w:rFonts w:ascii="Times" w:hAnsi="Times" w:cs="Calibri"/>
          <w:szCs w:val="20"/>
        </w:rPr>
        <w:t xml:space="preserve"> </w:t>
      </w:r>
      <w:r w:rsidR="00C374F4">
        <w:rPr>
          <w:rFonts w:ascii="Times" w:hAnsi="Times" w:cs="Calibri"/>
          <w:szCs w:val="20"/>
        </w:rPr>
        <w:t>[</w:t>
      </w:r>
      <w:r w:rsidR="00BD25B0">
        <w:rPr>
          <w:rFonts w:ascii="Times" w:hAnsi="Times" w:cs="Calibri"/>
          <w:szCs w:val="20"/>
        </w:rPr>
        <w:t>is</w:t>
      </w:r>
      <w:r w:rsidR="00C374F4">
        <w:rPr>
          <w:rFonts w:ascii="Times" w:hAnsi="Times" w:cs="Calibri"/>
          <w:szCs w:val="20"/>
        </w:rPr>
        <w:t>]</w:t>
      </w:r>
      <w:r w:rsidR="00BD25B0">
        <w:rPr>
          <w:rFonts w:ascii="Times" w:hAnsi="Times" w:cs="Calibri"/>
          <w:szCs w:val="20"/>
        </w:rPr>
        <w:t xml:space="preserve"> the teacher’ </w:t>
      </w:r>
    </w:p>
    <w:p w14:paraId="2567D670" w14:textId="74194B2E" w:rsidR="00937C21" w:rsidRDefault="00937C21" w:rsidP="00811E90">
      <w:pPr>
        <w:spacing w:line="480" w:lineRule="auto"/>
        <w:ind w:left="1440"/>
        <w:rPr>
          <w:rFonts w:ascii="Times" w:hAnsi="Times" w:cs="Calibri"/>
          <w:szCs w:val="20"/>
        </w:rPr>
      </w:pPr>
      <w:r>
        <w:rPr>
          <w:rFonts w:ascii="Times" w:hAnsi="Times" w:cs="Calibri"/>
          <w:szCs w:val="20"/>
        </w:rPr>
        <w:t>(Li and Thompson 1977: 431)</w:t>
      </w:r>
    </w:p>
    <w:p w14:paraId="35BEACD9" w14:textId="29585AEA" w:rsidR="003B0996" w:rsidRDefault="005239C9" w:rsidP="00CE4DC1">
      <w:pPr>
        <w:spacing w:line="480" w:lineRule="auto"/>
        <w:rPr>
          <w:color w:val="000000"/>
        </w:rPr>
      </w:pPr>
      <w:r>
        <w:rPr>
          <w:rFonts w:ascii="Times" w:hAnsi="Times" w:cs="Calibri"/>
          <w:szCs w:val="20"/>
        </w:rPr>
        <w:t xml:space="preserve">Li and Thompson </w:t>
      </w:r>
      <w:r w:rsidR="00CE4DC1">
        <w:rPr>
          <w:rFonts w:ascii="Times" w:hAnsi="Times" w:cs="Calibri"/>
          <w:szCs w:val="20"/>
        </w:rPr>
        <w:t xml:space="preserve">(1977: 420) </w:t>
      </w:r>
      <w:r>
        <w:rPr>
          <w:rFonts w:ascii="Times" w:hAnsi="Times" w:cs="Calibri"/>
          <w:szCs w:val="20"/>
        </w:rPr>
        <w:t>label sentences of the first type (6a) “topic-comment</w:t>
      </w:r>
      <w:r w:rsidR="00CE4DC1">
        <w:rPr>
          <w:rFonts w:ascii="Times" w:hAnsi="Times" w:cs="Calibri"/>
          <w:szCs w:val="20"/>
        </w:rPr>
        <w:t xml:space="preserve"> constructions</w:t>
      </w:r>
      <w:r>
        <w:rPr>
          <w:rFonts w:ascii="Times" w:hAnsi="Times" w:cs="Calibri"/>
          <w:szCs w:val="20"/>
        </w:rPr>
        <w:t xml:space="preserve">” </w:t>
      </w:r>
      <w:r w:rsidR="00CE4DC1">
        <w:rPr>
          <w:rFonts w:ascii="Times" w:hAnsi="Times" w:cs="Calibri"/>
          <w:szCs w:val="20"/>
        </w:rPr>
        <w:t xml:space="preserve">and the second “subject-predicate constructions”, noting that </w:t>
      </w:r>
      <w:r w:rsidR="00482E93">
        <w:rPr>
          <w:rFonts w:ascii="Times" w:hAnsi="Times" w:cs="Calibri"/>
          <w:szCs w:val="20"/>
        </w:rPr>
        <w:t>both</w:t>
      </w:r>
      <w:r w:rsidR="00CE4DC1">
        <w:rPr>
          <w:rFonts w:ascii="Times" w:hAnsi="Times" w:cs="Calibri"/>
          <w:szCs w:val="20"/>
        </w:rPr>
        <w:t xml:space="preserve"> Hebrew, </w:t>
      </w:r>
      <w:r w:rsidR="00482E93">
        <w:rPr>
          <w:rFonts w:ascii="Times" w:hAnsi="Times" w:cs="Calibri"/>
          <w:szCs w:val="20"/>
        </w:rPr>
        <w:t xml:space="preserve">and </w:t>
      </w:r>
      <w:r w:rsidR="000D7A73">
        <w:rPr>
          <w:rFonts w:ascii="Times" w:hAnsi="Times" w:cs="Calibri"/>
          <w:szCs w:val="20"/>
        </w:rPr>
        <w:t xml:space="preserve">Palestinian </w:t>
      </w:r>
      <w:r w:rsidR="00CE4DC1">
        <w:rPr>
          <w:rFonts w:ascii="Times" w:hAnsi="Times" w:cs="Calibri"/>
          <w:szCs w:val="20"/>
        </w:rPr>
        <w:t>Arabic</w:t>
      </w:r>
      <w:r w:rsidR="00482E93">
        <w:rPr>
          <w:rFonts w:ascii="Times" w:hAnsi="Times" w:cs="Calibri"/>
          <w:szCs w:val="20"/>
        </w:rPr>
        <w:t xml:space="preserve"> (among other languages)</w:t>
      </w:r>
      <w:r w:rsidR="00CE4DC1">
        <w:rPr>
          <w:rFonts w:ascii="Times" w:hAnsi="Times" w:cs="Calibri"/>
          <w:szCs w:val="20"/>
        </w:rPr>
        <w:t xml:space="preserve"> have developed a copula by means of the topic-comment construction.</w:t>
      </w:r>
      <w:r w:rsidR="000D7A73">
        <w:rPr>
          <w:rFonts w:ascii="Times" w:hAnsi="Times" w:cs="Calibri"/>
          <w:szCs w:val="20"/>
        </w:rPr>
        <w:t xml:space="preserve"> In actuality, what holds for Palestinian Arabic holds, with minor variations, for all varieties of Arabic</w:t>
      </w:r>
      <w:r w:rsidR="00E57976">
        <w:rPr>
          <w:rFonts w:ascii="Times" w:hAnsi="Times" w:cs="Calibri"/>
          <w:szCs w:val="20"/>
        </w:rPr>
        <w:t>: when a copula is needed, it is expressed as a 3rd person pronoun</w:t>
      </w:r>
      <w:r w:rsidR="008A64C7">
        <w:rPr>
          <w:rFonts w:ascii="Times" w:hAnsi="Times" w:cs="Calibri"/>
          <w:szCs w:val="20"/>
        </w:rPr>
        <w:t>.</w:t>
      </w:r>
      <w:r w:rsidR="00CE4DC1">
        <w:rPr>
          <w:rFonts w:ascii="Times" w:hAnsi="Times" w:cs="Calibri"/>
          <w:szCs w:val="20"/>
        </w:rPr>
        <w:t xml:space="preserve"> </w:t>
      </w:r>
      <w:r w:rsidR="000D7A73">
        <w:rPr>
          <w:color w:val="000000"/>
        </w:rPr>
        <w:t>As far as</w:t>
      </w:r>
      <w:r w:rsidR="00937C21">
        <w:rPr>
          <w:color w:val="000000"/>
        </w:rPr>
        <w:t xml:space="preserve"> written Arabic</w:t>
      </w:r>
      <w:r w:rsidR="000D7A73">
        <w:rPr>
          <w:color w:val="000000"/>
        </w:rPr>
        <w:t xml:space="preserve"> is concerned</w:t>
      </w:r>
      <w:r w:rsidR="00937C21">
        <w:rPr>
          <w:color w:val="000000"/>
        </w:rPr>
        <w:t xml:space="preserve">, </w:t>
      </w:r>
      <w:r w:rsidR="00CE4DC1">
        <w:rPr>
          <w:color w:val="000000"/>
        </w:rPr>
        <w:t>topic-comment and subject-predicate constructions alike</w:t>
      </w:r>
      <w:r w:rsidR="00937C21">
        <w:rPr>
          <w:color w:val="000000"/>
        </w:rPr>
        <w:t xml:space="preserve"> are characteristically negated with </w:t>
      </w:r>
      <w:r w:rsidR="00CE4DC1" w:rsidRPr="00CE4DC1">
        <w:rPr>
          <w:i/>
          <w:color w:val="000000"/>
        </w:rPr>
        <w:t>laysa</w:t>
      </w:r>
      <w:r w:rsidR="00CE4DC1">
        <w:rPr>
          <w:color w:val="000000"/>
        </w:rPr>
        <w:t>, while v</w:t>
      </w:r>
      <w:r w:rsidR="003B0996">
        <w:rPr>
          <w:color w:val="000000"/>
        </w:rPr>
        <w:t xml:space="preserve">erbal predications </w:t>
      </w:r>
      <w:r w:rsidR="00937C21">
        <w:rPr>
          <w:color w:val="000000"/>
        </w:rPr>
        <w:t xml:space="preserve">are negated with reflexes of </w:t>
      </w:r>
      <w:r w:rsidR="00937C21" w:rsidRPr="00937C21">
        <w:rPr>
          <w:i/>
          <w:iCs/>
          <w:color w:val="000000"/>
        </w:rPr>
        <w:t>lā</w:t>
      </w:r>
      <w:r w:rsidR="003E036E">
        <w:rPr>
          <w:color w:val="000000"/>
        </w:rPr>
        <w:t>, as in (3</w:t>
      </w:r>
      <w:r w:rsidR="00817CBC">
        <w:rPr>
          <w:color w:val="000000"/>
        </w:rPr>
        <w:t>)</w:t>
      </w:r>
      <w:r w:rsidR="00937C21">
        <w:rPr>
          <w:color w:val="000000"/>
        </w:rPr>
        <w:t xml:space="preserve">. </w:t>
      </w:r>
    </w:p>
    <w:p w14:paraId="02860751" w14:textId="1A6B1BDD" w:rsidR="003B0996" w:rsidRPr="003B0996" w:rsidRDefault="003B0996" w:rsidP="00961DED">
      <w:pPr>
        <w:spacing w:line="480" w:lineRule="auto"/>
        <w:rPr>
          <w:b/>
          <w:bCs/>
          <w:color w:val="000000"/>
        </w:rPr>
      </w:pPr>
      <w:r w:rsidRPr="003B0996">
        <w:rPr>
          <w:b/>
          <w:bCs/>
          <w:color w:val="000000"/>
        </w:rPr>
        <w:t xml:space="preserve">2.3 </w:t>
      </w:r>
      <w:r w:rsidR="005B327A">
        <w:rPr>
          <w:b/>
          <w:bCs/>
          <w:color w:val="000000"/>
        </w:rPr>
        <w:t>Subsequent</w:t>
      </w:r>
      <w:r w:rsidRPr="003B0996">
        <w:rPr>
          <w:b/>
          <w:bCs/>
          <w:color w:val="000000"/>
        </w:rPr>
        <w:t xml:space="preserve"> stages of the </w:t>
      </w:r>
      <w:r w:rsidRPr="003B0996">
        <w:rPr>
          <w:b/>
          <w:bCs/>
          <w:i/>
          <w:color w:val="000000"/>
        </w:rPr>
        <w:t>laysa</w:t>
      </w:r>
      <w:r w:rsidRPr="003B0996">
        <w:rPr>
          <w:b/>
          <w:bCs/>
          <w:color w:val="000000"/>
        </w:rPr>
        <w:t xml:space="preserve"> cycle</w:t>
      </w:r>
    </w:p>
    <w:p w14:paraId="28B358F3" w14:textId="3DDF3FB1" w:rsidR="00905A31" w:rsidRPr="00862880" w:rsidRDefault="006153E1" w:rsidP="00862880">
      <w:pPr>
        <w:pStyle w:val="Default"/>
        <w:spacing w:line="480" w:lineRule="auto"/>
        <w:rPr>
          <w:rFonts w:ascii="Times" w:hAnsi="Times"/>
          <w:lang w:val="en-CA"/>
        </w:rPr>
      </w:pPr>
      <w:r>
        <w:t>A</w:t>
      </w:r>
      <w:r w:rsidR="00862880">
        <w:t xml:space="preserve"> stage B, which</w:t>
      </w:r>
      <w:r w:rsidR="00862880" w:rsidRPr="001B1A84">
        <w:t xml:space="preserve"> would see “only a special negative existential form” (Croft 1991: 9). </w:t>
      </w:r>
      <w:r>
        <w:t xml:space="preserve">Veselinova (2014: 1338; 2016: 153) observes that stages of the cycle, especially a stage B, may be skipped entirely, and </w:t>
      </w:r>
      <w:proofErr w:type="spellStart"/>
      <w:r>
        <w:t>i</w:t>
      </w:r>
      <w:proofErr w:type="spellEnd"/>
      <w:r w:rsidR="00862880">
        <w:rPr>
          <w:rFonts w:ascii="Times" w:hAnsi="Times"/>
          <w:lang w:val="en-CA"/>
        </w:rPr>
        <w:t xml:space="preserve">t appears that the </w:t>
      </w:r>
      <w:r w:rsidR="00862880" w:rsidRPr="003E3BAF">
        <w:rPr>
          <w:rFonts w:ascii="Times" w:hAnsi="Times"/>
          <w:i/>
          <w:lang w:val="en-CA"/>
        </w:rPr>
        <w:t>laysa</w:t>
      </w:r>
      <w:r w:rsidR="00862880" w:rsidRPr="003E3BAF">
        <w:rPr>
          <w:rFonts w:ascii="Times" w:hAnsi="Times"/>
          <w:lang w:val="en-CA"/>
        </w:rPr>
        <w:t xml:space="preserve"> </w:t>
      </w:r>
      <w:r>
        <w:rPr>
          <w:rFonts w:ascii="Times" w:hAnsi="Times"/>
          <w:lang w:val="en-CA"/>
        </w:rPr>
        <w:t>cycle has done so</w:t>
      </w:r>
      <w:r w:rsidR="00862880">
        <w:rPr>
          <w:rFonts w:ascii="Times" w:hAnsi="Times"/>
          <w:lang w:val="en-CA"/>
        </w:rPr>
        <w:t xml:space="preserve">. </w:t>
      </w:r>
      <w:r w:rsidR="00905A31" w:rsidRPr="001B1A84">
        <w:t xml:space="preserve">Occasionally, however, </w:t>
      </w:r>
      <w:r w:rsidR="00905A31" w:rsidRPr="001B1A84">
        <w:rPr>
          <w:i/>
          <w:szCs w:val="20"/>
        </w:rPr>
        <w:t>laysa</w:t>
      </w:r>
      <w:r w:rsidR="00905A31" w:rsidRPr="001B1A84">
        <w:t xml:space="preserve"> can negate verbs, </w:t>
      </w:r>
      <w:r w:rsidR="00855CC3">
        <w:t>characteristic of a stage B&gt;C</w:t>
      </w:r>
      <w:r w:rsidR="00DE2B79">
        <w:t xml:space="preserve"> </w:t>
      </w:r>
      <w:r w:rsidR="00DE2B79" w:rsidRPr="001B1A84">
        <w:t>(</w:t>
      </w:r>
      <w:r w:rsidR="00DE2B79">
        <w:t xml:space="preserve">Croft </w:t>
      </w:r>
      <w:r w:rsidR="00DE2B79" w:rsidRPr="001B1A84">
        <w:t>1991: 9–10)</w:t>
      </w:r>
      <w:r w:rsidR="00855CC3">
        <w:t xml:space="preserve">, </w:t>
      </w:r>
      <w:r w:rsidR="00905A31" w:rsidRPr="001B1A84">
        <w:t xml:space="preserve">and when it does, it is </w:t>
      </w:r>
      <w:r w:rsidR="00905A31" w:rsidRPr="001B1A84">
        <w:lastRenderedPageBreak/>
        <w:t>usually for pragmatically marked purposes, notably in posing contrasts between a denial and an assertion (</w:t>
      </w:r>
      <w:r w:rsidR="00CA5257">
        <w:t>7</w:t>
      </w:r>
      <w:r w:rsidR="00905A31" w:rsidRPr="001B1A84">
        <w:t xml:space="preserve">a) or in </w:t>
      </w:r>
      <w:r w:rsidR="001773B3" w:rsidRPr="001B1A84">
        <w:t>rhetorical</w:t>
      </w:r>
      <w:r w:rsidR="00905A31" w:rsidRPr="001B1A84">
        <w:t xml:space="preserve"> negations (</w:t>
      </w:r>
      <w:r w:rsidR="00CA5257">
        <w:t>7</w:t>
      </w:r>
      <w:r w:rsidR="00905A31" w:rsidRPr="001B1A84">
        <w:t>b)</w:t>
      </w:r>
      <w:r w:rsidR="004563D7">
        <w:t>, as in the following from an early genre of Arabic literature, collected sayings of the prophet Muhammad (</w:t>
      </w:r>
      <w:r>
        <w:rPr>
          <w:i/>
          <w:iCs/>
        </w:rPr>
        <w:t>H</w:t>
      </w:r>
      <w:r w:rsidR="004563D7">
        <w:rPr>
          <w:i/>
          <w:iCs/>
        </w:rPr>
        <w:t>ad</w:t>
      </w:r>
      <w:r>
        <w:rPr>
          <w:i/>
          <w:iCs/>
        </w:rPr>
        <w:t>i</w:t>
      </w:r>
      <w:r>
        <w:rPr>
          <w:i/>
        </w:rPr>
        <w:t>th</w:t>
      </w:r>
      <w:r w:rsidR="004563D7">
        <w:t>)</w:t>
      </w:r>
      <w:r w:rsidR="003A3716">
        <w:rPr>
          <w:szCs w:val="20"/>
        </w:rPr>
        <w:t xml:space="preserve"> </w:t>
      </w:r>
      <w:r w:rsidR="00404F89">
        <w:rPr>
          <w:szCs w:val="20"/>
        </w:rPr>
        <w:t>compiled by</w:t>
      </w:r>
      <w:r w:rsidR="004563D7">
        <w:rPr>
          <w:szCs w:val="20"/>
        </w:rPr>
        <w:t xml:space="preserve"> al-Bukhari </w:t>
      </w:r>
      <w:r w:rsidR="004563D7" w:rsidRPr="00E9099C">
        <w:t>(</w:t>
      </w:r>
      <w:r w:rsidR="004563D7">
        <w:t xml:space="preserve">d. </w:t>
      </w:r>
      <w:r w:rsidR="004563D7" w:rsidRPr="00E9099C">
        <w:t>870</w:t>
      </w:r>
      <w:r w:rsidR="00917DF7">
        <w:t>)</w:t>
      </w:r>
      <w:r w:rsidR="00905A31" w:rsidRPr="001B1A84">
        <w:t>:</w:t>
      </w:r>
    </w:p>
    <w:p w14:paraId="746BAE37" w14:textId="1257F496" w:rsidR="007E01C3" w:rsidRPr="00B10D46" w:rsidRDefault="00905A31" w:rsidP="007E01C3">
      <w:pPr>
        <w:spacing w:line="480" w:lineRule="auto"/>
        <w:rPr>
          <w:i/>
          <w:szCs w:val="20"/>
          <w:lang w:val="sv-SE"/>
        </w:rPr>
      </w:pPr>
      <w:r w:rsidRPr="00B10D46">
        <w:rPr>
          <w:lang w:val="sv-SE"/>
        </w:rPr>
        <w:t>(</w:t>
      </w:r>
      <w:r w:rsidR="00401F9A" w:rsidRPr="00B10D46">
        <w:rPr>
          <w:lang w:val="sv-SE"/>
        </w:rPr>
        <w:t>7</w:t>
      </w:r>
      <w:r w:rsidRPr="00B10D46">
        <w:rPr>
          <w:lang w:val="sv-SE"/>
        </w:rPr>
        <w:t>)</w:t>
      </w:r>
      <w:r w:rsidRPr="00B10D46">
        <w:rPr>
          <w:lang w:val="sv-SE"/>
        </w:rPr>
        <w:tab/>
        <w:t>a.</w:t>
      </w:r>
      <w:r w:rsidRPr="00B10D46">
        <w:rPr>
          <w:lang w:val="sv-SE"/>
        </w:rPr>
        <w:tab/>
      </w:r>
      <w:r w:rsidR="007E01C3" w:rsidRPr="00B10D46">
        <w:rPr>
          <w:i/>
          <w:szCs w:val="20"/>
          <w:lang w:val="sv-SE"/>
        </w:rPr>
        <w:t>laysa</w:t>
      </w:r>
      <w:r w:rsidR="007E01C3" w:rsidRPr="00B10D46">
        <w:rPr>
          <w:i/>
          <w:lang w:val="sv-SE"/>
        </w:rPr>
        <w:t xml:space="preserve"> </w:t>
      </w:r>
      <w:r w:rsidR="007E01C3" w:rsidRPr="00B10D46">
        <w:rPr>
          <w:i/>
          <w:lang w:val="sv-SE"/>
        </w:rPr>
        <w:tab/>
        <w:t>ya-ri</w:t>
      </w:r>
      <w:r w:rsidR="007E01C3" w:rsidRPr="00B10D46">
        <w:rPr>
          <w:i/>
          <w:u w:val="single"/>
          <w:lang w:val="sv-SE"/>
        </w:rPr>
        <w:t>t</w:t>
      </w:r>
      <w:r w:rsidR="007E01C3" w:rsidRPr="00B10D46">
        <w:rPr>
          <w:i/>
          <w:lang w:val="sv-SE"/>
        </w:rPr>
        <w:t>-u-ni</w:t>
      </w:r>
      <w:r w:rsidR="007E01C3" w:rsidRPr="00B10D46">
        <w:rPr>
          <w:i/>
          <w:lang w:val="sv-SE"/>
        </w:rPr>
        <w:tab/>
      </w:r>
      <w:r w:rsidR="007E01C3" w:rsidRPr="00B10D46">
        <w:rPr>
          <w:i/>
          <w:lang w:val="sv-SE"/>
        </w:rPr>
        <w:tab/>
      </w:r>
      <w:r w:rsidR="007E01C3" w:rsidRPr="00B10D46">
        <w:rPr>
          <w:i/>
          <w:lang w:val="sv-SE"/>
        </w:rPr>
        <w:tab/>
      </w:r>
      <w:r w:rsidR="007E01C3" w:rsidRPr="00B10D46">
        <w:rPr>
          <w:i/>
          <w:lang w:val="sv-SE"/>
        </w:rPr>
        <w:tab/>
      </w:r>
      <w:r w:rsidR="00D57E99" w:rsidRPr="00B10D46">
        <w:rPr>
          <w:i/>
          <w:szCs w:val="20"/>
          <w:lang w:val="sv-SE"/>
        </w:rPr>
        <w:t>ʔ</w:t>
      </w:r>
      <w:r w:rsidR="007E01C3" w:rsidRPr="00B10D46">
        <w:rPr>
          <w:i/>
          <w:lang w:val="sv-SE"/>
        </w:rPr>
        <w:t>illā</w:t>
      </w:r>
      <w:r w:rsidR="007E01C3" w:rsidRPr="00B10D46">
        <w:rPr>
          <w:i/>
          <w:lang w:val="sv-SE"/>
        </w:rPr>
        <w:tab/>
      </w:r>
      <w:r w:rsidR="007E01C3" w:rsidRPr="00B10D46">
        <w:rPr>
          <w:i/>
          <w:lang w:val="sv-SE"/>
        </w:rPr>
        <w:tab/>
      </w:r>
      <w:r w:rsidR="00D57E99" w:rsidRPr="00B10D46">
        <w:rPr>
          <w:i/>
          <w:szCs w:val="20"/>
          <w:lang w:val="sv-SE"/>
        </w:rPr>
        <w:t>ʔ</w:t>
      </w:r>
      <w:r w:rsidR="007E01C3" w:rsidRPr="00B10D46">
        <w:rPr>
          <w:i/>
          <w:lang w:val="sv-SE"/>
        </w:rPr>
        <w:t>ibnat-i</w:t>
      </w:r>
    </w:p>
    <w:p w14:paraId="6207753B" w14:textId="4926DC0F" w:rsidR="007E01C3" w:rsidRPr="00E9099C" w:rsidRDefault="007E01C3" w:rsidP="007E01C3">
      <w:pPr>
        <w:spacing w:line="480" w:lineRule="auto"/>
        <w:ind w:left="720" w:firstLine="720"/>
      </w:pPr>
      <w:proofErr w:type="spellStart"/>
      <w:r w:rsidRPr="00E9099C">
        <w:rPr>
          <w:smallCaps/>
        </w:rPr>
        <w:t>nex</w:t>
      </w:r>
      <w:proofErr w:type="spellEnd"/>
      <w:r w:rsidRPr="00E9099C">
        <w:tab/>
        <w:t>3</w:t>
      </w:r>
      <w:r w:rsidRPr="00E9099C">
        <w:rPr>
          <w:smallCaps/>
        </w:rPr>
        <w:t>m</w:t>
      </w:r>
      <w:r w:rsidRPr="00E9099C">
        <w:t>-inherit.</w:t>
      </w:r>
      <w:r w:rsidRPr="00E9099C">
        <w:rPr>
          <w:smallCaps/>
        </w:rPr>
        <w:t>ipfv-ind-pron</w:t>
      </w:r>
      <w:r w:rsidRPr="00E9099C">
        <w:t>.1</w:t>
      </w:r>
      <w:r w:rsidRPr="00E9099C">
        <w:rPr>
          <w:smallCaps/>
        </w:rPr>
        <w:t>s</w:t>
      </w:r>
      <w:r w:rsidR="0093419A">
        <w:rPr>
          <w:smallCaps/>
        </w:rPr>
        <w:t>g</w:t>
      </w:r>
      <w:r w:rsidR="0093419A">
        <w:tab/>
      </w:r>
      <w:r w:rsidRPr="00E9099C">
        <w:t>except</w:t>
      </w:r>
      <w:r w:rsidRPr="00E9099C">
        <w:tab/>
      </w:r>
      <w:r w:rsidRPr="00E9099C">
        <w:tab/>
        <w:t>daughter-</w:t>
      </w:r>
      <w:r w:rsidRPr="00E9099C">
        <w:rPr>
          <w:smallCaps/>
        </w:rPr>
        <w:t>pron</w:t>
      </w:r>
      <w:r w:rsidRPr="00E9099C">
        <w:t>.1</w:t>
      </w:r>
      <w:r w:rsidRPr="00E9099C">
        <w:rPr>
          <w:smallCaps/>
        </w:rPr>
        <w:t>s</w:t>
      </w:r>
      <w:r w:rsidR="0093419A">
        <w:rPr>
          <w:smallCaps/>
        </w:rPr>
        <w:t>g</w:t>
      </w:r>
    </w:p>
    <w:p w14:paraId="09661B9A" w14:textId="77777777" w:rsidR="00811E90" w:rsidRDefault="007E01C3" w:rsidP="007E01C3">
      <w:pPr>
        <w:spacing w:line="480" w:lineRule="auto"/>
        <w:ind w:left="720" w:firstLine="720"/>
      </w:pPr>
      <w:r>
        <w:t>‘No</w:t>
      </w:r>
      <w:r w:rsidRPr="00E9099C">
        <w:t xml:space="preserve">ne inherits [from] me except my daughter’ </w:t>
      </w:r>
    </w:p>
    <w:p w14:paraId="53293F02" w14:textId="2D3D8809" w:rsidR="007E01C3" w:rsidRPr="00A85339" w:rsidRDefault="007E01C3" w:rsidP="007E01C3">
      <w:pPr>
        <w:spacing w:line="480" w:lineRule="auto"/>
        <w:ind w:left="720" w:firstLine="720"/>
        <w:rPr>
          <w:lang w:val="sv-SE"/>
        </w:rPr>
      </w:pPr>
      <w:r w:rsidRPr="00A85339">
        <w:rPr>
          <w:lang w:val="sv-SE"/>
        </w:rPr>
        <w:t>(</w:t>
      </w:r>
      <w:r w:rsidR="00E43479" w:rsidRPr="00A85339">
        <w:rPr>
          <w:szCs w:val="20"/>
          <w:lang w:val="sv-SE"/>
        </w:rPr>
        <w:t xml:space="preserve">al-Bukhari </w:t>
      </w:r>
      <w:r w:rsidRPr="00A85339">
        <w:rPr>
          <w:lang w:val="sv-SE"/>
        </w:rPr>
        <w:t>VIII: 151)</w:t>
      </w:r>
    </w:p>
    <w:p w14:paraId="3E30012C" w14:textId="40A4F5A1" w:rsidR="00905A31" w:rsidRPr="00A85339" w:rsidRDefault="00905A31" w:rsidP="00BC2BDA">
      <w:pPr>
        <w:spacing w:line="480" w:lineRule="auto"/>
        <w:ind w:firstLine="720"/>
        <w:rPr>
          <w:i/>
          <w:lang w:val="sv-SE"/>
        </w:rPr>
      </w:pPr>
      <w:r w:rsidRPr="00A85339">
        <w:rPr>
          <w:lang w:val="sv-SE"/>
        </w:rPr>
        <w:t>b.</w:t>
      </w:r>
      <w:r w:rsidRPr="00A85339">
        <w:rPr>
          <w:lang w:val="sv-SE"/>
        </w:rPr>
        <w:tab/>
      </w:r>
      <w:bookmarkStart w:id="44" w:name="OLE_LINK308"/>
      <w:bookmarkStart w:id="45" w:name="OLE_LINK309"/>
      <w:r w:rsidRPr="00A85339">
        <w:rPr>
          <w:i/>
          <w:lang w:val="sv-SE"/>
        </w:rPr>
        <w:t>a</w:t>
      </w:r>
      <w:r w:rsidRPr="00A85339">
        <w:rPr>
          <w:i/>
          <w:lang w:val="sv-SE"/>
        </w:rPr>
        <w:tab/>
        <w:t>laysa</w:t>
      </w:r>
      <w:bookmarkEnd w:id="44"/>
      <w:bookmarkEnd w:id="45"/>
      <w:r w:rsidRPr="00A85339">
        <w:rPr>
          <w:i/>
          <w:lang w:val="sv-SE"/>
        </w:rPr>
        <w:tab/>
      </w:r>
      <w:r w:rsidR="00E36B34" w:rsidRPr="00A85339">
        <w:rPr>
          <w:i/>
          <w:szCs w:val="20"/>
          <w:lang w:val="sv-SE"/>
        </w:rPr>
        <w:t>ʔ</w:t>
      </w:r>
      <w:r w:rsidRPr="00A85339">
        <w:rPr>
          <w:i/>
          <w:lang w:val="sv-SE"/>
        </w:rPr>
        <w:t>a</w:t>
      </w:r>
      <w:r w:rsidR="00BC2BDA" w:rsidRPr="00A85339">
        <w:rPr>
          <w:i/>
          <w:lang w:val="sv-SE"/>
        </w:rPr>
        <w:t>m</w:t>
      </w:r>
      <w:r w:rsidR="00A038AA" w:rsidRPr="00A85339">
        <w:rPr>
          <w:i/>
          <w:lang w:val="sv-SE"/>
        </w:rPr>
        <w:t>ar</w:t>
      </w:r>
      <w:r w:rsidR="00E36B34" w:rsidRPr="00A85339">
        <w:rPr>
          <w:i/>
          <w:lang w:val="sv-SE"/>
        </w:rPr>
        <w:t>a</w:t>
      </w:r>
      <w:r w:rsidRPr="00A85339">
        <w:rPr>
          <w:i/>
          <w:lang w:val="sv-SE"/>
        </w:rPr>
        <w:t>-</w:t>
      </w:r>
      <w:r w:rsidR="00BC2BDA" w:rsidRPr="00A85339">
        <w:rPr>
          <w:i/>
          <w:lang w:val="sv-SE"/>
        </w:rPr>
        <w:t>kum</w:t>
      </w:r>
    </w:p>
    <w:p w14:paraId="52A9B9FE" w14:textId="7DBD2EA5" w:rsidR="00905A31" w:rsidRPr="001B1A84" w:rsidRDefault="00905A31" w:rsidP="00905A31">
      <w:pPr>
        <w:spacing w:line="480" w:lineRule="auto"/>
        <w:ind w:firstLine="720"/>
        <w:rPr>
          <w:i/>
        </w:rPr>
      </w:pPr>
      <w:r w:rsidRPr="00A85339">
        <w:rPr>
          <w:i/>
          <w:lang w:val="sv-SE"/>
        </w:rPr>
        <w:tab/>
      </w:r>
      <w:r w:rsidR="00645684" w:rsidRPr="001B1A84">
        <w:rPr>
          <w:smallCaps/>
        </w:rPr>
        <w:t>q</w:t>
      </w:r>
      <w:r w:rsidRPr="001B1A84">
        <w:rPr>
          <w:smallCaps/>
        </w:rPr>
        <w:tab/>
      </w:r>
      <w:proofErr w:type="spellStart"/>
      <w:r w:rsidRPr="001B1A84">
        <w:rPr>
          <w:smallCaps/>
        </w:rPr>
        <w:t>nex</w:t>
      </w:r>
      <w:proofErr w:type="spellEnd"/>
      <w:r w:rsidRPr="001B1A84">
        <w:tab/>
      </w:r>
      <w:r w:rsidR="00846F8C">
        <w:t>command</w:t>
      </w:r>
      <w:r w:rsidRPr="001B1A84">
        <w:t>.</w:t>
      </w:r>
      <w:r w:rsidRPr="001B1A84">
        <w:rPr>
          <w:smallCaps/>
        </w:rPr>
        <w:t>pfv</w:t>
      </w:r>
      <w:r w:rsidRPr="001B1A84">
        <w:t>-</w:t>
      </w:r>
      <w:r w:rsidRPr="001B1A84">
        <w:rPr>
          <w:smallCaps/>
        </w:rPr>
        <w:t>pron</w:t>
      </w:r>
      <w:r w:rsidRPr="001B1A84">
        <w:t>.2</w:t>
      </w:r>
      <w:r w:rsidRPr="0093419A">
        <w:rPr>
          <w:smallCaps/>
        </w:rPr>
        <w:t>m</w:t>
      </w:r>
      <w:r w:rsidR="00A038AA">
        <w:rPr>
          <w:smallCaps/>
        </w:rPr>
        <w:t>pl</w:t>
      </w:r>
    </w:p>
    <w:p w14:paraId="2C9897BD" w14:textId="77777777" w:rsidR="00811E90" w:rsidRDefault="00905A31" w:rsidP="00905A31">
      <w:pPr>
        <w:spacing w:line="480" w:lineRule="auto"/>
        <w:ind w:left="720" w:firstLine="720"/>
      </w:pPr>
      <w:r w:rsidRPr="001B1A84">
        <w:t>‘</w:t>
      </w:r>
      <w:r w:rsidR="008E2804" w:rsidRPr="001B1A84">
        <w:t>[</w:t>
      </w:r>
      <w:r w:rsidR="00BC2BDA">
        <w:t>Has</w:t>
      </w:r>
      <w:r w:rsidR="008E2804" w:rsidRPr="001B1A84">
        <w:t>]</w:t>
      </w:r>
      <w:r w:rsidRPr="001B1A84">
        <w:t xml:space="preserve"> </w:t>
      </w:r>
      <w:r w:rsidR="00BC2BDA">
        <w:t>he</w:t>
      </w:r>
      <w:r w:rsidRPr="001B1A84">
        <w:t xml:space="preserve"> not </w:t>
      </w:r>
      <w:r w:rsidR="00BC2BDA">
        <w:t>comman</w:t>
      </w:r>
      <w:r w:rsidR="00872F45">
        <w:t>d</w:t>
      </w:r>
      <w:r w:rsidR="00BC2BDA">
        <w:t>ed you</w:t>
      </w:r>
      <w:r w:rsidRPr="001B1A84">
        <w:t>?’</w:t>
      </w:r>
      <w:r w:rsidR="005D7887">
        <w:t xml:space="preserve"> </w:t>
      </w:r>
    </w:p>
    <w:p w14:paraId="0BF0F373" w14:textId="7501F8A9" w:rsidR="00DB758A" w:rsidRPr="001B1A84" w:rsidRDefault="005D7887" w:rsidP="00905A31">
      <w:pPr>
        <w:spacing w:line="480" w:lineRule="auto"/>
        <w:ind w:left="720" w:firstLine="720"/>
      </w:pPr>
      <w:r>
        <w:t>(</w:t>
      </w:r>
      <w:r w:rsidR="00E43479">
        <w:rPr>
          <w:szCs w:val="20"/>
        </w:rPr>
        <w:t>al-Bukhari VI: 864)</w:t>
      </w:r>
    </w:p>
    <w:p w14:paraId="5B077CDD" w14:textId="18AF9380" w:rsidR="00AD3954" w:rsidRPr="001B1A84" w:rsidRDefault="00645684" w:rsidP="000C0CD2">
      <w:pPr>
        <w:spacing w:line="480" w:lineRule="auto"/>
      </w:pPr>
      <w:r w:rsidRPr="001B1A84">
        <w:t>I</w:t>
      </w:r>
      <w:r w:rsidR="00CA5257">
        <w:t>n (7</w:t>
      </w:r>
      <w:r w:rsidR="008E2804" w:rsidRPr="001B1A84">
        <w:t xml:space="preserve">a), the predication might still be read as an existential negation: ‘There is </w:t>
      </w:r>
      <w:r w:rsidR="00872F45">
        <w:t>none</w:t>
      </w:r>
      <w:r w:rsidR="008E2804" w:rsidRPr="001B1A84">
        <w:t xml:space="preserve"> </w:t>
      </w:r>
      <w:r w:rsidR="00872F45">
        <w:t>inherits from me</w:t>
      </w:r>
      <w:r w:rsidR="001B7B55" w:rsidRPr="001B1A84">
        <w:t>.’</w:t>
      </w:r>
      <w:r w:rsidR="000C0CD2" w:rsidRPr="001B1A84">
        <w:t xml:space="preserve"> </w:t>
      </w:r>
      <w:r w:rsidR="008E2804" w:rsidRPr="001B1A84">
        <w:t xml:space="preserve">Nevertheless, </w:t>
      </w:r>
      <w:r w:rsidR="008E2804" w:rsidRPr="001B1A84">
        <w:rPr>
          <w:i/>
          <w:szCs w:val="20"/>
        </w:rPr>
        <w:t>laysa</w:t>
      </w:r>
      <w:r w:rsidR="008E2804" w:rsidRPr="001B1A84">
        <w:t xml:space="preserve"> can occasionally negate verbs in apparently unmarked usage:</w:t>
      </w:r>
      <w:r w:rsidR="00A25A7A">
        <w:rPr>
          <w:rStyle w:val="FootnoteReference"/>
        </w:rPr>
        <w:footnoteReference w:id="8"/>
      </w:r>
    </w:p>
    <w:p w14:paraId="67CC8E30" w14:textId="34A2E50F" w:rsidR="008E2804" w:rsidRPr="001B1A84" w:rsidRDefault="008E2804" w:rsidP="008E2804">
      <w:pPr>
        <w:spacing w:line="480" w:lineRule="auto"/>
      </w:pPr>
      <w:r w:rsidRPr="001B1A84">
        <w:t>(</w:t>
      </w:r>
      <w:r w:rsidR="00401F9A">
        <w:t>8</w:t>
      </w:r>
      <w:r w:rsidRPr="001B1A84">
        <w:t>)</w:t>
      </w:r>
      <w:r w:rsidRPr="001B1A84">
        <w:tab/>
      </w:r>
      <w:r w:rsidRPr="001B1A84">
        <w:rPr>
          <w:i/>
          <w:szCs w:val="20"/>
        </w:rPr>
        <w:t xml:space="preserve"> </w:t>
      </w:r>
      <w:proofErr w:type="spellStart"/>
      <w:r w:rsidRPr="001B1A84">
        <w:rPr>
          <w:i/>
          <w:szCs w:val="20"/>
        </w:rPr>
        <w:t>laysa</w:t>
      </w:r>
      <w:proofErr w:type="spellEnd"/>
      <w:r w:rsidRPr="001B1A84">
        <w:t xml:space="preserve"> </w:t>
      </w:r>
      <w:r w:rsidRPr="001B1A84">
        <w:tab/>
      </w:r>
      <w:proofErr w:type="spellStart"/>
      <w:r w:rsidRPr="001B1A84">
        <w:rPr>
          <w:i/>
        </w:rPr>
        <w:t>ya-drī</w:t>
      </w:r>
      <w:proofErr w:type="spellEnd"/>
      <w:r w:rsidRPr="001B1A84">
        <w:t xml:space="preserve"> </w:t>
      </w:r>
      <w:r w:rsidRPr="001B1A84">
        <w:tab/>
      </w:r>
      <w:r w:rsidRPr="001B1A84">
        <w:tab/>
      </w:r>
      <w:r w:rsidRPr="001B1A84">
        <w:tab/>
      </w:r>
      <w:proofErr w:type="spellStart"/>
      <w:r w:rsidR="00861AF5">
        <w:rPr>
          <w:i/>
        </w:rPr>
        <w:t>kayfa</w:t>
      </w:r>
      <w:proofErr w:type="spellEnd"/>
      <w:r w:rsidR="00861AF5">
        <w:rPr>
          <w:i/>
        </w:rPr>
        <w:tab/>
      </w:r>
      <w:proofErr w:type="spellStart"/>
      <w:r w:rsidR="00861AF5" w:rsidRPr="00861AF5">
        <w:rPr>
          <w:i/>
        </w:rPr>
        <w:t>ħ</w:t>
      </w:r>
      <w:r w:rsidRPr="001B1A84">
        <w:rPr>
          <w:i/>
        </w:rPr>
        <w:t>ada</w:t>
      </w:r>
      <w:r w:rsidR="00F927C3" w:rsidRPr="00B8020E">
        <w:rPr>
          <w:i/>
        </w:rPr>
        <w:t>θ</w:t>
      </w:r>
      <w:r w:rsidRPr="001B1A84">
        <w:rPr>
          <w:i/>
        </w:rPr>
        <w:t>a</w:t>
      </w:r>
      <w:proofErr w:type="spellEnd"/>
      <w:r w:rsidRPr="001B1A84">
        <w:rPr>
          <w:i/>
        </w:rPr>
        <w:tab/>
      </w:r>
      <w:r w:rsidRPr="001B1A84">
        <w:rPr>
          <w:i/>
        </w:rPr>
        <w:tab/>
        <w:t>al-</w:t>
      </w:r>
      <w:proofErr w:type="spellStart"/>
      <w:r w:rsidR="00A42A93" w:rsidRPr="001B1A84">
        <w:rPr>
          <w:i/>
        </w:rPr>
        <w:t>ʔ</w:t>
      </w:r>
      <w:r w:rsidRPr="001B1A84">
        <w:rPr>
          <w:i/>
        </w:rPr>
        <w:t>amr</w:t>
      </w:r>
      <w:proofErr w:type="spellEnd"/>
      <w:r w:rsidRPr="001B1A84">
        <w:rPr>
          <w:i/>
        </w:rPr>
        <w:t xml:space="preserve"> </w:t>
      </w:r>
    </w:p>
    <w:p w14:paraId="2D77C625" w14:textId="4D3149AA" w:rsidR="008E2804" w:rsidRPr="001B1A84" w:rsidRDefault="008E2804" w:rsidP="008E2804">
      <w:pPr>
        <w:spacing w:line="480" w:lineRule="auto"/>
      </w:pPr>
      <w:r w:rsidRPr="001B1A84">
        <w:rPr>
          <w:i/>
        </w:rPr>
        <w:tab/>
      </w:r>
      <w:proofErr w:type="spellStart"/>
      <w:r w:rsidRPr="001B1A84">
        <w:rPr>
          <w:smallCaps/>
        </w:rPr>
        <w:t>neg</w:t>
      </w:r>
      <w:proofErr w:type="spellEnd"/>
      <w:r w:rsidRPr="001B1A84">
        <w:tab/>
        <w:t>3</w:t>
      </w:r>
      <w:r w:rsidRPr="001B1A84">
        <w:rPr>
          <w:smallCaps/>
        </w:rPr>
        <w:t>m</w:t>
      </w:r>
      <w:r w:rsidRPr="001B1A84">
        <w:t>-know.</w:t>
      </w:r>
      <w:r w:rsidRPr="001B1A84">
        <w:rPr>
          <w:smallCaps/>
        </w:rPr>
        <w:t>ipfv</w:t>
      </w:r>
      <w:r w:rsidRPr="001B1A84">
        <w:tab/>
      </w:r>
      <w:r w:rsidRPr="001B1A84">
        <w:tab/>
      </w:r>
      <w:proofErr w:type="spellStart"/>
      <w:r w:rsidR="009137DB" w:rsidRPr="009137DB">
        <w:rPr>
          <w:smallCaps/>
        </w:rPr>
        <w:t>adv</w:t>
      </w:r>
      <w:proofErr w:type="spellEnd"/>
      <w:r w:rsidRPr="001B1A84">
        <w:tab/>
      </w:r>
      <w:proofErr w:type="spellStart"/>
      <w:r w:rsidRPr="001B1A84">
        <w:t>happen.</w:t>
      </w:r>
      <w:r w:rsidRPr="001B1A84">
        <w:rPr>
          <w:smallCaps/>
        </w:rPr>
        <w:t>pfv</w:t>
      </w:r>
      <w:proofErr w:type="spellEnd"/>
      <w:r w:rsidRPr="001B1A84">
        <w:tab/>
      </w:r>
      <w:proofErr w:type="spellStart"/>
      <w:r w:rsidRPr="001B1A84">
        <w:rPr>
          <w:smallCaps/>
        </w:rPr>
        <w:t>det</w:t>
      </w:r>
      <w:proofErr w:type="spellEnd"/>
      <w:r w:rsidRPr="001B1A84">
        <w:t>-thing</w:t>
      </w:r>
    </w:p>
    <w:p w14:paraId="67AD64C7" w14:textId="77777777" w:rsidR="00811E90" w:rsidRDefault="008E2804" w:rsidP="00F60AF1">
      <w:pPr>
        <w:spacing w:line="480" w:lineRule="auto"/>
      </w:pPr>
      <w:r w:rsidRPr="001B1A84">
        <w:tab/>
        <w:t>‘He knows not how the thing happened’</w:t>
      </w:r>
      <w:r w:rsidR="00F1471C">
        <w:t xml:space="preserve"> </w:t>
      </w:r>
    </w:p>
    <w:p w14:paraId="650E7AB3" w14:textId="02000A07" w:rsidR="00F1471C" w:rsidRPr="001B1A84" w:rsidRDefault="005D7887" w:rsidP="00811E90">
      <w:pPr>
        <w:spacing w:line="480" w:lineRule="auto"/>
        <w:ind w:firstLine="720"/>
      </w:pPr>
      <w:r>
        <w:t>(</w:t>
      </w:r>
      <w:proofErr w:type="spellStart"/>
      <w:r>
        <w:t>Kanafani</w:t>
      </w:r>
      <w:proofErr w:type="spellEnd"/>
      <w:r>
        <w:t xml:space="preserve"> 2006: 28)</w:t>
      </w:r>
    </w:p>
    <w:p w14:paraId="60D06202" w14:textId="77777777" w:rsidR="003A5209" w:rsidRDefault="003A5209" w:rsidP="004B152C">
      <w:pPr>
        <w:widowControl w:val="0"/>
        <w:autoSpaceDE w:val="0"/>
        <w:autoSpaceDN w:val="0"/>
        <w:adjustRightInd w:val="0"/>
        <w:spacing w:line="480" w:lineRule="auto"/>
      </w:pPr>
      <w:r>
        <w:t>Because the negation in (7</w:t>
      </w:r>
      <w:r w:rsidRPr="001B1A84">
        <w:t xml:space="preserve">) and other verbal negations with </w:t>
      </w:r>
      <w:r w:rsidRPr="001B1A84">
        <w:rPr>
          <w:i/>
          <w:szCs w:val="20"/>
        </w:rPr>
        <w:t>laysa</w:t>
      </w:r>
      <w:r w:rsidRPr="001B1A84">
        <w:t xml:space="preserve"> </w:t>
      </w:r>
      <w:r>
        <w:t>would usual</w:t>
      </w:r>
      <w:r w:rsidRPr="001B1A84">
        <w:t xml:space="preserve">ly be effectuated with a reflex of </w:t>
      </w:r>
      <w:r w:rsidRPr="001B1A84">
        <w:rPr>
          <w:i/>
        </w:rPr>
        <w:t>lā</w:t>
      </w:r>
      <w:r w:rsidRPr="001B1A84">
        <w:t xml:space="preserve">, the choice to negate the verb with </w:t>
      </w:r>
      <w:r w:rsidRPr="001B1A84">
        <w:rPr>
          <w:i/>
          <w:szCs w:val="20"/>
        </w:rPr>
        <w:t>laysa</w:t>
      </w:r>
      <w:r w:rsidRPr="001B1A84">
        <w:t xml:space="preserve"> must invest the statement so produced with some added pragmatic meaning.</w:t>
      </w:r>
      <w:r>
        <w:t xml:space="preserve"> </w:t>
      </w:r>
    </w:p>
    <w:p w14:paraId="179D5410" w14:textId="354CBEEB" w:rsidR="00840E0A" w:rsidRDefault="00745B66" w:rsidP="003A5209">
      <w:pPr>
        <w:widowControl w:val="0"/>
        <w:autoSpaceDE w:val="0"/>
        <w:autoSpaceDN w:val="0"/>
        <w:adjustRightInd w:val="0"/>
        <w:spacing w:line="480" w:lineRule="auto"/>
        <w:ind w:firstLine="567"/>
      </w:pPr>
      <w:r>
        <w:t xml:space="preserve">As for </w:t>
      </w:r>
      <w:r w:rsidR="000C0CD2" w:rsidRPr="001B1A84">
        <w:t xml:space="preserve">a Stage C, “in which the negative existential form is the same as the ordinary </w:t>
      </w:r>
      <w:r w:rsidR="000C0CD2" w:rsidRPr="001B1A84">
        <w:lastRenderedPageBreak/>
        <w:t>verbal negator” (Croft 1991: 11)</w:t>
      </w:r>
      <w:r w:rsidR="008E35CB" w:rsidRPr="001B1A84">
        <w:t>,</w:t>
      </w:r>
      <w:r w:rsidR="000C0CD2" w:rsidRPr="001B1A84">
        <w:t xml:space="preserve"> </w:t>
      </w:r>
      <w:r>
        <w:t>t</w:t>
      </w:r>
      <w:r w:rsidRPr="001B1A84">
        <w:t xml:space="preserve">he </w:t>
      </w:r>
      <w:r w:rsidRPr="001B1A84">
        <w:rPr>
          <w:i/>
          <w:szCs w:val="20"/>
        </w:rPr>
        <w:t>laysa</w:t>
      </w:r>
      <w:r w:rsidRPr="001B1A84">
        <w:t xml:space="preserve"> cycle reached </w:t>
      </w:r>
      <w:r>
        <w:t xml:space="preserve">it </w:t>
      </w:r>
      <w:r w:rsidR="000C0CD2" w:rsidRPr="001B1A84">
        <w:t xml:space="preserve">only in the extinct </w:t>
      </w:r>
      <w:r w:rsidR="009A5CC3">
        <w:t xml:space="preserve">12th century </w:t>
      </w:r>
      <w:r w:rsidR="000C0CD2" w:rsidRPr="001B1A84">
        <w:t>Arabic dialect(s) of Muslim Iberia</w:t>
      </w:r>
      <w:r w:rsidR="00EB36AB" w:rsidRPr="001B1A84">
        <w:t xml:space="preserve"> (Al-Andalus)</w:t>
      </w:r>
      <w:r w:rsidR="009A5CC3">
        <w:t xml:space="preserve">, </w:t>
      </w:r>
      <w:r w:rsidR="0013140F">
        <w:t xml:space="preserve">where </w:t>
      </w:r>
      <w:r w:rsidR="000C0CD2" w:rsidRPr="001B1A84">
        <w:t xml:space="preserve">reflexes of </w:t>
      </w:r>
      <w:r w:rsidR="000C0CD2" w:rsidRPr="001B1A84">
        <w:rPr>
          <w:i/>
          <w:szCs w:val="20"/>
        </w:rPr>
        <w:t>laysa</w:t>
      </w:r>
      <w:r w:rsidR="000C0CD2" w:rsidRPr="001B1A84">
        <w:t xml:space="preserve"> </w:t>
      </w:r>
      <w:r w:rsidR="00EE7B1D">
        <w:t xml:space="preserve">had </w:t>
      </w:r>
      <w:r w:rsidR="00EB36AB" w:rsidRPr="001B1A84">
        <w:t>become</w:t>
      </w:r>
      <w:r w:rsidR="00E8008D">
        <w:t>,</w:t>
      </w:r>
      <w:r w:rsidR="000C0CD2" w:rsidRPr="001B1A84">
        <w:t xml:space="preserve"> </w:t>
      </w:r>
      <w:r w:rsidR="000C0CD2" w:rsidRPr="001B1A84">
        <w:rPr>
          <w:szCs w:val="20"/>
        </w:rPr>
        <w:t>“</w:t>
      </w:r>
      <w:bookmarkStart w:id="46" w:name="OLE_LINK478"/>
      <w:bookmarkStart w:id="47" w:name="OLE_LINK479"/>
      <w:r w:rsidR="00E8008D">
        <w:t>an</w:t>
      </w:r>
      <w:r w:rsidR="00E8008D" w:rsidRPr="001B1A84">
        <w:t xml:space="preserve"> </w:t>
      </w:r>
      <w:r w:rsidR="000C0CD2" w:rsidRPr="001B1A84">
        <w:rPr>
          <w:szCs w:val="20"/>
        </w:rPr>
        <w:t>almost universal negator</w:t>
      </w:r>
      <w:bookmarkEnd w:id="46"/>
      <w:bookmarkEnd w:id="47"/>
      <w:r w:rsidR="000C0CD2" w:rsidRPr="001B1A84">
        <w:rPr>
          <w:szCs w:val="20"/>
        </w:rPr>
        <w:t xml:space="preserve"> of the perfective, … imperfective</w:t>
      </w:r>
      <w:r w:rsidR="00E43479">
        <w:rPr>
          <w:szCs w:val="20"/>
        </w:rPr>
        <w:t>s</w:t>
      </w:r>
      <w:r w:rsidR="000C0CD2" w:rsidRPr="001B1A84">
        <w:rPr>
          <w:szCs w:val="20"/>
        </w:rPr>
        <w:t>, and nominal sentences” (Corriente 2003: 126)</w:t>
      </w:r>
      <w:r w:rsidR="00840E0A">
        <w:t>:</w:t>
      </w:r>
    </w:p>
    <w:p w14:paraId="228CBD61" w14:textId="439997AE" w:rsidR="00840E0A" w:rsidRPr="00B10D46" w:rsidRDefault="00401F9A" w:rsidP="00840E0A">
      <w:pPr>
        <w:spacing w:line="480" w:lineRule="auto"/>
        <w:rPr>
          <w:i/>
          <w:szCs w:val="20"/>
          <w:lang w:val="sv-SE"/>
        </w:rPr>
      </w:pPr>
      <w:r w:rsidRPr="00B10D46">
        <w:rPr>
          <w:lang w:val="sv-SE"/>
        </w:rPr>
        <w:t>(9</w:t>
      </w:r>
      <w:r w:rsidR="00840E0A" w:rsidRPr="00B10D46">
        <w:rPr>
          <w:lang w:val="sv-SE"/>
        </w:rPr>
        <w:t>)</w:t>
      </w:r>
      <w:r w:rsidR="00840E0A" w:rsidRPr="00B10D46">
        <w:rPr>
          <w:szCs w:val="20"/>
          <w:lang w:val="sv-SE"/>
        </w:rPr>
        <w:t xml:space="preserve"> </w:t>
      </w:r>
      <w:r w:rsidR="00840E0A" w:rsidRPr="00B10D46">
        <w:rPr>
          <w:szCs w:val="20"/>
          <w:lang w:val="sv-SE"/>
        </w:rPr>
        <w:tab/>
        <w:t>a.</w:t>
      </w:r>
      <w:r w:rsidR="00840E0A" w:rsidRPr="00B10D46">
        <w:rPr>
          <w:szCs w:val="20"/>
          <w:lang w:val="sv-SE"/>
        </w:rPr>
        <w:tab/>
      </w:r>
      <w:r w:rsidR="00840E0A" w:rsidRPr="00B10D46">
        <w:rPr>
          <w:i/>
          <w:szCs w:val="20"/>
          <w:lang w:val="sv-SE"/>
        </w:rPr>
        <w:t>las</w:t>
      </w:r>
      <w:r w:rsidR="00840E0A" w:rsidRPr="00B10D46">
        <w:rPr>
          <w:szCs w:val="20"/>
          <w:lang w:val="sv-SE"/>
        </w:rPr>
        <w:t xml:space="preserve"> </w:t>
      </w:r>
      <w:r w:rsidR="00840E0A" w:rsidRPr="00B10D46">
        <w:rPr>
          <w:szCs w:val="20"/>
          <w:lang w:val="sv-SE"/>
        </w:rPr>
        <w:tab/>
      </w:r>
      <w:r w:rsidR="00840E0A" w:rsidRPr="00B10D46">
        <w:rPr>
          <w:i/>
          <w:szCs w:val="20"/>
          <w:lang w:val="sv-SE"/>
        </w:rPr>
        <w:t>kān</w:t>
      </w:r>
      <w:r w:rsidR="00840E0A" w:rsidRPr="00B10D46">
        <w:rPr>
          <w:i/>
          <w:szCs w:val="20"/>
          <w:lang w:val="sv-SE"/>
        </w:rPr>
        <w:tab/>
      </w:r>
      <w:r w:rsidR="00840E0A" w:rsidRPr="00B10D46">
        <w:rPr>
          <w:i/>
          <w:szCs w:val="20"/>
          <w:lang w:val="sv-SE"/>
        </w:rPr>
        <w:tab/>
        <w:t>dara-yt-uh</w:t>
      </w:r>
    </w:p>
    <w:p w14:paraId="0C49EEA2" w14:textId="77777777" w:rsidR="00840E0A" w:rsidRPr="00E9099C" w:rsidRDefault="00840E0A" w:rsidP="00840E0A">
      <w:pPr>
        <w:spacing w:line="480" w:lineRule="auto"/>
        <w:rPr>
          <w:szCs w:val="20"/>
        </w:rPr>
      </w:pPr>
      <w:r w:rsidRPr="00B10D46">
        <w:rPr>
          <w:i/>
          <w:szCs w:val="20"/>
          <w:lang w:val="sv-SE"/>
        </w:rPr>
        <w:tab/>
      </w:r>
      <w:r w:rsidRPr="00B10D46">
        <w:rPr>
          <w:i/>
          <w:szCs w:val="20"/>
          <w:lang w:val="sv-SE"/>
        </w:rPr>
        <w:tab/>
      </w:r>
      <w:proofErr w:type="spellStart"/>
      <w:r w:rsidRPr="00E9099C">
        <w:rPr>
          <w:smallCaps/>
          <w:szCs w:val="20"/>
        </w:rPr>
        <w:t>nex</w:t>
      </w:r>
      <w:proofErr w:type="spellEnd"/>
      <w:r w:rsidRPr="00E9099C">
        <w:rPr>
          <w:szCs w:val="20"/>
        </w:rPr>
        <w:tab/>
        <w:t>be.</w:t>
      </w:r>
      <w:r w:rsidRPr="00E9099C">
        <w:rPr>
          <w:smallCaps/>
          <w:szCs w:val="20"/>
        </w:rPr>
        <w:t>pfv</w:t>
      </w:r>
      <w:r w:rsidRPr="00E9099C">
        <w:rPr>
          <w:szCs w:val="20"/>
        </w:rPr>
        <w:t>.3</w:t>
      </w:r>
      <w:r w:rsidRPr="00E9099C">
        <w:rPr>
          <w:smallCaps/>
          <w:szCs w:val="20"/>
        </w:rPr>
        <w:t>s</w:t>
      </w:r>
      <w:r w:rsidRPr="00E9099C">
        <w:rPr>
          <w:szCs w:val="20"/>
        </w:rPr>
        <w:tab/>
        <w:t>know.</w:t>
      </w:r>
      <w:r w:rsidRPr="00E9099C">
        <w:rPr>
          <w:smallCaps/>
          <w:szCs w:val="20"/>
        </w:rPr>
        <w:t>pfv</w:t>
      </w:r>
      <w:r w:rsidRPr="00E9099C">
        <w:rPr>
          <w:szCs w:val="20"/>
        </w:rPr>
        <w:t>-1</w:t>
      </w:r>
      <w:r w:rsidRPr="00E9099C">
        <w:rPr>
          <w:smallCaps/>
          <w:szCs w:val="20"/>
        </w:rPr>
        <w:t>s</w:t>
      </w:r>
      <w:r w:rsidRPr="00E9099C">
        <w:rPr>
          <w:szCs w:val="20"/>
        </w:rPr>
        <w:t>-</w:t>
      </w:r>
      <w:r w:rsidRPr="00E9099C">
        <w:rPr>
          <w:smallCaps/>
          <w:szCs w:val="20"/>
        </w:rPr>
        <w:t>pron</w:t>
      </w:r>
      <w:r w:rsidRPr="00E9099C">
        <w:rPr>
          <w:szCs w:val="20"/>
        </w:rPr>
        <w:t>.3</w:t>
      </w:r>
      <w:r w:rsidRPr="00E9099C">
        <w:rPr>
          <w:smallCaps/>
          <w:szCs w:val="20"/>
        </w:rPr>
        <w:t>m</w:t>
      </w:r>
    </w:p>
    <w:p w14:paraId="568D58F4" w14:textId="77777777" w:rsidR="00811E90" w:rsidRDefault="00840E0A" w:rsidP="00840E0A">
      <w:pPr>
        <w:spacing w:line="480" w:lineRule="auto"/>
        <w:rPr>
          <w:szCs w:val="20"/>
        </w:rPr>
      </w:pPr>
      <w:r w:rsidRPr="00E9099C">
        <w:rPr>
          <w:szCs w:val="20"/>
        </w:rPr>
        <w:tab/>
      </w:r>
      <w:r w:rsidRPr="00E9099C">
        <w:rPr>
          <w:szCs w:val="20"/>
        </w:rPr>
        <w:tab/>
        <w:t xml:space="preserve">‘I had not known it’ </w:t>
      </w:r>
    </w:p>
    <w:p w14:paraId="0B547FC4" w14:textId="079A5B25" w:rsidR="00840E0A" w:rsidRPr="00E9099C" w:rsidRDefault="00840E0A" w:rsidP="00811E90">
      <w:pPr>
        <w:spacing w:line="480" w:lineRule="auto"/>
        <w:ind w:left="720" w:firstLine="720"/>
        <w:rPr>
          <w:szCs w:val="20"/>
        </w:rPr>
      </w:pPr>
      <w:r w:rsidRPr="00E9099C">
        <w:rPr>
          <w:szCs w:val="20"/>
        </w:rPr>
        <w:t>(Corriente 2013: 126)</w:t>
      </w:r>
    </w:p>
    <w:p w14:paraId="43B63D8C" w14:textId="77777777" w:rsidR="00840E0A" w:rsidRPr="00E9099C" w:rsidRDefault="00840E0A" w:rsidP="00840E0A">
      <w:pPr>
        <w:spacing w:line="480" w:lineRule="auto"/>
        <w:rPr>
          <w:szCs w:val="20"/>
        </w:rPr>
      </w:pPr>
      <w:r w:rsidRPr="00E9099C">
        <w:rPr>
          <w:szCs w:val="20"/>
        </w:rPr>
        <w:tab/>
        <w:t>b.</w:t>
      </w:r>
      <w:r w:rsidRPr="00E9099C">
        <w:rPr>
          <w:szCs w:val="20"/>
        </w:rPr>
        <w:tab/>
      </w:r>
      <w:bookmarkStart w:id="48" w:name="OLE_LINK544"/>
      <w:bookmarkStart w:id="49" w:name="OLE_LINK545"/>
      <w:r w:rsidRPr="00E9099C">
        <w:rPr>
          <w:i/>
          <w:szCs w:val="20"/>
        </w:rPr>
        <w:t xml:space="preserve">las </w:t>
      </w:r>
      <w:r w:rsidRPr="00E9099C">
        <w:rPr>
          <w:i/>
          <w:szCs w:val="20"/>
        </w:rPr>
        <w:tab/>
      </w:r>
      <w:proofErr w:type="spellStart"/>
      <w:r w:rsidRPr="00E9099C">
        <w:rPr>
          <w:i/>
          <w:szCs w:val="20"/>
        </w:rPr>
        <w:t>ni-sammī</w:t>
      </w:r>
      <w:proofErr w:type="spellEnd"/>
      <w:r w:rsidRPr="00E9099C">
        <w:rPr>
          <w:i/>
          <w:szCs w:val="20"/>
        </w:rPr>
        <w:tab/>
      </w:r>
      <w:proofErr w:type="spellStart"/>
      <w:r w:rsidRPr="00E9099C">
        <w:rPr>
          <w:i/>
          <w:szCs w:val="20"/>
        </w:rPr>
        <w:t>aḥad</w:t>
      </w:r>
      <w:proofErr w:type="spellEnd"/>
    </w:p>
    <w:p w14:paraId="4163F84E" w14:textId="77777777" w:rsidR="00840E0A" w:rsidRPr="00E9099C" w:rsidRDefault="00840E0A" w:rsidP="00840E0A">
      <w:pPr>
        <w:spacing w:line="480" w:lineRule="auto"/>
        <w:rPr>
          <w:szCs w:val="20"/>
        </w:rPr>
      </w:pPr>
      <w:r w:rsidRPr="00E9099C">
        <w:rPr>
          <w:szCs w:val="20"/>
        </w:rPr>
        <w:tab/>
      </w:r>
      <w:r w:rsidRPr="00E9099C">
        <w:rPr>
          <w:szCs w:val="20"/>
        </w:rPr>
        <w:tab/>
      </w:r>
      <w:proofErr w:type="spellStart"/>
      <w:r w:rsidRPr="00E9099C">
        <w:rPr>
          <w:smallCaps/>
          <w:szCs w:val="20"/>
        </w:rPr>
        <w:t>nex</w:t>
      </w:r>
      <w:proofErr w:type="spellEnd"/>
      <w:r w:rsidRPr="00E9099C">
        <w:rPr>
          <w:szCs w:val="20"/>
        </w:rPr>
        <w:tab/>
        <w:t>1</w:t>
      </w:r>
      <w:r w:rsidRPr="00E9099C">
        <w:rPr>
          <w:smallCaps/>
          <w:szCs w:val="20"/>
        </w:rPr>
        <w:t>s</w:t>
      </w:r>
      <w:r w:rsidRPr="00E9099C">
        <w:rPr>
          <w:szCs w:val="20"/>
        </w:rPr>
        <w:t>-name.</w:t>
      </w:r>
      <w:r w:rsidRPr="00E9099C">
        <w:rPr>
          <w:smallCaps/>
          <w:szCs w:val="20"/>
        </w:rPr>
        <w:t>ipfv</w:t>
      </w:r>
      <w:r w:rsidRPr="00E9099C">
        <w:rPr>
          <w:szCs w:val="20"/>
        </w:rPr>
        <w:tab/>
        <w:t>one</w:t>
      </w:r>
    </w:p>
    <w:p w14:paraId="47A73E08" w14:textId="77777777" w:rsidR="00811E90" w:rsidRDefault="00840E0A" w:rsidP="00840E0A">
      <w:pPr>
        <w:spacing w:line="480" w:lineRule="auto"/>
        <w:rPr>
          <w:szCs w:val="20"/>
        </w:rPr>
      </w:pPr>
      <w:r>
        <w:rPr>
          <w:szCs w:val="20"/>
        </w:rPr>
        <w:tab/>
      </w:r>
      <w:r>
        <w:rPr>
          <w:szCs w:val="20"/>
        </w:rPr>
        <w:tab/>
        <w:t xml:space="preserve">‘I </w:t>
      </w:r>
      <w:r w:rsidRPr="00E9099C">
        <w:rPr>
          <w:szCs w:val="20"/>
        </w:rPr>
        <w:t xml:space="preserve">mention not anyone’ </w:t>
      </w:r>
      <w:bookmarkStart w:id="50" w:name="OLE_LINK120"/>
      <w:bookmarkStart w:id="51" w:name="OLE_LINK121"/>
    </w:p>
    <w:p w14:paraId="33399703" w14:textId="76039D75" w:rsidR="00840E0A" w:rsidRPr="00E9099C" w:rsidRDefault="00840E0A" w:rsidP="00811E90">
      <w:pPr>
        <w:spacing w:line="480" w:lineRule="auto"/>
        <w:ind w:left="720" w:firstLine="720"/>
        <w:rPr>
          <w:szCs w:val="20"/>
        </w:rPr>
      </w:pPr>
      <w:r w:rsidRPr="00E9099C">
        <w:rPr>
          <w:szCs w:val="20"/>
        </w:rPr>
        <w:t>(</w:t>
      </w:r>
      <w:bookmarkStart w:id="52" w:name="OLE_LINK546"/>
      <w:bookmarkStart w:id="53" w:name="OLE_LINK547"/>
      <w:r w:rsidRPr="00E9099C">
        <w:rPr>
          <w:szCs w:val="20"/>
        </w:rPr>
        <w:t>Corriente 2013: 126</w:t>
      </w:r>
      <w:bookmarkEnd w:id="52"/>
      <w:bookmarkEnd w:id="53"/>
      <w:r w:rsidRPr="00E9099C">
        <w:rPr>
          <w:szCs w:val="20"/>
        </w:rPr>
        <w:t>)</w:t>
      </w:r>
      <w:bookmarkEnd w:id="48"/>
      <w:bookmarkEnd w:id="49"/>
      <w:bookmarkEnd w:id="50"/>
      <w:bookmarkEnd w:id="51"/>
    </w:p>
    <w:p w14:paraId="43631D4A" w14:textId="77777777" w:rsidR="00840E0A" w:rsidRPr="00E9099C" w:rsidRDefault="00840E0A" w:rsidP="00840E0A">
      <w:pPr>
        <w:spacing w:line="480" w:lineRule="auto"/>
        <w:rPr>
          <w:szCs w:val="20"/>
        </w:rPr>
      </w:pPr>
      <w:r w:rsidRPr="00E9099C">
        <w:rPr>
          <w:szCs w:val="20"/>
        </w:rPr>
        <w:tab/>
        <w:t>c.</w:t>
      </w:r>
      <w:r w:rsidRPr="00E9099C">
        <w:rPr>
          <w:szCs w:val="20"/>
        </w:rPr>
        <w:tab/>
      </w:r>
      <w:r w:rsidRPr="00E9099C">
        <w:rPr>
          <w:i/>
          <w:szCs w:val="20"/>
        </w:rPr>
        <w:t>las</w:t>
      </w:r>
      <w:r w:rsidRPr="00E9099C">
        <w:rPr>
          <w:i/>
          <w:szCs w:val="20"/>
        </w:rPr>
        <w:tab/>
      </w:r>
      <w:proofErr w:type="spellStart"/>
      <w:r w:rsidRPr="00E9099C">
        <w:rPr>
          <w:i/>
          <w:szCs w:val="20"/>
        </w:rPr>
        <w:t>niḥun</w:t>
      </w:r>
      <w:proofErr w:type="spellEnd"/>
      <w:r w:rsidRPr="00E9099C">
        <w:rPr>
          <w:i/>
          <w:szCs w:val="20"/>
        </w:rPr>
        <w:tab/>
      </w:r>
      <w:r w:rsidRPr="00E9099C">
        <w:rPr>
          <w:i/>
          <w:szCs w:val="20"/>
        </w:rPr>
        <w:tab/>
      </w:r>
      <w:proofErr w:type="spellStart"/>
      <w:r w:rsidRPr="00E9099C">
        <w:rPr>
          <w:i/>
          <w:szCs w:val="20"/>
        </w:rPr>
        <w:t>ṣibyān</w:t>
      </w:r>
      <w:proofErr w:type="spellEnd"/>
    </w:p>
    <w:p w14:paraId="4C67797F" w14:textId="77777777" w:rsidR="00840E0A" w:rsidRPr="00E9099C" w:rsidRDefault="00840E0A" w:rsidP="00840E0A">
      <w:pPr>
        <w:spacing w:line="480" w:lineRule="auto"/>
        <w:rPr>
          <w:szCs w:val="20"/>
        </w:rPr>
      </w:pPr>
      <w:r w:rsidRPr="00E9099C">
        <w:rPr>
          <w:szCs w:val="20"/>
        </w:rPr>
        <w:tab/>
      </w:r>
      <w:r w:rsidRPr="00E9099C">
        <w:rPr>
          <w:szCs w:val="20"/>
        </w:rPr>
        <w:tab/>
      </w:r>
      <w:proofErr w:type="spellStart"/>
      <w:r w:rsidRPr="00E9099C">
        <w:rPr>
          <w:smallCaps/>
          <w:szCs w:val="20"/>
        </w:rPr>
        <w:t>nex</w:t>
      </w:r>
      <w:proofErr w:type="spellEnd"/>
      <w:r w:rsidRPr="00E9099C">
        <w:rPr>
          <w:smallCaps/>
          <w:szCs w:val="20"/>
        </w:rPr>
        <w:tab/>
        <w:t>pron</w:t>
      </w:r>
      <w:r w:rsidRPr="00E9099C">
        <w:rPr>
          <w:szCs w:val="20"/>
        </w:rPr>
        <w:t>.1pl</w:t>
      </w:r>
      <w:r w:rsidRPr="00E9099C">
        <w:rPr>
          <w:szCs w:val="20"/>
        </w:rPr>
        <w:tab/>
        <w:t>children</w:t>
      </w:r>
    </w:p>
    <w:p w14:paraId="03BC8892" w14:textId="77777777" w:rsidR="00811E90" w:rsidRDefault="00840E0A" w:rsidP="000A15EE">
      <w:pPr>
        <w:spacing w:line="480" w:lineRule="auto"/>
      </w:pPr>
      <w:r w:rsidRPr="00E9099C">
        <w:tab/>
      </w:r>
      <w:r w:rsidRPr="00E9099C">
        <w:tab/>
        <w:t xml:space="preserve">‘We </w:t>
      </w:r>
      <w:r>
        <w:t>[</w:t>
      </w:r>
      <w:r w:rsidRPr="00E9099C">
        <w:t>are</w:t>
      </w:r>
      <w:r>
        <w:t>]</w:t>
      </w:r>
      <w:r w:rsidRPr="00E9099C">
        <w:t xml:space="preserve"> not children’ </w:t>
      </w:r>
    </w:p>
    <w:p w14:paraId="1819A5C8" w14:textId="72CFEE47" w:rsidR="00840E0A" w:rsidRPr="000A15EE" w:rsidRDefault="00840E0A" w:rsidP="00811E90">
      <w:pPr>
        <w:spacing w:line="480" w:lineRule="auto"/>
        <w:ind w:left="720" w:firstLine="720"/>
        <w:rPr>
          <w:szCs w:val="20"/>
        </w:rPr>
      </w:pPr>
      <w:r w:rsidRPr="00E9099C">
        <w:rPr>
          <w:szCs w:val="20"/>
        </w:rPr>
        <w:t>(Corriente 2013: 126)</w:t>
      </w:r>
    </w:p>
    <w:p w14:paraId="38A3656A" w14:textId="4C58B18D" w:rsidR="005B327A" w:rsidRPr="005B327A" w:rsidRDefault="005B327A" w:rsidP="004B152C">
      <w:pPr>
        <w:widowControl w:val="0"/>
        <w:autoSpaceDE w:val="0"/>
        <w:autoSpaceDN w:val="0"/>
        <w:adjustRightInd w:val="0"/>
        <w:spacing w:line="480" w:lineRule="auto"/>
        <w:rPr>
          <w:b/>
          <w:bCs/>
        </w:rPr>
      </w:pPr>
      <w:r w:rsidRPr="005B327A">
        <w:rPr>
          <w:b/>
          <w:bCs/>
        </w:rPr>
        <w:t xml:space="preserve">2.4 Terminal stage of the </w:t>
      </w:r>
      <w:r w:rsidRPr="005B327A">
        <w:rPr>
          <w:b/>
          <w:bCs/>
          <w:i/>
        </w:rPr>
        <w:t>laysa</w:t>
      </w:r>
      <w:r w:rsidRPr="005B327A">
        <w:rPr>
          <w:b/>
          <w:bCs/>
        </w:rPr>
        <w:t xml:space="preserve"> cycle</w:t>
      </w:r>
    </w:p>
    <w:p w14:paraId="4F64E130" w14:textId="6FB94381" w:rsidR="00EB36AB" w:rsidRPr="001B1A84" w:rsidRDefault="00EB36AB" w:rsidP="004B152C">
      <w:pPr>
        <w:widowControl w:val="0"/>
        <w:autoSpaceDE w:val="0"/>
        <w:autoSpaceDN w:val="0"/>
        <w:adjustRightInd w:val="0"/>
        <w:spacing w:line="480" w:lineRule="auto"/>
      </w:pPr>
      <w:r w:rsidRPr="001B1A84">
        <w:t xml:space="preserve">Nevertheless, </w:t>
      </w:r>
      <w:r w:rsidR="000A15EE" w:rsidRPr="00AB225F">
        <w:rPr>
          <w:i/>
        </w:rPr>
        <w:t>laysa</w:t>
      </w:r>
      <w:r w:rsidRPr="001B1A84">
        <w:t xml:space="preserve"> has everywhere</w:t>
      </w:r>
      <w:r w:rsidR="008E35CB" w:rsidRPr="001B1A84">
        <w:t xml:space="preserve"> </w:t>
      </w:r>
      <w:r w:rsidRPr="001B1A84">
        <w:t>entered upon a Stage C&gt;A, “in which the negative-existential-cum-verbal-negator begins to be reanalyzed as only a negator, and a regular positive existential … comes to be used with it in the negative existential construction” (Croft 1991: 12).</w:t>
      </w:r>
      <w:r w:rsidRPr="001B1A84">
        <w:rPr>
          <w:rStyle w:val="FootnoteReference"/>
        </w:rPr>
        <w:footnoteReference w:id="9"/>
      </w:r>
      <w:r w:rsidRPr="001B1A84">
        <w:t xml:space="preserve"> In the Arabic of writing especially</w:t>
      </w:r>
      <w:r w:rsidR="00327645">
        <w:t>,</w:t>
      </w:r>
      <w:r w:rsidRPr="001B1A84">
        <w:t xml:space="preserve"> two existential particles</w:t>
      </w:r>
      <w:r w:rsidR="006108D2">
        <w:t xml:space="preserve"> </w:t>
      </w:r>
      <w:proofErr w:type="spellStart"/>
      <w:r w:rsidR="006108D2" w:rsidRPr="001B1A84">
        <w:rPr>
          <w:i/>
        </w:rPr>
        <w:t>θamma</w:t>
      </w:r>
      <w:proofErr w:type="spellEnd"/>
      <w:r w:rsidRPr="001B1A84">
        <w:t xml:space="preserve"> and</w:t>
      </w:r>
      <w:r w:rsidR="006108D2">
        <w:t xml:space="preserve"> </w:t>
      </w:r>
      <w:proofErr w:type="spellStart"/>
      <w:r w:rsidR="006108D2" w:rsidRPr="001B1A84">
        <w:rPr>
          <w:i/>
        </w:rPr>
        <w:t>hunāka</w:t>
      </w:r>
      <w:proofErr w:type="spellEnd"/>
      <w:r w:rsidRPr="001B1A84">
        <w:t xml:space="preserve">, both meaning ‘there’, and a passive-voice construction involving the verb </w:t>
      </w:r>
      <w:proofErr w:type="spellStart"/>
      <w:r w:rsidR="00D72311" w:rsidRPr="001B1A84">
        <w:rPr>
          <w:i/>
        </w:rPr>
        <w:t>y</w:t>
      </w:r>
      <w:r w:rsidRPr="001B1A84">
        <w:rPr>
          <w:i/>
        </w:rPr>
        <w:t>a</w:t>
      </w:r>
      <w:r w:rsidR="00D72311" w:rsidRPr="001B1A84">
        <w:rPr>
          <w:i/>
        </w:rPr>
        <w:t>-</w:t>
      </w:r>
      <w:r w:rsidRPr="001B1A84">
        <w:rPr>
          <w:i/>
        </w:rPr>
        <w:t>ǧ</w:t>
      </w:r>
      <w:r w:rsidR="00D72311" w:rsidRPr="001B1A84">
        <w:rPr>
          <w:i/>
        </w:rPr>
        <w:t>i</w:t>
      </w:r>
      <w:r w:rsidRPr="001B1A84">
        <w:rPr>
          <w:i/>
        </w:rPr>
        <w:t>d</w:t>
      </w:r>
      <w:proofErr w:type="spellEnd"/>
      <w:r w:rsidRPr="001B1A84">
        <w:rPr>
          <w:i/>
        </w:rPr>
        <w:t xml:space="preserve"> </w:t>
      </w:r>
      <w:r w:rsidRPr="001B1A84">
        <w:t>‘he f</w:t>
      </w:r>
      <w:r w:rsidR="00D72311" w:rsidRPr="001B1A84">
        <w:t>inds</w:t>
      </w:r>
      <w:r w:rsidRPr="001B1A84">
        <w:t xml:space="preserve">’ &gt; </w:t>
      </w:r>
      <w:bookmarkStart w:id="54" w:name="OLE_LINK580"/>
      <w:bookmarkStart w:id="55" w:name="OLE_LINK581"/>
      <w:r w:rsidRPr="001B1A84">
        <w:rPr>
          <w:i/>
        </w:rPr>
        <w:t>y</w:t>
      </w:r>
      <w:r w:rsidR="00061BEE">
        <w:rPr>
          <w:i/>
        </w:rPr>
        <w:t>-</w:t>
      </w:r>
      <w:proofErr w:type="spellStart"/>
      <w:r w:rsidR="00061BEE">
        <w:rPr>
          <w:i/>
        </w:rPr>
        <w:t>ū</w:t>
      </w:r>
      <w:r w:rsidRPr="001B1A84">
        <w:rPr>
          <w:i/>
        </w:rPr>
        <w:t>ǧad</w:t>
      </w:r>
      <w:bookmarkEnd w:id="54"/>
      <w:bookmarkEnd w:id="55"/>
      <w:proofErr w:type="spellEnd"/>
      <w:r w:rsidR="00745B66">
        <w:t xml:space="preserve"> </w:t>
      </w:r>
      <w:r w:rsidR="00745B66">
        <w:lastRenderedPageBreak/>
        <w:t xml:space="preserve">‘it [is] found’ appear </w:t>
      </w:r>
      <w:r w:rsidRPr="001B1A84">
        <w:t>in the 8th and 9th centuries (Wilmsen 2016</w:t>
      </w:r>
      <w:r w:rsidR="00DF3F2D">
        <w:t>a</w:t>
      </w:r>
      <w:r w:rsidRPr="001B1A84">
        <w:t xml:space="preserve">: 354–356). The usual verbal negator </w:t>
      </w:r>
      <w:r w:rsidRPr="001B1A84">
        <w:rPr>
          <w:i/>
        </w:rPr>
        <w:t>lā</w:t>
      </w:r>
      <w:r w:rsidRPr="001B1A84">
        <w:t xml:space="preserve"> most often negates the verb form: </w:t>
      </w:r>
      <w:proofErr w:type="spellStart"/>
      <w:r w:rsidR="004B152C">
        <w:rPr>
          <w:i/>
        </w:rPr>
        <w:t>lā</w:t>
      </w:r>
      <w:proofErr w:type="spellEnd"/>
      <w:r w:rsidR="004B152C">
        <w:rPr>
          <w:i/>
        </w:rPr>
        <w:t xml:space="preserve"> y-</w:t>
      </w:r>
      <w:proofErr w:type="spellStart"/>
      <w:r w:rsidR="004B152C">
        <w:rPr>
          <w:i/>
        </w:rPr>
        <w:t>ū</w:t>
      </w:r>
      <w:r w:rsidRPr="001B1A84">
        <w:rPr>
          <w:i/>
        </w:rPr>
        <w:t>ǧad</w:t>
      </w:r>
      <w:proofErr w:type="spellEnd"/>
      <w:r w:rsidRPr="001B1A84">
        <w:t xml:space="preserve"> (lit. ‘it </w:t>
      </w:r>
      <w:r w:rsidR="00061BEE">
        <w:t>[</w:t>
      </w:r>
      <w:r w:rsidRPr="001B1A84">
        <w:t>is</w:t>
      </w:r>
      <w:r w:rsidR="00061BEE">
        <w:t>]</w:t>
      </w:r>
      <w:r w:rsidRPr="001B1A84">
        <w:t xml:space="preserve"> not found’ unde</w:t>
      </w:r>
      <w:r w:rsidR="004B152C">
        <w:t>rstood to mean ‘there is not’</w:t>
      </w:r>
      <w:r w:rsidR="00DF08F2">
        <w:t>; example [10a]</w:t>
      </w:r>
      <w:r w:rsidR="004B152C">
        <w:t xml:space="preserve">). </w:t>
      </w:r>
      <w:r w:rsidRPr="001B1A84">
        <w:t xml:space="preserve">Otherwise, </w:t>
      </w:r>
      <w:r w:rsidRPr="001B1A84">
        <w:rPr>
          <w:i/>
          <w:szCs w:val="20"/>
        </w:rPr>
        <w:t>laysa</w:t>
      </w:r>
      <w:r w:rsidRPr="001B1A84">
        <w:t xml:space="preserve"> negates the two existential particles</w:t>
      </w:r>
      <w:r w:rsidR="003A3716">
        <w:t>, as in the following from</w:t>
      </w:r>
      <w:r w:rsidR="00917DF7">
        <w:t xml:space="preserve"> the </w:t>
      </w:r>
      <w:r w:rsidR="00687BE5" w:rsidRPr="00687BE5">
        <w:t>H</w:t>
      </w:r>
      <w:r w:rsidR="00917DF7" w:rsidRPr="00687BE5">
        <w:t>ad</w:t>
      </w:r>
      <w:r w:rsidR="00687BE5" w:rsidRPr="00687BE5">
        <w:t>ith</w:t>
      </w:r>
      <w:r w:rsidR="00917DF7">
        <w:rPr>
          <w:iCs/>
        </w:rPr>
        <w:t xml:space="preserve"> collections of</w:t>
      </w:r>
      <w:r w:rsidR="003A3716">
        <w:t xml:space="preserve"> </w:t>
      </w:r>
      <w:r w:rsidR="003A3716">
        <w:rPr>
          <w:szCs w:val="20"/>
        </w:rPr>
        <w:t xml:space="preserve">Ibn </w:t>
      </w:r>
      <w:proofErr w:type="spellStart"/>
      <w:r w:rsidR="003A3716">
        <w:rPr>
          <w:szCs w:val="20"/>
        </w:rPr>
        <w:t>Hanbal</w:t>
      </w:r>
      <w:proofErr w:type="spellEnd"/>
      <w:r w:rsidR="003A3716">
        <w:rPr>
          <w:szCs w:val="20"/>
        </w:rPr>
        <w:t xml:space="preserve"> (d. 855) and al-Bukhari</w:t>
      </w:r>
      <w:r w:rsidR="00227A9E">
        <w:rPr>
          <w:szCs w:val="20"/>
        </w:rPr>
        <w:t xml:space="preserve"> (10b &amp; 10c)</w:t>
      </w:r>
      <w:r w:rsidRPr="001B1A84">
        <w:t>:</w:t>
      </w:r>
    </w:p>
    <w:p w14:paraId="70D3A9FB" w14:textId="608A6B5C" w:rsidR="004B152C" w:rsidRDefault="00EB36AB" w:rsidP="004B152C">
      <w:pPr>
        <w:widowControl w:val="0"/>
        <w:autoSpaceDE w:val="0"/>
        <w:autoSpaceDN w:val="0"/>
        <w:adjustRightInd w:val="0"/>
        <w:spacing w:line="480" w:lineRule="auto"/>
      </w:pPr>
      <w:r w:rsidRPr="001B1A84">
        <w:t>(</w:t>
      </w:r>
      <w:r w:rsidR="00401F9A">
        <w:t>10</w:t>
      </w:r>
      <w:r w:rsidRPr="001B1A84">
        <w:t>)</w:t>
      </w:r>
      <w:r w:rsidRPr="001B1A84">
        <w:tab/>
      </w:r>
      <w:r w:rsidR="004B152C">
        <w:t>a.</w:t>
      </w:r>
      <w:r w:rsidR="004B152C">
        <w:tab/>
      </w:r>
      <w:r w:rsidR="004B152C" w:rsidRPr="009073EE">
        <w:rPr>
          <w:i/>
          <w:iCs/>
        </w:rPr>
        <w:t>fa-</w:t>
      </w:r>
      <w:proofErr w:type="spellStart"/>
      <w:r w:rsidR="004B152C" w:rsidRPr="009073EE">
        <w:rPr>
          <w:i/>
          <w:iCs/>
        </w:rPr>
        <w:t>lā</w:t>
      </w:r>
      <w:proofErr w:type="spellEnd"/>
      <w:r w:rsidR="004B152C">
        <w:tab/>
      </w:r>
      <w:r w:rsidR="004B152C">
        <w:tab/>
      </w:r>
      <w:r w:rsidR="004B152C">
        <w:rPr>
          <w:i/>
        </w:rPr>
        <w:t>y-</w:t>
      </w:r>
      <w:proofErr w:type="spellStart"/>
      <w:r w:rsidR="004B152C">
        <w:rPr>
          <w:i/>
        </w:rPr>
        <w:t>ū</w:t>
      </w:r>
      <w:r w:rsidR="004B152C" w:rsidRPr="001B1A84">
        <w:rPr>
          <w:i/>
        </w:rPr>
        <w:t>ǧad</w:t>
      </w:r>
      <w:proofErr w:type="spellEnd"/>
      <w:r w:rsidR="004B152C">
        <w:rPr>
          <w:i/>
        </w:rPr>
        <w:tab/>
      </w:r>
      <w:r w:rsidR="004B152C">
        <w:rPr>
          <w:i/>
        </w:rPr>
        <w:tab/>
      </w:r>
      <w:r w:rsidR="009A646E">
        <w:rPr>
          <w:i/>
        </w:rPr>
        <w:tab/>
      </w:r>
      <w:proofErr w:type="spellStart"/>
      <w:r w:rsidR="004B152C" w:rsidRPr="009073EE">
        <w:rPr>
          <w:i/>
        </w:rPr>
        <w:t>fī</w:t>
      </w:r>
      <w:proofErr w:type="spellEnd"/>
      <w:r w:rsidR="004B152C">
        <w:rPr>
          <w:i/>
        </w:rPr>
        <w:t>-hi</w:t>
      </w:r>
      <w:r w:rsidR="004B152C">
        <w:rPr>
          <w:i/>
        </w:rPr>
        <w:tab/>
      </w:r>
      <w:r w:rsidR="004B152C">
        <w:rPr>
          <w:i/>
        </w:rPr>
        <w:tab/>
      </w:r>
      <w:r w:rsidR="004B152C">
        <w:rPr>
          <w:i/>
        </w:rPr>
        <w:tab/>
      </w:r>
      <w:proofErr w:type="spellStart"/>
      <w:r w:rsidR="004B152C">
        <w:rPr>
          <w:i/>
        </w:rPr>
        <w:t>šay</w:t>
      </w:r>
      <w:r w:rsidR="004B152C" w:rsidRPr="009073EE">
        <w:rPr>
          <w:i/>
          <w:szCs w:val="20"/>
        </w:rPr>
        <w:t>ʔ</w:t>
      </w:r>
      <w:proofErr w:type="spellEnd"/>
    </w:p>
    <w:p w14:paraId="660B3C07" w14:textId="6BC80B4F" w:rsidR="00061BEE" w:rsidRDefault="004B152C" w:rsidP="006108D2">
      <w:pPr>
        <w:widowControl w:val="0"/>
        <w:autoSpaceDE w:val="0"/>
        <w:autoSpaceDN w:val="0"/>
        <w:adjustRightInd w:val="0"/>
        <w:spacing w:line="480" w:lineRule="auto"/>
      </w:pPr>
      <w:r>
        <w:tab/>
      </w:r>
      <w:r>
        <w:tab/>
      </w:r>
      <w:r w:rsidRPr="009A646E">
        <w:rPr>
          <w:smallCaps/>
        </w:rPr>
        <w:t>conj-neg</w:t>
      </w:r>
      <w:r w:rsidRPr="009A646E">
        <w:rPr>
          <w:smallCaps/>
        </w:rPr>
        <w:tab/>
        <w:t>3msg-</w:t>
      </w:r>
      <w:r>
        <w:t>found.</w:t>
      </w:r>
      <w:r w:rsidR="009A646E" w:rsidRPr="009A646E">
        <w:rPr>
          <w:smallCaps/>
        </w:rPr>
        <w:t>ipfv</w:t>
      </w:r>
      <w:r w:rsidRPr="009A646E">
        <w:rPr>
          <w:smallCaps/>
        </w:rPr>
        <w:tab/>
        <w:t>prep-pro.3msg</w:t>
      </w:r>
      <w:r w:rsidRPr="009A646E">
        <w:rPr>
          <w:smallCaps/>
        </w:rPr>
        <w:tab/>
      </w:r>
      <w:r>
        <w:t>thing</w:t>
      </w:r>
    </w:p>
    <w:p w14:paraId="7466C590" w14:textId="77777777" w:rsidR="006108D2" w:rsidRDefault="004B152C" w:rsidP="00061BEE">
      <w:pPr>
        <w:widowControl w:val="0"/>
        <w:autoSpaceDE w:val="0"/>
        <w:autoSpaceDN w:val="0"/>
        <w:adjustRightInd w:val="0"/>
        <w:spacing w:line="480" w:lineRule="auto"/>
      </w:pPr>
      <w:r>
        <w:tab/>
      </w:r>
      <w:r>
        <w:tab/>
        <w:t>‘And there [is] not in it [a] thing’</w:t>
      </w:r>
      <w:r w:rsidR="000577DA">
        <w:t xml:space="preserve"> [</w:t>
      </w:r>
      <w:r>
        <w:t>lit. ‘And not found in it thing’</w:t>
      </w:r>
      <w:r w:rsidR="000577DA">
        <w:t>]</w:t>
      </w:r>
      <w:r w:rsidR="006108D2" w:rsidRPr="006108D2">
        <w:t xml:space="preserve"> </w:t>
      </w:r>
    </w:p>
    <w:p w14:paraId="34B500A0" w14:textId="25B62CDC" w:rsidR="004B152C" w:rsidRPr="00061BEE" w:rsidRDefault="006108D2" w:rsidP="006108D2">
      <w:pPr>
        <w:widowControl w:val="0"/>
        <w:autoSpaceDE w:val="0"/>
        <w:autoSpaceDN w:val="0"/>
        <w:adjustRightInd w:val="0"/>
        <w:spacing w:line="480" w:lineRule="auto"/>
        <w:ind w:left="720" w:firstLine="720"/>
      </w:pPr>
      <w:r w:rsidRPr="00D256B1">
        <w:t>(</w:t>
      </w:r>
      <w:r w:rsidRPr="00D256B1">
        <w:rPr>
          <w:szCs w:val="20"/>
        </w:rPr>
        <w:t>al</w:t>
      </w:r>
      <w:r w:rsidRPr="00041911">
        <w:rPr>
          <w:szCs w:val="20"/>
        </w:rPr>
        <w:t xml:space="preserve">-Bukhari VIII: </w:t>
      </w:r>
      <w:r>
        <w:rPr>
          <w:szCs w:val="20"/>
        </w:rPr>
        <w:t>1256</w:t>
      </w:r>
      <w:r w:rsidRPr="00041911">
        <w:rPr>
          <w:szCs w:val="20"/>
        </w:rPr>
        <w:t>)</w:t>
      </w:r>
    </w:p>
    <w:p w14:paraId="701F4318" w14:textId="77777777" w:rsidR="006108D2" w:rsidRPr="001B1A84" w:rsidRDefault="004B152C" w:rsidP="006108D2">
      <w:pPr>
        <w:widowControl w:val="0"/>
        <w:autoSpaceDE w:val="0"/>
        <w:autoSpaceDN w:val="0"/>
        <w:adjustRightInd w:val="0"/>
        <w:spacing w:line="480" w:lineRule="auto"/>
        <w:ind w:firstLine="720"/>
      </w:pPr>
      <w:r>
        <w:t>b</w:t>
      </w:r>
      <w:r w:rsidR="00EB36AB" w:rsidRPr="001B1A84">
        <w:t>.</w:t>
      </w:r>
      <w:r w:rsidR="00EB36AB" w:rsidRPr="001B1A84">
        <w:tab/>
      </w:r>
      <w:proofErr w:type="spellStart"/>
      <w:r w:rsidR="006108D2" w:rsidRPr="001B1A84">
        <w:rPr>
          <w:i/>
          <w:szCs w:val="20"/>
        </w:rPr>
        <w:t>laysa</w:t>
      </w:r>
      <w:proofErr w:type="spellEnd"/>
      <w:r w:rsidR="006108D2" w:rsidRPr="001B1A84">
        <w:t xml:space="preserve"> </w:t>
      </w:r>
      <w:r w:rsidR="006108D2" w:rsidRPr="001B1A84">
        <w:tab/>
      </w:r>
      <w:proofErr w:type="spellStart"/>
      <w:r w:rsidR="006108D2" w:rsidRPr="001B1A84">
        <w:rPr>
          <w:i/>
        </w:rPr>
        <w:t>θamma</w:t>
      </w:r>
      <w:proofErr w:type="spellEnd"/>
      <w:r w:rsidR="006108D2" w:rsidRPr="001B1A84">
        <w:t xml:space="preserve"> </w:t>
      </w:r>
      <w:r w:rsidR="006108D2" w:rsidRPr="001B1A84">
        <w:tab/>
      </w:r>
      <w:proofErr w:type="spellStart"/>
      <w:r w:rsidR="006108D2" w:rsidRPr="001B1A84">
        <w:rPr>
          <w:i/>
        </w:rPr>
        <w:t>dinār</w:t>
      </w:r>
      <w:proofErr w:type="spellEnd"/>
      <w:r w:rsidR="006108D2" w:rsidRPr="001B1A84">
        <w:rPr>
          <w:i/>
        </w:rPr>
        <w:tab/>
      </w:r>
      <w:r w:rsidR="006108D2">
        <w:rPr>
          <w:i/>
        </w:rPr>
        <w:tab/>
      </w:r>
      <w:proofErr w:type="spellStart"/>
      <w:r w:rsidR="006108D2" w:rsidRPr="001B1A84">
        <w:rPr>
          <w:i/>
        </w:rPr>
        <w:t>wa-lā</w:t>
      </w:r>
      <w:proofErr w:type="spellEnd"/>
      <w:r w:rsidR="006108D2" w:rsidRPr="001B1A84">
        <w:rPr>
          <w:i/>
        </w:rPr>
        <w:tab/>
      </w:r>
      <w:r w:rsidR="006108D2" w:rsidRPr="001B1A84">
        <w:rPr>
          <w:i/>
        </w:rPr>
        <w:tab/>
        <w:t>dirham</w:t>
      </w:r>
      <w:r w:rsidR="006108D2" w:rsidRPr="001B1A84">
        <w:tab/>
      </w:r>
    </w:p>
    <w:p w14:paraId="7A5DD578" w14:textId="77777777" w:rsidR="006108D2" w:rsidRDefault="006108D2" w:rsidP="006108D2">
      <w:pPr>
        <w:spacing w:line="480" w:lineRule="auto"/>
      </w:pPr>
      <w:r w:rsidRPr="001B1A84">
        <w:rPr>
          <w:i/>
        </w:rPr>
        <w:tab/>
      </w:r>
      <w:r w:rsidRPr="001B1A84">
        <w:rPr>
          <w:i/>
        </w:rPr>
        <w:tab/>
      </w:r>
      <w:proofErr w:type="spellStart"/>
      <w:r w:rsidRPr="001B1A84">
        <w:rPr>
          <w:smallCaps/>
        </w:rPr>
        <w:t>nex</w:t>
      </w:r>
      <w:proofErr w:type="spellEnd"/>
      <w:r w:rsidRPr="001B1A84">
        <w:tab/>
      </w:r>
      <w:r>
        <w:rPr>
          <w:smallCaps/>
        </w:rPr>
        <w:t>exist</w:t>
      </w:r>
      <w:r w:rsidRPr="001B1A84">
        <w:tab/>
      </w:r>
      <w:r w:rsidRPr="001B1A84">
        <w:tab/>
      </w:r>
      <w:r>
        <w:t>currency</w:t>
      </w:r>
      <w:r w:rsidRPr="001B1A84">
        <w:rPr>
          <w:smallCaps/>
        </w:rPr>
        <w:tab/>
      </w:r>
      <w:proofErr w:type="spellStart"/>
      <w:r w:rsidRPr="001B1A84">
        <w:rPr>
          <w:smallCaps/>
        </w:rPr>
        <w:t>conj-neg</w:t>
      </w:r>
      <w:proofErr w:type="spellEnd"/>
      <w:r w:rsidRPr="001B1A84">
        <w:rPr>
          <w:smallCaps/>
        </w:rPr>
        <w:tab/>
      </w:r>
      <w:r>
        <w:t xml:space="preserve">currency </w:t>
      </w:r>
    </w:p>
    <w:p w14:paraId="7CD35034" w14:textId="77777777" w:rsidR="006108D2" w:rsidRDefault="006108D2" w:rsidP="006108D2">
      <w:pPr>
        <w:spacing w:line="480" w:lineRule="auto"/>
        <w:ind w:left="720" w:firstLine="720"/>
      </w:pPr>
      <w:r w:rsidRPr="001B1A84">
        <w:t>‘</w:t>
      </w:r>
      <w:r>
        <w:t>N</w:t>
      </w:r>
      <w:r w:rsidRPr="001B1A84">
        <w:t>ot there [is] [a] dinar and not [a] d</w:t>
      </w:r>
      <w:r>
        <w:t>irham</w:t>
      </w:r>
      <w:r w:rsidRPr="001B1A84">
        <w:t xml:space="preserve">’   </w:t>
      </w:r>
    </w:p>
    <w:p w14:paraId="51B8E595" w14:textId="77777777" w:rsidR="006108D2" w:rsidRPr="001B1A84" w:rsidRDefault="006108D2" w:rsidP="006108D2">
      <w:pPr>
        <w:spacing w:line="480" w:lineRule="auto"/>
        <w:ind w:left="720" w:firstLine="720"/>
      </w:pPr>
      <w:r>
        <w:t>(al-Bukhari VIII: 1323)</w:t>
      </w:r>
    </w:p>
    <w:p w14:paraId="6741D87E" w14:textId="2847729F" w:rsidR="006108D2" w:rsidRPr="001B1A84" w:rsidRDefault="004B152C" w:rsidP="006108D2">
      <w:pPr>
        <w:widowControl w:val="0"/>
        <w:autoSpaceDE w:val="0"/>
        <w:autoSpaceDN w:val="0"/>
        <w:adjustRightInd w:val="0"/>
        <w:spacing w:line="480" w:lineRule="auto"/>
        <w:ind w:firstLine="720"/>
        <w:rPr>
          <w:i/>
        </w:rPr>
      </w:pPr>
      <w:r>
        <w:t>c</w:t>
      </w:r>
      <w:r w:rsidR="00EB36AB" w:rsidRPr="001B1A84">
        <w:t>.</w:t>
      </w:r>
      <w:r w:rsidR="00EB36AB" w:rsidRPr="001B1A84">
        <w:tab/>
      </w:r>
      <w:bookmarkStart w:id="56" w:name="OLE_LINK625"/>
      <w:bookmarkStart w:id="57" w:name="OLE_LINK626"/>
      <w:proofErr w:type="spellStart"/>
      <w:r w:rsidR="006108D2" w:rsidRPr="001B1A84">
        <w:rPr>
          <w:i/>
          <w:szCs w:val="20"/>
        </w:rPr>
        <w:t>laysa</w:t>
      </w:r>
      <w:proofErr w:type="spellEnd"/>
      <w:r w:rsidR="006108D2" w:rsidRPr="001B1A84">
        <w:t xml:space="preserve"> </w:t>
      </w:r>
      <w:r w:rsidR="006108D2" w:rsidRPr="001B1A84">
        <w:tab/>
      </w:r>
      <w:proofErr w:type="spellStart"/>
      <w:r w:rsidR="006108D2" w:rsidRPr="001B1A84">
        <w:rPr>
          <w:i/>
        </w:rPr>
        <w:t>hunāka</w:t>
      </w:r>
      <w:proofErr w:type="spellEnd"/>
      <w:r w:rsidR="006108D2" w:rsidRPr="001B1A84">
        <w:rPr>
          <w:i/>
        </w:rPr>
        <w:tab/>
      </w:r>
      <w:r w:rsidR="006108D2" w:rsidRPr="001B1A84">
        <w:rPr>
          <w:i/>
        </w:rPr>
        <w:tab/>
      </w:r>
      <w:bookmarkStart w:id="58" w:name="OLE_LINK627"/>
      <w:bookmarkStart w:id="59" w:name="OLE_LINK628"/>
      <w:proofErr w:type="spellStart"/>
      <w:r w:rsidR="006108D2" w:rsidRPr="001B1A84">
        <w:rPr>
          <w:i/>
        </w:rPr>
        <w:t>dinār</w:t>
      </w:r>
      <w:proofErr w:type="spellEnd"/>
      <w:r w:rsidR="006108D2" w:rsidRPr="001B1A84">
        <w:rPr>
          <w:i/>
        </w:rPr>
        <w:tab/>
      </w:r>
      <w:r w:rsidR="006108D2">
        <w:rPr>
          <w:i/>
        </w:rPr>
        <w:tab/>
      </w:r>
      <w:proofErr w:type="spellStart"/>
      <w:r w:rsidR="006108D2" w:rsidRPr="001B1A84">
        <w:rPr>
          <w:i/>
        </w:rPr>
        <w:t>wa-lā</w:t>
      </w:r>
      <w:proofErr w:type="spellEnd"/>
      <w:r w:rsidR="006108D2" w:rsidRPr="001B1A84">
        <w:rPr>
          <w:i/>
        </w:rPr>
        <w:tab/>
      </w:r>
      <w:r w:rsidR="006108D2" w:rsidRPr="001B1A84">
        <w:rPr>
          <w:i/>
        </w:rPr>
        <w:tab/>
        <w:t>dirham</w:t>
      </w:r>
      <w:r w:rsidR="006108D2" w:rsidRPr="001B1A84">
        <w:tab/>
      </w:r>
      <w:bookmarkEnd w:id="58"/>
      <w:bookmarkEnd w:id="59"/>
    </w:p>
    <w:p w14:paraId="641B461E" w14:textId="77777777" w:rsidR="006108D2" w:rsidRDefault="006108D2" w:rsidP="006108D2">
      <w:pPr>
        <w:widowControl w:val="0"/>
        <w:autoSpaceDE w:val="0"/>
        <w:autoSpaceDN w:val="0"/>
        <w:adjustRightInd w:val="0"/>
        <w:spacing w:line="480" w:lineRule="auto"/>
        <w:ind w:left="1440"/>
      </w:pPr>
      <w:proofErr w:type="spellStart"/>
      <w:r w:rsidRPr="001B1A84">
        <w:rPr>
          <w:smallCaps/>
        </w:rPr>
        <w:t>nex</w:t>
      </w:r>
      <w:proofErr w:type="spellEnd"/>
      <w:r w:rsidRPr="001B1A84">
        <w:tab/>
      </w:r>
      <w:r>
        <w:rPr>
          <w:smallCaps/>
        </w:rPr>
        <w:t>exist</w:t>
      </w:r>
      <w:r w:rsidRPr="001B1A84">
        <w:rPr>
          <w:smallCaps/>
        </w:rPr>
        <w:tab/>
      </w:r>
      <w:r w:rsidRPr="001B1A84">
        <w:rPr>
          <w:smallCaps/>
        </w:rPr>
        <w:tab/>
      </w:r>
      <w:bookmarkStart w:id="60" w:name="OLE_LINK629"/>
      <w:bookmarkStart w:id="61" w:name="OLE_LINK630"/>
      <w:r>
        <w:t>currency</w:t>
      </w:r>
      <w:r w:rsidRPr="001B1A84">
        <w:rPr>
          <w:smallCaps/>
        </w:rPr>
        <w:tab/>
      </w:r>
      <w:proofErr w:type="spellStart"/>
      <w:r w:rsidRPr="001B1A84">
        <w:rPr>
          <w:smallCaps/>
        </w:rPr>
        <w:t>conj-neg</w:t>
      </w:r>
      <w:proofErr w:type="spellEnd"/>
      <w:r w:rsidRPr="001B1A84">
        <w:rPr>
          <w:smallCaps/>
        </w:rPr>
        <w:tab/>
      </w:r>
      <w:bookmarkEnd w:id="60"/>
      <w:bookmarkEnd w:id="61"/>
      <w:r>
        <w:t>currency</w:t>
      </w:r>
    </w:p>
    <w:p w14:paraId="055DDFC4" w14:textId="77777777" w:rsidR="006108D2" w:rsidRDefault="006108D2" w:rsidP="006108D2">
      <w:pPr>
        <w:spacing w:line="480" w:lineRule="auto"/>
        <w:ind w:left="720" w:firstLine="720"/>
      </w:pPr>
      <w:r w:rsidRPr="001B1A84">
        <w:t>‘</w:t>
      </w:r>
      <w:r>
        <w:t>N</w:t>
      </w:r>
      <w:r w:rsidRPr="001B1A84">
        <w:t>ot there [is] [a] dinar and not [a] d</w:t>
      </w:r>
      <w:r>
        <w:t>irham</w:t>
      </w:r>
      <w:r w:rsidRPr="001B1A84">
        <w:t xml:space="preserve">’   </w:t>
      </w:r>
      <w:r>
        <w:t xml:space="preserve">  </w:t>
      </w:r>
    </w:p>
    <w:p w14:paraId="281E4654" w14:textId="5805047E" w:rsidR="00177C1F" w:rsidRPr="001B1A84" w:rsidRDefault="006108D2" w:rsidP="006108D2">
      <w:pPr>
        <w:widowControl w:val="0"/>
        <w:autoSpaceDE w:val="0"/>
        <w:autoSpaceDN w:val="0"/>
        <w:adjustRightInd w:val="0"/>
        <w:spacing w:line="480" w:lineRule="auto"/>
        <w:ind w:left="1440"/>
      </w:pPr>
      <w:r>
        <w:t xml:space="preserve">(Ibn </w:t>
      </w:r>
      <w:proofErr w:type="spellStart"/>
      <w:r>
        <w:t>Hanbal</w:t>
      </w:r>
      <w:proofErr w:type="spellEnd"/>
      <w:r>
        <w:t xml:space="preserve"> IX: </w:t>
      </w:r>
      <w:r w:rsidRPr="003A3716">
        <w:t>507</w:t>
      </w:r>
      <w:r>
        <w:t>)</w:t>
      </w:r>
    </w:p>
    <w:bookmarkEnd w:id="56"/>
    <w:bookmarkEnd w:id="57"/>
    <w:p w14:paraId="0A871F81" w14:textId="2846B33C" w:rsidR="001B550B" w:rsidRDefault="00A96BFA" w:rsidP="00E0149D">
      <w:pPr>
        <w:widowControl w:val="0"/>
        <w:autoSpaceDE w:val="0"/>
        <w:autoSpaceDN w:val="0"/>
        <w:adjustRightInd w:val="0"/>
        <w:spacing w:line="480" w:lineRule="auto"/>
      </w:pPr>
      <w:r>
        <w:t>Both o</w:t>
      </w:r>
      <w:r w:rsidR="009A646E">
        <w:t>f the latter</w:t>
      </w:r>
      <w:r w:rsidR="00F050E3">
        <w:t xml:space="preserve"> two existentials,</w:t>
      </w:r>
      <w:r>
        <w:t xml:space="preserve"> originate as remote demonstrative pronouns, corresponding in usage to English ‘there’. In the earliest extensive Arabic writing, the Quran,</w:t>
      </w:r>
      <w:r w:rsidR="001B550B">
        <w:t xml:space="preserve"> dating to the middle seventh century,</w:t>
      </w:r>
      <w:r>
        <w:t xml:space="preserve"> </w:t>
      </w:r>
      <w:r w:rsidRPr="001B1A84">
        <w:rPr>
          <w:i/>
        </w:rPr>
        <w:t>θamma</w:t>
      </w:r>
      <w:r>
        <w:rPr>
          <w:iCs/>
        </w:rPr>
        <w:t xml:space="preserve"> appears</w:t>
      </w:r>
      <w:r w:rsidR="001B550B">
        <w:rPr>
          <w:iCs/>
        </w:rPr>
        <w:t xml:space="preserve"> once as an existential particle, but a reflex of </w:t>
      </w:r>
      <w:proofErr w:type="spellStart"/>
      <w:r w:rsidR="001B550B" w:rsidRPr="001B550B">
        <w:rPr>
          <w:i/>
          <w:iCs/>
        </w:rPr>
        <w:t>hunāka</w:t>
      </w:r>
      <w:proofErr w:type="spellEnd"/>
      <w:r w:rsidR="001B550B" w:rsidRPr="001B550B">
        <w:rPr>
          <w:iCs/>
        </w:rPr>
        <w:t xml:space="preserve"> </w:t>
      </w:r>
      <w:r w:rsidR="001B550B">
        <w:rPr>
          <w:iCs/>
        </w:rPr>
        <w:t xml:space="preserve">appears only as a demonstrative. Negation of either with </w:t>
      </w:r>
      <w:r w:rsidR="001B550B" w:rsidRPr="001B550B">
        <w:rPr>
          <w:i/>
          <w:iCs/>
        </w:rPr>
        <w:t xml:space="preserve">laysa </w:t>
      </w:r>
      <w:r w:rsidR="001B550B">
        <w:t xml:space="preserve">begins to appear in writing </w:t>
      </w:r>
      <w:r w:rsidR="00FD3AC0">
        <w:t>after the middle</w:t>
      </w:r>
      <w:r w:rsidR="001B550B">
        <w:t xml:space="preserve"> of the </w:t>
      </w:r>
      <w:r w:rsidR="00FD3AC0">
        <w:t>ninth</w:t>
      </w:r>
      <w:r w:rsidR="001B550B">
        <w:t xml:space="preserve"> (Wilmsen 2016a: 354-355). The </w:t>
      </w:r>
      <w:r w:rsidR="001B550B" w:rsidRPr="00AB225F">
        <w:rPr>
          <w:i/>
        </w:rPr>
        <w:t>laysa</w:t>
      </w:r>
      <w:r w:rsidR="001B550B" w:rsidRPr="00AB225F">
        <w:t xml:space="preserve"> </w:t>
      </w:r>
      <w:r w:rsidR="001B550B">
        <w:t>cycle had thus passed through all of its stages by th</w:t>
      </w:r>
      <w:r w:rsidR="00FD3AC0">
        <w:t>at time</w:t>
      </w:r>
      <w:r w:rsidR="001B550B">
        <w:t xml:space="preserve">. </w:t>
      </w:r>
    </w:p>
    <w:p w14:paraId="033AC0F2" w14:textId="2D5434F1" w:rsidR="006E1332" w:rsidRDefault="001B550B" w:rsidP="00194701">
      <w:pPr>
        <w:widowControl w:val="0"/>
        <w:autoSpaceDE w:val="0"/>
        <w:autoSpaceDN w:val="0"/>
        <w:adjustRightInd w:val="0"/>
        <w:spacing w:line="480" w:lineRule="auto"/>
        <w:ind w:firstLine="567"/>
      </w:pPr>
      <w:r>
        <w:t xml:space="preserve">It can rightly be asked why all stages of the </w:t>
      </w:r>
      <w:r w:rsidRPr="00AB225F">
        <w:rPr>
          <w:i/>
        </w:rPr>
        <w:t>laysa</w:t>
      </w:r>
      <w:r>
        <w:t xml:space="preserve"> cycle appear to be stacked one atop the other. In the first </w:t>
      </w:r>
      <w:r w:rsidR="006E1332">
        <w:t xml:space="preserve">place, Croft himself notes the overlap </w:t>
      </w:r>
      <w:r w:rsidR="00FA31FD">
        <w:t>of stages (1991: 22; c.f.,</w:t>
      </w:r>
      <w:r w:rsidR="006E1332">
        <w:t xml:space="preserve"> Veselinova 2016: 146, 149, 151-154). In the second, the Arabic of writing was codified in the eight </w:t>
      </w:r>
      <w:r w:rsidR="006E1332">
        <w:lastRenderedPageBreak/>
        <w:t>through tenth centuries and has changed but little since then</w:t>
      </w:r>
      <w:r w:rsidR="005B327A">
        <w:t>,</w:t>
      </w:r>
      <w:r w:rsidR="006E1332">
        <w:t xml:space="preserve"> such that</w:t>
      </w:r>
      <w:r w:rsidR="00C411EE">
        <w:t xml:space="preserve"> Arabic</w:t>
      </w:r>
      <w:r w:rsidR="006E1332">
        <w:t xml:space="preserve"> </w:t>
      </w:r>
      <w:r w:rsidR="005B327A">
        <w:t>texts produced in the eight</w:t>
      </w:r>
      <w:r w:rsidR="00976582">
        <w:t>h</w:t>
      </w:r>
      <w:r w:rsidR="005B327A">
        <w:t xml:space="preserve"> century remain </w:t>
      </w:r>
      <w:r w:rsidR="00C411EE">
        <w:t>intelligible to readers today, and modern writers adhere to their modes of</w:t>
      </w:r>
      <w:r w:rsidR="006E1332">
        <w:t xml:space="preserve"> expression (Wilmsen 2016a: 340).</w:t>
      </w:r>
      <w:r w:rsidR="004C5AD6">
        <w:t xml:space="preserve"> </w:t>
      </w:r>
      <w:r w:rsidR="00C411EE">
        <w:t xml:space="preserve">As it stands, the </w:t>
      </w:r>
      <w:r w:rsidR="00C411EE" w:rsidRPr="00AB225F">
        <w:rPr>
          <w:i/>
        </w:rPr>
        <w:t>laysa</w:t>
      </w:r>
      <w:r w:rsidR="00C411EE" w:rsidRPr="00AB225F">
        <w:t xml:space="preserve"> </w:t>
      </w:r>
      <w:r w:rsidR="00C411EE">
        <w:t xml:space="preserve">cycle is not likely to proceed further, with </w:t>
      </w:r>
      <w:r w:rsidR="00C411EE" w:rsidRPr="00AB225F">
        <w:rPr>
          <w:i/>
        </w:rPr>
        <w:t>laysa</w:t>
      </w:r>
      <w:r w:rsidR="00C411EE">
        <w:t xml:space="preserve"> becoming the regular negator, precisely because of the archaic character that its users cultivate to the present day, tolerating but little deviation from it.</w:t>
      </w:r>
      <w:r w:rsidR="006108D2">
        <w:t xml:space="preserve"> Noteworthy, too, is that </w:t>
      </w:r>
      <w:r w:rsidR="006108D2" w:rsidRPr="00EF4891">
        <w:rPr>
          <w:i/>
        </w:rPr>
        <w:t xml:space="preserve">laysa </w:t>
      </w:r>
      <w:r w:rsidR="006108D2">
        <w:t>is used in writing but hardly ever in speech.</w:t>
      </w:r>
      <w:r w:rsidR="00194701">
        <w:t xml:space="preserve"> </w:t>
      </w:r>
    </w:p>
    <w:p w14:paraId="4090448B" w14:textId="2CB849F5" w:rsidR="00E0149D" w:rsidRPr="006E1332" w:rsidRDefault="00A567CB" w:rsidP="006E1332">
      <w:pPr>
        <w:widowControl w:val="0"/>
        <w:autoSpaceDE w:val="0"/>
        <w:autoSpaceDN w:val="0"/>
        <w:adjustRightInd w:val="0"/>
        <w:spacing w:line="480" w:lineRule="auto"/>
      </w:pPr>
      <w:r w:rsidRPr="001B1A84">
        <w:rPr>
          <w:b/>
        </w:rPr>
        <w:t xml:space="preserve">3. </w:t>
      </w:r>
      <w:r w:rsidR="00E0149D" w:rsidRPr="001B1A84">
        <w:rPr>
          <w:b/>
        </w:rPr>
        <w:t xml:space="preserve">The </w:t>
      </w:r>
      <w:r w:rsidR="00E0149D" w:rsidRPr="001003D1">
        <w:rPr>
          <w:b/>
          <w:i/>
          <w:szCs w:val="20"/>
        </w:rPr>
        <w:t>šī</w:t>
      </w:r>
      <w:r w:rsidR="00E0149D" w:rsidRPr="001B1A84">
        <w:rPr>
          <w:b/>
          <w:szCs w:val="20"/>
        </w:rPr>
        <w:t xml:space="preserve"> </w:t>
      </w:r>
      <w:r w:rsidR="00E0149D" w:rsidRPr="001B1A84">
        <w:rPr>
          <w:b/>
        </w:rPr>
        <w:t>cycle</w:t>
      </w:r>
      <w:r w:rsidR="00C016CF" w:rsidRPr="00C016CF">
        <w:rPr>
          <w:rStyle w:val="FootnoteReference"/>
          <w:bCs/>
        </w:rPr>
        <w:footnoteReference w:id="10"/>
      </w:r>
    </w:p>
    <w:p w14:paraId="0A62B30F" w14:textId="40B7FEFF" w:rsidR="0068188D" w:rsidRDefault="006E1332" w:rsidP="00E0149D">
      <w:pPr>
        <w:widowControl w:val="0"/>
        <w:autoSpaceDE w:val="0"/>
        <w:autoSpaceDN w:val="0"/>
        <w:adjustRightInd w:val="0"/>
        <w:spacing w:line="480" w:lineRule="auto"/>
      </w:pPr>
      <w:r>
        <w:t>For their parts, spoken varieties of Arabic possess between themselves several existential particles</w:t>
      </w:r>
      <w:r w:rsidR="0068188D">
        <w:t xml:space="preserve"> (Eid </w:t>
      </w:r>
      <w:r w:rsidR="00073EE1">
        <w:t>2008).</w:t>
      </w:r>
      <w:r w:rsidR="001A1E5C">
        <w:t xml:space="preserve"> These are listed in Table 1:</w:t>
      </w:r>
    </w:p>
    <w:p w14:paraId="72308657" w14:textId="30D2A932" w:rsidR="0068188D" w:rsidRPr="001414AE" w:rsidRDefault="0068188D" w:rsidP="00115388">
      <w:pPr>
        <w:rPr>
          <w:b/>
          <w:sz w:val="20"/>
          <w:szCs w:val="20"/>
        </w:rPr>
      </w:pPr>
      <w:r w:rsidRPr="001414AE">
        <w:rPr>
          <w:b/>
          <w:sz w:val="20"/>
          <w:szCs w:val="20"/>
        </w:rPr>
        <w:t xml:space="preserve">Table 1 </w:t>
      </w:r>
      <w:r>
        <w:rPr>
          <w:b/>
          <w:sz w:val="20"/>
          <w:szCs w:val="20"/>
        </w:rPr>
        <w:t>–</w:t>
      </w:r>
      <w:r w:rsidRPr="001414AE">
        <w:rPr>
          <w:b/>
          <w:sz w:val="20"/>
          <w:szCs w:val="20"/>
        </w:rPr>
        <w:t xml:space="preserve"> </w:t>
      </w:r>
      <w:r>
        <w:rPr>
          <w:b/>
          <w:sz w:val="20"/>
          <w:szCs w:val="20"/>
        </w:rPr>
        <w:t>Existential particles in spoken Arabic varieties</w:t>
      </w:r>
    </w:p>
    <w:tbl>
      <w:tblPr>
        <w:tblStyle w:val="TableGrid"/>
        <w:tblW w:w="8897" w:type="dxa"/>
        <w:tblLook w:val="04A0" w:firstRow="1" w:lastRow="0" w:firstColumn="1" w:lastColumn="0" w:noHBand="0" w:noVBand="1"/>
      </w:tblPr>
      <w:tblGrid>
        <w:gridCol w:w="2155"/>
        <w:gridCol w:w="2300"/>
        <w:gridCol w:w="4442"/>
      </w:tblGrid>
      <w:tr w:rsidR="0068188D" w:rsidRPr="001B1A84" w14:paraId="5150A67B" w14:textId="77777777" w:rsidTr="00494795">
        <w:tc>
          <w:tcPr>
            <w:tcW w:w="2155" w:type="dxa"/>
          </w:tcPr>
          <w:p w14:paraId="4A9EA90C" w14:textId="5B6DCFAE" w:rsidR="0068188D" w:rsidRPr="00C60068" w:rsidRDefault="0068188D" w:rsidP="004C5AD6">
            <w:pPr>
              <w:spacing w:line="360" w:lineRule="auto"/>
              <w:rPr>
                <w:b/>
                <w:sz w:val="20"/>
                <w:szCs w:val="20"/>
              </w:rPr>
            </w:pPr>
            <w:r>
              <w:rPr>
                <w:b/>
                <w:sz w:val="20"/>
                <w:szCs w:val="20"/>
              </w:rPr>
              <w:t>Existential particle</w:t>
            </w:r>
          </w:p>
        </w:tc>
        <w:tc>
          <w:tcPr>
            <w:tcW w:w="2300" w:type="dxa"/>
            <w:tcBorders>
              <w:right w:val="single" w:sz="4" w:space="0" w:color="auto"/>
            </w:tcBorders>
          </w:tcPr>
          <w:p w14:paraId="43C80B80" w14:textId="6640BCC8" w:rsidR="0068188D" w:rsidRPr="00C60068" w:rsidRDefault="00B531A2" w:rsidP="004C5AD6">
            <w:pPr>
              <w:spacing w:line="360" w:lineRule="auto"/>
              <w:rPr>
                <w:b/>
                <w:sz w:val="20"/>
                <w:szCs w:val="20"/>
              </w:rPr>
            </w:pPr>
            <w:r>
              <w:rPr>
                <w:b/>
                <w:sz w:val="20"/>
                <w:szCs w:val="20"/>
              </w:rPr>
              <w:t>Negation</w:t>
            </w:r>
          </w:p>
        </w:tc>
        <w:tc>
          <w:tcPr>
            <w:tcW w:w="4442" w:type="dxa"/>
            <w:tcBorders>
              <w:right w:val="single" w:sz="4" w:space="0" w:color="auto"/>
            </w:tcBorders>
          </w:tcPr>
          <w:p w14:paraId="6C6DF4AE" w14:textId="7EB4EF61" w:rsidR="0068188D" w:rsidRPr="00C60068" w:rsidRDefault="0068188D" w:rsidP="004C5AD6">
            <w:pPr>
              <w:spacing w:line="360" w:lineRule="auto"/>
              <w:rPr>
                <w:b/>
                <w:sz w:val="20"/>
                <w:szCs w:val="20"/>
              </w:rPr>
            </w:pPr>
            <w:r>
              <w:rPr>
                <w:b/>
                <w:sz w:val="20"/>
                <w:szCs w:val="20"/>
              </w:rPr>
              <w:t>Provenance</w:t>
            </w:r>
          </w:p>
        </w:tc>
      </w:tr>
      <w:tr w:rsidR="0068188D" w:rsidRPr="001B1A84" w14:paraId="1C2D60A7" w14:textId="77777777" w:rsidTr="00494795">
        <w:tc>
          <w:tcPr>
            <w:tcW w:w="2155" w:type="dxa"/>
          </w:tcPr>
          <w:p w14:paraId="558D35AE" w14:textId="4B0207D2" w:rsidR="0068188D" w:rsidRPr="0068188D" w:rsidRDefault="0068188D" w:rsidP="0068188D">
            <w:pPr>
              <w:rPr>
                <w:sz w:val="20"/>
                <w:szCs w:val="20"/>
              </w:rPr>
            </w:pPr>
            <w:r>
              <w:rPr>
                <w:sz w:val="20"/>
                <w:szCs w:val="20"/>
              </w:rPr>
              <w:t>a</w:t>
            </w:r>
            <w:r w:rsidRPr="0068188D">
              <w:rPr>
                <w:sz w:val="20"/>
                <w:szCs w:val="20"/>
              </w:rPr>
              <w:t>ku</w:t>
            </w:r>
          </w:p>
        </w:tc>
        <w:tc>
          <w:tcPr>
            <w:tcW w:w="2300" w:type="dxa"/>
            <w:tcBorders>
              <w:right w:val="single" w:sz="4" w:space="0" w:color="auto"/>
            </w:tcBorders>
          </w:tcPr>
          <w:p w14:paraId="25513CBD" w14:textId="562EA042" w:rsidR="0068188D" w:rsidRPr="00073EE1" w:rsidRDefault="00073EE1" w:rsidP="004C5AD6">
            <w:pPr>
              <w:spacing w:line="360" w:lineRule="auto"/>
              <w:rPr>
                <w:iCs/>
                <w:sz w:val="20"/>
                <w:szCs w:val="20"/>
              </w:rPr>
            </w:pPr>
            <w:proofErr w:type="spellStart"/>
            <w:r w:rsidRPr="00073EE1">
              <w:rPr>
                <w:iCs/>
                <w:sz w:val="20"/>
                <w:szCs w:val="20"/>
              </w:rPr>
              <w:t>m</w:t>
            </w:r>
            <w:r w:rsidR="0068188D" w:rsidRPr="00073EE1">
              <w:rPr>
                <w:iCs/>
                <w:sz w:val="20"/>
                <w:szCs w:val="20"/>
              </w:rPr>
              <w:t>ā</w:t>
            </w:r>
            <w:r w:rsidRPr="00073EE1">
              <w:rPr>
                <w:iCs/>
                <w:sz w:val="20"/>
                <w:szCs w:val="20"/>
              </w:rPr>
              <w:t>-</w:t>
            </w:r>
            <w:r w:rsidR="0068188D" w:rsidRPr="00073EE1">
              <w:rPr>
                <w:iCs/>
                <w:sz w:val="20"/>
                <w:szCs w:val="20"/>
              </w:rPr>
              <w:t>k</w:t>
            </w:r>
            <w:r w:rsidR="00A038AA">
              <w:rPr>
                <w:iCs/>
                <w:sz w:val="20"/>
                <w:szCs w:val="20"/>
              </w:rPr>
              <w:t>ū</w:t>
            </w:r>
            <w:proofErr w:type="spellEnd"/>
            <w:r w:rsidR="0068188D" w:rsidRPr="00073EE1">
              <w:rPr>
                <w:iCs/>
                <w:sz w:val="20"/>
                <w:szCs w:val="20"/>
              </w:rPr>
              <w:t>(-š)</w:t>
            </w:r>
          </w:p>
        </w:tc>
        <w:tc>
          <w:tcPr>
            <w:tcW w:w="4442" w:type="dxa"/>
            <w:tcBorders>
              <w:right w:val="single" w:sz="4" w:space="0" w:color="auto"/>
            </w:tcBorders>
          </w:tcPr>
          <w:p w14:paraId="3893E10C" w14:textId="0AB0A43A" w:rsidR="0068188D" w:rsidRPr="001B1A84" w:rsidRDefault="0068188D" w:rsidP="004C5AD6">
            <w:pPr>
              <w:spacing w:line="360" w:lineRule="auto"/>
              <w:rPr>
                <w:sz w:val="20"/>
                <w:szCs w:val="20"/>
              </w:rPr>
            </w:pPr>
            <w:r>
              <w:rPr>
                <w:sz w:val="20"/>
                <w:szCs w:val="20"/>
              </w:rPr>
              <w:t>Iraq, Kuwait, Bahrain</w:t>
            </w:r>
          </w:p>
        </w:tc>
      </w:tr>
      <w:tr w:rsidR="0068188D" w:rsidRPr="001B1A84" w14:paraId="0CEAB39C" w14:textId="77777777" w:rsidTr="00494795">
        <w:tc>
          <w:tcPr>
            <w:tcW w:w="2155" w:type="dxa"/>
          </w:tcPr>
          <w:p w14:paraId="145ECBA8" w14:textId="236F0AF7" w:rsidR="0068188D" w:rsidRPr="0068188D" w:rsidRDefault="0068188D" w:rsidP="0068188D">
            <w:pPr>
              <w:rPr>
                <w:iCs/>
                <w:sz w:val="20"/>
                <w:szCs w:val="20"/>
              </w:rPr>
            </w:pPr>
            <w:r w:rsidRPr="0068188D">
              <w:rPr>
                <w:iCs/>
                <w:sz w:val="20"/>
                <w:szCs w:val="20"/>
              </w:rPr>
              <w:t>bī</w:t>
            </w:r>
          </w:p>
        </w:tc>
        <w:tc>
          <w:tcPr>
            <w:tcW w:w="2300" w:type="dxa"/>
            <w:tcBorders>
              <w:right w:val="single" w:sz="4" w:space="0" w:color="auto"/>
            </w:tcBorders>
          </w:tcPr>
          <w:p w14:paraId="13B7AD72" w14:textId="334C8506" w:rsidR="0068188D" w:rsidRPr="00073EE1" w:rsidRDefault="0068188D" w:rsidP="004C5AD6">
            <w:pPr>
              <w:spacing w:line="360" w:lineRule="auto"/>
              <w:rPr>
                <w:iCs/>
                <w:sz w:val="20"/>
                <w:szCs w:val="20"/>
              </w:rPr>
            </w:pPr>
            <w:r w:rsidRPr="00073EE1">
              <w:rPr>
                <w:iCs/>
                <w:sz w:val="20"/>
                <w:szCs w:val="20"/>
              </w:rPr>
              <w:t xml:space="preserve">mā bī(-š) </w:t>
            </w:r>
          </w:p>
        </w:tc>
        <w:tc>
          <w:tcPr>
            <w:tcW w:w="4442" w:type="dxa"/>
            <w:tcBorders>
              <w:right w:val="single" w:sz="4" w:space="0" w:color="auto"/>
            </w:tcBorders>
          </w:tcPr>
          <w:p w14:paraId="0885B7D9" w14:textId="1A46F5DF" w:rsidR="0068188D" w:rsidRPr="0068188D" w:rsidRDefault="0068188D" w:rsidP="004C5AD6">
            <w:pPr>
              <w:spacing w:line="360" w:lineRule="auto"/>
              <w:rPr>
                <w:iCs/>
                <w:sz w:val="20"/>
                <w:szCs w:val="20"/>
              </w:rPr>
            </w:pPr>
            <w:r>
              <w:rPr>
                <w:iCs/>
                <w:sz w:val="20"/>
                <w:szCs w:val="20"/>
              </w:rPr>
              <w:t>Syrian steppes</w:t>
            </w:r>
            <w:r w:rsidR="00B531A2">
              <w:rPr>
                <w:iCs/>
                <w:sz w:val="20"/>
                <w:szCs w:val="20"/>
              </w:rPr>
              <w:t xml:space="preserve">, </w:t>
            </w:r>
            <w:r w:rsidR="00494795">
              <w:rPr>
                <w:iCs/>
                <w:sz w:val="20"/>
                <w:szCs w:val="20"/>
              </w:rPr>
              <w:t xml:space="preserve">central/southern </w:t>
            </w:r>
            <w:r w:rsidR="00B531A2">
              <w:rPr>
                <w:iCs/>
                <w:sz w:val="20"/>
                <w:szCs w:val="20"/>
              </w:rPr>
              <w:t>Arabian Peninsula</w:t>
            </w:r>
          </w:p>
        </w:tc>
      </w:tr>
      <w:tr w:rsidR="0068188D" w:rsidRPr="001B1A84" w14:paraId="3F8B6178" w14:textId="77777777" w:rsidTr="00494795">
        <w:tc>
          <w:tcPr>
            <w:tcW w:w="2155" w:type="dxa"/>
          </w:tcPr>
          <w:p w14:paraId="2DF8D8AC" w14:textId="5438D78E" w:rsidR="0068188D" w:rsidRPr="001B1A84" w:rsidRDefault="0068188D" w:rsidP="0068188D">
            <w:pPr>
              <w:rPr>
                <w:sz w:val="20"/>
                <w:szCs w:val="20"/>
              </w:rPr>
            </w:pPr>
            <w:r w:rsidRPr="0068188D">
              <w:rPr>
                <w:iCs/>
                <w:sz w:val="20"/>
                <w:szCs w:val="20"/>
              </w:rPr>
              <w:t>fī</w:t>
            </w:r>
          </w:p>
        </w:tc>
        <w:tc>
          <w:tcPr>
            <w:tcW w:w="2300" w:type="dxa"/>
            <w:tcBorders>
              <w:right w:val="single" w:sz="4" w:space="0" w:color="auto"/>
            </w:tcBorders>
          </w:tcPr>
          <w:p w14:paraId="3E9D04D8" w14:textId="29CC8735" w:rsidR="0068188D" w:rsidRPr="00073EE1" w:rsidRDefault="0068188D" w:rsidP="0068188D">
            <w:pPr>
              <w:spacing w:line="360" w:lineRule="auto"/>
              <w:rPr>
                <w:iCs/>
                <w:sz w:val="20"/>
                <w:szCs w:val="20"/>
              </w:rPr>
            </w:pPr>
            <w:r w:rsidRPr="00073EE1">
              <w:rPr>
                <w:iCs/>
                <w:sz w:val="20"/>
                <w:szCs w:val="20"/>
              </w:rPr>
              <w:t>mā-fī(-š)</w:t>
            </w:r>
          </w:p>
        </w:tc>
        <w:tc>
          <w:tcPr>
            <w:tcW w:w="4442" w:type="dxa"/>
            <w:tcBorders>
              <w:right w:val="single" w:sz="4" w:space="0" w:color="auto"/>
            </w:tcBorders>
          </w:tcPr>
          <w:p w14:paraId="28CF9B73" w14:textId="440DB02C" w:rsidR="0068188D" w:rsidRPr="001B1A84" w:rsidRDefault="0068188D" w:rsidP="0068188D">
            <w:pPr>
              <w:spacing w:line="360" w:lineRule="auto"/>
              <w:rPr>
                <w:i/>
                <w:sz w:val="20"/>
                <w:szCs w:val="20"/>
              </w:rPr>
            </w:pPr>
            <w:r>
              <w:rPr>
                <w:sz w:val="20"/>
                <w:szCs w:val="20"/>
              </w:rPr>
              <w:t>Libya, Egypt, Levant</w:t>
            </w:r>
            <w:r w:rsidR="00B72275">
              <w:rPr>
                <w:sz w:val="20"/>
                <w:szCs w:val="20"/>
              </w:rPr>
              <w:t xml:space="preserve">, </w:t>
            </w:r>
            <w:r w:rsidR="00B531A2">
              <w:rPr>
                <w:sz w:val="20"/>
                <w:szCs w:val="20"/>
              </w:rPr>
              <w:t xml:space="preserve">Arabian </w:t>
            </w:r>
            <w:r w:rsidR="00FF322D">
              <w:rPr>
                <w:sz w:val="20"/>
                <w:szCs w:val="20"/>
              </w:rPr>
              <w:t>Peninsula</w:t>
            </w:r>
            <w:r w:rsidR="00E95359">
              <w:rPr>
                <w:sz w:val="20"/>
                <w:szCs w:val="20"/>
              </w:rPr>
              <w:t>/Gulf</w:t>
            </w:r>
          </w:p>
        </w:tc>
      </w:tr>
      <w:tr w:rsidR="0068188D" w:rsidRPr="001B1A84" w14:paraId="0538A1B4" w14:textId="77777777" w:rsidTr="00494795">
        <w:tc>
          <w:tcPr>
            <w:tcW w:w="2155" w:type="dxa"/>
          </w:tcPr>
          <w:p w14:paraId="29EFC5F8" w14:textId="1F947E34" w:rsidR="0068188D" w:rsidRPr="0068188D" w:rsidRDefault="0068188D" w:rsidP="0068188D">
            <w:pPr>
              <w:rPr>
                <w:iCs/>
                <w:sz w:val="20"/>
                <w:szCs w:val="20"/>
              </w:rPr>
            </w:pPr>
            <w:r>
              <w:rPr>
                <w:iCs/>
                <w:sz w:val="20"/>
                <w:szCs w:val="20"/>
              </w:rPr>
              <w:t>kāyen</w:t>
            </w:r>
          </w:p>
        </w:tc>
        <w:tc>
          <w:tcPr>
            <w:tcW w:w="2300" w:type="dxa"/>
            <w:tcBorders>
              <w:right w:val="single" w:sz="4" w:space="0" w:color="auto"/>
            </w:tcBorders>
          </w:tcPr>
          <w:p w14:paraId="6E8A81AC" w14:textId="5832FEAC" w:rsidR="0068188D" w:rsidRPr="00073EE1" w:rsidRDefault="0068188D" w:rsidP="0068188D">
            <w:pPr>
              <w:spacing w:line="360" w:lineRule="auto"/>
              <w:rPr>
                <w:iCs/>
                <w:sz w:val="20"/>
                <w:szCs w:val="20"/>
              </w:rPr>
            </w:pPr>
            <w:r w:rsidRPr="00073EE1">
              <w:rPr>
                <w:iCs/>
                <w:sz w:val="20"/>
                <w:szCs w:val="20"/>
              </w:rPr>
              <w:t>mā-kāyen-š</w:t>
            </w:r>
          </w:p>
        </w:tc>
        <w:tc>
          <w:tcPr>
            <w:tcW w:w="4442" w:type="dxa"/>
            <w:tcBorders>
              <w:right w:val="single" w:sz="4" w:space="0" w:color="auto"/>
            </w:tcBorders>
          </w:tcPr>
          <w:p w14:paraId="529DA7BB" w14:textId="417019DE" w:rsidR="0068188D" w:rsidRPr="001B1A84" w:rsidRDefault="0068188D" w:rsidP="0068188D">
            <w:pPr>
              <w:spacing w:line="360" w:lineRule="auto"/>
              <w:rPr>
                <w:sz w:val="20"/>
                <w:szCs w:val="20"/>
              </w:rPr>
            </w:pPr>
            <w:r>
              <w:rPr>
                <w:sz w:val="20"/>
                <w:szCs w:val="20"/>
              </w:rPr>
              <w:t>Morocco</w:t>
            </w:r>
            <w:r w:rsidR="00B531A2">
              <w:rPr>
                <w:sz w:val="20"/>
                <w:szCs w:val="20"/>
              </w:rPr>
              <w:t>, Algeria</w:t>
            </w:r>
          </w:p>
        </w:tc>
      </w:tr>
      <w:tr w:rsidR="0068188D" w:rsidRPr="001B1A84" w14:paraId="3BBA9423" w14:textId="77777777" w:rsidTr="00494795">
        <w:tc>
          <w:tcPr>
            <w:tcW w:w="2155" w:type="dxa"/>
          </w:tcPr>
          <w:p w14:paraId="3F71A508" w14:textId="5106696D" w:rsidR="0068188D" w:rsidRDefault="00807643" w:rsidP="0068188D">
            <w:pPr>
              <w:rPr>
                <w:iCs/>
                <w:sz w:val="20"/>
                <w:szCs w:val="20"/>
              </w:rPr>
            </w:pPr>
            <w:r>
              <w:rPr>
                <w:iCs/>
                <w:sz w:val="20"/>
                <w:szCs w:val="20"/>
              </w:rPr>
              <w:t>š</w:t>
            </w:r>
            <w:r w:rsidR="0068188D">
              <w:rPr>
                <w:iCs/>
                <w:sz w:val="20"/>
                <w:szCs w:val="20"/>
              </w:rPr>
              <w:t>ī</w:t>
            </w:r>
          </w:p>
        </w:tc>
        <w:tc>
          <w:tcPr>
            <w:tcW w:w="2300" w:type="dxa"/>
            <w:tcBorders>
              <w:right w:val="single" w:sz="4" w:space="0" w:color="auto"/>
            </w:tcBorders>
          </w:tcPr>
          <w:p w14:paraId="05D500F9" w14:textId="353A526C" w:rsidR="0068188D" w:rsidRPr="00073EE1" w:rsidRDefault="005436E6" w:rsidP="0068188D">
            <w:pPr>
              <w:spacing w:line="360" w:lineRule="auto"/>
              <w:rPr>
                <w:iCs/>
                <w:sz w:val="20"/>
                <w:szCs w:val="20"/>
              </w:rPr>
            </w:pPr>
            <w:r w:rsidRPr="00073EE1">
              <w:rPr>
                <w:iCs/>
                <w:sz w:val="20"/>
                <w:szCs w:val="20"/>
              </w:rPr>
              <w:t>m</w:t>
            </w:r>
            <w:r w:rsidR="0068188D" w:rsidRPr="00073EE1">
              <w:rPr>
                <w:iCs/>
                <w:sz w:val="20"/>
                <w:szCs w:val="20"/>
              </w:rPr>
              <w:t>ā</w:t>
            </w:r>
            <w:r w:rsidRPr="00073EE1">
              <w:rPr>
                <w:iCs/>
                <w:sz w:val="20"/>
                <w:szCs w:val="20"/>
              </w:rPr>
              <w:t xml:space="preserve"> šī</w:t>
            </w:r>
          </w:p>
        </w:tc>
        <w:tc>
          <w:tcPr>
            <w:tcW w:w="4442" w:type="dxa"/>
            <w:tcBorders>
              <w:right w:val="single" w:sz="4" w:space="0" w:color="auto"/>
            </w:tcBorders>
          </w:tcPr>
          <w:p w14:paraId="5792F47F" w14:textId="014263E4" w:rsidR="0068188D" w:rsidRDefault="00B531A2" w:rsidP="0068188D">
            <w:pPr>
              <w:spacing w:line="360" w:lineRule="auto"/>
              <w:rPr>
                <w:sz w:val="20"/>
                <w:szCs w:val="20"/>
              </w:rPr>
            </w:pPr>
            <w:r>
              <w:rPr>
                <w:sz w:val="20"/>
                <w:szCs w:val="20"/>
              </w:rPr>
              <w:t>Bahrain</w:t>
            </w:r>
            <w:r w:rsidR="005436E6">
              <w:rPr>
                <w:sz w:val="20"/>
                <w:szCs w:val="20"/>
              </w:rPr>
              <w:t xml:space="preserve">, </w:t>
            </w:r>
            <w:r>
              <w:rPr>
                <w:sz w:val="20"/>
                <w:szCs w:val="20"/>
              </w:rPr>
              <w:t>UAE</w:t>
            </w:r>
            <w:r w:rsidR="005436E6">
              <w:rPr>
                <w:sz w:val="20"/>
                <w:szCs w:val="20"/>
              </w:rPr>
              <w:t xml:space="preserve">, </w:t>
            </w:r>
            <w:r>
              <w:rPr>
                <w:sz w:val="20"/>
                <w:szCs w:val="20"/>
              </w:rPr>
              <w:t>Oman</w:t>
            </w:r>
            <w:r w:rsidR="005436E6">
              <w:rPr>
                <w:sz w:val="20"/>
                <w:szCs w:val="20"/>
              </w:rPr>
              <w:t xml:space="preserve">, </w:t>
            </w:r>
            <w:r w:rsidR="00494795">
              <w:rPr>
                <w:sz w:val="20"/>
                <w:szCs w:val="20"/>
              </w:rPr>
              <w:t>Yemen</w:t>
            </w:r>
          </w:p>
        </w:tc>
      </w:tr>
      <w:tr w:rsidR="005436E6" w:rsidRPr="001B1A84" w14:paraId="5A717A58" w14:textId="77777777" w:rsidTr="00494795">
        <w:tc>
          <w:tcPr>
            <w:tcW w:w="2155" w:type="dxa"/>
          </w:tcPr>
          <w:p w14:paraId="38F2149D" w14:textId="7EAEE692" w:rsidR="005436E6" w:rsidRPr="005436E6" w:rsidRDefault="00834A76" w:rsidP="0068188D">
            <w:pPr>
              <w:rPr>
                <w:iCs/>
                <w:sz w:val="20"/>
                <w:szCs w:val="20"/>
              </w:rPr>
            </w:pPr>
            <w:proofErr w:type="spellStart"/>
            <w:r w:rsidRPr="00073EE1">
              <w:rPr>
                <w:iCs/>
                <w:sz w:val="20"/>
                <w:szCs w:val="20"/>
              </w:rPr>
              <w:t>θ</w:t>
            </w:r>
            <w:r w:rsidR="005436E6" w:rsidRPr="005436E6">
              <w:rPr>
                <w:iCs/>
                <w:sz w:val="20"/>
                <w:szCs w:val="20"/>
              </w:rPr>
              <w:t>amma</w:t>
            </w:r>
            <w:proofErr w:type="spellEnd"/>
            <w:r w:rsidR="00B132C3">
              <w:rPr>
                <w:iCs/>
                <w:sz w:val="20"/>
                <w:szCs w:val="20"/>
              </w:rPr>
              <w:t xml:space="preserve">, </w:t>
            </w:r>
            <w:proofErr w:type="spellStart"/>
            <w:r w:rsidR="005436E6">
              <w:rPr>
                <w:iCs/>
                <w:sz w:val="20"/>
                <w:szCs w:val="20"/>
              </w:rPr>
              <w:t>famma</w:t>
            </w:r>
            <w:proofErr w:type="spellEnd"/>
            <w:r w:rsidR="005436E6">
              <w:rPr>
                <w:iCs/>
                <w:sz w:val="20"/>
                <w:szCs w:val="20"/>
              </w:rPr>
              <w:t xml:space="preserve">, </w:t>
            </w:r>
            <w:proofErr w:type="spellStart"/>
            <w:r w:rsidR="005436E6">
              <w:rPr>
                <w:iCs/>
                <w:sz w:val="20"/>
                <w:szCs w:val="20"/>
              </w:rPr>
              <w:t>emm</w:t>
            </w:r>
            <w:proofErr w:type="spellEnd"/>
          </w:p>
        </w:tc>
        <w:tc>
          <w:tcPr>
            <w:tcW w:w="2300" w:type="dxa"/>
            <w:tcBorders>
              <w:right w:val="single" w:sz="4" w:space="0" w:color="auto"/>
            </w:tcBorders>
          </w:tcPr>
          <w:p w14:paraId="3A0DA686" w14:textId="12FD5D8C" w:rsidR="005436E6" w:rsidRPr="00073EE1" w:rsidRDefault="005436E6" w:rsidP="0068188D">
            <w:pPr>
              <w:spacing w:line="360" w:lineRule="auto"/>
              <w:rPr>
                <w:iCs/>
                <w:sz w:val="20"/>
                <w:szCs w:val="20"/>
              </w:rPr>
            </w:pPr>
            <w:proofErr w:type="spellStart"/>
            <w:r w:rsidRPr="00073EE1">
              <w:rPr>
                <w:iCs/>
                <w:sz w:val="20"/>
                <w:szCs w:val="20"/>
              </w:rPr>
              <w:t>mā</w:t>
            </w:r>
            <w:proofErr w:type="spellEnd"/>
            <w:r w:rsidRPr="00073EE1">
              <w:rPr>
                <w:iCs/>
                <w:sz w:val="20"/>
                <w:szCs w:val="20"/>
              </w:rPr>
              <w:t xml:space="preserve"> </w:t>
            </w:r>
            <w:r w:rsidR="00B531A2">
              <w:rPr>
                <w:iCs/>
                <w:sz w:val="20"/>
                <w:szCs w:val="20"/>
              </w:rPr>
              <w:t>(</w:t>
            </w:r>
            <w:r w:rsidRPr="00073EE1">
              <w:rPr>
                <w:iCs/>
                <w:sz w:val="20"/>
                <w:szCs w:val="20"/>
              </w:rPr>
              <w:t>θ</w:t>
            </w:r>
            <w:r w:rsidR="00B531A2">
              <w:rPr>
                <w:iCs/>
                <w:sz w:val="20"/>
                <w:szCs w:val="20"/>
              </w:rPr>
              <w:t>/f)</w:t>
            </w:r>
            <w:proofErr w:type="spellStart"/>
            <w:r w:rsidRPr="00073EE1">
              <w:rPr>
                <w:iCs/>
                <w:sz w:val="20"/>
                <w:szCs w:val="20"/>
              </w:rPr>
              <w:t>amm</w:t>
            </w:r>
            <w:r w:rsidR="00A038AA">
              <w:rPr>
                <w:iCs/>
                <w:sz w:val="20"/>
                <w:szCs w:val="20"/>
              </w:rPr>
              <w:t>ā</w:t>
            </w:r>
            <w:proofErr w:type="spellEnd"/>
            <w:r w:rsidRPr="00073EE1">
              <w:rPr>
                <w:iCs/>
                <w:sz w:val="20"/>
                <w:szCs w:val="20"/>
              </w:rPr>
              <w:t>-š</w:t>
            </w:r>
            <w:r w:rsidR="00B132C3">
              <w:rPr>
                <w:iCs/>
                <w:sz w:val="20"/>
                <w:szCs w:val="20"/>
              </w:rPr>
              <w:t>, mem-š</w:t>
            </w:r>
          </w:p>
        </w:tc>
        <w:tc>
          <w:tcPr>
            <w:tcW w:w="4442" w:type="dxa"/>
            <w:tcBorders>
              <w:right w:val="single" w:sz="4" w:space="0" w:color="auto"/>
            </w:tcBorders>
          </w:tcPr>
          <w:p w14:paraId="38BA3434" w14:textId="4865F19A" w:rsidR="005436E6" w:rsidRDefault="005436E6" w:rsidP="0068188D">
            <w:pPr>
              <w:spacing w:line="360" w:lineRule="auto"/>
              <w:rPr>
                <w:sz w:val="20"/>
                <w:szCs w:val="20"/>
              </w:rPr>
            </w:pPr>
            <w:r>
              <w:rPr>
                <w:sz w:val="20"/>
                <w:szCs w:val="20"/>
              </w:rPr>
              <w:t>Tunisia, Malta</w:t>
            </w:r>
          </w:p>
        </w:tc>
      </w:tr>
    </w:tbl>
    <w:p w14:paraId="382E2ADC" w14:textId="77777777" w:rsidR="00F56AF6" w:rsidRDefault="00F56AF6" w:rsidP="00F56AF6">
      <w:pPr>
        <w:widowControl w:val="0"/>
        <w:autoSpaceDE w:val="0"/>
        <w:autoSpaceDN w:val="0"/>
        <w:adjustRightInd w:val="0"/>
        <w:rPr>
          <w:szCs w:val="20"/>
        </w:rPr>
      </w:pPr>
    </w:p>
    <w:p w14:paraId="7BFD52C0" w14:textId="1D65B0BC" w:rsidR="0007531F" w:rsidRPr="00D23046" w:rsidRDefault="00D23EEB" w:rsidP="00D23046">
      <w:pPr>
        <w:widowControl w:val="0"/>
        <w:autoSpaceDE w:val="0"/>
        <w:autoSpaceDN w:val="0"/>
        <w:adjustRightInd w:val="0"/>
        <w:spacing w:line="480" w:lineRule="auto"/>
      </w:pPr>
      <w:r>
        <w:t>M</w:t>
      </w:r>
      <w:r w:rsidR="00905519">
        <w:t xml:space="preserve">ost dialects of Arabic possess only one existential particle, but the </w:t>
      </w:r>
      <w:r w:rsidR="00D23046">
        <w:t xml:space="preserve">Arabic varieties of the southern Arabian Peninsula are remarkable for the presence of multiple particles. Bahrain has </w:t>
      </w:r>
      <w:r w:rsidR="00D23046" w:rsidRPr="003230D6">
        <w:rPr>
          <w:i/>
          <w:iCs/>
        </w:rPr>
        <w:t>aku</w:t>
      </w:r>
      <w:r w:rsidR="00D23046">
        <w:rPr>
          <w:iCs/>
        </w:rPr>
        <w:t>,</w:t>
      </w:r>
      <w:r w:rsidR="00D23046">
        <w:t xml:space="preserve"> </w:t>
      </w:r>
      <w:r w:rsidR="00D23046" w:rsidRPr="001B1A84">
        <w:rPr>
          <w:i/>
        </w:rPr>
        <w:t>fī</w:t>
      </w:r>
      <w:r w:rsidR="00D23046" w:rsidRPr="001B1A84">
        <w:t xml:space="preserve">, and </w:t>
      </w:r>
      <w:r w:rsidR="00D23046" w:rsidRPr="001B1A84">
        <w:rPr>
          <w:i/>
        </w:rPr>
        <w:t>šay</w:t>
      </w:r>
      <w:r w:rsidR="00115DB7">
        <w:t xml:space="preserve"> (Holes 2016: 110);</w:t>
      </w:r>
      <w:r w:rsidR="00D23046">
        <w:t xml:space="preserve"> </w:t>
      </w:r>
      <w:r w:rsidR="00D23046">
        <w:rPr>
          <w:color w:val="000000"/>
        </w:rPr>
        <w:t xml:space="preserve">the Yemen has </w:t>
      </w:r>
      <w:r w:rsidR="00D23046" w:rsidRPr="001B1A84">
        <w:rPr>
          <w:i/>
          <w:color w:val="000000"/>
        </w:rPr>
        <w:t>šī</w:t>
      </w:r>
      <w:r w:rsidR="00D23046" w:rsidRPr="001B1A84">
        <w:rPr>
          <w:color w:val="000000"/>
        </w:rPr>
        <w:t xml:space="preserve">, </w:t>
      </w:r>
      <w:r w:rsidR="00D23046" w:rsidRPr="001B1A84">
        <w:rPr>
          <w:i/>
          <w:color w:val="000000"/>
        </w:rPr>
        <w:t>fī</w:t>
      </w:r>
      <w:r w:rsidR="00D23046" w:rsidRPr="001B1A84">
        <w:rPr>
          <w:color w:val="000000"/>
        </w:rPr>
        <w:t xml:space="preserve">, and </w:t>
      </w:r>
      <w:r w:rsidR="00D23046" w:rsidRPr="001B1A84">
        <w:rPr>
          <w:i/>
          <w:color w:val="000000"/>
          <w:szCs w:val="20"/>
        </w:rPr>
        <w:t>bī</w:t>
      </w:r>
      <w:r w:rsidR="00D23046" w:rsidRPr="001B1A84">
        <w:rPr>
          <w:color w:val="000000"/>
        </w:rPr>
        <w:t xml:space="preserve"> (</w:t>
      </w:r>
      <w:r w:rsidR="00D23046" w:rsidRPr="001B1A84">
        <w:t>Behnsted</w:t>
      </w:r>
      <w:r w:rsidR="00D23046">
        <w:t>t 2016: 346–348, maps 136 &amp; 137</w:t>
      </w:r>
      <w:r w:rsidR="00D23046" w:rsidRPr="001B1A84">
        <w:t>)</w:t>
      </w:r>
      <w:r w:rsidR="00115DB7">
        <w:rPr>
          <w:color w:val="000000"/>
        </w:rPr>
        <w:t>; and</w:t>
      </w:r>
      <w:r w:rsidR="00D23046">
        <w:rPr>
          <w:color w:val="000000"/>
        </w:rPr>
        <w:t xml:space="preserve"> Oman and the UAE possess both </w:t>
      </w:r>
      <w:r w:rsidR="00D23046" w:rsidRPr="000E3E72">
        <w:rPr>
          <w:i/>
          <w:color w:val="000000"/>
        </w:rPr>
        <w:t xml:space="preserve">fī </w:t>
      </w:r>
      <w:r w:rsidR="00D23046">
        <w:rPr>
          <w:color w:val="000000"/>
        </w:rPr>
        <w:t xml:space="preserve">and </w:t>
      </w:r>
      <w:r w:rsidR="00D23046" w:rsidRPr="000E3E72">
        <w:rPr>
          <w:i/>
          <w:color w:val="000000"/>
          <w:szCs w:val="20"/>
        </w:rPr>
        <w:t>šī</w:t>
      </w:r>
      <w:r w:rsidR="00D23046" w:rsidRPr="000E3E72">
        <w:rPr>
          <w:color w:val="000000"/>
          <w:szCs w:val="20"/>
        </w:rPr>
        <w:t xml:space="preserve"> </w:t>
      </w:r>
      <w:r w:rsidR="00D23046">
        <w:rPr>
          <w:iCs/>
          <w:lang w:val="en-US"/>
        </w:rPr>
        <w:t xml:space="preserve">– the latter variously realized as </w:t>
      </w:r>
      <w:proofErr w:type="spellStart"/>
      <w:r w:rsidR="00D23046" w:rsidRPr="00203339">
        <w:rPr>
          <w:i/>
          <w:iCs/>
          <w:lang w:val="en-US"/>
        </w:rPr>
        <w:t>šay</w:t>
      </w:r>
      <w:r w:rsidR="00D23046" w:rsidRPr="00203339">
        <w:rPr>
          <w:i/>
          <w:iCs/>
          <w:szCs w:val="20"/>
          <w:lang w:val="en-US"/>
        </w:rPr>
        <w:t>ʔ</w:t>
      </w:r>
      <w:proofErr w:type="spellEnd"/>
      <w:r w:rsidR="00D23046">
        <w:rPr>
          <w:lang w:val="en-US"/>
        </w:rPr>
        <w:t>,</w:t>
      </w:r>
      <w:r w:rsidR="00D23046">
        <w:rPr>
          <w:i/>
          <w:iCs/>
          <w:lang w:val="en-US"/>
        </w:rPr>
        <w:t xml:space="preserve"> </w:t>
      </w:r>
      <w:proofErr w:type="spellStart"/>
      <w:r w:rsidR="00D23046" w:rsidRPr="00203339">
        <w:rPr>
          <w:i/>
          <w:lang w:val="en-US"/>
        </w:rPr>
        <w:t>šayy</w:t>
      </w:r>
      <w:proofErr w:type="spellEnd"/>
      <w:r w:rsidR="00D23046">
        <w:rPr>
          <w:iCs/>
          <w:lang w:val="en-US"/>
        </w:rPr>
        <w:t xml:space="preserve">, </w:t>
      </w:r>
      <w:proofErr w:type="spellStart"/>
      <w:r w:rsidR="00D23046" w:rsidRPr="00203339">
        <w:rPr>
          <w:i/>
          <w:iCs/>
          <w:szCs w:val="20"/>
          <w:lang w:val="en-US"/>
        </w:rPr>
        <w:t>šē</w:t>
      </w:r>
      <w:proofErr w:type="spellEnd"/>
      <w:r w:rsidR="00D23046">
        <w:rPr>
          <w:iCs/>
          <w:lang w:val="en-US"/>
        </w:rPr>
        <w:t xml:space="preserve">, or </w:t>
      </w:r>
      <w:proofErr w:type="spellStart"/>
      <w:r w:rsidR="00D23046" w:rsidRPr="00203339">
        <w:rPr>
          <w:i/>
          <w:iCs/>
          <w:szCs w:val="20"/>
          <w:lang w:val="en-US"/>
        </w:rPr>
        <w:t>šī</w:t>
      </w:r>
      <w:proofErr w:type="spellEnd"/>
      <w:r w:rsidR="00D23046">
        <w:rPr>
          <w:szCs w:val="20"/>
          <w:lang w:val="en-US"/>
        </w:rPr>
        <w:t xml:space="preserve"> </w:t>
      </w:r>
      <w:bookmarkStart w:id="62" w:name="OLE_LINK230"/>
      <w:bookmarkStart w:id="63" w:name="OLE_LINK231"/>
      <w:bookmarkStart w:id="64" w:name="OLE_LINK417"/>
      <w:r w:rsidR="00D23046" w:rsidRPr="001B1A84">
        <w:rPr>
          <w:szCs w:val="20"/>
        </w:rPr>
        <w:t>(</w:t>
      </w:r>
      <w:r w:rsidR="002E07A7">
        <w:rPr>
          <w:szCs w:val="20"/>
        </w:rPr>
        <w:t xml:space="preserve">Reinhardt 1894: 112; Johnstone 1967: 170; </w:t>
      </w:r>
      <w:r w:rsidR="00D23046" w:rsidRPr="001B1A84">
        <w:rPr>
          <w:szCs w:val="22"/>
        </w:rPr>
        <w:t xml:space="preserve">Brockett </w:t>
      </w:r>
      <w:r w:rsidR="00D23046" w:rsidRPr="001B1A84">
        <w:rPr>
          <w:szCs w:val="20"/>
        </w:rPr>
        <w:t xml:space="preserve">1985: 24; </w:t>
      </w:r>
      <w:r w:rsidR="002E07A7" w:rsidRPr="001B1A84">
        <w:rPr>
          <w:szCs w:val="22"/>
        </w:rPr>
        <w:t>Holes 1990: 71</w:t>
      </w:r>
      <w:r w:rsidR="002E07A7">
        <w:rPr>
          <w:szCs w:val="22"/>
        </w:rPr>
        <w:t xml:space="preserve"> &amp; 2016: 24 - 28</w:t>
      </w:r>
      <w:r w:rsidR="002E07A7" w:rsidRPr="001B1A84">
        <w:rPr>
          <w:szCs w:val="22"/>
        </w:rPr>
        <w:t xml:space="preserve">; </w:t>
      </w:r>
      <w:r w:rsidR="00D23046" w:rsidRPr="001B1A84">
        <w:rPr>
          <w:szCs w:val="20"/>
        </w:rPr>
        <w:t xml:space="preserve">and </w:t>
      </w:r>
      <w:r w:rsidR="00D23046" w:rsidRPr="001B1A84">
        <w:rPr>
          <w:szCs w:val="22"/>
        </w:rPr>
        <w:t>Davey 2016: 162)</w:t>
      </w:r>
      <w:bookmarkEnd w:id="62"/>
      <w:bookmarkEnd w:id="63"/>
      <w:bookmarkEnd w:id="64"/>
      <w:r w:rsidR="00D23046">
        <w:rPr>
          <w:szCs w:val="20"/>
          <w:lang w:val="en-US"/>
        </w:rPr>
        <w:t xml:space="preserve">. </w:t>
      </w:r>
      <w:r w:rsidR="007E659C">
        <w:rPr>
          <w:szCs w:val="20"/>
        </w:rPr>
        <w:t xml:space="preserve">All of these are negated with the negator </w:t>
      </w:r>
      <w:r w:rsidR="007E659C" w:rsidRPr="007E659C">
        <w:rPr>
          <w:i/>
          <w:szCs w:val="20"/>
        </w:rPr>
        <w:t>mā</w:t>
      </w:r>
      <w:r w:rsidR="007E659C">
        <w:rPr>
          <w:szCs w:val="20"/>
        </w:rPr>
        <w:t xml:space="preserve"> common to all spoken dialects of Arabic, which</w:t>
      </w:r>
      <w:r w:rsidR="000043FF">
        <w:rPr>
          <w:szCs w:val="20"/>
        </w:rPr>
        <w:t>, characteristic of a stage A,</w:t>
      </w:r>
      <w:r w:rsidR="007E659C">
        <w:rPr>
          <w:szCs w:val="20"/>
        </w:rPr>
        <w:t xml:space="preserve"> </w:t>
      </w:r>
      <w:r w:rsidR="00AB4CC9">
        <w:rPr>
          <w:szCs w:val="20"/>
        </w:rPr>
        <w:t>negates verbal predications and non-verbal e</w:t>
      </w:r>
      <w:r w:rsidR="00E1258D">
        <w:rPr>
          <w:szCs w:val="20"/>
        </w:rPr>
        <w:t>xistential predications alike</w:t>
      </w:r>
      <w:r w:rsidR="000043FF">
        <w:rPr>
          <w:szCs w:val="20"/>
        </w:rPr>
        <w:t xml:space="preserve">. </w:t>
      </w:r>
      <w:r w:rsidR="00536EB8">
        <w:rPr>
          <w:szCs w:val="20"/>
        </w:rPr>
        <w:t xml:space="preserve">Indeed, </w:t>
      </w:r>
      <w:r w:rsidR="00AB4CC9" w:rsidRPr="001B1A84">
        <w:t>Croft</w:t>
      </w:r>
      <w:r w:rsidR="00536EB8">
        <w:t xml:space="preserve"> (1991: 7) adduces </w:t>
      </w:r>
      <w:r w:rsidR="00061BEE">
        <w:t xml:space="preserve">usage </w:t>
      </w:r>
      <w:r w:rsidR="00830373">
        <w:t>from Syrian Arabic</w:t>
      </w:r>
      <w:r w:rsidR="00933718">
        <w:t xml:space="preserve"> as </w:t>
      </w:r>
      <w:r w:rsidR="00D70DD1">
        <w:t>an example</w:t>
      </w:r>
      <w:r w:rsidR="00933718">
        <w:t xml:space="preserve"> of a stage A</w:t>
      </w:r>
      <w:r w:rsidR="00D23046">
        <w:rPr>
          <w:szCs w:val="20"/>
        </w:rPr>
        <w:t xml:space="preserve">. Compare Croft’s examples with an </w:t>
      </w:r>
      <w:r w:rsidR="00D23046">
        <w:rPr>
          <w:szCs w:val="20"/>
        </w:rPr>
        <w:lastRenderedPageBreak/>
        <w:t xml:space="preserve">almost identical </w:t>
      </w:r>
      <w:r w:rsidR="004F5F94">
        <w:rPr>
          <w:szCs w:val="20"/>
        </w:rPr>
        <w:t xml:space="preserve">matched </w:t>
      </w:r>
      <w:r w:rsidR="00D23046">
        <w:rPr>
          <w:szCs w:val="20"/>
        </w:rPr>
        <w:t>pair from Emirati Arabic</w:t>
      </w:r>
      <w:r w:rsidR="00203339">
        <w:rPr>
          <w:iCs/>
          <w:szCs w:val="20"/>
          <w:lang w:val="en-US"/>
        </w:rPr>
        <w:t>:</w:t>
      </w:r>
    </w:p>
    <w:p w14:paraId="43DB465F" w14:textId="07ADF6FB" w:rsidR="0007531F" w:rsidRPr="001B1A84" w:rsidRDefault="0007531F" w:rsidP="0007531F">
      <w:pPr>
        <w:pStyle w:val="Default"/>
        <w:spacing w:line="480" w:lineRule="auto"/>
        <w:outlineLvl w:val="0"/>
      </w:pPr>
      <w:r w:rsidRPr="001B1A84">
        <w:t>(</w:t>
      </w:r>
      <w:r w:rsidR="00401F9A">
        <w:t>12</w:t>
      </w:r>
      <w:r w:rsidRPr="001B1A84">
        <w:t>)</w:t>
      </w:r>
      <w:r w:rsidRPr="001B1A84">
        <w:tab/>
        <w:t xml:space="preserve">Emirati Arabic </w:t>
      </w:r>
      <w:r w:rsidR="001D58F5">
        <w:t>(</w:t>
      </w:r>
      <w:r w:rsidR="00AB4CC9">
        <w:t>Sharjah</w:t>
      </w:r>
      <w:r w:rsidR="001D58F5">
        <w:t>)</w:t>
      </w:r>
    </w:p>
    <w:p w14:paraId="13CF5ED5" w14:textId="5D84DEB7" w:rsidR="00AB4CC9" w:rsidRPr="001B1A84" w:rsidRDefault="00AB4CC9" w:rsidP="00AB4CC9">
      <w:pPr>
        <w:widowControl w:val="0"/>
        <w:autoSpaceDE w:val="0"/>
        <w:autoSpaceDN w:val="0"/>
        <w:adjustRightInd w:val="0"/>
        <w:spacing w:line="480" w:lineRule="auto"/>
        <w:ind w:firstLine="720"/>
        <w:rPr>
          <w:i/>
        </w:rPr>
      </w:pPr>
      <w:bookmarkStart w:id="65" w:name="OLE_LINK419"/>
      <w:bookmarkStart w:id="66" w:name="OLE_LINK420"/>
      <w:proofErr w:type="gramStart"/>
      <w:r>
        <w:rPr>
          <w:iCs/>
        </w:rPr>
        <w:t>a</w:t>
      </w:r>
      <w:proofErr w:type="gramEnd"/>
      <w:r>
        <w:rPr>
          <w:iCs/>
        </w:rPr>
        <w:t>.</w:t>
      </w:r>
      <w:r>
        <w:rPr>
          <w:iCs/>
        </w:rPr>
        <w:tab/>
      </w:r>
      <w:proofErr w:type="spellStart"/>
      <w:r w:rsidRPr="001B1A84">
        <w:rPr>
          <w:i/>
          <w:szCs w:val="20"/>
        </w:rPr>
        <w:t>mā</w:t>
      </w:r>
      <w:proofErr w:type="spellEnd"/>
      <w:r w:rsidRPr="001B1A84">
        <w:rPr>
          <w:szCs w:val="20"/>
        </w:rPr>
        <w:t xml:space="preserve"> </w:t>
      </w:r>
      <w:r w:rsidRPr="001B1A84">
        <w:t xml:space="preserve"> </w:t>
      </w:r>
      <w:r w:rsidRPr="001B1A84">
        <w:tab/>
      </w:r>
      <w:r>
        <w:rPr>
          <w:i/>
        </w:rPr>
        <w:t>a</w:t>
      </w:r>
      <w:r w:rsidRPr="001B1A84">
        <w:rPr>
          <w:i/>
        </w:rPr>
        <w:t>-</w:t>
      </w:r>
      <w:proofErr w:type="spellStart"/>
      <w:r w:rsidRPr="008F77B1">
        <w:rPr>
          <w:rFonts w:ascii="Cambria" w:hAnsi="Cambria" w:cs="Cambria"/>
          <w:i/>
        </w:rPr>
        <w:t>ʕ</w:t>
      </w:r>
      <w:r>
        <w:rPr>
          <w:i/>
        </w:rPr>
        <w:t>raf</w:t>
      </w:r>
      <w:proofErr w:type="spellEnd"/>
      <w:r w:rsidRPr="001B1A84">
        <w:rPr>
          <w:i/>
        </w:rPr>
        <w:tab/>
      </w:r>
      <w:r w:rsidRPr="001B1A84">
        <w:rPr>
          <w:i/>
        </w:rPr>
        <w:tab/>
      </w:r>
      <w:r w:rsidR="00EB0BCA">
        <w:rPr>
          <w:i/>
        </w:rPr>
        <w:tab/>
      </w:r>
      <w:r>
        <w:rPr>
          <w:i/>
        </w:rPr>
        <w:t>is</w:t>
      </w:r>
      <w:r w:rsidRPr="001B1A84">
        <w:rPr>
          <w:i/>
        </w:rPr>
        <w:t>m</w:t>
      </w:r>
      <w:r w:rsidR="00D46DCE">
        <w:rPr>
          <w:i/>
        </w:rPr>
        <w:t>-</w:t>
      </w:r>
      <w:r w:rsidR="002F76E5">
        <w:rPr>
          <w:i/>
        </w:rPr>
        <w:t>ǝ</w:t>
      </w:r>
    </w:p>
    <w:p w14:paraId="1575CAB4" w14:textId="4CBA5C0D" w:rsidR="00AB4CC9" w:rsidRPr="001B1A84" w:rsidRDefault="00AB4CC9" w:rsidP="00AB4CC9">
      <w:pPr>
        <w:widowControl w:val="0"/>
        <w:autoSpaceDE w:val="0"/>
        <w:autoSpaceDN w:val="0"/>
        <w:adjustRightInd w:val="0"/>
        <w:spacing w:line="480" w:lineRule="auto"/>
      </w:pPr>
      <w:r w:rsidRPr="001B1A84">
        <w:rPr>
          <w:i/>
        </w:rPr>
        <w:tab/>
      </w:r>
      <w:r>
        <w:rPr>
          <w:i/>
        </w:rPr>
        <w:tab/>
      </w:r>
      <w:r w:rsidRPr="001B1A84">
        <w:rPr>
          <w:smallCaps/>
        </w:rPr>
        <w:t>neg</w:t>
      </w:r>
      <w:r w:rsidRPr="001B1A84">
        <w:rPr>
          <w:smallCaps/>
        </w:rPr>
        <w:tab/>
      </w:r>
      <w:r>
        <w:rPr>
          <w:smallCaps/>
        </w:rPr>
        <w:t>1sg</w:t>
      </w:r>
      <w:r w:rsidRPr="001B1A84">
        <w:t>-</w:t>
      </w:r>
      <w:r>
        <w:t>know</w:t>
      </w:r>
      <w:r w:rsidRPr="001B1A84">
        <w:t>.</w:t>
      </w:r>
      <w:r w:rsidRPr="001B1A84">
        <w:rPr>
          <w:smallCaps/>
        </w:rPr>
        <w:t xml:space="preserve">ipfv </w:t>
      </w:r>
      <w:r w:rsidRPr="001B1A84">
        <w:rPr>
          <w:smallCaps/>
        </w:rPr>
        <w:tab/>
      </w:r>
      <w:r>
        <w:t>name</w:t>
      </w:r>
      <w:r w:rsidR="00EB0BCA">
        <w:t>-</w:t>
      </w:r>
      <w:r w:rsidR="00EB0BCA" w:rsidRPr="00EB0BCA">
        <w:rPr>
          <w:smallCaps/>
        </w:rPr>
        <w:t>pro.3msg</w:t>
      </w:r>
    </w:p>
    <w:p w14:paraId="13CEBBFE" w14:textId="7045FAD4" w:rsidR="00AB4CC9" w:rsidRDefault="00AB4CC9" w:rsidP="00AB4CC9">
      <w:pPr>
        <w:widowControl w:val="0"/>
        <w:autoSpaceDE w:val="0"/>
        <w:autoSpaceDN w:val="0"/>
        <w:adjustRightInd w:val="0"/>
        <w:spacing w:line="480" w:lineRule="auto"/>
      </w:pPr>
      <w:r w:rsidRPr="001B1A84">
        <w:rPr>
          <w:smallCaps/>
        </w:rPr>
        <w:tab/>
      </w:r>
      <w:r>
        <w:rPr>
          <w:smallCaps/>
        </w:rPr>
        <w:tab/>
      </w:r>
      <w:r w:rsidRPr="001B1A84">
        <w:t>‘</w:t>
      </w:r>
      <w:r w:rsidR="00EB0BCA">
        <w:t xml:space="preserve">I know not </w:t>
      </w:r>
      <w:r w:rsidR="00FB7B65">
        <w:t>its</w:t>
      </w:r>
      <w:r w:rsidR="00EB0BCA">
        <w:t xml:space="preserve"> </w:t>
      </w:r>
      <w:r>
        <w:t>name</w:t>
      </w:r>
      <w:r w:rsidRPr="001B1A84">
        <w:t xml:space="preserve">’ </w:t>
      </w:r>
    </w:p>
    <w:p w14:paraId="47116A9F" w14:textId="684E8524" w:rsidR="00DC546E" w:rsidRPr="00AB4CC9" w:rsidRDefault="00DC546E" w:rsidP="00AB4CC9">
      <w:pPr>
        <w:widowControl w:val="0"/>
        <w:autoSpaceDE w:val="0"/>
        <w:autoSpaceDN w:val="0"/>
        <w:adjustRightInd w:val="0"/>
        <w:spacing w:line="480" w:lineRule="auto"/>
      </w:pPr>
      <w:r>
        <w:tab/>
      </w:r>
      <w:r>
        <w:tab/>
        <w:t>(SMA data)</w:t>
      </w:r>
    </w:p>
    <w:p w14:paraId="77FC3B3E" w14:textId="32FE67BD" w:rsidR="006A3C48" w:rsidRPr="00EB0BCA" w:rsidRDefault="00AB4CC9" w:rsidP="00EB0BCA">
      <w:pPr>
        <w:pStyle w:val="Default"/>
        <w:spacing w:line="480" w:lineRule="auto"/>
        <w:ind w:firstLine="720"/>
        <w:rPr>
          <w:iCs/>
        </w:rPr>
      </w:pPr>
      <w:r>
        <w:rPr>
          <w:iCs/>
        </w:rPr>
        <w:t>b.</w:t>
      </w:r>
      <w:r>
        <w:rPr>
          <w:iCs/>
        </w:rPr>
        <w:tab/>
      </w:r>
      <w:proofErr w:type="spellStart"/>
      <w:r w:rsidR="00C60068">
        <w:rPr>
          <w:i/>
          <w:szCs w:val="20"/>
        </w:rPr>
        <w:t>mā</w:t>
      </w:r>
      <w:proofErr w:type="spellEnd"/>
      <w:r w:rsidR="008F77B1">
        <w:rPr>
          <w:i/>
          <w:szCs w:val="20"/>
        </w:rPr>
        <w:tab/>
      </w:r>
      <w:proofErr w:type="spellStart"/>
      <w:r w:rsidR="0007531F" w:rsidRPr="001B1A84">
        <w:rPr>
          <w:i/>
        </w:rPr>
        <w:t>š</w:t>
      </w:r>
      <w:r w:rsidR="00155AD2">
        <w:rPr>
          <w:i/>
        </w:rPr>
        <w:t>ay</w:t>
      </w:r>
      <w:proofErr w:type="spellEnd"/>
      <w:r w:rsidR="0007531F" w:rsidRPr="001B1A84">
        <w:rPr>
          <w:i/>
        </w:rPr>
        <w:tab/>
      </w:r>
      <w:proofErr w:type="spellStart"/>
      <w:r w:rsidR="00EB0BCA">
        <w:rPr>
          <w:i/>
        </w:rPr>
        <w:t>biyūt</w:t>
      </w:r>
      <w:proofErr w:type="spellEnd"/>
      <w:r w:rsidR="008F77B1">
        <w:rPr>
          <w:i/>
        </w:rPr>
        <w:tab/>
      </w:r>
      <w:r w:rsidR="0007531F" w:rsidRPr="001B1A84">
        <w:rPr>
          <w:i/>
        </w:rPr>
        <w:t xml:space="preserve"> </w:t>
      </w:r>
      <w:r w:rsidR="008F77B1">
        <w:rPr>
          <w:i/>
        </w:rPr>
        <w:tab/>
      </w:r>
    </w:p>
    <w:p w14:paraId="274DA7B6" w14:textId="246FB645" w:rsidR="006A3C48" w:rsidRDefault="006A3C48" w:rsidP="00EB0BCA">
      <w:pPr>
        <w:pStyle w:val="Default"/>
        <w:spacing w:line="480" w:lineRule="auto"/>
        <w:ind w:left="720" w:firstLine="720"/>
        <w:rPr>
          <w:i/>
        </w:rPr>
      </w:pPr>
      <w:r w:rsidRPr="00B10D46">
        <w:rPr>
          <w:smallCaps/>
        </w:rPr>
        <w:t>neg</w:t>
      </w:r>
      <w:r w:rsidRPr="00B10D46">
        <w:rPr>
          <w:smallCaps/>
        </w:rPr>
        <w:tab/>
      </w:r>
      <w:r w:rsidRPr="00CA762F">
        <w:rPr>
          <w:smallCaps/>
          <w:lang w:val="en-CA"/>
        </w:rPr>
        <w:t>exist</w:t>
      </w:r>
      <w:r w:rsidRPr="00B10D46">
        <w:tab/>
      </w:r>
      <w:r w:rsidR="00EB0BCA" w:rsidRPr="00CA762F">
        <w:rPr>
          <w:lang w:val="en-CA"/>
        </w:rPr>
        <w:t>houses</w:t>
      </w:r>
      <w:r>
        <w:rPr>
          <w:i/>
        </w:rPr>
        <w:tab/>
      </w:r>
    </w:p>
    <w:bookmarkEnd w:id="65"/>
    <w:bookmarkEnd w:id="66"/>
    <w:p w14:paraId="17F23C82" w14:textId="6F9AD401" w:rsidR="00827DB0" w:rsidRDefault="00EB0BCA" w:rsidP="00214AA5">
      <w:pPr>
        <w:widowControl w:val="0"/>
        <w:autoSpaceDE w:val="0"/>
        <w:autoSpaceDN w:val="0"/>
        <w:adjustRightInd w:val="0"/>
        <w:spacing w:line="480" w:lineRule="auto"/>
        <w:ind w:left="720"/>
      </w:pPr>
      <w:r>
        <w:t xml:space="preserve"> </w:t>
      </w:r>
      <w:r>
        <w:tab/>
      </w:r>
      <w:r w:rsidR="008F77B1">
        <w:t>‘The</w:t>
      </w:r>
      <w:r>
        <w:t>re [were] no houses’</w:t>
      </w:r>
    </w:p>
    <w:p w14:paraId="402F2CC8" w14:textId="632B9B1D" w:rsidR="00DC546E" w:rsidRDefault="00DC546E" w:rsidP="00214AA5">
      <w:pPr>
        <w:widowControl w:val="0"/>
        <w:autoSpaceDE w:val="0"/>
        <w:autoSpaceDN w:val="0"/>
        <w:adjustRightInd w:val="0"/>
        <w:spacing w:line="480" w:lineRule="auto"/>
        <w:ind w:left="720"/>
      </w:pPr>
      <w:r>
        <w:tab/>
        <w:t>(SMA data)</w:t>
      </w:r>
    </w:p>
    <w:p w14:paraId="26C63D43" w14:textId="73847124" w:rsidR="00DD5B3F" w:rsidRPr="00DD5B3F" w:rsidRDefault="00D23046" w:rsidP="00DD5B3F">
      <w:pPr>
        <w:widowControl w:val="0"/>
        <w:autoSpaceDE w:val="0"/>
        <w:autoSpaceDN w:val="0"/>
        <w:adjustRightInd w:val="0"/>
        <w:spacing w:line="480" w:lineRule="auto"/>
        <w:rPr>
          <w:iCs/>
          <w:szCs w:val="20"/>
          <w:lang w:val="en-US"/>
        </w:rPr>
      </w:pPr>
      <w:r>
        <w:t>For its part, t</w:t>
      </w:r>
      <w:r>
        <w:rPr>
          <w:lang w:val="en-US"/>
        </w:rPr>
        <w:t xml:space="preserve">he existential particle </w:t>
      </w:r>
      <w:r w:rsidRPr="00830373">
        <w:rPr>
          <w:i/>
          <w:lang w:val="en-US"/>
        </w:rPr>
        <w:t>fī</w:t>
      </w:r>
      <w:r>
        <w:rPr>
          <w:iCs/>
          <w:lang w:val="en-US"/>
        </w:rPr>
        <w:t xml:space="preserve"> has not proceeded beyond Stage A, but existential particle </w:t>
      </w:r>
      <w:r w:rsidRPr="00203339">
        <w:rPr>
          <w:i/>
          <w:iCs/>
          <w:szCs w:val="20"/>
          <w:lang w:val="en-US"/>
        </w:rPr>
        <w:t>šī</w:t>
      </w:r>
      <w:r w:rsidRPr="00203339">
        <w:rPr>
          <w:iCs/>
          <w:szCs w:val="20"/>
          <w:lang w:val="en-US"/>
        </w:rPr>
        <w:t xml:space="preserve"> </w:t>
      </w:r>
      <w:r>
        <w:rPr>
          <w:iCs/>
          <w:szCs w:val="20"/>
          <w:lang w:val="en-US"/>
        </w:rPr>
        <w:t>has.</w:t>
      </w:r>
      <w:r w:rsidR="00DD5B3F">
        <w:rPr>
          <w:iCs/>
          <w:szCs w:val="20"/>
          <w:lang w:val="en-US"/>
        </w:rPr>
        <w:t xml:space="preserve"> </w:t>
      </w:r>
      <w:r w:rsidR="00DD5B3F">
        <w:rPr>
          <w:szCs w:val="20"/>
        </w:rPr>
        <w:t xml:space="preserve">In Emirati Arabic, </w:t>
      </w:r>
      <w:r w:rsidR="00DD5B3F" w:rsidRPr="00CF08C8">
        <w:rPr>
          <w:i/>
          <w:szCs w:val="20"/>
        </w:rPr>
        <w:t>šī</w:t>
      </w:r>
      <w:r w:rsidR="00DD5B3F" w:rsidRPr="00CF08C8">
        <w:rPr>
          <w:szCs w:val="20"/>
        </w:rPr>
        <w:t xml:space="preserve"> </w:t>
      </w:r>
      <w:r w:rsidR="00DD5B3F">
        <w:rPr>
          <w:szCs w:val="20"/>
        </w:rPr>
        <w:t xml:space="preserve">shares the existential function with </w:t>
      </w:r>
      <w:r w:rsidR="00DD5B3F" w:rsidRPr="00A818A0">
        <w:rPr>
          <w:i/>
          <w:szCs w:val="20"/>
        </w:rPr>
        <w:t>fī</w:t>
      </w:r>
      <w:r w:rsidR="00DD5B3F">
        <w:rPr>
          <w:iCs/>
          <w:szCs w:val="20"/>
        </w:rPr>
        <w:t>:</w:t>
      </w:r>
    </w:p>
    <w:p w14:paraId="1E29016B" w14:textId="77777777" w:rsidR="00DD5B3F" w:rsidRDefault="00DD5B3F" w:rsidP="00DD5B3F">
      <w:pPr>
        <w:widowControl w:val="0"/>
        <w:autoSpaceDE w:val="0"/>
        <w:autoSpaceDN w:val="0"/>
        <w:adjustRightInd w:val="0"/>
        <w:spacing w:line="480" w:lineRule="auto"/>
        <w:rPr>
          <w:iCs/>
          <w:szCs w:val="20"/>
        </w:rPr>
      </w:pPr>
      <w:r>
        <w:rPr>
          <w:iCs/>
          <w:szCs w:val="20"/>
        </w:rPr>
        <w:t>(13)</w:t>
      </w:r>
      <w:r>
        <w:rPr>
          <w:iCs/>
          <w:szCs w:val="20"/>
        </w:rPr>
        <w:tab/>
        <w:t>Emirati Arabic (Sharjah)</w:t>
      </w:r>
    </w:p>
    <w:p w14:paraId="262823B0" w14:textId="77777777" w:rsidR="00DD5B3F" w:rsidRPr="00A818A0" w:rsidRDefault="00DD5B3F" w:rsidP="00DD5B3F">
      <w:pPr>
        <w:widowControl w:val="0"/>
        <w:autoSpaceDE w:val="0"/>
        <w:autoSpaceDN w:val="0"/>
        <w:adjustRightInd w:val="0"/>
        <w:spacing w:line="480" w:lineRule="auto"/>
        <w:ind w:firstLine="720"/>
        <w:rPr>
          <w:i/>
          <w:szCs w:val="20"/>
        </w:rPr>
      </w:pPr>
      <w:proofErr w:type="spellStart"/>
      <w:r w:rsidRPr="00A818A0">
        <w:rPr>
          <w:i/>
          <w:iCs/>
          <w:szCs w:val="20"/>
        </w:rPr>
        <w:t>mā</w:t>
      </w:r>
      <w:proofErr w:type="spellEnd"/>
      <w:r>
        <w:rPr>
          <w:iCs/>
          <w:szCs w:val="20"/>
        </w:rPr>
        <w:t xml:space="preserve"> </w:t>
      </w:r>
      <w:r>
        <w:rPr>
          <w:iCs/>
          <w:szCs w:val="20"/>
        </w:rPr>
        <w:tab/>
      </w:r>
      <w:proofErr w:type="spellStart"/>
      <w:r w:rsidRPr="00A818A0">
        <w:rPr>
          <w:i/>
          <w:iCs/>
          <w:szCs w:val="20"/>
        </w:rPr>
        <w:t>šī</w:t>
      </w:r>
      <w:proofErr w:type="spellEnd"/>
      <w:r w:rsidRPr="00A818A0">
        <w:rPr>
          <w:iCs/>
          <w:szCs w:val="20"/>
        </w:rPr>
        <w:t xml:space="preserve"> </w:t>
      </w:r>
      <w:r>
        <w:rPr>
          <w:iCs/>
          <w:szCs w:val="20"/>
        </w:rPr>
        <w:tab/>
      </w:r>
      <w:proofErr w:type="spellStart"/>
      <w:r>
        <w:rPr>
          <w:i/>
          <w:szCs w:val="20"/>
        </w:rPr>
        <w:t>fayda</w:t>
      </w:r>
      <w:proofErr w:type="spellEnd"/>
    </w:p>
    <w:p w14:paraId="6CEDEB28" w14:textId="77777777" w:rsidR="00DD5B3F" w:rsidRPr="00A818A0" w:rsidRDefault="00DD5B3F" w:rsidP="00DD5B3F">
      <w:pPr>
        <w:widowControl w:val="0"/>
        <w:autoSpaceDE w:val="0"/>
        <w:autoSpaceDN w:val="0"/>
        <w:adjustRightInd w:val="0"/>
        <w:spacing w:line="480" w:lineRule="auto"/>
        <w:rPr>
          <w:iCs/>
          <w:szCs w:val="20"/>
        </w:rPr>
      </w:pPr>
      <w:r>
        <w:rPr>
          <w:iCs/>
          <w:szCs w:val="20"/>
        </w:rPr>
        <w:tab/>
      </w:r>
      <w:proofErr w:type="spellStart"/>
      <w:r w:rsidRPr="00A818A0">
        <w:rPr>
          <w:i/>
          <w:iCs/>
          <w:szCs w:val="20"/>
        </w:rPr>
        <w:t>mā</w:t>
      </w:r>
      <w:proofErr w:type="spellEnd"/>
      <w:r>
        <w:rPr>
          <w:iCs/>
          <w:szCs w:val="20"/>
        </w:rPr>
        <w:tab/>
      </w:r>
      <w:proofErr w:type="spellStart"/>
      <w:r w:rsidRPr="00A818A0">
        <w:rPr>
          <w:i/>
          <w:iCs/>
          <w:szCs w:val="20"/>
        </w:rPr>
        <w:t>fī</w:t>
      </w:r>
      <w:proofErr w:type="spellEnd"/>
      <w:r w:rsidRPr="00A818A0">
        <w:rPr>
          <w:i/>
          <w:iCs/>
          <w:szCs w:val="20"/>
        </w:rPr>
        <w:t xml:space="preserve"> </w:t>
      </w:r>
      <w:r>
        <w:rPr>
          <w:iCs/>
          <w:szCs w:val="20"/>
        </w:rPr>
        <w:tab/>
      </w:r>
      <w:proofErr w:type="spellStart"/>
      <w:r w:rsidRPr="00A818A0">
        <w:rPr>
          <w:i/>
          <w:szCs w:val="20"/>
        </w:rPr>
        <w:t>fayda</w:t>
      </w:r>
      <w:proofErr w:type="spellEnd"/>
    </w:p>
    <w:p w14:paraId="7E633DA9" w14:textId="77777777" w:rsidR="00DD5B3F" w:rsidRDefault="00DD5B3F" w:rsidP="00DD5B3F">
      <w:pPr>
        <w:widowControl w:val="0"/>
        <w:autoSpaceDE w:val="0"/>
        <w:autoSpaceDN w:val="0"/>
        <w:adjustRightInd w:val="0"/>
        <w:spacing w:line="480" w:lineRule="auto"/>
        <w:rPr>
          <w:iCs/>
          <w:szCs w:val="20"/>
        </w:rPr>
      </w:pPr>
      <w:r>
        <w:rPr>
          <w:szCs w:val="20"/>
        </w:rPr>
        <w:tab/>
      </w:r>
      <w:r w:rsidRPr="00A818A0">
        <w:rPr>
          <w:iCs/>
          <w:smallCaps/>
          <w:szCs w:val="20"/>
        </w:rPr>
        <w:t>neg</w:t>
      </w:r>
      <w:r w:rsidRPr="00A818A0">
        <w:rPr>
          <w:iCs/>
          <w:smallCaps/>
          <w:szCs w:val="20"/>
        </w:rPr>
        <w:tab/>
        <w:t>exist</w:t>
      </w:r>
      <w:r>
        <w:rPr>
          <w:iCs/>
          <w:szCs w:val="20"/>
        </w:rPr>
        <w:tab/>
        <w:t>benefit</w:t>
      </w:r>
    </w:p>
    <w:p w14:paraId="40417E65" w14:textId="59C9823D" w:rsidR="00DD5B3F" w:rsidRDefault="00DD5B3F" w:rsidP="00DD5B3F">
      <w:pPr>
        <w:widowControl w:val="0"/>
        <w:autoSpaceDE w:val="0"/>
        <w:autoSpaceDN w:val="0"/>
        <w:adjustRightInd w:val="0"/>
        <w:spacing w:line="480" w:lineRule="auto"/>
        <w:rPr>
          <w:iCs/>
          <w:szCs w:val="20"/>
        </w:rPr>
      </w:pPr>
      <w:r>
        <w:rPr>
          <w:iCs/>
          <w:szCs w:val="20"/>
        </w:rPr>
        <w:tab/>
        <w:t xml:space="preserve">‘There </w:t>
      </w:r>
      <w:r w:rsidR="00D74708">
        <w:rPr>
          <w:iCs/>
          <w:szCs w:val="20"/>
        </w:rPr>
        <w:t>[</w:t>
      </w:r>
      <w:r>
        <w:rPr>
          <w:iCs/>
          <w:szCs w:val="20"/>
        </w:rPr>
        <w:t>is</w:t>
      </w:r>
      <w:r w:rsidR="00D74708">
        <w:rPr>
          <w:iCs/>
          <w:szCs w:val="20"/>
        </w:rPr>
        <w:t>]</w:t>
      </w:r>
      <w:r>
        <w:rPr>
          <w:iCs/>
          <w:szCs w:val="20"/>
        </w:rPr>
        <w:t xml:space="preserve"> no benefit’</w:t>
      </w:r>
    </w:p>
    <w:p w14:paraId="6FACC3A6" w14:textId="5425B60E" w:rsidR="00811E90" w:rsidRDefault="00811E90" w:rsidP="00DD5B3F">
      <w:pPr>
        <w:widowControl w:val="0"/>
        <w:autoSpaceDE w:val="0"/>
        <w:autoSpaceDN w:val="0"/>
        <w:adjustRightInd w:val="0"/>
        <w:spacing w:line="480" w:lineRule="auto"/>
        <w:rPr>
          <w:iCs/>
          <w:szCs w:val="20"/>
        </w:rPr>
      </w:pPr>
      <w:r>
        <w:rPr>
          <w:iCs/>
          <w:szCs w:val="20"/>
        </w:rPr>
        <w:tab/>
      </w:r>
      <w:r>
        <w:t>(SMA data)</w:t>
      </w:r>
    </w:p>
    <w:p w14:paraId="02EF64F1" w14:textId="26A7E44F" w:rsidR="00905519" w:rsidRPr="00B423D2" w:rsidRDefault="00905519" w:rsidP="00905519">
      <w:pPr>
        <w:widowControl w:val="0"/>
        <w:autoSpaceDE w:val="0"/>
        <w:autoSpaceDN w:val="0"/>
        <w:adjustRightInd w:val="0"/>
        <w:spacing w:line="480" w:lineRule="auto"/>
        <w:rPr>
          <w:iCs/>
          <w:color w:val="000000"/>
        </w:rPr>
      </w:pPr>
      <w:r>
        <w:rPr>
          <w:color w:val="000000"/>
        </w:rPr>
        <w:t>A contrast in usage obtains between the two particles</w:t>
      </w:r>
      <w:r w:rsidRPr="00B92CD4">
        <w:rPr>
          <w:color w:val="000000"/>
          <w:szCs w:val="20"/>
        </w:rPr>
        <w:t xml:space="preserve"> </w:t>
      </w:r>
      <w:r>
        <w:rPr>
          <w:color w:val="000000"/>
        </w:rPr>
        <w:t>in their affirmative and negative functions in Emirati Arabic. Wilmsen (2020</w:t>
      </w:r>
      <w:r w:rsidR="00D26A4C">
        <w:rPr>
          <w:color w:val="000000"/>
        </w:rPr>
        <w:t>a</w:t>
      </w:r>
      <w:r w:rsidR="006F1BB8">
        <w:rPr>
          <w:color w:val="000000"/>
        </w:rPr>
        <w:t>: 528</w:t>
      </w:r>
      <w:r>
        <w:rPr>
          <w:color w:val="000000"/>
        </w:rPr>
        <w:t xml:space="preserve">) had observed from limited data that the negation </w:t>
      </w:r>
      <w:r w:rsidRPr="00D23046">
        <w:rPr>
          <w:i/>
          <w:color w:val="000000"/>
          <w:szCs w:val="20"/>
        </w:rPr>
        <w:t>mā</w:t>
      </w:r>
      <w:r>
        <w:rPr>
          <w:i/>
          <w:color w:val="000000"/>
          <w:szCs w:val="20"/>
        </w:rPr>
        <w:t xml:space="preserve"> </w:t>
      </w:r>
      <w:r w:rsidRPr="00D23046">
        <w:rPr>
          <w:i/>
          <w:color w:val="000000"/>
          <w:szCs w:val="20"/>
        </w:rPr>
        <w:t>šī</w:t>
      </w:r>
      <w:r>
        <w:rPr>
          <w:color w:val="000000"/>
        </w:rPr>
        <w:t xml:space="preserve"> occurs about twice as often as the affirmative </w:t>
      </w:r>
      <w:r w:rsidRPr="00AE1527">
        <w:rPr>
          <w:i/>
          <w:color w:val="000000"/>
          <w:szCs w:val="20"/>
        </w:rPr>
        <w:t>šī</w:t>
      </w:r>
      <w:r>
        <w:rPr>
          <w:color w:val="000000"/>
          <w:szCs w:val="20"/>
        </w:rPr>
        <w:t xml:space="preserve"> and that </w:t>
      </w:r>
      <w:r>
        <w:rPr>
          <w:color w:val="000000"/>
        </w:rPr>
        <w:t xml:space="preserve">affirmative existential predication occurs more often with </w:t>
      </w:r>
      <w:r w:rsidRPr="00156F84">
        <w:rPr>
          <w:i/>
          <w:color w:val="000000"/>
        </w:rPr>
        <w:t>fī</w:t>
      </w:r>
      <w:r>
        <w:rPr>
          <w:iCs/>
          <w:color w:val="000000"/>
        </w:rPr>
        <w:t xml:space="preserve"> than with </w:t>
      </w:r>
      <w:r w:rsidRPr="00AE1527">
        <w:rPr>
          <w:i/>
          <w:iCs/>
          <w:color w:val="000000"/>
          <w:szCs w:val="20"/>
        </w:rPr>
        <w:t>šī</w:t>
      </w:r>
      <w:r>
        <w:rPr>
          <w:color w:val="000000"/>
        </w:rPr>
        <w:t xml:space="preserve">. The SMA recordings, from which </w:t>
      </w:r>
      <w:r w:rsidR="00CC6681">
        <w:rPr>
          <w:color w:val="000000"/>
        </w:rPr>
        <w:t xml:space="preserve">some of </w:t>
      </w:r>
      <w:r>
        <w:rPr>
          <w:color w:val="000000"/>
        </w:rPr>
        <w:t xml:space="preserve">the data for the current study come, reveal a more precise view of the matter. In them, speakers who have occasion to use existential predications use a reflex of </w:t>
      </w:r>
      <w:r w:rsidR="00DC546E">
        <w:rPr>
          <w:i/>
          <w:color w:val="000000"/>
          <w:szCs w:val="20"/>
        </w:rPr>
        <w:t>mā</w:t>
      </w:r>
      <w:r w:rsidRPr="00384E71">
        <w:rPr>
          <w:i/>
          <w:color w:val="000000"/>
          <w:szCs w:val="20"/>
        </w:rPr>
        <w:t>ši</w:t>
      </w:r>
      <w:r>
        <w:rPr>
          <w:color w:val="000000"/>
          <w:szCs w:val="20"/>
        </w:rPr>
        <w:t xml:space="preserve"> </w:t>
      </w:r>
      <w:r>
        <w:rPr>
          <w:color w:val="000000"/>
        </w:rPr>
        <w:t xml:space="preserve">in negation 90 times, as opposed to 32 with </w:t>
      </w:r>
      <w:r w:rsidRPr="00457616">
        <w:rPr>
          <w:i/>
          <w:color w:val="000000"/>
        </w:rPr>
        <w:t>mā</w:t>
      </w:r>
      <w:r>
        <w:rPr>
          <w:color w:val="000000"/>
        </w:rPr>
        <w:t xml:space="preserve"> </w:t>
      </w:r>
      <w:r w:rsidRPr="00A0467E">
        <w:rPr>
          <w:i/>
          <w:color w:val="000000"/>
        </w:rPr>
        <w:t>fī</w:t>
      </w:r>
      <w:r>
        <w:rPr>
          <w:iCs/>
          <w:color w:val="000000"/>
        </w:rPr>
        <w:t xml:space="preserve">. </w:t>
      </w:r>
      <w:r w:rsidRPr="004E4CCF">
        <w:rPr>
          <w:iCs/>
          <w:color w:val="000000"/>
        </w:rPr>
        <w:t>To</w:t>
      </w:r>
      <w:r>
        <w:rPr>
          <w:color w:val="000000"/>
        </w:rPr>
        <w:t xml:space="preserve"> the contrary, they use </w:t>
      </w:r>
      <w:r w:rsidRPr="00024708">
        <w:rPr>
          <w:i/>
          <w:color w:val="000000"/>
        </w:rPr>
        <w:t>fī</w:t>
      </w:r>
      <w:r>
        <w:rPr>
          <w:i/>
          <w:color w:val="000000"/>
        </w:rPr>
        <w:t xml:space="preserve"> </w:t>
      </w:r>
      <w:r>
        <w:rPr>
          <w:iCs/>
          <w:color w:val="000000"/>
        </w:rPr>
        <w:t>in</w:t>
      </w:r>
      <w:r>
        <w:rPr>
          <w:color w:val="000000"/>
        </w:rPr>
        <w:t xml:space="preserve"> affirmative existential predication 34 </w:t>
      </w:r>
      <w:r>
        <w:rPr>
          <w:color w:val="000000"/>
        </w:rPr>
        <w:lastRenderedPageBreak/>
        <w:t xml:space="preserve">times as opposed to their using </w:t>
      </w:r>
      <w:r w:rsidRPr="00384E71">
        <w:rPr>
          <w:i/>
          <w:color w:val="000000"/>
          <w:szCs w:val="20"/>
        </w:rPr>
        <w:t>šī</w:t>
      </w:r>
      <w:r>
        <w:rPr>
          <w:color w:val="000000"/>
          <w:szCs w:val="20"/>
        </w:rPr>
        <w:t xml:space="preserve"> in</w:t>
      </w:r>
      <w:r>
        <w:rPr>
          <w:color w:val="000000"/>
        </w:rPr>
        <w:t xml:space="preserve"> the affirmative only six times, with some speakers not using it at all. That is, full 85 percent of existential predications are with </w:t>
      </w:r>
      <w:r w:rsidRPr="00BB4E09">
        <w:rPr>
          <w:i/>
          <w:color w:val="000000"/>
        </w:rPr>
        <w:t xml:space="preserve">fī </w:t>
      </w:r>
      <w:r>
        <w:rPr>
          <w:color w:val="000000"/>
        </w:rPr>
        <w:t xml:space="preserve">and 72.8 percent of existential negations are with a variant of </w:t>
      </w:r>
      <w:r w:rsidRPr="00E2608F">
        <w:rPr>
          <w:i/>
          <w:color w:val="000000"/>
        </w:rPr>
        <w:t>māši</w:t>
      </w:r>
      <w:r>
        <w:rPr>
          <w:iCs/>
          <w:color w:val="000000"/>
        </w:rPr>
        <w:t>.</w:t>
      </w:r>
      <w:r>
        <w:rPr>
          <w:rStyle w:val="FootnoteReference"/>
          <w:iCs/>
          <w:color w:val="000000"/>
        </w:rPr>
        <w:footnoteReference w:id="11"/>
      </w:r>
      <w:r>
        <w:rPr>
          <w:iCs/>
          <w:color w:val="000000"/>
        </w:rPr>
        <w:t xml:space="preserve"> These figures are summarized in Table 2. </w:t>
      </w:r>
    </w:p>
    <w:p w14:paraId="35002C12" w14:textId="404ECE00" w:rsidR="00905519" w:rsidRPr="00320C08" w:rsidRDefault="00E165D8" w:rsidP="00905519">
      <w:pPr>
        <w:rPr>
          <w:b/>
          <w:bCs/>
          <w:iCs/>
          <w:color w:val="000000"/>
        </w:rPr>
      </w:pPr>
      <w:r>
        <w:rPr>
          <w:b/>
          <w:bCs/>
          <w:iCs/>
          <w:color w:val="000000"/>
        </w:rPr>
        <w:t xml:space="preserve">Table 2 </w:t>
      </w:r>
      <w:r w:rsidR="00905519" w:rsidRPr="00320C08">
        <w:rPr>
          <w:b/>
          <w:bCs/>
          <w:iCs/>
          <w:color w:val="000000"/>
        </w:rPr>
        <w:t>Occurrences of Emirati existentials and their negations in SMA oral histories</w:t>
      </w:r>
    </w:p>
    <w:tbl>
      <w:tblPr>
        <w:tblStyle w:val="TableGrid"/>
        <w:tblW w:w="0" w:type="auto"/>
        <w:tblLook w:val="04A0" w:firstRow="1" w:lastRow="0" w:firstColumn="1" w:lastColumn="0" w:noHBand="0" w:noVBand="1"/>
      </w:tblPr>
      <w:tblGrid>
        <w:gridCol w:w="1861"/>
        <w:gridCol w:w="1826"/>
        <w:gridCol w:w="1826"/>
        <w:gridCol w:w="1834"/>
        <w:gridCol w:w="1833"/>
      </w:tblGrid>
      <w:tr w:rsidR="00905519" w14:paraId="6C102ACD" w14:textId="77777777" w:rsidTr="00905519">
        <w:tc>
          <w:tcPr>
            <w:tcW w:w="1881" w:type="dxa"/>
          </w:tcPr>
          <w:p w14:paraId="62A7830F" w14:textId="77777777" w:rsidR="00905519" w:rsidRDefault="00905519" w:rsidP="00905519">
            <w:pPr>
              <w:rPr>
                <w:iCs/>
                <w:color w:val="000000"/>
              </w:rPr>
            </w:pPr>
          </w:p>
        </w:tc>
        <w:tc>
          <w:tcPr>
            <w:tcW w:w="1881" w:type="dxa"/>
          </w:tcPr>
          <w:p w14:paraId="4F5BC318" w14:textId="77777777" w:rsidR="00905519" w:rsidRDefault="00905519" w:rsidP="00905519">
            <w:pPr>
              <w:jc w:val="center"/>
              <w:rPr>
                <w:i/>
                <w:iCs/>
                <w:color w:val="000000"/>
                <w:szCs w:val="20"/>
              </w:rPr>
            </w:pPr>
            <w:r>
              <w:rPr>
                <w:i/>
                <w:iCs/>
                <w:color w:val="000000"/>
                <w:szCs w:val="20"/>
              </w:rPr>
              <w:t>šī</w:t>
            </w:r>
          </w:p>
        </w:tc>
        <w:tc>
          <w:tcPr>
            <w:tcW w:w="1881" w:type="dxa"/>
          </w:tcPr>
          <w:p w14:paraId="0E585819" w14:textId="77777777" w:rsidR="00905519" w:rsidRDefault="00905519" w:rsidP="00905519">
            <w:pPr>
              <w:jc w:val="center"/>
              <w:rPr>
                <w:i/>
                <w:iCs/>
                <w:color w:val="000000"/>
                <w:szCs w:val="20"/>
              </w:rPr>
            </w:pPr>
            <w:r>
              <w:rPr>
                <w:i/>
                <w:iCs/>
                <w:color w:val="000000"/>
              </w:rPr>
              <w:t>fī</w:t>
            </w:r>
          </w:p>
        </w:tc>
        <w:tc>
          <w:tcPr>
            <w:tcW w:w="1881" w:type="dxa"/>
          </w:tcPr>
          <w:p w14:paraId="6E386B88" w14:textId="221D0156" w:rsidR="00905519" w:rsidRPr="00A0467E" w:rsidRDefault="00905519" w:rsidP="00905519">
            <w:pPr>
              <w:jc w:val="center"/>
              <w:rPr>
                <w:i/>
                <w:iCs/>
                <w:color w:val="000000"/>
              </w:rPr>
            </w:pPr>
            <w:r>
              <w:rPr>
                <w:i/>
                <w:iCs/>
                <w:color w:val="000000"/>
                <w:szCs w:val="20"/>
              </w:rPr>
              <w:t>m</w:t>
            </w:r>
            <w:r w:rsidR="00DC546E">
              <w:rPr>
                <w:i/>
                <w:iCs/>
                <w:color w:val="000000"/>
                <w:szCs w:val="20"/>
              </w:rPr>
              <w:t>ā</w:t>
            </w:r>
            <w:r w:rsidRPr="00451E83">
              <w:rPr>
                <w:i/>
                <w:iCs/>
                <w:color w:val="000000"/>
                <w:szCs w:val="20"/>
              </w:rPr>
              <w:t>š</w:t>
            </w:r>
            <w:r>
              <w:rPr>
                <w:i/>
                <w:iCs/>
                <w:color w:val="000000"/>
                <w:szCs w:val="20"/>
              </w:rPr>
              <w:t>ī</w:t>
            </w:r>
          </w:p>
        </w:tc>
        <w:tc>
          <w:tcPr>
            <w:tcW w:w="1881" w:type="dxa"/>
          </w:tcPr>
          <w:p w14:paraId="05821FF2" w14:textId="77777777" w:rsidR="00905519" w:rsidRDefault="00905519" w:rsidP="00905519">
            <w:pPr>
              <w:jc w:val="center"/>
              <w:rPr>
                <w:iCs/>
                <w:color w:val="000000"/>
              </w:rPr>
            </w:pPr>
            <w:r>
              <w:rPr>
                <w:i/>
                <w:iCs/>
                <w:color w:val="000000"/>
              </w:rPr>
              <w:t xml:space="preserve">mā </w:t>
            </w:r>
            <w:r w:rsidRPr="00451E83">
              <w:rPr>
                <w:i/>
                <w:iCs/>
                <w:color w:val="000000"/>
              </w:rPr>
              <w:t>fī</w:t>
            </w:r>
          </w:p>
        </w:tc>
      </w:tr>
      <w:tr w:rsidR="00905519" w14:paraId="7B338A9E" w14:textId="77777777" w:rsidTr="00905519">
        <w:tc>
          <w:tcPr>
            <w:tcW w:w="1881" w:type="dxa"/>
          </w:tcPr>
          <w:p w14:paraId="4346FAE6" w14:textId="77777777" w:rsidR="00905519" w:rsidRDefault="00905519" w:rsidP="00905519">
            <w:pPr>
              <w:rPr>
                <w:iCs/>
                <w:color w:val="000000"/>
              </w:rPr>
            </w:pPr>
            <w:r>
              <w:rPr>
                <w:iCs/>
                <w:color w:val="000000"/>
              </w:rPr>
              <w:t>Speaker 1F</w:t>
            </w:r>
          </w:p>
        </w:tc>
        <w:tc>
          <w:tcPr>
            <w:tcW w:w="1881" w:type="dxa"/>
            <w:vAlign w:val="bottom"/>
          </w:tcPr>
          <w:p w14:paraId="15143049" w14:textId="77777777" w:rsidR="00905519" w:rsidRPr="00451E83" w:rsidRDefault="00905519" w:rsidP="00905519">
            <w:pPr>
              <w:jc w:val="center"/>
              <w:rPr>
                <w:rFonts w:asciiTheme="majorBidi" w:hAnsiTheme="majorBidi" w:cstheme="majorBidi"/>
                <w:color w:val="000000"/>
              </w:rPr>
            </w:pPr>
            <w:r>
              <w:rPr>
                <w:rFonts w:asciiTheme="majorBidi" w:hAnsiTheme="majorBidi" w:cstheme="majorBidi"/>
                <w:color w:val="000000"/>
              </w:rPr>
              <w:t>0</w:t>
            </w:r>
          </w:p>
        </w:tc>
        <w:tc>
          <w:tcPr>
            <w:tcW w:w="1881" w:type="dxa"/>
            <w:vAlign w:val="bottom"/>
          </w:tcPr>
          <w:p w14:paraId="428D151F" w14:textId="77777777" w:rsidR="00905519" w:rsidRPr="00451E83" w:rsidRDefault="00905519" w:rsidP="00905519">
            <w:pPr>
              <w:jc w:val="center"/>
              <w:rPr>
                <w:rFonts w:asciiTheme="majorBidi" w:hAnsiTheme="majorBidi" w:cstheme="majorBidi"/>
                <w:color w:val="000000"/>
              </w:rPr>
            </w:pPr>
            <w:r>
              <w:rPr>
                <w:rFonts w:asciiTheme="majorBidi" w:hAnsiTheme="majorBidi" w:cstheme="majorBidi"/>
                <w:color w:val="000000"/>
              </w:rPr>
              <w:t>0</w:t>
            </w:r>
          </w:p>
        </w:tc>
        <w:tc>
          <w:tcPr>
            <w:tcW w:w="1881" w:type="dxa"/>
            <w:vAlign w:val="bottom"/>
          </w:tcPr>
          <w:p w14:paraId="39700D5F"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2</w:t>
            </w:r>
            <w:r>
              <w:rPr>
                <w:rFonts w:asciiTheme="majorBidi" w:hAnsiTheme="majorBidi" w:cstheme="majorBidi"/>
                <w:color w:val="000000"/>
              </w:rPr>
              <w:t>5</w:t>
            </w:r>
          </w:p>
        </w:tc>
        <w:tc>
          <w:tcPr>
            <w:tcW w:w="1881" w:type="dxa"/>
            <w:vAlign w:val="bottom"/>
          </w:tcPr>
          <w:p w14:paraId="1ABDB774" w14:textId="77777777" w:rsidR="00905519" w:rsidRPr="00451E83" w:rsidRDefault="00905519" w:rsidP="00905519">
            <w:pPr>
              <w:jc w:val="center"/>
              <w:rPr>
                <w:rFonts w:asciiTheme="majorBidi" w:hAnsiTheme="majorBidi" w:cstheme="majorBidi"/>
                <w:iCs/>
                <w:color w:val="000000"/>
              </w:rPr>
            </w:pPr>
            <w:r>
              <w:rPr>
                <w:rFonts w:asciiTheme="majorBidi" w:hAnsiTheme="majorBidi" w:cstheme="majorBidi"/>
                <w:color w:val="000000"/>
              </w:rPr>
              <w:t>4</w:t>
            </w:r>
          </w:p>
        </w:tc>
      </w:tr>
      <w:tr w:rsidR="00905519" w14:paraId="3A382A0F" w14:textId="77777777" w:rsidTr="00905519">
        <w:tc>
          <w:tcPr>
            <w:tcW w:w="1881" w:type="dxa"/>
          </w:tcPr>
          <w:p w14:paraId="0359D96C" w14:textId="77777777" w:rsidR="00905519" w:rsidRDefault="00905519" w:rsidP="00905519">
            <w:pPr>
              <w:rPr>
                <w:iCs/>
                <w:color w:val="000000"/>
              </w:rPr>
            </w:pPr>
            <w:r>
              <w:rPr>
                <w:iCs/>
                <w:color w:val="000000"/>
              </w:rPr>
              <w:t>Speaker 2F</w:t>
            </w:r>
          </w:p>
        </w:tc>
        <w:tc>
          <w:tcPr>
            <w:tcW w:w="1881" w:type="dxa"/>
            <w:vAlign w:val="bottom"/>
          </w:tcPr>
          <w:p w14:paraId="28F6A7D4" w14:textId="77777777" w:rsidR="00905519" w:rsidRPr="00451E83" w:rsidRDefault="00905519" w:rsidP="00905519">
            <w:pPr>
              <w:jc w:val="center"/>
              <w:rPr>
                <w:rFonts w:asciiTheme="majorBidi" w:hAnsiTheme="majorBidi" w:cstheme="majorBidi"/>
                <w:color w:val="000000"/>
              </w:rPr>
            </w:pPr>
            <w:r>
              <w:rPr>
                <w:rFonts w:asciiTheme="majorBidi" w:hAnsiTheme="majorBidi" w:cstheme="majorBidi"/>
                <w:color w:val="000000"/>
              </w:rPr>
              <w:t>3</w:t>
            </w:r>
          </w:p>
        </w:tc>
        <w:tc>
          <w:tcPr>
            <w:tcW w:w="1881" w:type="dxa"/>
            <w:vAlign w:val="bottom"/>
          </w:tcPr>
          <w:p w14:paraId="19912E35" w14:textId="77777777" w:rsidR="00905519" w:rsidRPr="00451E83" w:rsidRDefault="00905519" w:rsidP="00905519">
            <w:pPr>
              <w:jc w:val="center"/>
              <w:rPr>
                <w:rFonts w:asciiTheme="majorBidi" w:hAnsiTheme="majorBidi" w:cstheme="majorBidi"/>
                <w:color w:val="000000"/>
              </w:rPr>
            </w:pPr>
            <w:r>
              <w:rPr>
                <w:rFonts w:asciiTheme="majorBidi" w:hAnsiTheme="majorBidi" w:cstheme="majorBidi"/>
                <w:color w:val="000000"/>
              </w:rPr>
              <w:t>1</w:t>
            </w:r>
          </w:p>
        </w:tc>
        <w:tc>
          <w:tcPr>
            <w:tcW w:w="1881" w:type="dxa"/>
            <w:vAlign w:val="bottom"/>
          </w:tcPr>
          <w:p w14:paraId="71A677F3"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2</w:t>
            </w:r>
            <w:r>
              <w:rPr>
                <w:rFonts w:asciiTheme="majorBidi" w:hAnsiTheme="majorBidi" w:cstheme="majorBidi"/>
                <w:color w:val="000000"/>
              </w:rPr>
              <w:t>1</w:t>
            </w:r>
          </w:p>
        </w:tc>
        <w:tc>
          <w:tcPr>
            <w:tcW w:w="1881" w:type="dxa"/>
            <w:vAlign w:val="bottom"/>
          </w:tcPr>
          <w:p w14:paraId="1A54972C" w14:textId="77777777" w:rsidR="00905519" w:rsidRPr="00451E83" w:rsidRDefault="00905519" w:rsidP="00905519">
            <w:pPr>
              <w:jc w:val="center"/>
              <w:rPr>
                <w:rFonts w:asciiTheme="majorBidi" w:hAnsiTheme="majorBidi" w:cstheme="majorBidi"/>
                <w:iCs/>
                <w:color w:val="000000"/>
              </w:rPr>
            </w:pPr>
            <w:r>
              <w:rPr>
                <w:rFonts w:asciiTheme="majorBidi" w:hAnsiTheme="majorBidi" w:cstheme="majorBidi"/>
                <w:color w:val="000000"/>
              </w:rPr>
              <w:t>5</w:t>
            </w:r>
          </w:p>
        </w:tc>
      </w:tr>
      <w:tr w:rsidR="00905519" w14:paraId="11C0B130" w14:textId="77777777" w:rsidTr="00905519">
        <w:tc>
          <w:tcPr>
            <w:tcW w:w="1881" w:type="dxa"/>
          </w:tcPr>
          <w:p w14:paraId="17B24856" w14:textId="77777777" w:rsidR="00905519" w:rsidRDefault="00905519" w:rsidP="00905519">
            <w:pPr>
              <w:rPr>
                <w:iCs/>
                <w:color w:val="000000"/>
              </w:rPr>
            </w:pPr>
            <w:r>
              <w:rPr>
                <w:iCs/>
                <w:color w:val="000000"/>
              </w:rPr>
              <w:t>Speaker 1M</w:t>
            </w:r>
          </w:p>
        </w:tc>
        <w:tc>
          <w:tcPr>
            <w:tcW w:w="1881" w:type="dxa"/>
            <w:vAlign w:val="bottom"/>
          </w:tcPr>
          <w:p w14:paraId="2D8DB847"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0</w:t>
            </w:r>
          </w:p>
        </w:tc>
        <w:tc>
          <w:tcPr>
            <w:tcW w:w="1881" w:type="dxa"/>
            <w:vAlign w:val="bottom"/>
          </w:tcPr>
          <w:p w14:paraId="30E335A4"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10</w:t>
            </w:r>
          </w:p>
        </w:tc>
        <w:tc>
          <w:tcPr>
            <w:tcW w:w="1881" w:type="dxa"/>
            <w:vAlign w:val="bottom"/>
          </w:tcPr>
          <w:p w14:paraId="178D90C0"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18</w:t>
            </w:r>
          </w:p>
        </w:tc>
        <w:tc>
          <w:tcPr>
            <w:tcW w:w="1881" w:type="dxa"/>
            <w:vAlign w:val="bottom"/>
          </w:tcPr>
          <w:p w14:paraId="2CF6C3C2"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8</w:t>
            </w:r>
          </w:p>
        </w:tc>
      </w:tr>
      <w:tr w:rsidR="00905519" w14:paraId="31D225A6" w14:textId="77777777" w:rsidTr="00905519">
        <w:tc>
          <w:tcPr>
            <w:tcW w:w="1881" w:type="dxa"/>
          </w:tcPr>
          <w:p w14:paraId="285A2B65" w14:textId="77777777" w:rsidR="00905519" w:rsidRDefault="00905519" w:rsidP="00905519">
            <w:pPr>
              <w:rPr>
                <w:iCs/>
                <w:color w:val="000000"/>
              </w:rPr>
            </w:pPr>
            <w:r>
              <w:rPr>
                <w:iCs/>
                <w:color w:val="000000"/>
              </w:rPr>
              <w:t>Speaker 2M</w:t>
            </w:r>
          </w:p>
        </w:tc>
        <w:tc>
          <w:tcPr>
            <w:tcW w:w="1881" w:type="dxa"/>
            <w:vAlign w:val="bottom"/>
          </w:tcPr>
          <w:p w14:paraId="263F9AEF"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2</w:t>
            </w:r>
          </w:p>
        </w:tc>
        <w:tc>
          <w:tcPr>
            <w:tcW w:w="1881" w:type="dxa"/>
            <w:vAlign w:val="bottom"/>
          </w:tcPr>
          <w:p w14:paraId="7127831C"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13</w:t>
            </w:r>
          </w:p>
        </w:tc>
        <w:tc>
          <w:tcPr>
            <w:tcW w:w="1881" w:type="dxa"/>
            <w:vAlign w:val="bottom"/>
          </w:tcPr>
          <w:p w14:paraId="13DDC388"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17</w:t>
            </w:r>
          </w:p>
        </w:tc>
        <w:tc>
          <w:tcPr>
            <w:tcW w:w="1881" w:type="dxa"/>
            <w:vAlign w:val="bottom"/>
          </w:tcPr>
          <w:p w14:paraId="3DA303B6"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7</w:t>
            </w:r>
          </w:p>
        </w:tc>
      </w:tr>
      <w:tr w:rsidR="00905519" w14:paraId="7DD77C61" w14:textId="77777777" w:rsidTr="00905519">
        <w:tc>
          <w:tcPr>
            <w:tcW w:w="1881" w:type="dxa"/>
          </w:tcPr>
          <w:p w14:paraId="65FB248C" w14:textId="77777777" w:rsidR="00905519" w:rsidRDefault="00905519" w:rsidP="00905519">
            <w:pPr>
              <w:rPr>
                <w:iCs/>
                <w:color w:val="000000"/>
              </w:rPr>
            </w:pPr>
            <w:r>
              <w:rPr>
                <w:iCs/>
                <w:color w:val="000000"/>
              </w:rPr>
              <w:t>Speaker 3M</w:t>
            </w:r>
          </w:p>
        </w:tc>
        <w:tc>
          <w:tcPr>
            <w:tcW w:w="1881" w:type="dxa"/>
            <w:vAlign w:val="bottom"/>
          </w:tcPr>
          <w:p w14:paraId="6EB6077E"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1</w:t>
            </w:r>
          </w:p>
        </w:tc>
        <w:tc>
          <w:tcPr>
            <w:tcW w:w="1881" w:type="dxa"/>
            <w:vAlign w:val="bottom"/>
          </w:tcPr>
          <w:p w14:paraId="584A578C"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5</w:t>
            </w:r>
          </w:p>
        </w:tc>
        <w:tc>
          <w:tcPr>
            <w:tcW w:w="1881" w:type="dxa"/>
            <w:vAlign w:val="bottom"/>
          </w:tcPr>
          <w:p w14:paraId="370D698E"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6</w:t>
            </w:r>
          </w:p>
        </w:tc>
        <w:tc>
          <w:tcPr>
            <w:tcW w:w="1881" w:type="dxa"/>
            <w:vAlign w:val="bottom"/>
          </w:tcPr>
          <w:p w14:paraId="1897424E"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4</w:t>
            </w:r>
          </w:p>
        </w:tc>
      </w:tr>
      <w:tr w:rsidR="00905519" w14:paraId="0204F31A" w14:textId="77777777" w:rsidTr="00905519">
        <w:tc>
          <w:tcPr>
            <w:tcW w:w="1881" w:type="dxa"/>
            <w:tcBorders>
              <w:bottom w:val="single" w:sz="18" w:space="0" w:color="auto"/>
            </w:tcBorders>
          </w:tcPr>
          <w:p w14:paraId="4ECB9178" w14:textId="77777777" w:rsidR="00905519" w:rsidRDefault="00905519" w:rsidP="00905519">
            <w:pPr>
              <w:rPr>
                <w:iCs/>
                <w:color w:val="000000"/>
              </w:rPr>
            </w:pPr>
            <w:r>
              <w:rPr>
                <w:iCs/>
                <w:color w:val="000000"/>
              </w:rPr>
              <w:t>Speaker 4M</w:t>
            </w:r>
          </w:p>
        </w:tc>
        <w:tc>
          <w:tcPr>
            <w:tcW w:w="1881" w:type="dxa"/>
            <w:tcBorders>
              <w:bottom w:val="single" w:sz="18" w:space="0" w:color="auto"/>
            </w:tcBorders>
            <w:vAlign w:val="bottom"/>
          </w:tcPr>
          <w:p w14:paraId="729888B9"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0</w:t>
            </w:r>
          </w:p>
        </w:tc>
        <w:tc>
          <w:tcPr>
            <w:tcW w:w="1881" w:type="dxa"/>
            <w:tcBorders>
              <w:bottom w:val="single" w:sz="18" w:space="0" w:color="auto"/>
            </w:tcBorders>
            <w:vAlign w:val="bottom"/>
          </w:tcPr>
          <w:p w14:paraId="60C22322"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5</w:t>
            </w:r>
          </w:p>
        </w:tc>
        <w:tc>
          <w:tcPr>
            <w:tcW w:w="1881" w:type="dxa"/>
            <w:tcBorders>
              <w:bottom w:val="single" w:sz="18" w:space="0" w:color="auto"/>
            </w:tcBorders>
            <w:vAlign w:val="bottom"/>
          </w:tcPr>
          <w:p w14:paraId="12CAA7FF"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3</w:t>
            </w:r>
          </w:p>
        </w:tc>
        <w:tc>
          <w:tcPr>
            <w:tcW w:w="1881" w:type="dxa"/>
            <w:tcBorders>
              <w:bottom w:val="single" w:sz="18" w:space="0" w:color="auto"/>
            </w:tcBorders>
            <w:vAlign w:val="bottom"/>
          </w:tcPr>
          <w:p w14:paraId="039B908C"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4</w:t>
            </w:r>
          </w:p>
        </w:tc>
      </w:tr>
      <w:tr w:rsidR="00905519" w14:paraId="5C45CB27" w14:textId="77777777" w:rsidTr="00905519">
        <w:tc>
          <w:tcPr>
            <w:tcW w:w="1881" w:type="dxa"/>
            <w:tcBorders>
              <w:top w:val="single" w:sz="18" w:space="0" w:color="auto"/>
              <w:bottom w:val="single" w:sz="18" w:space="0" w:color="auto"/>
            </w:tcBorders>
          </w:tcPr>
          <w:p w14:paraId="12EECE51" w14:textId="77777777" w:rsidR="00905519" w:rsidRDefault="00905519" w:rsidP="00905519">
            <w:pPr>
              <w:rPr>
                <w:iCs/>
                <w:color w:val="000000"/>
              </w:rPr>
            </w:pPr>
            <w:r>
              <w:rPr>
                <w:iCs/>
                <w:color w:val="000000"/>
              </w:rPr>
              <w:t>Totals</w:t>
            </w:r>
          </w:p>
        </w:tc>
        <w:tc>
          <w:tcPr>
            <w:tcW w:w="1881" w:type="dxa"/>
            <w:tcBorders>
              <w:top w:val="single" w:sz="18" w:space="0" w:color="auto"/>
              <w:bottom w:val="single" w:sz="18" w:space="0" w:color="auto"/>
            </w:tcBorders>
            <w:vAlign w:val="bottom"/>
          </w:tcPr>
          <w:p w14:paraId="6E6DB0CC"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6</w:t>
            </w:r>
          </w:p>
        </w:tc>
        <w:tc>
          <w:tcPr>
            <w:tcW w:w="1881" w:type="dxa"/>
            <w:tcBorders>
              <w:top w:val="single" w:sz="18" w:space="0" w:color="auto"/>
              <w:bottom w:val="single" w:sz="18" w:space="0" w:color="auto"/>
            </w:tcBorders>
            <w:vAlign w:val="bottom"/>
          </w:tcPr>
          <w:p w14:paraId="01247BDF" w14:textId="77777777" w:rsidR="00905519" w:rsidRPr="00451E83" w:rsidRDefault="00905519" w:rsidP="00905519">
            <w:pPr>
              <w:jc w:val="center"/>
              <w:rPr>
                <w:rFonts w:asciiTheme="majorBidi" w:hAnsiTheme="majorBidi" w:cstheme="majorBidi"/>
                <w:color w:val="000000"/>
              </w:rPr>
            </w:pPr>
            <w:r w:rsidRPr="00451E83">
              <w:rPr>
                <w:rFonts w:asciiTheme="majorBidi" w:hAnsiTheme="majorBidi" w:cstheme="majorBidi"/>
                <w:color w:val="000000"/>
              </w:rPr>
              <w:t>34</w:t>
            </w:r>
          </w:p>
        </w:tc>
        <w:tc>
          <w:tcPr>
            <w:tcW w:w="1881" w:type="dxa"/>
            <w:tcBorders>
              <w:top w:val="single" w:sz="18" w:space="0" w:color="auto"/>
              <w:bottom w:val="single" w:sz="18" w:space="0" w:color="auto"/>
            </w:tcBorders>
            <w:vAlign w:val="bottom"/>
          </w:tcPr>
          <w:p w14:paraId="6FB0D3EE"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90</w:t>
            </w:r>
          </w:p>
        </w:tc>
        <w:tc>
          <w:tcPr>
            <w:tcW w:w="1881" w:type="dxa"/>
            <w:tcBorders>
              <w:top w:val="single" w:sz="18" w:space="0" w:color="auto"/>
              <w:bottom w:val="single" w:sz="18" w:space="0" w:color="auto"/>
            </w:tcBorders>
            <w:vAlign w:val="bottom"/>
          </w:tcPr>
          <w:p w14:paraId="6DBF3AF5" w14:textId="77777777" w:rsidR="00905519" w:rsidRPr="00451E83" w:rsidRDefault="00905519" w:rsidP="00905519">
            <w:pPr>
              <w:jc w:val="center"/>
              <w:rPr>
                <w:rFonts w:asciiTheme="majorBidi" w:hAnsiTheme="majorBidi" w:cstheme="majorBidi"/>
                <w:iCs/>
                <w:color w:val="000000"/>
              </w:rPr>
            </w:pPr>
            <w:r w:rsidRPr="00451E83">
              <w:rPr>
                <w:rFonts w:asciiTheme="majorBidi" w:hAnsiTheme="majorBidi" w:cstheme="majorBidi"/>
                <w:color w:val="000000"/>
              </w:rPr>
              <w:t>32</w:t>
            </w:r>
          </w:p>
        </w:tc>
      </w:tr>
      <w:tr w:rsidR="00905519" w14:paraId="6F29856B" w14:textId="77777777" w:rsidTr="00905519">
        <w:tc>
          <w:tcPr>
            <w:tcW w:w="1881" w:type="dxa"/>
            <w:tcBorders>
              <w:top w:val="single" w:sz="18" w:space="0" w:color="auto"/>
            </w:tcBorders>
          </w:tcPr>
          <w:p w14:paraId="7C8F84A3" w14:textId="77777777" w:rsidR="00905519" w:rsidRDefault="00905519" w:rsidP="00905519">
            <w:pPr>
              <w:rPr>
                <w:iCs/>
                <w:color w:val="000000"/>
              </w:rPr>
            </w:pPr>
            <w:r>
              <w:rPr>
                <w:iCs/>
                <w:color w:val="000000"/>
              </w:rPr>
              <w:t>Percentages</w:t>
            </w:r>
          </w:p>
        </w:tc>
        <w:tc>
          <w:tcPr>
            <w:tcW w:w="1881" w:type="dxa"/>
            <w:tcBorders>
              <w:top w:val="single" w:sz="18" w:space="0" w:color="auto"/>
            </w:tcBorders>
            <w:vAlign w:val="bottom"/>
          </w:tcPr>
          <w:p w14:paraId="28E04984" w14:textId="77777777" w:rsidR="00905519" w:rsidRDefault="00905519" w:rsidP="00905519">
            <w:pPr>
              <w:jc w:val="center"/>
              <w:rPr>
                <w:rFonts w:asciiTheme="majorBidi" w:hAnsiTheme="majorBidi" w:cstheme="majorBidi"/>
                <w:color w:val="000000"/>
              </w:rPr>
            </w:pPr>
            <w:r>
              <w:rPr>
                <w:rFonts w:asciiTheme="majorBidi" w:hAnsiTheme="majorBidi" w:cstheme="majorBidi"/>
                <w:color w:val="000000"/>
              </w:rPr>
              <w:t>15</w:t>
            </w:r>
          </w:p>
        </w:tc>
        <w:tc>
          <w:tcPr>
            <w:tcW w:w="1881" w:type="dxa"/>
            <w:tcBorders>
              <w:top w:val="single" w:sz="18" w:space="0" w:color="auto"/>
            </w:tcBorders>
            <w:vAlign w:val="bottom"/>
          </w:tcPr>
          <w:p w14:paraId="3F7120CC" w14:textId="77777777" w:rsidR="00905519" w:rsidRDefault="00905519" w:rsidP="00905519">
            <w:pPr>
              <w:jc w:val="center"/>
              <w:rPr>
                <w:rFonts w:asciiTheme="majorBidi" w:hAnsiTheme="majorBidi" w:cstheme="majorBidi"/>
                <w:color w:val="000000"/>
              </w:rPr>
            </w:pPr>
            <w:r>
              <w:rPr>
                <w:rFonts w:asciiTheme="majorBidi" w:hAnsiTheme="majorBidi" w:cstheme="majorBidi"/>
                <w:color w:val="000000"/>
              </w:rPr>
              <w:t>85</w:t>
            </w:r>
          </w:p>
        </w:tc>
        <w:tc>
          <w:tcPr>
            <w:tcW w:w="1881" w:type="dxa"/>
            <w:tcBorders>
              <w:top w:val="single" w:sz="18" w:space="0" w:color="auto"/>
            </w:tcBorders>
            <w:vAlign w:val="bottom"/>
          </w:tcPr>
          <w:p w14:paraId="720415C3" w14:textId="77777777" w:rsidR="00905519" w:rsidRPr="00451E83" w:rsidRDefault="00905519" w:rsidP="00905519">
            <w:pPr>
              <w:jc w:val="center"/>
              <w:rPr>
                <w:rFonts w:asciiTheme="majorBidi" w:hAnsiTheme="majorBidi" w:cstheme="majorBidi"/>
                <w:color w:val="000000"/>
              </w:rPr>
            </w:pPr>
            <w:r>
              <w:rPr>
                <w:rFonts w:asciiTheme="majorBidi" w:hAnsiTheme="majorBidi" w:cstheme="majorBidi"/>
                <w:color w:val="000000"/>
              </w:rPr>
              <w:t>72.8</w:t>
            </w:r>
          </w:p>
        </w:tc>
        <w:tc>
          <w:tcPr>
            <w:tcW w:w="1881" w:type="dxa"/>
            <w:tcBorders>
              <w:top w:val="single" w:sz="18" w:space="0" w:color="auto"/>
            </w:tcBorders>
            <w:vAlign w:val="bottom"/>
          </w:tcPr>
          <w:p w14:paraId="21C3CA02" w14:textId="77777777" w:rsidR="00905519" w:rsidRPr="00451E83" w:rsidRDefault="00905519" w:rsidP="00905519">
            <w:pPr>
              <w:jc w:val="center"/>
              <w:rPr>
                <w:rFonts w:asciiTheme="majorBidi" w:hAnsiTheme="majorBidi" w:cstheme="majorBidi"/>
                <w:color w:val="000000"/>
              </w:rPr>
            </w:pPr>
            <w:r>
              <w:rPr>
                <w:rFonts w:asciiTheme="majorBidi" w:hAnsiTheme="majorBidi" w:cstheme="majorBidi"/>
                <w:color w:val="000000"/>
              </w:rPr>
              <w:t>26.2</w:t>
            </w:r>
          </w:p>
        </w:tc>
      </w:tr>
    </w:tbl>
    <w:p w14:paraId="68E57450" w14:textId="77777777" w:rsidR="00905519" w:rsidRDefault="00905519" w:rsidP="00905519">
      <w:pPr>
        <w:widowControl w:val="0"/>
        <w:autoSpaceDE w:val="0"/>
        <w:autoSpaceDN w:val="0"/>
        <w:adjustRightInd w:val="0"/>
        <w:rPr>
          <w:szCs w:val="20"/>
        </w:rPr>
      </w:pPr>
    </w:p>
    <w:p w14:paraId="3F361F95" w14:textId="77777777" w:rsidR="00B423D2" w:rsidRDefault="00B423D2" w:rsidP="00905519">
      <w:pPr>
        <w:widowControl w:val="0"/>
        <w:autoSpaceDE w:val="0"/>
        <w:autoSpaceDN w:val="0"/>
        <w:adjustRightInd w:val="0"/>
        <w:spacing w:line="480" w:lineRule="auto"/>
      </w:pPr>
      <w:r w:rsidRPr="003B0996">
        <w:rPr>
          <w:b/>
          <w:bCs/>
        </w:rPr>
        <w:t>3.1</w:t>
      </w:r>
      <w:r>
        <w:t xml:space="preserve"> </w:t>
      </w:r>
      <w:r w:rsidRPr="009F0648">
        <w:rPr>
          <w:b/>
          <w:bCs/>
          <w:color w:val="000000"/>
        </w:rPr>
        <w:t>Stage A&gt;B</w:t>
      </w:r>
      <w:r>
        <w:rPr>
          <w:b/>
          <w:bCs/>
          <w:color w:val="000000"/>
        </w:rPr>
        <w:t xml:space="preserve"> of the </w:t>
      </w:r>
      <w:r w:rsidRPr="003B0996">
        <w:rPr>
          <w:b/>
          <w:bCs/>
          <w:i/>
          <w:color w:val="000000"/>
          <w:szCs w:val="20"/>
        </w:rPr>
        <w:t>šī</w:t>
      </w:r>
      <w:r w:rsidRPr="003B0996">
        <w:rPr>
          <w:b/>
          <w:bCs/>
          <w:color w:val="000000"/>
          <w:szCs w:val="20"/>
        </w:rPr>
        <w:t xml:space="preserve"> </w:t>
      </w:r>
      <w:r>
        <w:rPr>
          <w:b/>
          <w:bCs/>
          <w:color w:val="000000"/>
        </w:rPr>
        <w:t>cycle</w:t>
      </w:r>
    </w:p>
    <w:p w14:paraId="16A8E404" w14:textId="4CA005E0" w:rsidR="00DD5B3F" w:rsidRPr="00B423D2" w:rsidRDefault="00B05D90" w:rsidP="00905519">
      <w:pPr>
        <w:widowControl w:val="0"/>
        <w:autoSpaceDE w:val="0"/>
        <w:autoSpaceDN w:val="0"/>
        <w:adjustRightInd w:val="0"/>
        <w:spacing w:line="480" w:lineRule="auto"/>
        <w:rPr>
          <w:i/>
          <w:color w:val="000000"/>
          <w:szCs w:val="20"/>
        </w:rPr>
      </w:pPr>
      <w:r>
        <w:rPr>
          <w:iCs/>
          <w:color w:val="000000"/>
        </w:rPr>
        <w:t xml:space="preserve">Such alternation in usage is in accordance with Croft’s conception of </w:t>
      </w:r>
      <w:r>
        <w:rPr>
          <w:color w:val="000000"/>
        </w:rPr>
        <w:t>Stage A&gt;B, in which “a special negative existential form is found … in addition to the regular existential form</w:t>
      </w:r>
      <w:r w:rsidR="00B02190">
        <w:rPr>
          <w:color w:val="000000"/>
        </w:rPr>
        <w:t xml:space="preserve">” </w:t>
      </w:r>
      <w:r>
        <w:rPr>
          <w:color w:val="000000"/>
        </w:rPr>
        <w:t>(1991:7)</w:t>
      </w:r>
      <w:r>
        <w:rPr>
          <w:iCs/>
          <w:color w:val="000000"/>
        </w:rPr>
        <w:t xml:space="preserve">. </w:t>
      </w:r>
      <w:r w:rsidR="00B02190">
        <w:rPr>
          <w:iCs/>
          <w:color w:val="000000"/>
        </w:rPr>
        <w:t xml:space="preserve">In this case, the regular existential form being precisely the </w:t>
      </w:r>
      <w:r w:rsidR="00B02190" w:rsidRPr="00B02190">
        <w:rPr>
          <w:i/>
          <w:iCs/>
          <w:color w:val="000000"/>
        </w:rPr>
        <w:t xml:space="preserve">fī </w:t>
      </w:r>
      <w:r w:rsidR="00B02190">
        <w:rPr>
          <w:iCs/>
          <w:color w:val="000000"/>
        </w:rPr>
        <w:t xml:space="preserve">that he adduces, albeit for the Syrian Arabic of Damascus. </w:t>
      </w:r>
      <w:r w:rsidR="00972F58" w:rsidRPr="00B02190">
        <w:rPr>
          <w:szCs w:val="20"/>
        </w:rPr>
        <w:t>So</w:t>
      </w:r>
      <w:r w:rsidR="00972F58">
        <w:rPr>
          <w:szCs w:val="20"/>
        </w:rPr>
        <w:t>, too, are</w:t>
      </w:r>
      <w:r w:rsidR="00D23046">
        <w:rPr>
          <w:szCs w:val="20"/>
        </w:rPr>
        <w:t xml:space="preserve"> univerbations between the negator and the existential particle common in a stage A&gt;B, the negator so formed existing side-by-side with the regular negator + existential particle construction. </w:t>
      </w:r>
      <w:r w:rsidR="003364FA">
        <w:t xml:space="preserve">Existential </w:t>
      </w:r>
      <w:r w:rsidR="003364FA" w:rsidRPr="00B80623">
        <w:rPr>
          <w:i/>
          <w:szCs w:val="20"/>
        </w:rPr>
        <w:t>šī</w:t>
      </w:r>
      <w:r w:rsidR="003364FA" w:rsidRPr="00B80623">
        <w:rPr>
          <w:szCs w:val="20"/>
        </w:rPr>
        <w:t xml:space="preserve"> </w:t>
      </w:r>
      <w:r w:rsidR="00C263BB">
        <w:t xml:space="preserve">does </w:t>
      </w:r>
      <w:r w:rsidR="00DD5B3F">
        <w:t>form</w:t>
      </w:r>
      <w:r w:rsidR="003364FA">
        <w:t xml:space="preserve"> a univerbation with the negator </w:t>
      </w:r>
      <w:r w:rsidR="003364FA" w:rsidRPr="00283A0C">
        <w:rPr>
          <w:i/>
        </w:rPr>
        <w:t>mā</w:t>
      </w:r>
      <w:r w:rsidR="003364FA">
        <w:t xml:space="preserve"> to form </w:t>
      </w:r>
      <w:r w:rsidR="00D6475A">
        <w:rPr>
          <w:i/>
          <w:szCs w:val="20"/>
        </w:rPr>
        <w:t>ma</w:t>
      </w:r>
      <w:r w:rsidR="003364FA" w:rsidRPr="001B1A84">
        <w:rPr>
          <w:i/>
          <w:szCs w:val="20"/>
        </w:rPr>
        <w:t>š</w:t>
      </w:r>
      <w:r w:rsidR="003364FA">
        <w:rPr>
          <w:i/>
          <w:szCs w:val="20"/>
        </w:rPr>
        <w:t>i</w:t>
      </w:r>
      <w:r w:rsidR="003364FA">
        <w:rPr>
          <w:szCs w:val="20"/>
        </w:rPr>
        <w:t xml:space="preserve">. </w:t>
      </w:r>
      <w:r w:rsidR="00DD5B3F">
        <w:rPr>
          <w:szCs w:val="20"/>
        </w:rPr>
        <w:t>In such a form,</w:t>
      </w:r>
      <w:r w:rsidR="00B423D2">
        <w:rPr>
          <w:szCs w:val="20"/>
        </w:rPr>
        <w:t xml:space="preserve"> reflexes of</w:t>
      </w:r>
      <w:r w:rsidR="00DD5B3F">
        <w:rPr>
          <w:szCs w:val="20"/>
        </w:rPr>
        <w:t xml:space="preserve"> </w:t>
      </w:r>
      <w:r w:rsidR="00B423D2" w:rsidRPr="00B423D2">
        <w:rPr>
          <w:i/>
          <w:color w:val="000000"/>
          <w:szCs w:val="20"/>
        </w:rPr>
        <w:t>maši</w:t>
      </w:r>
      <w:r w:rsidR="00B423D2">
        <w:rPr>
          <w:i/>
          <w:color w:val="000000"/>
          <w:szCs w:val="20"/>
        </w:rPr>
        <w:t xml:space="preserve"> </w:t>
      </w:r>
      <w:r w:rsidR="00DD5B3F">
        <w:rPr>
          <w:szCs w:val="20"/>
        </w:rPr>
        <w:t xml:space="preserve">can stand alone as </w:t>
      </w:r>
      <w:r w:rsidR="00B423D2">
        <w:rPr>
          <w:szCs w:val="20"/>
        </w:rPr>
        <w:t>an</w:t>
      </w:r>
      <w:r w:rsidR="00DD5B3F">
        <w:rPr>
          <w:szCs w:val="20"/>
        </w:rPr>
        <w:t xml:space="preserve"> element of negation:</w:t>
      </w:r>
    </w:p>
    <w:p w14:paraId="6840299E" w14:textId="35856D7E" w:rsidR="00DD5B3F" w:rsidRPr="00EE7C51" w:rsidRDefault="00E77B4D" w:rsidP="00DD5B3F">
      <w:pPr>
        <w:widowControl w:val="0"/>
        <w:autoSpaceDE w:val="0"/>
        <w:autoSpaceDN w:val="0"/>
        <w:adjustRightInd w:val="0"/>
        <w:spacing w:line="480" w:lineRule="auto"/>
      </w:pPr>
      <w:r w:rsidRPr="00EE7C51">
        <w:t>(14</w:t>
      </w:r>
      <w:r w:rsidR="00DD5B3F" w:rsidRPr="00EE7C51">
        <w:t>)</w:t>
      </w:r>
      <w:r w:rsidR="00DD5B3F" w:rsidRPr="00EE7C51">
        <w:tab/>
        <w:t>Emirati Arabic (Sharjah)</w:t>
      </w:r>
    </w:p>
    <w:p w14:paraId="00898D23" w14:textId="4F12CAE0" w:rsidR="00DD5B3F" w:rsidRPr="00B10D46" w:rsidRDefault="00DD5B3F" w:rsidP="00DD5B3F">
      <w:pPr>
        <w:widowControl w:val="0"/>
        <w:autoSpaceDE w:val="0"/>
        <w:autoSpaceDN w:val="0"/>
        <w:adjustRightInd w:val="0"/>
        <w:spacing w:line="480" w:lineRule="auto"/>
        <w:ind w:firstLine="720"/>
        <w:rPr>
          <w:lang w:val="en-US"/>
        </w:rPr>
      </w:pPr>
      <w:proofErr w:type="spellStart"/>
      <w:proofErr w:type="gramStart"/>
      <w:r w:rsidRPr="00B10D46">
        <w:rPr>
          <w:i/>
          <w:iCs/>
          <w:lang w:val="en-US"/>
        </w:rPr>
        <w:t>lā</w:t>
      </w:r>
      <w:r w:rsidRPr="00B10D46">
        <w:rPr>
          <w:i/>
          <w:iCs/>
          <w:szCs w:val="20"/>
          <w:lang w:val="en-US"/>
        </w:rPr>
        <w:t>ʔ</w:t>
      </w:r>
      <w:proofErr w:type="spellEnd"/>
      <w:proofErr w:type="gramEnd"/>
      <w:r w:rsidRPr="00B10D46">
        <w:rPr>
          <w:lang w:val="en-US"/>
        </w:rPr>
        <w:tab/>
        <w:t>(.)</w:t>
      </w:r>
      <w:r w:rsidRPr="00B10D46">
        <w:rPr>
          <w:lang w:val="en-US"/>
        </w:rPr>
        <w:tab/>
      </w:r>
      <w:proofErr w:type="spellStart"/>
      <w:r w:rsidRPr="00B10D46">
        <w:rPr>
          <w:i/>
          <w:lang w:val="en-US"/>
        </w:rPr>
        <w:t>m</w:t>
      </w:r>
      <w:r w:rsidR="00D6475A" w:rsidRPr="00B10D46">
        <w:rPr>
          <w:i/>
          <w:lang w:val="en-US"/>
        </w:rPr>
        <w:t>a</w:t>
      </w:r>
      <w:r w:rsidRPr="00B10D46">
        <w:rPr>
          <w:i/>
          <w:lang w:val="en-US"/>
        </w:rPr>
        <w:t>šay</w:t>
      </w:r>
      <w:proofErr w:type="spellEnd"/>
      <w:r w:rsidRPr="00B10D46">
        <w:rPr>
          <w:lang w:val="en-US"/>
        </w:rPr>
        <w:tab/>
      </w:r>
      <w:r w:rsidRPr="00B10D46">
        <w:rPr>
          <w:szCs w:val="20"/>
          <w:lang w:val="en-US"/>
        </w:rPr>
        <w:t xml:space="preserve">(.)  </w:t>
      </w:r>
      <w:r w:rsidRPr="00B10D46">
        <w:rPr>
          <w:szCs w:val="20"/>
          <w:lang w:val="en-US"/>
        </w:rPr>
        <w:tab/>
      </w:r>
      <w:proofErr w:type="spellStart"/>
      <w:proofErr w:type="gramStart"/>
      <w:r w:rsidRPr="00B10D46">
        <w:rPr>
          <w:i/>
          <w:iCs/>
          <w:lang w:val="en-US"/>
        </w:rPr>
        <w:t>inʕidm</w:t>
      </w:r>
      <w:proofErr w:type="spellEnd"/>
      <w:r w:rsidRPr="00B10D46">
        <w:rPr>
          <w:i/>
          <w:iCs/>
          <w:lang w:val="en-US"/>
        </w:rPr>
        <w:t>-it</w:t>
      </w:r>
      <w:proofErr w:type="gramEnd"/>
      <w:r w:rsidRPr="00B10D46">
        <w:rPr>
          <w:i/>
          <w:iCs/>
          <w:lang w:val="en-US"/>
        </w:rPr>
        <w:t xml:space="preserve"> </w:t>
      </w:r>
      <w:r w:rsidRPr="00B10D46">
        <w:rPr>
          <w:i/>
          <w:iCs/>
          <w:lang w:val="en-US"/>
        </w:rPr>
        <w:tab/>
      </w:r>
      <w:r w:rsidRPr="00B10D46">
        <w:rPr>
          <w:i/>
          <w:iCs/>
          <w:lang w:val="en-US"/>
        </w:rPr>
        <w:tab/>
        <w:t>ha-l-</w:t>
      </w:r>
      <w:proofErr w:type="spellStart"/>
      <w:r w:rsidRPr="00B10D46">
        <w:rPr>
          <w:i/>
          <w:iCs/>
          <w:lang w:val="en-US"/>
        </w:rPr>
        <w:t>ašyā</w:t>
      </w:r>
      <w:r w:rsidRPr="00B10D46">
        <w:rPr>
          <w:i/>
          <w:iCs/>
          <w:szCs w:val="20"/>
          <w:lang w:val="en-US"/>
        </w:rPr>
        <w:t>ʔ</w:t>
      </w:r>
      <w:proofErr w:type="spellEnd"/>
      <w:r w:rsidRPr="00B10D46">
        <w:rPr>
          <w:i/>
          <w:iCs/>
          <w:szCs w:val="20"/>
          <w:lang w:val="en-US"/>
        </w:rPr>
        <w:t xml:space="preserve"> </w:t>
      </w:r>
      <w:r w:rsidRPr="00B10D46">
        <w:rPr>
          <w:i/>
          <w:iCs/>
          <w:szCs w:val="20"/>
          <w:lang w:val="en-US"/>
        </w:rPr>
        <w:tab/>
      </w:r>
    </w:p>
    <w:p w14:paraId="37F8190F" w14:textId="77777777" w:rsidR="00DD5B3F" w:rsidRDefault="00DD5B3F" w:rsidP="00992C9E">
      <w:pPr>
        <w:widowControl w:val="0"/>
        <w:autoSpaceDE w:val="0"/>
        <w:autoSpaceDN w:val="0"/>
        <w:adjustRightInd w:val="0"/>
        <w:spacing w:line="480" w:lineRule="auto"/>
        <w:ind w:firstLine="720"/>
      </w:pPr>
      <w:proofErr w:type="spellStart"/>
      <w:r w:rsidRPr="00C60068">
        <w:rPr>
          <w:smallCaps/>
        </w:rPr>
        <w:t>neg</w:t>
      </w:r>
      <w:proofErr w:type="spellEnd"/>
      <w:r w:rsidRPr="00C60068">
        <w:rPr>
          <w:smallCaps/>
        </w:rPr>
        <w:tab/>
      </w:r>
      <w:r>
        <w:rPr>
          <w:smallCaps/>
        </w:rPr>
        <w:tab/>
      </w:r>
      <w:proofErr w:type="spellStart"/>
      <w:r w:rsidRPr="00C60068">
        <w:rPr>
          <w:smallCaps/>
        </w:rPr>
        <w:t>ne</w:t>
      </w:r>
      <w:r>
        <w:rPr>
          <w:smallCaps/>
        </w:rPr>
        <w:t>x</w:t>
      </w:r>
      <w:proofErr w:type="spellEnd"/>
      <w:r>
        <w:rPr>
          <w:smallCaps/>
        </w:rPr>
        <w:tab/>
      </w:r>
      <w:r>
        <w:rPr>
          <w:smallCaps/>
        </w:rPr>
        <w:tab/>
      </w:r>
      <w:r>
        <w:t>disappear</w:t>
      </w:r>
      <w:r w:rsidRPr="001B2BBB">
        <w:rPr>
          <w:smallCaps/>
        </w:rPr>
        <w:t>.pfv-3fsg</w:t>
      </w:r>
      <w:r w:rsidRPr="001B2BBB">
        <w:rPr>
          <w:smallCaps/>
        </w:rPr>
        <w:tab/>
      </w:r>
      <w:proofErr w:type="spellStart"/>
      <w:r w:rsidRPr="001B2BBB">
        <w:rPr>
          <w:smallCaps/>
        </w:rPr>
        <w:t>dem</w:t>
      </w:r>
      <w:proofErr w:type="spellEnd"/>
      <w:r w:rsidRPr="001B2BBB">
        <w:rPr>
          <w:smallCaps/>
        </w:rPr>
        <w:t>-</w:t>
      </w:r>
      <w:proofErr w:type="spellStart"/>
      <w:r w:rsidRPr="001B2BBB">
        <w:rPr>
          <w:smallCaps/>
        </w:rPr>
        <w:t>det</w:t>
      </w:r>
      <w:proofErr w:type="spellEnd"/>
      <w:r w:rsidRPr="001B2BBB">
        <w:rPr>
          <w:smallCaps/>
        </w:rPr>
        <w:t>-</w:t>
      </w:r>
      <w:r>
        <w:t xml:space="preserve">things </w:t>
      </w:r>
    </w:p>
    <w:p w14:paraId="43E627C5" w14:textId="0418A6BF" w:rsidR="00DD5B3F" w:rsidRDefault="00DD5B3F" w:rsidP="00DD5B3F">
      <w:pPr>
        <w:widowControl w:val="0"/>
        <w:autoSpaceDE w:val="0"/>
        <w:autoSpaceDN w:val="0"/>
        <w:adjustRightInd w:val="0"/>
        <w:spacing w:line="480" w:lineRule="auto"/>
        <w:ind w:firstLine="720"/>
      </w:pPr>
      <w:r>
        <w:t>‘No. There [</w:t>
      </w:r>
      <w:r w:rsidR="00A923FB">
        <w:t>are</w:t>
      </w:r>
      <w:r>
        <w:t>] not. These things have disappeared’</w:t>
      </w:r>
    </w:p>
    <w:p w14:paraId="45C6162B" w14:textId="5B4D5CB7" w:rsidR="00811E90" w:rsidRPr="00073EE1" w:rsidRDefault="00811E90" w:rsidP="00DD5B3F">
      <w:pPr>
        <w:widowControl w:val="0"/>
        <w:autoSpaceDE w:val="0"/>
        <w:autoSpaceDN w:val="0"/>
        <w:adjustRightInd w:val="0"/>
        <w:spacing w:line="480" w:lineRule="auto"/>
        <w:ind w:firstLine="720"/>
      </w:pPr>
      <w:r>
        <w:lastRenderedPageBreak/>
        <w:t>(SMA data)</w:t>
      </w:r>
    </w:p>
    <w:p w14:paraId="244112BE" w14:textId="7B863D45" w:rsidR="00DD5B3F" w:rsidRDefault="003364FA" w:rsidP="00A923FB">
      <w:pPr>
        <w:widowControl w:val="0"/>
        <w:autoSpaceDE w:val="0"/>
        <w:autoSpaceDN w:val="0"/>
        <w:adjustRightInd w:val="0"/>
        <w:spacing w:line="480" w:lineRule="auto"/>
        <w:rPr>
          <w:szCs w:val="20"/>
        </w:rPr>
      </w:pPr>
      <w:r>
        <w:rPr>
          <w:color w:val="000000"/>
        </w:rPr>
        <w:t xml:space="preserve">A caveat is that according Croft, “the contracted form is the newer one” (ibid). This is likely true of </w:t>
      </w:r>
      <w:r w:rsidRPr="00115388">
        <w:rPr>
          <w:i/>
          <w:color w:val="000000"/>
          <w:szCs w:val="20"/>
        </w:rPr>
        <w:t>maši</w:t>
      </w:r>
      <w:r>
        <w:rPr>
          <w:color w:val="000000"/>
        </w:rPr>
        <w:t xml:space="preserve">; but existential </w:t>
      </w:r>
      <w:r w:rsidRPr="00115388">
        <w:rPr>
          <w:i/>
          <w:color w:val="000000"/>
        </w:rPr>
        <w:t xml:space="preserve">fī </w:t>
      </w:r>
      <w:r>
        <w:rPr>
          <w:color w:val="000000"/>
        </w:rPr>
        <w:t xml:space="preserve">and its negation </w:t>
      </w:r>
      <w:r w:rsidRPr="00115388">
        <w:rPr>
          <w:i/>
          <w:color w:val="000000"/>
        </w:rPr>
        <w:t>mā</w:t>
      </w:r>
      <w:r>
        <w:rPr>
          <w:color w:val="000000"/>
        </w:rPr>
        <w:t xml:space="preserve"> </w:t>
      </w:r>
      <w:r w:rsidRPr="00115388">
        <w:rPr>
          <w:i/>
          <w:color w:val="000000"/>
        </w:rPr>
        <w:t xml:space="preserve">fī </w:t>
      </w:r>
      <w:r>
        <w:rPr>
          <w:color w:val="000000"/>
        </w:rPr>
        <w:t>are relatively new</w:t>
      </w:r>
      <w:r w:rsidR="00F11005">
        <w:rPr>
          <w:color w:val="000000"/>
        </w:rPr>
        <w:t>, too</w:t>
      </w:r>
      <w:r>
        <w:rPr>
          <w:color w:val="000000"/>
        </w:rPr>
        <w:t>. This much has been said about Omani dialects of Arabic (</w:t>
      </w:r>
      <w:r w:rsidRPr="00444BEA">
        <w:rPr>
          <w:szCs w:val="22"/>
        </w:rPr>
        <w:t xml:space="preserve">Brockett </w:t>
      </w:r>
      <w:r w:rsidRPr="00444BEA">
        <w:rPr>
          <w:szCs w:val="20"/>
        </w:rPr>
        <w:t>1985</w:t>
      </w:r>
      <w:r>
        <w:rPr>
          <w:szCs w:val="20"/>
        </w:rPr>
        <w:t>: 24;</w:t>
      </w:r>
      <w:r w:rsidRPr="00444BEA">
        <w:rPr>
          <w:szCs w:val="20"/>
        </w:rPr>
        <w:t xml:space="preserve"> </w:t>
      </w:r>
      <w:r>
        <w:rPr>
          <w:szCs w:val="22"/>
        </w:rPr>
        <w:t xml:space="preserve">Holes </w:t>
      </w:r>
      <w:r w:rsidRPr="00444BEA">
        <w:rPr>
          <w:szCs w:val="22"/>
        </w:rPr>
        <w:t>1990: 71</w:t>
      </w:r>
      <w:r>
        <w:rPr>
          <w:szCs w:val="22"/>
        </w:rPr>
        <w:t xml:space="preserve">; Bernabela 2011: 61; and Davey </w:t>
      </w:r>
      <w:r w:rsidRPr="00444BEA">
        <w:rPr>
          <w:szCs w:val="22"/>
        </w:rPr>
        <w:t>2016: 171)</w:t>
      </w:r>
      <w:r>
        <w:rPr>
          <w:szCs w:val="22"/>
        </w:rPr>
        <w:t xml:space="preserve">. It appears to be true of Emirati Arabic, too. </w:t>
      </w:r>
    </w:p>
    <w:p w14:paraId="382FA0C3" w14:textId="6F78D90A" w:rsidR="00D74CC6" w:rsidRPr="00DD5B3F" w:rsidRDefault="003B0996" w:rsidP="00DD5B3F">
      <w:pPr>
        <w:widowControl w:val="0"/>
        <w:autoSpaceDE w:val="0"/>
        <w:autoSpaceDN w:val="0"/>
        <w:adjustRightInd w:val="0"/>
        <w:spacing w:line="480" w:lineRule="auto"/>
        <w:rPr>
          <w:szCs w:val="20"/>
        </w:rPr>
      </w:pPr>
      <w:r>
        <w:rPr>
          <w:b/>
          <w:bCs/>
          <w:color w:val="000000"/>
        </w:rPr>
        <w:t>3.2</w:t>
      </w:r>
      <w:r w:rsidR="009F0648" w:rsidRPr="009F0648">
        <w:rPr>
          <w:b/>
          <w:bCs/>
          <w:color w:val="000000"/>
        </w:rPr>
        <w:t xml:space="preserve"> </w:t>
      </w:r>
      <w:r w:rsidR="009F0648">
        <w:rPr>
          <w:b/>
          <w:bCs/>
          <w:color w:val="000000"/>
        </w:rPr>
        <w:t xml:space="preserve">Extension of </w:t>
      </w:r>
      <w:r w:rsidR="009F0648" w:rsidRPr="009F0648">
        <w:rPr>
          <w:b/>
          <w:bCs/>
          <w:color w:val="000000"/>
        </w:rPr>
        <w:t>Stage A&gt;B</w:t>
      </w:r>
      <w:r>
        <w:rPr>
          <w:b/>
          <w:bCs/>
          <w:color w:val="000000"/>
        </w:rPr>
        <w:t xml:space="preserve"> in the </w:t>
      </w:r>
      <w:r w:rsidRPr="003B0996">
        <w:rPr>
          <w:b/>
          <w:bCs/>
          <w:i/>
          <w:color w:val="000000"/>
          <w:szCs w:val="20"/>
        </w:rPr>
        <w:t>šī</w:t>
      </w:r>
      <w:r w:rsidRPr="003B0996">
        <w:rPr>
          <w:b/>
          <w:bCs/>
          <w:color w:val="000000"/>
          <w:szCs w:val="20"/>
        </w:rPr>
        <w:t xml:space="preserve"> </w:t>
      </w:r>
      <w:r>
        <w:rPr>
          <w:b/>
          <w:bCs/>
          <w:color w:val="000000"/>
        </w:rPr>
        <w:t>cycle</w:t>
      </w:r>
    </w:p>
    <w:p w14:paraId="0E508CE7" w14:textId="526B317B" w:rsidR="00671296" w:rsidRPr="001B1A84" w:rsidRDefault="00CC52B8" w:rsidP="00E9262A">
      <w:pPr>
        <w:spacing w:line="480" w:lineRule="auto"/>
        <w:rPr>
          <w:szCs w:val="20"/>
        </w:rPr>
      </w:pPr>
      <w:r>
        <w:t xml:space="preserve">A </w:t>
      </w:r>
      <w:r w:rsidR="00671296" w:rsidRPr="001B1A84">
        <w:t xml:space="preserve">further </w:t>
      </w:r>
      <w:r w:rsidR="006663D0" w:rsidRPr="001B1A84">
        <w:t xml:space="preserve">univerbation </w:t>
      </w:r>
      <w:r w:rsidR="00671296" w:rsidRPr="001B1A84">
        <w:t xml:space="preserve">occurs </w:t>
      </w:r>
      <w:r w:rsidR="006663D0" w:rsidRPr="001B1A84">
        <w:t xml:space="preserve">between the negator </w:t>
      </w:r>
      <w:r w:rsidR="006663D0" w:rsidRPr="001B1A84">
        <w:rPr>
          <w:i/>
          <w:szCs w:val="20"/>
        </w:rPr>
        <w:t>mā</w:t>
      </w:r>
      <w:r w:rsidR="00092825">
        <w:rPr>
          <w:szCs w:val="20"/>
        </w:rPr>
        <w:t xml:space="preserve">, a </w:t>
      </w:r>
      <w:r w:rsidR="006663D0" w:rsidRPr="001B1A84">
        <w:rPr>
          <w:szCs w:val="20"/>
        </w:rPr>
        <w:t>3rd-person pronoun</w:t>
      </w:r>
      <w:r w:rsidR="00B9541F">
        <w:rPr>
          <w:szCs w:val="20"/>
        </w:rPr>
        <w:t xml:space="preserve"> </w:t>
      </w:r>
      <w:r w:rsidR="006663D0" w:rsidRPr="001B1A84">
        <w:rPr>
          <w:i/>
          <w:szCs w:val="20"/>
        </w:rPr>
        <w:t>hū</w:t>
      </w:r>
      <w:r w:rsidR="006663D0" w:rsidRPr="001B1A84">
        <w:rPr>
          <w:szCs w:val="20"/>
        </w:rPr>
        <w:t xml:space="preserve"> ‘he/it </w:t>
      </w:r>
      <w:r w:rsidR="00EF3FF5" w:rsidRPr="001B1A84">
        <w:rPr>
          <w:szCs w:val="20"/>
        </w:rPr>
        <w:t>[</w:t>
      </w:r>
      <w:r w:rsidR="006663D0" w:rsidRPr="001B1A84">
        <w:rPr>
          <w:szCs w:val="20"/>
        </w:rPr>
        <w:t>is</w:t>
      </w:r>
      <w:r w:rsidR="00EF3FF5" w:rsidRPr="001B1A84">
        <w:rPr>
          <w:szCs w:val="20"/>
        </w:rPr>
        <w:t>]</w:t>
      </w:r>
      <w:r w:rsidR="00457616">
        <w:rPr>
          <w:szCs w:val="20"/>
        </w:rPr>
        <w:t xml:space="preserve">’ </w:t>
      </w:r>
      <w:r w:rsidR="006663D0" w:rsidRPr="001B1A84">
        <w:rPr>
          <w:szCs w:val="20"/>
        </w:rPr>
        <w:t xml:space="preserve">or </w:t>
      </w:r>
      <w:r w:rsidR="006663D0" w:rsidRPr="001B1A84">
        <w:rPr>
          <w:i/>
          <w:szCs w:val="20"/>
        </w:rPr>
        <w:t>hī</w:t>
      </w:r>
      <w:r w:rsidR="006663D0" w:rsidRPr="001B1A84">
        <w:rPr>
          <w:szCs w:val="20"/>
        </w:rPr>
        <w:t xml:space="preserve"> ‘she/it </w:t>
      </w:r>
      <w:r w:rsidR="00EF3FF5" w:rsidRPr="001B1A84">
        <w:rPr>
          <w:szCs w:val="20"/>
        </w:rPr>
        <w:t>[</w:t>
      </w:r>
      <w:r w:rsidR="006663D0" w:rsidRPr="001B1A84">
        <w:rPr>
          <w:szCs w:val="20"/>
        </w:rPr>
        <w:t>is</w:t>
      </w:r>
      <w:r w:rsidR="00EF3FF5" w:rsidRPr="001B1A84">
        <w:rPr>
          <w:szCs w:val="20"/>
        </w:rPr>
        <w:t>]</w:t>
      </w:r>
      <w:r w:rsidR="006663D0" w:rsidRPr="001B1A84">
        <w:rPr>
          <w:szCs w:val="20"/>
        </w:rPr>
        <w:t xml:space="preserve">’), and the existential </w:t>
      </w:r>
      <w:r w:rsidR="006663D0" w:rsidRPr="001B1A84">
        <w:rPr>
          <w:i/>
          <w:szCs w:val="20"/>
        </w:rPr>
        <w:t>šī</w:t>
      </w:r>
      <w:r w:rsidR="00457616">
        <w:rPr>
          <w:iCs/>
          <w:szCs w:val="20"/>
        </w:rPr>
        <w:t xml:space="preserve">, </w:t>
      </w:r>
      <w:r w:rsidR="001B2BBB">
        <w:rPr>
          <w:iCs/>
          <w:szCs w:val="20"/>
        </w:rPr>
        <w:t>usually but not always reduced to /-š/</w:t>
      </w:r>
      <w:r w:rsidR="00671296" w:rsidRPr="001B1A84">
        <w:rPr>
          <w:szCs w:val="20"/>
        </w:rPr>
        <w:t>:</w:t>
      </w:r>
    </w:p>
    <w:p w14:paraId="47F59671" w14:textId="65712F5D" w:rsidR="00681E82" w:rsidRDefault="00487D75" w:rsidP="002D1C5B">
      <w:pPr>
        <w:spacing w:line="480" w:lineRule="auto"/>
        <w:rPr>
          <w:szCs w:val="20"/>
        </w:rPr>
      </w:pPr>
      <w:bookmarkStart w:id="67" w:name="OLE_LINK28"/>
      <w:bookmarkStart w:id="68" w:name="OLE_LINK29"/>
      <w:r>
        <w:rPr>
          <w:szCs w:val="20"/>
        </w:rPr>
        <w:t>(15</w:t>
      </w:r>
      <w:r w:rsidR="00671296" w:rsidRPr="001B1A84">
        <w:rPr>
          <w:szCs w:val="20"/>
        </w:rPr>
        <w:t>)</w:t>
      </w:r>
      <w:r w:rsidR="00671296" w:rsidRPr="001B1A84">
        <w:rPr>
          <w:szCs w:val="20"/>
        </w:rPr>
        <w:tab/>
        <w:t>a.</w:t>
      </w:r>
      <w:r w:rsidR="00671296" w:rsidRPr="001B1A84">
        <w:rPr>
          <w:szCs w:val="20"/>
        </w:rPr>
        <w:tab/>
      </w:r>
      <w:proofErr w:type="spellStart"/>
      <w:proofErr w:type="gramStart"/>
      <w:r w:rsidR="00671296" w:rsidRPr="001B1A84">
        <w:rPr>
          <w:i/>
          <w:szCs w:val="20"/>
        </w:rPr>
        <w:t>mā</w:t>
      </w:r>
      <w:proofErr w:type="spellEnd"/>
      <w:r w:rsidR="00671296" w:rsidRPr="001B1A84">
        <w:rPr>
          <w:szCs w:val="20"/>
        </w:rPr>
        <w:t xml:space="preserve">  </w:t>
      </w:r>
      <w:proofErr w:type="spellStart"/>
      <w:r w:rsidR="00671296" w:rsidRPr="001B1A84">
        <w:rPr>
          <w:i/>
          <w:szCs w:val="20"/>
        </w:rPr>
        <w:t>hū</w:t>
      </w:r>
      <w:proofErr w:type="spellEnd"/>
      <w:proofErr w:type="gramEnd"/>
      <w:r w:rsidR="006A47E5">
        <w:rPr>
          <w:szCs w:val="20"/>
        </w:rPr>
        <w:t xml:space="preserve"> </w:t>
      </w:r>
      <w:r w:rsidR="00671296" w:rsidRPr="001B1A84">
        <w:rPr>
          <w:i/>
          <w:szCs w:val="20"/>
        </w:rPr>
        <w:t xml:space="preserve"> </w:t>
      </w:r>
      <w:proofErr w:type="spellStart"/>
      <w:r w:rsidR="00671296" w:rsidRPr="001B1A84">
        <w:rPr>
          <w:i/>
          <w:szCs w:val="20"/>
        </w:rPr>
        <w:t>šī</w:t>
      </w:r>
      <w:proofErr w:type="spellEnd"/>
      <w:r w:rsidR="00671296" w:rsidRPr="001B1A84">
        <w:rPr>
          <w:szCs w:val="20"/>
        </w:rPr>
        <w:t xml:space="preserve"> </w:t>
      </w:r>
      <w:r w:rsidR="00671296" w:rsidRPr="001B1A84">
        <w:rPr>
          <w:szCs w:val="20"/>
        </w:rPr>
        <w:tab/>
        <w:t>&gt;</w:t>
      </w:r>
      <w:r w:rsidR="00671296" w:rsidRPr="001B1A84">
        <w:rPr>
          <w:szCs w:val="20"/>
        </w:rPr>
        <w:tab/>
      </w:r>
      <w:bookmarkStart w:id="69" w:name="OLE_LINK104"/>
      <w:bookmarkStart w:id="70" w:name="OLE_LINK105"/>
      <w:proofErr w:type="spellStart"/>
      <w:r w:rsidR="00B115B4" w:rsidRPr="001B1A84">
        <w:rPr>
          <w:i/>
          <w:szCs w:val="20"/>
        </w:rPr>
        <w:t>māhū</w:t>
      </w:r>
      <w:r w:rsidR="00671296" w:rsidRPr="001B1A84">
        <w:rPr>
          <w:i/>
          <w:szCs w:val="20"/>
        </w:rPr>
        <w:t>š</w:t>
      </w:r>
      <w:bookmarkEnd w:id="69"/>
      <w:bookmarkEnd w:id="70"/>
      <w:proofErr w:type="spellEnd"/>
      <w:r w:rsidR="00B115B4" w:rsidRPr="001B1A84">
        <w:rPr>
          <w:szCs w:val="20"/>
        </w:rPr>
        <w:tab/>
      </w:r>
      <w:r w:rsidR="00671296" w:rsidRPr="001B1A84">
        <w:rPr>
          <w:szCs w:val="20"/>
        </w:rPr>
        <w:t>&gt;</w:t>
      </w:r>
      <w:r w:rsidR="00671296" w:rsidRPr="001B1A84">
        <w:rPr>
          <w:szCs w:val="20"/>
        </w:rPr>
        <w:tab/>
      </w:r>
      <w:proofErr w:type="spellStart"/>
      <w:r w:rsidR="00671296" w:rsidRPr="001B1A84">
        <w:rPr>
          <w:i/>
          <w:szCs w:val="20"/>
        </w:rPr>
        <w:t>mūš</w:t>
      </w:r>
      <w:proofErr w:type="spellEnd"/>
      <w:r w:rsidR="003F6256" w:rsidRPr="001B1A84">
        <w:rPr>
          <w:szCs w:val="20"/>
        </w:rPr>
        <w:tab/>
      </w:r>
      <w:r w:rsidR="00671296" w:rsidRPr="001B1A84">
        <w:rPr>
          <w:szCs w:val="20"/>
        </w:rPr>
        <w:t>&gt;</w:t>
      </w:r>
      <w:r w:rsidR="00671296" w:rsidRPr="001B1A84">
        <w:rPr>
          <w:szCs w:val="20"/>
        </w:rPr>
        <w:tab/>
      </w:r>
      <w:r w:rsidR="00671296" w:rsidRPr="001B1A84">
        <w:rPr>
          <w:i/>
          <w:szCs w:val="20"/>
        </w:rPr>
        <w:t>muš</w:t>
      </w:r>
      <w:r w:rsidR="00671296" w:rsidRPr="001B1A84">
        <w:rPr>
          <w:szCs w:val="20"/>
        </w:rPr>
        <w:tab/>
      </w:r>
      <w:r w:rsidR="00671296" w:rsidRPr="001B1A84">
        <w:rPr>
          <w:i/>
          <w:szCs w:val="20"/>
        </w:rPr>
        <w:t xml:space="preserve"> </w:t>
      </w:r>
      <w:r w:rsidR="006663D0" w:rsidRPr="001B1A84">
        <w:rPr>
          <w:szCs w:val="20"/>
        </w:rPr>
        <w:t xml:space="preserve">  </w:t>
      </w:r>
    </w:p>
    <w:p w14:paraId="35384126" w14:textId="6A5C14D1" w:rsidR="00092825" w:rsidRPr="00D74CC6" w:rsidRDefault="00092825" w:rsidP="002D1C5B">
      <w:pPr>
        <w:spacing w:line="480" w:lineRule="auto"/>
        <w:rPr>
          <w:smallCaps/>
        </w:rPr>
      </w:pPr>
      <w:r>
        <w:rPr>
          <w:szCs w:val="20"/>
        </w:rPr>
        <w:tab/>
      </w:r>
      <w:r>
        <w:rPr>
          <w:szCs w:val="20"/>
        </w:rPr>
        <w:tab/>
      </w:r>
      <w:proofErr w:type="spellStart"/>
      <w:r w:rsidR="00D74CC6" w:rsidRPr="00D74CC6">
        <w:rPr>
          <w:smallCaps/>
          <w:szCs w:val="20"/>
        </w:rPr>
        <w:t>n</w:t>
      </w:r>
      <w:r w:rsidRPr="00D74CC6">
        <w:rPr>
          <w:smallCaps/>
          <w:szCs w:val="20"/>
        </w:rPr>
        <w:t>eg</w:t>
      </w:r>
      <w:proofErr w:type="spellEnd"/>
      <w:r w:rsidR="00D74CC6" w:rsidRPr="00D74CC6">
        <w:rPr>
          <w:smallCaps/>
          <w:szCs w:val="20"/>
        </w:rPr>
        <w:t xml:space="preserve"> pro exist</w:t>
      </w:r>
      <w:r w:rsidR="00D74CC6" w:rsidRPr="00D74CC6">
        <w:rPr>
          <w:smallCaps/>
          <w:szCs w:val="20"/>
        </w:rPr>
        <w:tab/>
      </w:r>
      <w:r w:rsidR="00D74CC6" w:rsidRPr="00D74CC6">
        <w:rPr>
          <w:smallCaps/>
          <w:szCs w:val="20"/>
        </w:rPr>
        <w:tab/>
      </w:r>
      <w:proofErr w:type="spellStart"/>
      <w:r w:rsidR="00D74CC6">
        <w:rPr>
          <w:smallCaps/>
          <w:szCs w:val="20"/>
        </w:rPr>
        <w:t>neg</w:t>
      </w:r>
      <w:proofErr w:type="spellEnd"/>
      <w:r w:rsidR="00D74CC6">
        <w:rPr>
          <w:smallCaps/>
          <w:szCs w:val="20"/>
        </w:rPr>
        <w:tab/>
      </w:r>
      <w:r w:rsidR="00D74CC6">
        <w:rPr>
          <w:smallCaps/>
          <w:szCs w:val="20"/>
        </w:rPr>
        <w:tab/>
      </w:r>
      <w:proofErr w:type="spellStart"/>
      <w:r w:rsidR="00D74CC6">
        <w:rPr>
          <w:smallCaps/>
          <w:szCs w:val="20"/>
        </w:rPr>
        <w:t>neg</w:t>
      </w:r>
      <w:proofErr w:type="spellEnd"/>
      <w:r w:rsidR="00D74CC6">
        <w:rPr>
          <w:smallCaps/>
          <w:szCs w:val="20"/>
        </w:rPr>
        <w:tab/>
      </w:r>
      <w:r w:rsidR="00D74CC6">
        <w:rPr>
          <w:smallCaps/>
          <w:szCs w:val="20"/>
        </w:rPr>
        <w:tab/>
      </w:r>
      <w:proofErr w:type="spellStart"/>
      <w:r w:rsidR="00D74CC6">
        <w:rPr>
          <w:smallCaps/>
          <w:szCs w:val="20"/>
        </w:rPr>
        <w:t>neg</w:t>
      </w:r>
      <w:proofErr w:type="spellEnd"/>
    </w:p>
    <w:p w14:paraId="268D7554" w14:textId="526ECBCA" w:rsidR="002E4436" w:rsidRDefault="00671296" w:rsidP="002D1C5B">
      <w:pPr>
        <w:spacing w:line="480" w:lineRule="auto"/>
        <w:rPr>
          <w:i/>
          <w:szCs w:val="20"/>
        </w:rPr>
      </w:pPr>
      <w:r w:rsidRPr="001B1A84">
        <w:tab/>
      </w:r>
      <w:proofErr w:type="gramStart"/>
      <w:r w:rsidRPr="001B1A84">
        <w:t>b</w:t>
      </w:r>
      <w:proofErr w:type="gramEnd"/>
      <w:r w:rsidRPr="001B1A84">
        <w:t>.</w:t>
      </w:r>
      <w:r w:rsidRPr="001B1A84">
        <w:tab/>
      </w:r>
      <w:r w:rsidRPr="001B1A84">
        <w:rPr>
          <w:i/>
          <w:szCs w:val="20"/>
        </w:rPr>
        <w:t>mā</w:t>
      </w:r>
      <w:r w:rsidRPr="001B1A84">
        <w:rPr>
          <w:szCs w:val="20"/>
        </w:rPr>
        <w:t xml:space="preserve">  </w:t>
      </w:r>
      <w:bookmarkStart w:id="71" w:name="OLE_LINK632"/>
      <w:bookmarkStart w:id="72" w:name="OLE_LINK633"/>
      <w:r w:rsidRPr="001B1A84">
        <w:rPr>
          <w:i/>
          <w:szCs w:val="20"/>
        </w:rPr>
        <w:t>hī</w:t>
      </w:r>
      <w:bookmarkEnd w:id="71"/>
      <w:bookmarkEnd w:id="72"/>
      <w:r w:rsidR="006A47E5">
        <w:rPr>
          <w:szCs w:val="20"/>
        </w:rPr>
        <w:t xml:space="preserve"> </w:t>
      </w:r>
      <w:r w:rsidRPr="001B1A84">
        <w:rPr>
          <w:i/>
          <w:szCs w:val="20"/>
        </w:rPr>
        <w:t xml:space="preserve"> šī</w:t>
      </w:r>
      <w:r w:rsidRPr="001B1A84">
        <w:rPr>
          <w:szCs w:val="20"/>
        </w:rPr>
        <w:t xml:space="preserve"> </w:t>
      </w:r>
      <w:r w:rsidRPr="001B1A84">
        <w:rPr>
          <w:szCs w:val="20"/>
        </w:rPr>
        <w:tab/>
        <w:t>&gt;</w:t>
      </w:r>
      <w:r w:rsidRPr="001B1A84">
        <w:rPr>
          <w:szCs w:val="20"/>
        </w:rPr>
        <w:tab/>
      </w:r>
      <w:bookmarkStart w:id="73" w:name="OLE_LINK634"/>
      <w:bookmarkStart w:id="74" w:name="OLE_LINK635"/>
      <w:r w:rsidRPr="001B1A84">
        <w:rPr>
          <w:i/>
          <w:szCs w:val="20"/>
        </w:rPr>
        <w:t>mahīš</w:t>
      </w:r>
      <w:bookmarkEnd w:id="73"/>
      <w:bookmarkEnd w:id="74"/>
      <w:r w:rsidR="00B115B4" w:rsidRPr="001B1A84">
        <w:rPr>
          <w:szCs w:val="20"/>
        </w:rPr>
        <w:tab/>
      </w:r>
      <w:r w:rsidRPr="001B1A84">
        <w:rPr>
          <w:szCs w:val="20"/>
        </w:rPr>
        <w:t>&gt;</w:t>
      </w:r>
      <w:r w:rsidRPr="001B1A84">
        <w:rPr>
          <w:szCs w:val="20"/>
        </w:rPr>
        <w:tab/>
      </w:r>
      <w:r w:rsidRPr="001B1A84">
        <w:rPr>
          <w:i/>
          <w:szCs w:val="20"/>
        </w:rPr>
        <w:t>mīš</w:t>
      </w:r>
      <w:r w:rsidR="003F6256" w:rsidRPr="001B1A84">
        <w:rPr>
          <w:szCs w:val="20"/>
        </w:rPr>
        <w:tab/>
      </w:r>
      <w:r w:rsidRPr="001B1A84">
        <w:rPr>
          <w:szCs w:val="20"/>
        </w:rPr>
        <w:t>&gt;</w:t>
      </w:r>
      <w:r w:rsidRPr="001B1A84">
        <w:rPr>
          <w:szCs w:val="20"/>
        </w:rPr>
        <w:tab/>
      </w:r>
      <w:r w:rsidRPr="001B1A84">
        <w:rPr>
          <w:i/>
          <w:szCs w:val="20"/>
        </w:rPr>
        <w:t>miš</w:t>
      </w:r>
      <w:bookmarkEnd w:id="67"/>
      <w:bookmarkEnd w:id="68"/>
    </w:p>
    <w:p w14:paraId="30641456" w14:textId="066FA0DE" w:rsidR="00D74CC6" w:rsidRPr="00D74CC6" w:rsidRDefault="00D74CC6" w:rsidP="00D74CC6">
      <w:pPr>
        <w:spacing w:line="480" w:lineRule="auto"/>
        <w:rPr>
          <w:smallCaps/>
        </w:rPr>
      </w:pPr>
      <w:r>
        <w:rPr>
          <w:i/>
          <w:szCs w:val="20"/>
        </w:rPr>
        <w:tab/>
      </w:r>
      <w:r>
        <w:rPr>
          <w:i/>
          <w:szCs w:val="20"/>
        </w:rPr>
        <w:tab/>
      </w:r>
      <w:proofErr w:type="spellStart"/>
      <w:r w:rsidRPr="00D74CC6">
        <w:rPr>
          <w:smallCaps/>
          <w:szCs w:val="20"/>
        </w:rPr>
        <w:t>neg</w:t>
      </w:r>
      <w:proofErr w:type="spellEnd"/>
      <w:r w:rsidRPr="00D74CC6">
        <w:rPr>
          <w:smallCaps/>
          <w:szCs w:val="20"/>
        </w:rPr>
        <w:t xml:space="preserve"> pro exist</w:t>
      </w:r>
      <w:r w:rsidRPr="00D74CC6">
        <w:rPr>
          <w:smallCaps/>
          <w:szCs w:val="20"/>
        </w:rPr>
        <w:tab/>
      </w:r>
      <w:r w:rsidRPr="00D74CC6">
        <w:rPr>
          <w:smallCaps/>
          <w:szCs w:val="20"/>
        </w:rPr>
        <w:tab/>
      </w:r>
      <w:proofErr w:type="spellStart"/>
      <w:r>
        <w:rPr>
          <w:smallCaps/>
          <w:szCs w:val="20"/>
        </w:rPr>
        <w:t>neg</w:t>
      </w:r>
      <w:proofErr w:type="spellEnd"/>
      <w:r>
        <w:rPr>
          <w:smallCaps/>
          <w:szCs w:val="20"/>
        </w:rPr>
        <w:tab/>
      </w:r>
      <w:r>
        <w:rPr>
          <w:smallCaps/>
          <w:szCs w:val="20"/>
        </w:rPr>
        <w:tab/>
      </w:r>
      <w:proofErr w:type="spellStart"/>
      <w:r>
        <w:rPr>
          <w:smallCaps/>
          <w:szCs w:val="20"/>
        </w:rPr>
        <w:t>neg</w:t>
      </w:r>
      <w:proofErr w:type="spellEnd"/>
      <w:r>
        <w:rPr>
          <w:smallCaps/>
          <w:szCs w:val="20"/>
        </w:rPr>
        <w:tab/>
      </w:r>
      <w:r>
        <w:rPr>
          <w:smallCaps/>
          <w:szCs w:val="20"/>
        </w:rPr>
        <w:tab/>
      </w:r>
      <w:proofErr w:type="spellStart"/>
      <w:r>
        <w:rPr>
          <w:smallCaps/>
          <w:szCs w:val="20"/>
        </w:rPr>
        <w:t>neg</w:t>
      </w:r>
      <w:proofErr w:type="spellEnd"/>
    </w:p>
    <w:p w14:paraId="0EF9ADEE" w14:textId="3E239FA6" w:rsidR="00994F98" w:rsidRPr="00652B5D" w:rsidRDefault="00756293" w:rsidP="00652B5D">
      <w:pPr>
        <w:spacing w:line="480" w:lineRule="auto"/>
        <w:rPr>
          <w:iCs/>
          <w:color w:val="000000"/>
          <w:szCs w:val="20"/>
        </w:rPr>
      </w:pPr>
      <w:r>
        <w:rPr>
          <w:iCs/>
          <w:color w:val="000000"/>
          <w:szCs w:val="20"/>
        </w:rPr>
        <w:t xml:space="preserve">A clear indicator of the derivation comes from Tunisian Arabic and the closely related peripheral (or remnant or enclave) variety of Arabic Maltese. Tunisian Arabic exhibits several reflexes of both, including </w:t>
      </w:r>
      <w:proofErr w:type="spellStart"/>
      <w:r w:rsidRPr="00756293">
        <w:rPr>
          <w:i/>
          <w:iCs/>
        </w:rPr>
        <w:t>māhūš</w:t>
      </w:r>
      <w:proofErr w:type="spellEnd"/>
      <w:r>
        <w:t>(</w:t>
      </w:r>
      <w:proofErr w:type="spellStart"/>
      <w:r w:rsidRPr="00756293">
        <w:rPr>
          <w:i/>
          <w:iCs/>
        </w:rPr>
        <w:t>i</w:t>
      </w:r>
      <w:proofErr w:type="spellEnd"/>
      <w:r>
        <w:t xml:space="preserve">) </w:t>
      </w:r>
      <w:proofErr w:type="spellStart"/>
      <w:r w:rsidRPr="00756293">
        <w:rPr>
          <w:i/>
          <w:iCs/>
        </w:rPr>
        <w:t>mauš</w:t>
      </w:r>
      <w:proofErr w:type="spellEnd"/>
      <w:r>
        <w:t>(</w:t>
      </w:r>
      <w:proofErr w:type="spellStart"/>
      <w:r w:rsidRPr="00756293">
        <w:rPr>
          <w:i/>
          <w:iCs/>
        </w:rPr>
        <w:t>i</w:t>
      </w:r>
      <w:proofErr w:type="spellEnd"/>
      <w:r>
        <w:t xml:space="preserve">), </w:t>
      </w:r>
      <w:proofErr w:type="spellStart"/>
      <w:r w:rsidRPr="00756293">
        <w:rPr>
          <w:i/>
          <w:iCs/>
        </w:rPr>
        <w:t>mūši</w:t>
      </w:r>
      <w:proofErr w:type="spellEnd"/>
      <w:r>
        <w:t xml:space="preserve">, </w:t>
      </w:r>
      <w:proofErr w:type="spellStart"/>
      <w:r w:rsidRPr="00756293">
        <w:rPr>
          <w:i/>
          <w:iCs/>
        </w:rPr>
        <w:t>muši</w:t>
      </w:r>
      <w:proofErr w:type="spellEnd"/>
      <w:r>
        <w:t xml:space="preserve">, </w:t>
      </w:r>
      <w:proofErr w:type="spellStart"/>
      <w:r w:rsidRPr="00756293">
        <w:rPr>
          <w:i/>
          <w:iCs/>
        </w:rPr>
        <w:t>muš</w:t>
      </w:r>
      <w:proofErr w:type="spellEnd"/>
      <w:r>
        <w:t xml:space="preserve">, and </w:t>
      </w:r>
      <w:proofErr w:type="spellStart"/>
      <w:r w:rsidRPr="00756293">
        <w:rPr>
          <w:i/>
          <w:iCs/>
        </w:rPr>
        <w:t>māhīš</w:t>
      </w:r>
      <w:proofErr w:type="spellEnd"/>
      <w:r>
        <w:t>(</w:t>
      </w:r>
      <w:proofErr w:type="spellStart"/>
      <w:r w:rsidRPr="00756293">
        <w:rPr>
          <w:i/>
          <w:iCs/>
        </w:rPr>
        <w:t>i</w:t>
      </w:r>
      <w:proofErr w:type="spellEnd"/>
      <w:r>
        <w:t xml:space="preserve">) </w:t>
      </w:r>
      <w:proofErr w:type="spellStart"/>
      <w:r w:rsidRPr="00756293">
        <w:rPr>
          <w:i/>
          <w:iCs/>
        </w:rPr>
        <w:t>mayīš</w:t>
      </w:r>
      <w:proofErr w:type="spellEnd"/>
      <w:r>
        <w:t xml:space="preserve">, </w:t>
      </w:r>
      <w:proofErr w:type="spellStart"/>
      <w:r w:rsidRPr="00756293">
        <w:rPr>
          <w:i/>
          <w:iCs/>
        </w:rPr>
        <w:t>maiš</w:t>
      </w:r>
      <w:proofErr w:type="spellEnd"/>
      <w:r>
        <w:t xml:space="preserve">, </w:t>
      </w:r>
      <w:proofErr w:type="spellStart"/>
      <w:r w:rsidRPr="00756293">
        <w:rPr>
          <w:i/>
          <w:iCs/>
        </w:rPr>
        <w:t>mîši</w:t>
      </w:r>
      <w:proofErr w:type="spellEnd"/>
      <w:r>
        <w:t xml:space="preserve">, </w:t>
      </w:r>
      <w:proofErr w:type="spellStart"/>
      <w:r w:rsidRPr="00756293">
        <w:rPr>
          <w:i/>
          <w:iCs/>
        </w:rPr>
        <w:t>miši</w:t>
      </w:r>
      <w:proofErr w:type="spellEnd"/>
      <w:r>
        <w:t xml:space="preserve">, </w:t>
      </w:r>
      <w:proofErr w:type="spellStart"/>
      <w:r w:rsidRPr="00756293">
        <w:rPr>
          <w:i/>
          <w:iCs/>
        </w:rPr>
        <w:t>miš</w:t>
      </w:r>
      <w:proofErr w:type="spellEnd"/>
      <w:r w:rsidR="00043475">
        <w:t>; it even has a</w:t>
      </w:r>
      <w:r w:rsidR="00941B00">
        <w:t xml:space="preserve"> reduced form </w:t>
      </w:r>
      <w:proofErr w:type="spellStart"/>
      <w:r w:rsidR="00941B00">
        <w:rPr>
          <w:i/>
          <w:iCs/>
        </w:rPr>
        <w:t>mumš</w:t>
      </w:r>
      <w:proofErr w:type="spellEnd"/>
      <w:r w:rsidR="00941B00">
        <w:t xml:space="preserve">, derived in the same manner as that in (15), but with the plural 3rd person pronoun </w:t>
      </w:r>
      <w:r w:rsidR="00941B00">
        <w:rPr>
          <w:i/>
          <w:iCs/>
        </w:rPr>
        <w:t>hum</w:t>
      </w:r>
      <w:r w:rsidR="00941B00">
        <w:t xml:space="preserve"> ‘they/them’ </w:t>
      </w:r>
      <w:r w:rsidR="0013615C">
        <w:t>(Singer 1984: 718). For its part, Maltese</w:t>
      </w:r>
      <w:r w:rsidR="00941B00">
        <w:t xml:space="preserve"> exhibits the derivati</w:t>
      </w:r>
      <w:r w:rsidR="00095424">
        <w:t xml:space="preserve">on in its orthography, </w:t>
      </w:r>
      <w:r w:rsidR="00994F98">
        <w:t xml:space="preserve">which represents the word, realized </w:t>
      </w:r>
      <w:r w:rsidR="00994F98">
        <w:rPr>
          <w:i/>
          <w:iCs/>
        </w:rPr>
        <w:t>mūš</w:t>
      </w:r>
      <w:r w:rsidR="00994F98">
        <w:t xml:space="preserve"> in speech, as &lt;mhux&gt;.</w:t>
      </w:r>
      <w:r w:rsidR="0066172B">
        <w:t xml:space="preserve"> </w:t>
      </w:r>
      <w:r w:rsidR="0066172B">
        <w:rPr>
          <w:color w:val="000000"/>
        </w:rPr>
        <w:t xml:space="preserve">Other such precursors to </w:t>
      </w:r>
      <w:r w:rsidR="0066172B" w:rsidRPr="00395E7E">
        <w:rPr>
          <w:i/>
          <w:color w:val="000000"/>
          <w:szCs w:val="20"/>
        </w:rPr>
        <w:t>muš</w:t>
      </w:r>
      <w:r w:rsidR="0066172B">
        <w:rPr>
          <w:i/>
          <w:iCs/>
          <w:color w:val="000000"/>
          <w:szCs w:val="20"/>
        </w:rPr>
        <w:t xml:space="preserve"> </w:t>
      </w:r>
      <w:r w:rsidR="0066172B">
        <w:rPr>
          <w:color w:val="000000"/>
          <w:szCs w:val="20"/>
        </w:rPr>
        <w:t xml:space="preserve">and </w:t>
      </w:r>
      <w:r w:rsidR="0066172B" w:rsidRPr="00395E7E">
        <w:rPr>
          <w:i/>
          <w:color w:val="000000"/>
          <w:szCs w:val="20"/>
        </w:rPr>
        <w:t>miš</w:t>
      </w:r>
      <w:r w:rsidR="0066172B">
        <w:rPr>
          <w:iCs/>
          <w:color w:val="000000"/>
          <w:szCs w:val="20"/>
        </w:rPr>
        <w:t xml:space="preserve"> are widely attested and well documented in in Arabic dialects from the Yemen to Morocco.</w:t>
      </w:r>
      <w:r w:rsidR="0066172B">
        <w:rPr>
          <w:rStyle w:val="FootnoteReference"/>
          <w:iCs/>
          <w:color w:val="000000"/>
          <w:szCs w:val="20"/>
        </w:rPr>
        <w:footnoteReference w:id="12"/>
      </w:r>
    </w:p>
    <w:p w14:paraId="10E50798" w14:textId="1F223121" w:rsidR="00391851" w:rsidRPr="00994F98" w:rsidRDefault="009139B7" w:rsidP="00994F98">
      <w:pPr>
        <w:spacing w:line="480" w:lineRule="auto"/>
        <w:ind w:firstLine="567"/>
        <w:jc w:val="both"/>
      </w:pPr>
      <w:r>
        <w:rPr>
          <w:color w:val="000000"/>
        </w:rPr>
        <w:t xml:space="preserve">Like </w:t>
      </w:r>
      <w:r w:rsidRPr="00011351">
        <w:rPr>
          <w:i/>
          <w:color w:val="000000"/>
        </w:rPr>
        <w:t>laysa</w:t>
      </w:r>
      <w:r>
        <w:rPr>
          <w:color w:val="000000"/>
        </w:rPr>
        <w:t>, b</w:t>
      </w:r>
      <w:r w:rsidR="00994F98">
        <w:rPr>
          <w:color w:val="000000"/>
        </w:rPr>
        <w:t>oth</w:t>
      </w:r>
      <w:r w:rsidR="00B05D90">
        <w:rPr>
          <w:color w:val="000000"/>
        </w:rPr>
        <w:t xml:space="preserve"> </w:t>
      </w:r>
      <w:r w:rsidR="00B05D90" w:rsidRPr="00011351">
        <w:rPr>
          <w:i/>
          <w:color w:val="000000"/>
          <w:szCs w:val="20"/>
        </w:rPr>
        <w:t>maši</w:t>
      </w:r>
      <w:r w:rsidR="00B05D90">
        <w:rPr>
          <w:color w:val="000000"/>
        </w:rPr>
        <w:t xml:space="preserve"> </w:t>
      </w:r>
      <w:r w:rsidR="00994F98">
        <w:rPr>
          <w:color w:val="000000"/>
        </w:rPr>
        <w:t xml:space="preserve">and </w:t>
      </w:r>
      <w:r w:rsidR="00994F98" w:rsidRPr="00994F98">
        <w:rPr>
          <w:i/>
          <w:color w:val="000000"/>
          <w:szCs w:val="20"/>
        </w:rPr>
        <w:t>muš</w:t>
      </w:r>
      <w:r w:rsidR="00994F98" w:rsidRPr="00994F98">
        <w:rPr>
          <w:iCs/>
          <w:color w:val="000000"/>
          <w:szCs w:val="20"/>
        </w:rPr>
        <w:t>/</w:t>
      </w:r>
      <w:r w:rsidR="00994F98" w:rsidRPr="00994F98">
        <w:rPr>
          <w:i/>
          <w:color w:val="000000"/>
          <w:szCs w:val="20"/>
        </w:rPr>
        <w:t>miš</w:t>
      </w:r>
      <w:r w:rsidR="00994F98">
        <w:rPr>
          <w:color w:val="000000"/>
          <w:szCs w:val="20"/>
        </w:rPr>
        <w:t xml:space="preserve"> </w:t>
      </w:r>
      <w:r w:rsidR="00994F98">
        <w:rPr>
          <w:color w:val="000000"/>
        </w:rPr>
        <w:t>have</w:t>
      </w:r>
      <w:r>
        <w:rPr>
          <w:color w:val="000000"/>
        </w:rPr>
        <w:t xml:space="preserve"> </w:t>
      </w:r>
      <w:r w:rsidR="00B05D90">
        <w:rPr>
          <w:color w:val="000000"/>
        </w:rPr>
        <w:t>extended into the negation of equational sentences, especially i</w:t>
      </w:r>
      <w:r w:rsidR="00B05D90" w:rsidRPr="001B1A84">
        <w:rPr>
          <w:color w:val="000000"/>
        </w:rPr>
        <w:t xml:space="preserve">n dialects of </w:t>
      </w:r>
      <w:r w:rsidR="00B05D90">
        <w:rPr>
          <w:color w:val="000000"/>
        </w:rPr>
        <w:t xml:space="preserve">the Yemen </w:t>
      </w:r>
      <w:r w:rsidR="00B05D90" w:rsidRPr="001B1A84">
        <w:rPr>
          <w:color w:val="000000"/>
        </w:rPr>
        <w:t>(Watson 1993: 253</w:t>
      </w:r>
      <w:r w:rsidR="00B05D90">
        <w:rPr>
          <w:color w:val="000000"/>
        </w:rPr>
        <w:t xml:space="preserve"> &amp; </w:t>
      </w:r>
      <w:r w:rsidR="00B05D90" w:rsidRPr="001B1A84">
        <w:rPr>
          <w:color w:val="000000"/>
        </w:rPr>
        <w:t>258)</w:t>
      </w:r>
      <w:r w:rsidR="004F5F94">
        <w:rPr>
          <w:color w:val="000000"/>
        </w:rPr>
        <w:t>,</w:t>
      </w:r>
      <w:r w:rsidR="00B05D90">
        <w:rPr>
          <w:rStyle w:val="FootnoteReference"/>
          <w:color w:val="000000"/>
        </w:rPr>
        <w:footnoteReference w:id="13"/>
      </w:r>
      <w:r w:rsidR="00B05D90">
        <w:rPr>
          <w:color w:val="000000"/>
        </w:rPr>
        <w:t xml:space="preserve"> </w:t>
      </w:r>
      <w:r w:rsidR="004F5F94">
        <w:rPr>
          <w:color w:val="000000"/>
        </w:rPr>
        <w:t>where, for example, i</w:t>
      </w:r>
      <w:r w:rsidR="00391851" w:rsidRPr="00487D75">
        <w:rPr>
          <w:color w:val="000000"/>
        </w:rPr>
        <w:t xml:space="preserve">n the </w:t>
      </w:r>
      <w:r w:rsidR="00391851" w:rsidRPr="00487D75">
        <w:rPr>
          <w:color w:val="000000"/>
        </w:rPr>
        <w:lastRenderedPageBreak/>
        <w:t>dialect of Sana’a</w:t>
      </w:r>
      <w:r w:rsidR="00391851">
        <w:rPr>
          <w:color w:val="000000"/>
        </w:rPr>
        <w:t xml:space="preserve">, Yemen, either </w:t>
      </w:r>
      <w:r w:rsidR="00391851" w:rsidRPr="00391851">
        <w:rPr>
          <w:i/>
          <w:color w:val="000000"/>
          <w:szCs w:val="20"/>
        </w:rPr>
        <w:t>miš</w:t>
      </w:r>
      <w:r w:rsidR="00391851">
        <w:rPr>
          <w:color w:val="000000"/>
        </w:rPr>
        <w:t xml:space="preserve"> or </w:t>
      </w:r>
      <w:r w:rsidR="00391851" w:rsidRPr="00391851">
        <w:rPr>
          <w:i/>
          <w:color w:val="000000"/>
          <w:szCs w:val="20"/>
        </w:rPr>
        <w:t>muš</w:t>
      </w:r>
      <w:r w:rsidR="00391851">
        <w:rPr>
          <w:i/>
          <w:color w:val="000000"/>
          <w:szCs w:val="20"/>
        </w:rPr>
        <w:t xml:space="preserve"> </w:t>
      </w:r>
      <w:r w:rsidR="00391851">
        <w:rPr>
          <w:color w:val="000000"/>
        </w:rPr>
        <w:t xml:space="preserve">in addition to shortened forms </w:t>
      </w:r>
      <w:proofErr w:type="spellStart"/>
      <w:r w:rsidR="00391851" w:rsidRPr="000D10E6">
        <w:rPr>
          <w:i/>
          <w:iCs/>
          <w:color w:val="000000"/>
        </w:rPr>
        <w:t>māš</w:t>
      </w:r>
      <w:proofErr w:type="spellEnd"/>
      <w:r w:rsidR="00391851">
        <w:rPr>
          <w:color w:val="000000"/>
        </w:rPr>
        <w:t xml:space="preserve"> or </w:t>
      </w:r>
      <w:proofErr w:type="spellStart"/>
      <w:r w:rsidR="00391851" w:rsidRPr="00B9541F">
        <w:rPr>
          <w:i/>
          <w:color w:val="000000"/>
          <w:szCs w:val="20"/>
        </w:rPr>
        <w:t>maš</w:t>
      </w:r>
      <w:proofErr w:type="spellEnd"/>
      <w:r w:rsidR="00391851">
        <w:rPr>
          <w:iCs/>
          <w:color w:val="000000"/>
          <w:szCs w:val="20"/>
        </w:rPr>
        <w:t xml:space="preserve"> negate equational se</w:t>
      </w:r>
      <w:r w:rsidR="00D74CC6">
        <w:rPr>
          <w:iCs/>
          <w:color w:val="000000"/>
          <w:szCs w:val="20"/>
        </w:rPr>
        <w:t>ntences</w:t>
      </w:r>
      <w:r w:rsidR="00391851">
        <w:rPr>
          <w:iCs/>
          <w:color w:val="000000"/>
          <w:szCs w:val="20"/>
        </w:rPr>
        <w:t xml:space="preserve"> (Watson 1993: 253-256):</w:t>
      </w:r>
    </w:p>
    <w:p w14:paraId="3D610B04" w14:textId="77777777" w:rsidR="00391851" w:rsidRDefault="00391851" w:rsidP="00391851">
      <w:pPr>
        <w:spacing w:line="480" w:lineRule="auto"/>
        <w:rPr>
          <w:iCs/>
          <w:color w:val="000000"/>
        </w:rPr>
      </w:pPr>
      <w:r>
        <w:rPr>
          <w:iCs/>
          <w:color w:val="000000"/>
        </w:rPr>
        <w:t>(16)</w:t>
      </w:r>
      <w:r>
        <w:rPr>
          <w:iCs/>
          <w:color w:val="000000"/>
        </w:rPr>
        <w:tab/>
        <w:t>Yemeni Arabic (Sana’a)</w:t>
      </w:r>
    </w:p>
    <w:p w14:paraId="4EF06627" w14:textId="3EA3366D" w:rsidR="00391851" w:rsidRDefault="00391851" w:rsidP="00391851">
      <w:pPr>
        <w:spacing w:line="480" w:lineRule="auto"/>
        <w:rPr>
          <w:i/>
          <w:color w:val="000000"/>
        </w:rPr>
      </w:pPr>
      <w:r>
        <w:rPr>
          <w:iCs/>
          <w:color w:val="000000"/>
        </w:rPr>
        <w:tab/>
      </w:r>
      <w:r w:rsidR="000F4407">
        <w:rPr>
          <w:iCs/>
          <w:color w:val="000000"/>
        </w:rPr>
        <w:t>a.</w:t>
      </w:r>
      <w:r w:rsidR="000F4407">
        <w:rPr>
          <w:iCs/>
          <w:color w:val="000000"/>
        </w:rPr>
        <w:tab/>
      </w:r>
      <w:proofErr w:type="spellStart"/>
      <w:r>
        <w:rPr>
          <w:i/>
          <w:color w:val="000000"/>
          <w:szCs w:val="20"/>
        </w:rPr>
        <w:t>mā</w:t>
      </w:r>
      <w:r w:rsidRPr="000D10E6">
        <w:rPr>
          <w:i/>
          <w:color w:val="000000"/>
          <w:szCs w:val="20"/>
        </w:rPr>
        <w:t>š</w:t>
      </w:r>
      <w:proofErr w:type="spellEnd"/>
      <w:r>
        <w:rPr>
          <w:i/>
          <w:color w:val="000000"/>
        </w:rPr>
        <w:t xml:space="preserve"> </w:t>
      </w:r>
      <w:r>
        <w:rPr>
          <w:i/>
          <w:color w:val="000000"/>
        </w:rPr>
        <w:tab/>
      </w:r>
      <w:proofErr w:type="spellStart"/>
      <w:r>
        <w:rPr>
          <w:i/>
          <w:color w:val="000000"/>
        </w:rPr>
        <w:t>hī</w:t>
      </w:r>
      <w:proofErr w:type="spellEnd"/>
      <w:r>
        <w:rPr>
          <w:i/>
          <w:color w:val="000000"/>
        </w:rPr>
        <w:tab/>
      </w:r>
      <w:r>
        <w:rPr>
          <w:i/>
          <w:color w:val="000000"/>
        </w:rPr>
        <w:tab/>
      </w:r>
      <w:proofErr w:type="spellStart"/>
      <w:r w:rsidRPr="00391851">
        <w:rPr>
          <w:i/>
          <w:color w:val="000000"/>
        </w:rPr>
        <w:t>ħ</w:t>
      </w:r>
      <w:r>
        <w:rPr>
          <w:i/>
          <w:color w:val="000000"/>
        </w:rPr>
        <w:t>āliy</w:t>
      </w:r>
      <w:r w:rsidR="0024299A">
        <w:rPr>
          <w:i/>
          <w:color w:val="000000"/>
        </w:rPr>
        <w:t>-</w:t>
      </w:r>
      <w:r>
        <w:rPr>
          <w:i/>
          <w:color w:val="000000"/>
        </w:rPr>
        <w:t>ih</w:t>
      </w:r>
      <w:proofErr w:type="spellEnd"/>
    </w:p>
    <w:p w14:paraId="778BCDDE" w14:textId="10D583B4" w:rsidR="00391851" w:rsidRDefault="00391851" w:rsidP="00391851">
      <w:pPr>
        <w:spacing w:line="480" w:lineRule="auto"/>
        <w:rPr>
          <w:iCs/>
          <w:color w:val="000000"/>
        </w:rPr>
      </w:pPr>
      <w:r>
        <w:rPr>
          <w:i/>
          <w:color w:val="000000"/>
        </w:rPr>
        <w:tab/>
      </w:r>
      <w:r w:rsidR="000F4407">
        <w:rPr>
          <w:i/>
          <w:color w:val="000000"/>
        </w:rPr>
        <w:tab/>
      </w:r>
      <w:proofErr w:type="spellStart"/>
      <w:r w:rsidRPr="000D10E6">
        <w:rPr>
          <w:iCs/>
          <w:smallCaps/>
          <w:color w:val="000000"/>
        </w:rPr>
        <w:t>neg</w:t>
      </w:r>
      <w:proofErr w:type="spellEnd"/>
      <w:r w:rsidRPr="000D10E6">
        <w:rPr>
          <w:iCs/>
          <w:smallCaps/>
          <w:color w:val="000000"/>
        </w:rPr>
        <w:tab/>
        <w:t>prep</w:t>
      </w:r>
      <w:r>
        <w:rPr>
          <w:iCs/>
          <w:smallCaps/>
          <w:color w:val="000000"/>
        </w:rPr>
        <w:t>.3fsg</w:t>
      </w:r>
      <w:r>
        <w:rPr>
          <w:iCs/>
          <w:color w:val="000000"/>
        </w:rPr>
        <w:tab/>
        <w:t>pretty-</w:t>
      </w:r>
      <w:proofErr w:type="spellStart"/>
      <w:r w:rsidRPr="000F2418">
        <w:rPr>
          <w:iCs/>
          <w:smallCaps/>
          <w:color w:val="000000"/>
        </w:rPr>
        <w:t>fsg</w:t>
      </w:r>
      <w:proofErr w:type="spellEnd"/>
      <w:r>
        <w:rPr>
          <w:iCs/>
          <w:color w:val="000000"/>
        </w:rPr>
        <w:tab/>
      </w:r>
    </w:p>
    <w:p w14:paraId="41EAC44D" w14:textId="77777777" w:rsidR="00811E90" w:rsidRDefault="00391851" w:rsidP="00391851">
      <w:pPr>
        <w:spacing w:line="480" w:lineRule="auto"/>
        <w:rPr>
          <w:iCs/>
          <w:color w:val="000000"/>
        </w:rPr>
      </w:pPr>
      <w:r>
        <w:rPr>
          <w:iCs/>
          <w:color w:val="000000"/>
        </w:rPr>
        <w:tab/>
      </w:r>
      <w:r w:rsidR="000F4407">
        <w:rPr>
          <w:iCs/>
          <w:color w:val="000000"/>
        </w:rPr>
        <w:tab/>
      </w:r>
      <w:r>
        <w:rPr>
          <w:iCs/>
          <w:color w:val="000000"/>
        </w:rPr>
        <w:t xml:space="preserve">‘She [is] not pretty’ </w:t>
      </w:r>
    </w:p>
    <w:p w14:paraId="4965A679" w14:textId="6679A66C" w:rsidR="00391851" w:rsidRDefault="00391851" w:rsidP="00811E90">
      <w:pPr>
        <w:spacing w:line="480" w:lineRule="auto"/>
        <w:ind w:left="720" w:firstLine="720"/>
        <w:rPr>
          <w:iCs/>
          <w:color w:val="000000"/>
        </w:rPr>
      </w:pPr>
      <w:r>
        <w:rPr>
          <w:iCs/>
          <w:color w:val="000000"/>
        </w:rPr>
        <w:t>(Watson 1993: 256)</w:t>
      </w:r>
    </w:p>
    <w:p w14:paraId="7326E58F" w14:textId="166BBEFA" w:rsidR="000F4407" w:rsidRDefault="000F4407" w:rsidP="00391851">
      <w:pPr>
        <w:spacing w:line="480" w:lineRule="auto"/>
        <w:rPr>
          <w:i/>
          <w:color w:val="000000"/>
        </w:rPr>
      </w:pPr>
      <w:r>
        <w:rPr>
          <w:iCs/>
          <w:color w:val="000000"/>
        </w:rPr>
        <w:tab/>
        <w:t>b.</w:t>
      </w:r>
      <w:r>
        <w:rPr>
          <w:iCs/>
          <w:color w:val="000000"/>
        </w:rPr>
        <w:tab/>
      </w:r>
      <w:proofErr w:type="spellStart"/>
      <w:r>
        <w:rPr>
          <w:i/>
          <w:color w:val="000000"/>
        </w:rPr>
        <w:t>anā</w:t>
      </w:r>
      <w:proofErr w:type="spellEnd"/>
      <w:r>
        <w:rPr>
          <w:i/>
          <w:color w:val="000000"/>
        </w:rPr>
        <w:tab/>
      </w:r>
      <w:proofErr w:type="spellStart"/>
      <w:r w:rsidRPr="000F4407">
        <w:rPr>
          <w:i/>
          <w:color w:val="000000"/>
          <w:szCs w:val="20"/>
        </w:rPr>
        <w:t>miš</w:t>
      </w:r>
      <w:proofErr w:type="spellEnd"/>
      <w:r>
        <w:rPr>
          <w:i/>
          <w:color w:val="000000"/>
        </w:rPr>
        <w:t xml:space="preserve"> </w:t>
      </w:r>
      <w:r>
        <w:rPr>
          <w:i/>
          <w:color w:val="000000"/>
        </w:rPr>
        <w:tab/>
        <w:t>fi-l-</w:t>
      </w:r>
      <w:proofErr w:type="spellStart"/>
      <w:r>
        <w:rPr>
          <w:i/>
          <w:color w:val="000000"/>
        </w:rPr>
        <w:t>bayt</w:t>
      </w:r>
      <w:proofErr w:type="spellEnd"/>
      <w:r>
        <w:rPr>
          <w:i/>
          <w:color w:val="000000"/>
        </w:rPr>
        <w:tab/>
      </w:r>
      <w:r>
        <w:rPr>
          <w:i/>
          <w:color w:val="000000"/>
        </w:rPr>
        <w:tab/>
      </w:r>
      <w:proofErr w:type="spellStart"/>
      <w:r>
        <w:rPr>
          <w:i/>
          <w:color w:val="000000"/>
        </w:rPr>
        <w:t>ǧāls</w:t>
      </w:r>
      <w:r w:rsidR="0024299A">
        <w:rPr>
          <w:i/>
          <w:color w:val="000000"/>
        </w:rPr>
        <w:t>-</w:t>
      </w:r>
      <w:r>
        <w:rPr>
          <w:i/>
          <w:color w:val="000000"/>
        </w:rPr>
        <w:t>ih</w:t>
      </w:r>
      <w:proofErr w:type="spellEnd"/>
    </w:p>
    <w:p w14:paraId="4BFDB481" w14:textId="158F47A8" w:rsidR="000F4407" w:rsidRDefault="000F4407" w:rsidP="00391851">
      <w:pPr>
        <w:spacing w:line="480" w:lineRule="auto"/>
        <w:rPr>
          <w:iCs/>
          <w:color w:val="000000"/>
        </w:rPr>
      </w:pPr>
      <w:r>
        <w:rPr>
          <w:i/>
          <w:color w:val="000000"/>
        </w:rPr>
        <w:tab/>
      </w:r>
      <w:r>
        <w:rPr>
          <w:i/>
          <w:color w:val="000000"/>
        </w:rPr>
        <w:tab/>
      </w:r>
      <w:r w:rsidRPr="000F4407">
        <w:rPr>
          <w:iCs/>
          <w:smallCaps/>
          <w:color w:val="000000"/>
        </w:rPr>
        <w:t>pro</w:t>
      </w:r>
      <w:r w:rsidRPr="000F4407">
        <w:rPr>
          <w:iCs/>
          <w:smallCaps/>
          <w:color w:val="000000"/>
        </w:rPr>
        <w:tab/>
      </w:r>
      <w:proofErr w:type="spellStart"/>
      <w:r w:rsidRPr="000F4407">
        <w:rPr>
          <w:iCs/>
          <w:smallCaps/>
          <w:color w:val="000000"/>
        </w:rPr>
        <w:t>neg</w:t>
      </w:r>
      <w:proofErr w:type="spellEnd"/>
      <w:r w:rsidRPr="000F4407">
        <w:rPr>
          <w:iCs/>
          <w:smallCaps/>
          <w:color w:val="000000"/>
        </w:rPr>
        <w:tab/>
        <w:t>prep-</w:t>
      </w:r>
      <w:proofErr w:type="spellStart"/>
      <w:r w:rsidRPr="000F4407">
        <w:rPr>
          <w:iCs/>
          <w:smallCaps/>
          <w:color w:val="000000"/>
        </w:rPr>
        <w:t>det</w:t>
      </w:r>
      <w:proofErr w:type="spellEnd"/>
      <w:r w:rsidRPr="000F4407">
        <w:rPr>
          <w:iCs/>
          <w:smallCaps/>
          <w:color w:val="000000"/>
        </w:rPr>
        <w:t>-</w:t>
      </w:r>
      <w:r>
        <w:rPr>
          <w:iCs/>
          <w:color w:val="000000"/>
        </w:rPr>
        <w:t>house</w:t>
      </w:r>
      <w:r>
        <w:rPr>
          <w:iCs/>
          <w:color w:val="000000"/>
        </w:rPr>
        <w:tab/>
        <w:t>sitting</w:t>
      </w:r>
      <w:r w:rsidR="0024299A">
        <w:rPr>
          <w:iCs/>
          <w:color w:val="000000"/>
        </w:rPr>
        <w:t>-</w:t>
      </w:r>
      <w:proofErr w:type="spellStart"/>
      <w:r w:rsidR="0024299A" w:rsidRPr="000F2418">
        <w:rPr>
          <w:iCs/>
          <w:smallCaps/>
          <w:color w:val="000000"/>
        </w:rPr>
        <w:t>fsg</w:t>
      </w:r>
      <w:proofErr w:type="spellEnd"/>
    </w:p>
    <w:p w14:paraId="63F25F04" w14:textId="77777777" w:rsidR="00811E90" w:rsidRDefault="000F4407" w:rsidP="00320C08">
      <w:pPr>
        <w:spacing w:line="480" w:lineRule="auto"/>
        <w:rPr>
          <w:iCs/>
          <w:color w:val="000000"/>
        </w:rPr>
      </w:pPr>
      <w:r>
        <w:rPr>
          <w:iCs/>
          <w:color w:val="000000"/>
        </w:rPr>
        <w:tab/>
      </w:r>
      <w:r>
        <w:rPr>
          <w:iCs/>
          <w:color w:val="000000"/>
        </w:rPr>
        <w:tab/>
        <w:t xml:space="preserve">‘I [am] not sitting at home’ </w:t>
      </w:r>
    </w:p>
    <w:p w14:paraId="30DF8462" w14:textId="6433F7DD" w:rsidR="00320C08" w:rsidRDefault="000F4407" w:rsidP="00811E90">
      <w:pPr>
        <w:spacing w:line="480" w:lineRule="auto"/>
        <w:ind w:left="720" w:firstLine="720"/>
        <w:rPr>
          <w:iCs/>
          <w:color w:val="000000"/>
        </w:rPr>
      </w:pPr>
      <w:r>
        <w:rPr>
          <w:iCs/>
          <w:color w:val="000000"/>
        </w:rPr>
        <w:t>(Watson 1993: 258)</w:t>
      </w:r>
    </w:p>
    <w:p w14:paraId="5BB04E4A" w14:textId="6FE7815B" w:rsidR="00391851" w:rsidRPr="00320C08" w:rsidRDefault="00B05D90" w:rsidP="00320C08">
      <w:pPr>
        <w:spacing w:line="480" w:lineRule="auto"/>
        <w:rPr>
          <w:iCs/>
          <w:color w:val="000000"/>
        </w:rPr>
      </w:pPr>
      <w:r>
        <w:rPr>
          <w:color w:val="000000"/>
        </w:rPr>
        <w:t xml:space="preserve">In </w:t>
      </w:r>
      <w:r w:rsidRPr="001B1A84">
        <w:rPr>
          <w:color w:val="000000"/>
        </w:rPr>
        <w:t xml:space="preserve">Arabic varieties </w:t>
      </w:r>
      <w:r>
        <w:rPr>
          <w:color w:val="000000"/>
        </w:rPr>
        <w:t>elsewhere,</w:t>
      </w:r>
      <w:r w:rsidRPr="001B1A84">
        <w:rPr>
          <w:color w:val="000000"/>
        </w:rPr>
        <w:t xml:space="preserve"> </w:t>
      </w:r>
      <w:r>
        <w:rPr>
          <w:color w:val="000000"/>
        </w:rPr>
        <w:t xml:space="preserve">reflexes of </w:t>
      </w:r>
      <w:r w:rsidR="00994F98" w:rsidRPr="00994F98">
        <w:rPr>
          <w:i/>
          <w:color w:val="000000"/>
          <w:szCs w:val="20"/>
        </w:rPr>
        <w:t>muš</w:t>
      </w:r>
      <w:r w:rsidR="00994F98" w:rsidRPr="00994F98">
        <w:rPr>
          <w:i/>
          <w:iCs/>
          <w:color w:val="000000"/>
          <w:szCs w:val="20"/>
        </w:rPr>
        <w:t>/</w:t>
      </w:r>
      <w:r w:rsidR="00994F98" w:rsidRPr="00994F98">
        <w:rPr>
          <w:i/>
          <w:color w:val="000000"/>
          <w:szCs w:val="20"/>
        </w:rPr>
        <w:t>miš</w:t>
      </w:r>
      <w:r>
        <w:rPr>
          <w:iCs/>
          <w:color w:val="000000"/>
          <w:szCs w:val="20"/>
        </w:rPr>
        <w:t xml:space="preserve"> and </w:t>
      </w:r>
      <w:r w:rsidRPr="00B05D90">
        <w:rPr>
          <w:i/>
          <w:iCs/>
          <w:color w:val="000000"/>
          <w:szCs w:val="20"/>
        </w:rPr>
        <w:t>maši</w:t>
      </w:r>
      <w:r w:rsidRPr="001B1A84">
        <w:rPr>
          <w:color w:val="000000"/>
          <w:szCs w:val="20"/>
        </w:rPr>
        <w:t xml:space="preserve"> </w:t>
      </w:r>
      <w:r>
        <w:rPr>
          <w:color w:val="000000"/>
        </w:rPr>
        <w:t>also negate</w:t>
      </w:r>
      <w:r w:rsidRPr="001B1A84">
        <w:rPr>
          <w:color w:val="000000"/>
        </w:rPr>
        <w:t xml:space="preserve"> </w:t>
      </w:r>
      <w:r>
        <w:rPr>
          <w:color w:val="000000"/>
        </w:rPr>
        <w:t>non-verbal predications as the usual negator of equational sentences</w:t>
      </w:r>
      <w:r w:rsidR="00391851" w:rsidRPr="001B1A84">
        <w:rPr>
          <w:color w:val="000000"/>
        </w:rPr>
        <w:t>:</w:t>
      </w:r>
    </w:p>
    <w:p w14:paraId="15B86106" w14:textId="0376FBF6" w:rsidR="00391851" w:rsidRPr="001B1A84" w:rsidRDefault="00F718F1" w:rsidP="00391851">
      <w:pPr>
        <w:spacing w:line="480" w:lineRule="auto"/>
        <w:rPr>
          <w:color w:val="000000"/>
        </w:rPr>
      </w:pPr>
      <w:r>
        <w:rPr>
          <w:color w:val="000000"/>
        </w:rPr>
        <w:t>(17</w:t>
      </w:r>
      <w:r w:rsidR="00391851">
        <w:rPr>
          <w:color w:val="000000"/>
        </w:rPr>
        <w:t>)</w:t>
      </w:r>
      <w:r w:rsidR="00391851">
        <w:rPr>
          <w:color w:val="000000"/>
        </w:rPr>
        <w:tab/>
      </w:r>
      <w:r w:rsidR="000F4407">
        <w:rPr>
          <w:color w:val="000000"/>
        </w:rPr>
        <w:t>a.</w:t>
      </w:r>
      <w:r w:rsidR="000F4407">
        <w:rPr>
          <w:color w:val="000000"/>
        </w:rPr>
        <w:tab/>
      </w:r>
      <w:r w:rsidR="00391851" w:rsidRPr="001B1A84">
        <w:rPr>
          <w:color w:val="000000"/>
        </w:rPr>
        <w:t>Lebanese Arabic</w:t>
      </w:r>
      <w:r w:rsidR="00391851">
        <w:rPr>
          <w:color w:val="000000"/>
        </w:rPr>
        <w:t xml:space="preserve"> (Beirut)</w:t>
      </w:r>
    </w:p>
    <w:p w14:paraId="5D6EEB7C" w14:textId="6BDAE5AA" w:rsidR="00391851" w:rsidRPr="00BA4F8C" w:rsidRDefault="00391851" w:rsidP="000F4407">
      <w:pPr>
        <w:spacing w:line="480" w:lineRule="auto"/>
        <w:ind w:left="720" w:firstLine="720"/>
        <w:rPr>
          <w:color w:val="000000"/>
          <w:szCs w:val="20"/>
          <w:lang w:val="en-US"/>
        </w:rPr>
      </w:pPr>
      <w:proofErr w:type="spellStart"/>
      <w:r w:rsidRPr="001B1A84">
        <w:rPr>
          <w:i/>
          <w:color w:val="000000"/>
        </w:rPr>
        <w:t>h</w:t>
      </w:r>
      <w:r w:rsidR="000300A3">
        <w:rPr>
          <w:i/>
          <w:color w:val="000000"/>
        </w:rPr>
        <w:t>iyy</w:t>
      </w:r>
      <w:r w:rsidRPr="001B1A84">
        <w:rPr>
          <w:i/>
          <w:color w:val="000000"/>
        </w:rPr>
        <w:t>e</w:t>
      </w:r>
      <w:proofErr w:type="spellEnd"/>
      <w:r w:rsidRPr="001B1A84">
        <w:rPr>
          <w:color w:val="000000"/>
        </w:rPr>
        <w:tab/>
      </w:r>
      <w:r w:rsidRPr="001B1A84">
        <w:rPr>
          <w:color w:val="000000"/>
        </w:rPr>
        <w:tab/>
      </w:r>
      <w:proofErr w:type="spellStart"/>
      <w:r w:rsidR="00282414">
        <w:rPr>
          <w:i/>
          <w:color w:val="000000"/>
          <w:szCs w:val="20"/>
        </w:rPr>
        <w:t>miš</w:t>
      </w:r>
      <w:proofErr w:type="spellEnd"/>
      <w:r w:rsidR="00282414">
        <w:rPr>
          <w:i/>
          <w:color w:val="000000"/>
          <w:szCs w:val="20"/>
        </w:rPr>
        <w:tab/>
      </w:r>
      <w:proofErr w:type="spellStart"/>
      <w:r w:rsidR="00282414">
        <w:rPr>
          <w:i/>
          <w:color w:val="000000"/>
          <w:szCs w:val="20"/>
        </w:rPr>
        <w:t>hō</w:t>
      </w:r>
      <w:r w:rsidRPr="001B1A84">
        <w:rPr>
          <w:i/>
          <w:color w:val="000000"/>
          <w:szCs w:val="20"/>
        </w:rPr>
        <w:t>n</w:t>
      </w:r>
      <w:proofErr w:type="spellEnd"/>
      <w:r w:rsidRPr="001B1A84">
        <w:rPr>
          <w:color w:val="000000"/>
          <w:szCs w:val="20"/>
        </w:rPr>
        <w:t xml:space="preserve"> </w:t>
      </w:r>
    </w:p>
    <w:p w14:paraId="034CD8C1" w14:textId="16118080" w:rsidR="00391851" w:rsidRPr="001B1A84" w:rsidRDefault="00391851" w:rsidP="00391851">
      <w:pPr>
        <w:spacing w:line="480" w:lineRule="auto"/>
        <w:rPr>
          <w:smallCaps/>
          <w:color w:val="000000"/>
        </w:rPr>
      </w:pPr>
      <w:r w:rsidRPr="001B1A84">
        <w:rPr>
          <w:color w:val="000000"/>
          <w:szCs w:val="20"/>
        </w:rPr>
        <w:tab/>
      </w:r>
      <w:r w:rsidR="000F4407">
        <w:rPr>
          <w:color w:val="000000"/>
          <w:szCs w:val="20"/>
        </w:rPr>
        <w:tab/>
      </w:r>
      <w:r w:rsidR="00D96F2A">
        <w:rPr>
          <w:smallCaps/>
          <w:color w:val="000000"/>
        </w:rPr>
        <w:t>pro.3</w:t>
      </w:r>
      <w:r w:rsidR="000300A3">
        <w:rPr>
          <w:smallCaps/>
          <w:color w:val="000000"/>
        </w:rPr>
        <w:t>f</w:t>
      </w:r>
      <w:r>
        <w:rPr>
          <w:smallCaps/>
          <w:color w:val="000000"/>
        </w:rPr>
        <w:t>sg</w:t>
      </w:r>
      <w:r w:rsidRPr="001B1A84">
        <w:rPr>
          <w:smallCaps/>
          <w:color w:val="000000"/>
        </w:rPr>
        <w:tab/>
        <w:t>neg</w:t>
      </w:r>
      <w:r w:rsidRPr="001B1A84">
        <w:rPr>
          <w:smallCaps/>
          <w:color w:val="000000"/>
        </w:rPr>
        <w:tab/>
        <w:t>dem</w:t>
      </w:r>
    </w:p>
    <w:p w14:paraId="169FF0C9" w14:textId="660EA907" w:rsidR="00391851" w:rsidRDefault="00391851" w:rsidP="00496964">
      <w:pPr>
        <w:spacing w:line="480" w:lineRule="auto"/>
        <w:rPr>
          <w:color w:val="000000"/>
        </w:rPr>
      </w:pPr>
      <w:r>
        <w:rPr>
          <w:color w:val="000000"/>
        </w:rPr>
        <w:tab/>
      </w:r>
      <w:r w:rsidR="000F4407">
        <w:rPr>
          <w:color w:val="000000"/>
        </w:rPr>
        <w:tab/>
      </w:r>
      <w:r w:rsidR="000300A3">
        <w:rPr>
          <w:color w:val="000000"/>
        </w:rPr>
        <w:t>‘Sh</w:t>
      </w:r>
      <w:r w:rsidRPr="001B1A84">
        <w:rPr>
          <w:color w:val="000000"/>
        </w:rPr>
        <w:t xml:space="preserve">e [is] not here’ </w:t>
      </w:r>
    </w:p>
    <w:p w14:paraId="3430D39E" w14:textId="08030FEE" w:rsidR="00D86BC5" w:rsidRDefault="00D86BC5" w:rsidP="00496964">
      <w:pPr>
        <w:spacing w:line="480" w:lineRule="auto"/>
        <w:rPr>
          <w:color w:val="000000"/>
        </w:rPr>
      </w:pPr>
      <w:r>
        <w:rPr>
          <w:color w:val="000000"/>
        </w:rPr>
        <w:tab/>
      </w:r>
      <w:r>
        <w:rPr>
          <w:color w:val="000000"/>
        </w:rPr>
        <w:tab/>
        <w:t>(Own data)</w:t>
      </w:r>
      <w:r w:rsidR="00811E90">
        <w:rPr>
          <w:rStyle w:val="FootnoteReference"/>
          <w:color w:val="000000"/>
        </w:rPr>
        <w:footnoteReference w:id="14"/>
      </w:r>
    </w:p>
    <w:p w14:paraId="5B776275" w14:textId="0DFB7D26" w:rsidR="000F4407" w:rsidRDefault="000F4407" w:rsidP="00496964">
      <w:pPr>
        <w:spacing w:line="480" w:lineRule="auto"/>
        <w:rPr>
          <w:color w:val="000000"/>
        </w:rPr>
      </w:pPr>
      <w:r>
        <w:rPr>
          <w:color w:val="000000"/>
        </w:rPr>
        <w:tab/>
        <w:t>b.</w:t>
      </w:r>
      <w:r>
        <w:rPr>
          <w:color w:val="000000"/>
        </w:rPr>
        <w:tab/>
        <w:t>Egyptian Arabic (Cairo)</w:t>
      </w:r>
    </w:p>
    <w:p w14:paraId="5AF7F0D1" w14:textId="527FDA23" w:rsidR="00FF1EE8" w:rsidRPr="00A85339" w:rsidRDefault="00FF1EE8" w:rsidP="00496964">
      <w:pPr>
        <w:spacing w:line="480" w:lineRule="auto"/>
        <w:rPr>
          <w:i/>
          <w:iCs/>
          <w:color w:val="000000"/>
          <w:lang w:val="sv-SE"/>
        </w:rPr>
      </w:pPr>
      <w:r>
        <w:rPr>
          <w:color w:val="000000"/>
        </w:rPr>
        <w:tab/>
      </w:r>
      <w:r>
        <w:rPr>
          <w:color w:val="000000"/>
        </w:rPr>
        <w:tab/>
      </w:r>
      <w:r w:rsidRPr="00A85339">
        <w:rPr>
          <w:i/>
          <w:iCs/>
          <w:color w:val="000000"/>
          <w:lang w:val="sv-SE"/>
        </w:rPr>
        <w:t>ir-rayyis</w:t>
      </w:r>
      <w:r w:rsidRPr="00A85339">
        <w:rPr>
          <w:i/>
          <w:iCs/>
          <w:color w:val="000000"/>
          <w:lang w:val="sv-SE"/>
        </w:rPr>
        <w:tab/>
      </w:r>
      <w:r w:rsidRPr="00A85339">
        <w:rPr>
          <w:i/>
          <w:iCs/>
          <w:color w:val="000000"/>
          <w:szCs w:val="20"/>
          <w:lang w:val="sv-SE"/>
        </w:rPr>
        <w:t>miš</w:t>
      </w:r>
      <w:r w:rsidRPr="00A85339">
        <w:rPr>
          <w:i/>
          <w:iCs/>
          <w:color w:val="000000"/>
          <w:lang w:val="sv-SE"/>
        </w:rPr>
        <w:t xml:space="preserve"> </w:t>
      </w:r>
      <w:r w:rsidRPr="00A85339">
        <w:rPr>
          <w:i/>
          <w:iCs/>
          <w:color w:val="000000"/>
          <w:lang w:val="sv-SE"/>
        </w:rPr>
        <w:tab/>
        <w:t>hina</w:t>
      </w:r>
    </w:p>
    <w:p w14:paraId="6F329556" w14:textId="2F5599CE" w:rsidR="00FF1EE8" w:rsidRPr="00A85339" w:rsidRDefault="00FF1EE8" w:rsidP="00496964">
      <w:pPr>
        <w:spacing w:line="480" w:lineRule="auto"/>
        <w:rPr>
          <w:color w:val="000000"/>
          <w:lang w:val="sv-SE"/>
        </w:rPr>
      </w:pPr>
      <w:r w:rsidRPr="00A85339">
        <w:rPr>
          <w:i/>
          <w:iCs/>
          <w:color w:val="000000"/>
          <w:lang w:val="sv-SE"/>
        </w:rPr>
        <w:tab/>
      </w:r>
      <w:r w:rsidRPr="00A85339">
        <w:rPr>
          <w:i/>
          <w:iCs/>
          <w:color w:val="000000"/>
          <w:lang w:val="sv-SE"/>
        </w:rPr>
        <w:tab/>
      </w:r>
      <w:r w:rsidRPr="00A85339">
        <w:rPr>
          <w:smallCaps/>
          <w:color w:val="000000"/>
          <w:lang w:val="sv-SE"/>
        </w:rPr>
        <w:t>det</w:t>
      </w:r>
      <w:r w:rsidRPr="00A85339">
        <w:rPr>
          <w:color w:val="000000"/>
          <w:lang w:val="sv-SE"/>
        </w:rPr>
        <w:t>-headman</w:t>
      </w:r>
      <w:r w:rsidRPr="00A85339">
        <w:rPr>
          <w:color w:val="000000"/>
          <w:lang w:val="sv-SE"/>
        </w:rPr>
        <w:tab/>
      </w:r>
      <w:r w:rsidRPr="00A85339">
        <w:rPr>
          <w:smallCaps/>
          <w:color w:val="000000"/>
          <w:lang w:val="sv-SE"/>
        </w:rPr>
        <w:t>neg</w:t>
      </w:r>
      <w:r w:rsidRPr="00A85339">
        <w:rPr>
          <w:smallCaps/>
          <w:color w:val="000000"/>
          <w:lang w:val="sv-SE"/>
        </w:rPr>
        <w:tab/>
        <w:t>dem</w:t>
      </w:r>
    </w:p>
    <w:p w14:paraId="7886CA91" w14:textId="77777777" w:rsidR="00811E90" w:rsidRDefault="00FF1EE8" w:rsidP="00496964">
      <w:pPr>
        <w:spacing w:line="480" w:lineRule="auto"/>
        <w:rPr>
          <w:color w:val="000000"/>
        </w:rPr>
      </w:pPr>
      <w:r w:rsidRPr="00A85339">
        <w:rPr>
          <w:color w:val="000000"/>
          <w:lang w:val="sv-SE"/>
        </w:rPr>
        <w:tab/>
      </w:r>
      <w:r w:rsidRPr="00A85339">
        <w:rPr>
          <w:color w:val="000000"/>
          <w:lang w:val="sv-SE"/>
        </w:rPr>
        <w:tab/>
      </w:r>
      <w:r>
        <w:rPr>
          <w:color w:val="000000"/>
        </w:rPr>
        <w:t>‘The boss [is] not here’</w:t>
      </w:r>
      <w:r w:rsidR="00046534">
        <w:rPr>
          <w:color w:val="000000"/>
        </w:rPr>
        <w:t xml:space="preserve"> </w:t>
      </w:r>
    </w:p>
    <w:p w14:paraId="083E20E0" w14:textId="661603DA" w:rsidR="00FF1EE8" w:rsidRDefault="00046534" w:rsidP="00811E90">
      <w:pPr>
        <w:spacing w:line="480" w:lineRule="auto"/>
        <w:ind w:left="720" w:firstLine="720"/>
        <w:rPr>
          <w:color w:val="000000"/>
        </w:rPr>
      </w:pPr>
      <w:r>
        <w:rPr>
          <w:color w:val="000000"/>
        </w:rPr>
        <w:t>(Woidich 2006: 334)</w:t>
      </w:r>
    </w:p>
    <w:p w14:paraId="74D8E597" w14:textId="77777777" w:rsidR="00B05D90" w:rsidRPr="001B1A84" w:rsidRDefault="00B05D90" w:rsidP="00B05D90">
      <w:pPr>
        <w:spacing w:line="480" w:lineRule="auto"/>
        <w:rPr>
          <w:color w:val="000000"/>
        </w:rPr>
      </w:pPr>
      <w:r>
        <w:rPr>
          <w:color w:val="000000"/>
        </w:rPr>
        <w:lastRenderedPageBreak/>
        <w:tab/>
        <w:t>c.</w:t>
      </w:r>
      <w:r>
        <w:rPr>
          <w:color w:val="000000"/>
        </w:rPr>
        <w:tab/>
      </w:r>
      <w:r w:rsidRPr="001B1A84">
        <w:rPr>
          <w:color w:val="000000"/>
        </w:rPr>
        <w:t>Moroccan Arabic</w:t>
      </w:r>
      <w:r>
        <w:rPr>
          <w:color w:val="000000"/>
        </w:rPr>
        <w:t xml:space="preserve"> (Casablanca)</w:t>
      </w:r>
    </w:p>
    <w:p w14:paraId="3FECC4CC" w14:textId="77777777" w:rsidR="00B05D90" w:rsidRPr="001B1A84" w:rsidRDefault="00B05D90" w:rsidP="00B05D90">
      <w:pPr>
        <w:spacing w:line="480" w:lineRule="auto"/>
        <w:ind w:left="720" w:firstLine="720"/>
        <w:rPr>
          <w:color w:val="000000"/>
        </w:rPr>
      </w:pPr>
      <w:proofErr w:type="spellStart"/>
      <w:r w:rsidRPr="001B1A84">
        <w:rPr>
          <w:i/>
          <w:color w:val="000000"/>
          <w:szCs w:val="20"/>
        </w:rPr>
        <w:t>huwa</w:t>
      </w:r>
      <w:proofErr w:type="spellEnd"/>
      <w:r w:rsidRPr="001B1A84">
        <w:rPr>
          <w:i/>
          <w:color w:val="000000"/>
          <w:szCs w:val="20"/>
        </w:rPr>
        <w:tab/>
      </w:r>
      <w:r w:rsidRPr="001B1A84">
        <w:rPr>
          <w:i/>
          <w:color w:val="000000"/>
          <w:szCs w:val="20"/>
        </w:rPr>
        <w:tab/>
      </w:r>
      <w:proofErr w:type="spellStart"/>
      <w:r w:rsidRPr="001B1A84">
        <w:rPr>
          <w:i/>
          <w:color w:val="000000"/>
          <w:szCs w:val="20"/>
        </w:rPr>
        <w:t>maši</w:t>
      </w:r>
      <w:proofErr w:type="spellEnd"/>
      <w:r w:rsidRPr="001B1A84">
        <w:rPr>
          <w:i/>
          <w:color w:val="000000"/>
          <w:szCs w:val="20"/>
        </w:rPr>
        <w:tab/>
      </w:r>
      <w:proofErr w:type="spellStart"/>
      <w:r w:rsidRPr="001B1A84">
        <w:rPr>
          <w:i/>
          <w:color w:val="000000"/>
          <w:szCs w:val="20"/>
        </w:rPr>
        <w:t>hna</w:t>
      </w:r>
      <w:proofErr w:type="spellEnd"/>
      <w:r w:rsidRPr="001B1A84">
        <w:rPr>
          <w:color w:val="000000"/>
        </w:rPr>
        <w:t xml:space="preserve"> </w:t>
      </w:r>
    </w:p>
    <w:p w14:paraId="79469229" w14:textId="050F6DF0" w:rsidR="00B05D90" w:rsidRPr="001B1A84" w:rsidRDefault="00B05D90" w:rsidP="00B05D90">
      <w:pPr>
        <w:spacing w:line="480" w:lineRule="auto"/>
        <w:rPr>
          <w:smallCaps/>
          <w:color w:val="000000"/>
        </w:rPr>
      </w:pPr>
      <w:r w:rsidRPr="001B1A84">
        <w:rPr>
          <w:color w:val="000000"/>
        </w:rPr>
        <w:tab/>
      </w:r>
      <w:r>
        <w:rPr>
          <w:color w:val="000000"/>
        </w:rPr>
        <w:tab/>
      </w:r>
      <w:r w:rsidRPr="001B1A84">
        <w:rPr>
          <w:smallCaps/>
          <w:color w:val="000000"/>
        </w:rPr>
        <w:t>pro.3m</w:t>
      </w:r>
      <w:r w:rsidRPr="001B1A84">
        <w:rPr>
          <w:smallCaps/>
          <w:color w:val="000000"/>
        </w:rPr>
        <w:tab/>
      </w:r>
      <w:r>
        <w:rPr>
          <w:smallCaps/>
          <w:color w:val="000000"/>
        </w:rPr>
        <w:t>sg</w:t>
      </w:r>
      <w:r w:rsidRPr="001B1A84">
        <w:rPr>
          <w:smallCaps/>
          <w:color w:val="000000"/>
        </w:rPr>
        <w:tab/>
        <w:t>neg</w:t>
      </w:r>
      <w:r w:rsidRPr="001B1A84">
        <w:rPr>
          <w:smallCaps/>
          <w:color w:val="000000"/>
        </w:rPr>
        <w:tab/>
        <w:t>dem</w:t>
      </w:r>
    </w:p>
    <w:p w14:paraId="759EA0AD" w14:textId="77777777" w:rsidR="00811E90" w:rsidRDefault="00B05D90" w:rsidP="00F718F1">
      <w:pPr>
        <w:spacing w:line="480" w:lineRule="auto"/>
        <w:rPr>
          <w:color w:val="000000"/>
        </w:rPr>
      </w:pPr>
      <w:r>
        <w:rPr>
          <w:color w:val="000000"/>
        </w:rPr>
        <w:tab/>
      </w:r>
      <w:r>
        <w:rPr>
          <w:color w:val="000000"/>
        </w:rPr>
        <w:tab/>
      </w:r>
      <w:r w:rsidRPr="001B1A84">
        <w:rPr>
          <w:color w:val="000000"/>
        </w:rPr>
        <w:t xml:space="preserve">‘He [is] not here’ </w:t>
      </w:r>
    </w:p>
    <w:p w14:paraId="3FF374AA" w14:textId="61870EEC" w:rsidR="00B05D90" w:rsidRPr="00F718F1" w:rsidRDefault="00B05D90" w:rsidP="00811E90">
      <w:pPr>
        <w:spacing w:line="480" w:lineRule="auto"/>
        <w:ind w:left="720" w:firstLine="720"/>
      </w:pPr>
      <w:r w:rsidRPr="001B1A84">
        <w:t>(Harrell 2004 [1965]: 155)</w:t>
      </w:r>
      <w:r>
        <w:rPr>
          <w:color w:val="000000"/>
        </w:rPr>
        <w:t>,</w:t>
      </w:r>
    </w:p>
    <w:p w14:paraId="2236C107" w14:textId="2B026C4B" w:rsidR="0021089F" w:rsidRDefault="00E77B4D" w:rsidP="008013D6">
      <w:pPr>
        <w:spacing w:line="480" w:lineRule="auto"/>
        <w:rPr>
          <w:b/>
          <w:bCs/>
          <w:color w:val="000000"/>
        </w:rPr>
      </w:pPr>
      <w:r>
        <w:t xml:space="preserve">The negator </w:t>
      </w:r>
      <w:r w:rsidRPr="007162FD">
        <w:rPr>
          <w:i/>
          <w:szCs w:val="20"/>
        </w:rPr>
        <w:t>miš</w:t>
      </w:r>
      <w:r>
        <w:t xml:space="preserve"> is</w:t>
      </w:r>
      <w:r w:rsidR="0021089F">
        <w:t xml:space="preserve"> found in Emirati Arabic, too, but </w:t>
      </w:r>
      <w:r>
        <w:t>it</w:t>
      </w:r>
      <w:r w:rsidR="0021089F">
        <w:t xml:space="preserve"> </w:t>
      </w:r>
      <w:r>
        <w:t>is</w:t>
      </w:r>
      <w:r w:rsidR="0021089F">
        <w:t xml:space="preserve"> likely </w:t>
      </w:r>
      <w:r w:rsidR="003034FA">
        <w:t>a borrowing</w:t>
      </w:r>
      <w:r w:rsidR="0021089F">
        <w:t xml:space="preserve"> from Egyptian and Levantine varieties of Arabic, brought to the Emirates by the large expatriate populations of speakers of those varieties, who are attracted to the Emirates by the many career opportunities. </w:t>
      </w:r>
    </w:p>
    <w:p w14:paraId="019C2B4B" w14:textId="71F9CE51" w:rsidR="008013D6" w:rsidRPr="00401F9A" w:rsidRDefault="008A1D14" w:rsidP="008013D6">
      <w:pPr>
        <w:spacing w:line="480" w:lineRule="auto"/>
        <w:rPr>
          <w:b/>
          <w:bCs/>
          <w:color w:val="000000"/>
        </w:rPr>
      </w:pPr>
      <w:r>
        <w:rPr>
          <w:b/>
          <w:bCs/>
          <w:color w:val="000000"/>
        </w:rPr>
        <w:t>3.3</w:t>
      </w:r>
      <w:r w:rsidR="008013D6" w:rsidRPr="00401F9A">
        <w:rPr>
          <w:b/>
          <w:bCs/>
          <w:color w:val="000000"/>
        </w:rPr>
        <w:t xml:space="preserve"> Excursus on grammatical </w:t>
      </w:r>
      <w:r w:rsidR="008013D6" w:rsidRPr="00401F9A">
        <w:rPr>
          <w:b/>
          <w:bCs/>
          <w:i/>
          <w:color w:val="000000"/>
          <w:szCs w:val="20"/>
        </w:rPr>
        <w:t>šī</w:t>
      </w:r>
      <w:r w:rsidR="008013D6" w:rsidRPr="00401F9A">
        <w:rPr>
          <w:b/>
          <w:bCs/>
          <w:color w:val="000000"/>
          <w:szCs w:val="20"/>
        </w:rPr>
        <w:t xml:space="preserve"> </w:t>
      </w:r>
    </w:p>
    <w:p w14:paraId="57C0405D" w14:textId="7A0137A8" w:rsidR="000F5A7B" w:rsidRPr="0048441F" w:rsidRDefault="008013D6" w:rsidP="0048441F">
      <w:pPr>
        <w:spacing w:line="480" w:lineRule="auto"/>
        <w:rPr>
          <w:iCs/>
          <w:szCs w:val="20"/>
        </w:rPr>
      </w:pPr>
      <w:r w:rsidRPr="00487D75">
        <w:rPr>
          <w:color w:val="000000"/>
        </w:rPr>
        <w:t xml:space="preserve">It behooves us to note the plural </w:t>
      </w:r>
      <w:proofErr w:type="spellStart"/>
      <w:r w:rsidRPr="00487D75">
        <w:rPr>
          <w:i/>
          <w:iCs/>
        </w:rPr>
        <w:t>ašyā</w:t>
      </w:r>
      <w:r w:rsidRPr="00487D75">
        <w:rPr>
          <w:i/>
          <w:iCs/>
          <w:szCs w:val="20"/>
        </w:rPr>
        <w:t>ʔ</w:t>
      </w:r>
      <w:proofErr w:type="spellEnd"/>
      <w:r w:rsidR="00C263BB">
        <w:rPr>
          <w:szCs w:val="20"/>
        </w:rPr>
        <w:t xml:space="preserve"> ’things’ in (14</w:t>
      </w:r>
      <w:r w:rsidRPr="00487D75">
        <w:rPr>
          <w:szCs w:val="20"/>
        </w:rPr>
        <w:t xml:space="preserve">) and its singular form </w:t>
      </w:r>
      <w:r w:rsidRPr="00487D75">
        <w:rPr>
          <w:i/>
          <w:szCs w:val="20"/>
        </w:rPr>
        <w:t>šayʔ</w:t>
      </w:r>
      <w:r w:rsidRPr="00487D75">
        <w:rPr>
          <w:iCs/>
          <w:szCs w:val="20"/>
        </w:rPr>
        <w:t xml:space="preserve"> ’thing’ in (1</w:t>
      </w:r>
      <w:r w:rsidR="00C263BB">
        <w:rPr>
          <w:iCs/>
          <w:szCs w:val="20"/>
        </w:rPr>
        <w:t>0a</w:t>
      </w:r>
      <w:r w:rsidRPr="00487D75">
        <w:rPr>
          <w:iCs/>
          <w:szCs w:val="20"/>
        </w:rPr>
        <w:t>)</w:t>
      </w:r>
      <w:r w:rsidR="003C1742">
        <w:rPr>
          <w:iCs/>
          <w:szCs w:val="20"/>
        </w:rPr>
        <w:t>, one of the many words with that designation in Arabic</w:t>
      </w:r>
      <w:r w:rsidR="00A06AEF">
        <w:rPr>
          <w:iCs/>
          <w:szCs w:val="20"/>
        </w:rPr>
        <w:t xml:space="preserve"> (c.f. </w:t>
      </w:r>
      <w:proofErr w:type="spellStart"/>
      <w:r w:rsidR="00A06AEF" w:rsidRPr="00A06AEF">
        <w:rPr>
          <w:i/>
          <w:iCs/>
          <w:szCs w:val="20"/>
        </w:rPr>
        <w:t>ʔ</w:t>
      </w:r>
      <w:r w:rsidR="00A06AEF">
        <w:rPr>
          <w:i/>
          <w:szCs w:val="20"/>
        </w:rPr>
        <w:t>amr</w:t>
      </w:r>
      <w:proofErr w:type="spellEnd"/>
      <w:r w:rsidR="00A06AEF">
        <w:rPr>
          <w:iCs/>
          <w:szCs w:val="20"/>
        </w:rPr>
        <w:t xml:space="preserve"> in [8])</w:t>
      </w:r>
      <w:r w:rsidR="003C1742">
        <w:rPr>
          <w:iCs/>
          <w:szCs w:val="20"/>
        </w:rPr>
        <w:t xml:space="preserve">. </w:t>
      </w:r>
      <w:r w:rsidR="0048441F">
        <w:rPr>
          <w:iCs/>
          <w:szCs w:val="20"/>
        </w:rPr>
        <w:t xml:space="preserve">Before much was known about existential </w:t>
      </w:r>
      <w:r w:rsidR="0048441F" w:rsidRPr="00AC242F">
        <w:rPr>
          <w:i/>
          <w:iCs/>
          <w:szCs w:val="20"/>
        </w:rPr>
        <w:t>šī</w:t>
      </w:r>
      <w:r w:rsidR="0048441F">
        <w:rPr>
          <w:szCs w:val="20"/>
        </w:rPr>
        <w:t>,</w:t>
      </w:r>
      <w:r w:rsidR="0048441F">
        <w:rPr>
          <w:rStyle w:val="FootnoteReference"/>
          <w:szCs w:val="20"/>
        </w:rPr>
        <w:footnoteReference w:id="15"/>
      </w:r>
      <w:r w:rsidR="0048441F">
        <w:rPr>
          <w:szCs w:val="20"/>
        </w:rPr>
        <w:t xml:space="preserve"> s</w:t>
      </w:r>
      <w:r w:rsidR="000F5A7B">
        <w:rPr>
          <w:iCs/>
          <w:szCs w:val="20"/>
        </w:rPr>
        <w:t xml:space="preserve">peculation </w:t>
      </w:r>
      <w:r w:rsidR="0048441F">
        <w:rPr>
          <w:iCs/>
          <w:szCs w:val="20"/>
        </w:rPr>
        <w:t>had</w:t>
      </w:r>
      <w:r w:rsidR="000F5A7B">
        <w:rPr>
          <w:iCs/>
          <w:szCs w:val="20"/>
        </w:rPr>
        <w:t xml:space="preserve"> </w:t>
      </w:r>
      <w:r w:rsidR="0048441F">
        <w:rPr>
          <w:iCs/>
          <w:szCs w:val="20"/>
        </w:rPr>
        <w:t>it</w:t>
      </w:r>
      <w:r w:rsidR="000F5A7B">
        <w:rPr>
          <w:iCs/>
          <w:szCs w:val="20"/>
        </w:rPr>
        <w:t xml:space="preserve"> that the </w:t>
      </w:r>
      <w:r w:rsidR="000F5A7B" w:rsidRPr="000F5A7B">
        <w:rPr>
          <w:i/>
          <w:iCs/>
          <w:szCs w:val="20"/>
        </w:rPr>
        <w:t>š</w:t>
      </w:r>
      <w:r w:rsidR="000F5A7B">
        <w:rPr>
          <w:i/>
          <w:iCs/>
          <w:szCs w:val="20"/>
        </w:rPr>
        <w:t>i</w:t>
      </w:r>
      <w:r w:rsidR="000F5A7B">
        <w:rPr>
          <w:szCs w:val="20"/>
        </w:rPr>
        <w:t xml:space="preserve"> in negation </w:t>
      </w:r>
      <w:r w:rsidR="00EF3195">
        <w:rPr>
          <w:szCs w:val="20"/>
        </w:rPr>
        <w:t>(i.e., the suffixed /-</w:t>
      </w:r>
      <w:r w:rsidR="00EF3195">
        <w:rPr>
          <w:rFonts w:asciiTheme="majorBidi" w:hAnsiTheme="majorBidi" w:cstheme="majorBidi"/>
          <w:i/>
          <w:iCs/>
          <w:szCs w:val="20"/>
        </w:rPr>
        <w:t>š</w:t>
      </w:r>
      <w:r w:rsidR="00EF3195">
        <w:rPr>
          <w:rFonts w:asciiTheme="majorBidi" w:hAnsiTheme="majorBidi" w:cstheme="majorBidi"/>
          <w:szCs w:val="20"/>
        </w:rPr>
        <w:t>/ in some varieties in Table 1)</w:t>
      </w:r>
      <w:r w:rsidR="00EF3195">
        <w:rPr>
          <w:szCs w:val="20"/>
        </w:rPr>
        <w:t xml:space="preserve"> </w:t>
      </w:r>
      <w:r w:rsidR="000F5A7B">
        <w:rPr>
          <w:szCs w:val="20"/>
        </w:rPr>
        <w:t>derives from the word for ‘thing’</w:t>
      </w:r>
      <w:r w:rsidR="00EF3195">
        <w:rPr>
          <w:szCs w:val="20"/>
        </w:rPr>
        <w:t>. T</w:t>
      </w:r>
      <w:r w:rsidR="000F5A7B">
        <w:rPr>
          <w:szCs w:val="20"/>
        </w:rPr>
        <w:t>he stock demonstration of this being as follows:</w:t>
      </w:r>
    </w:p>
    <w:p w14:paraId="09257B6C" w14:textId="38BA6DD5" w:rsidR="000F5A7B" w:rsidRPr="007E49F3" w:rsidRDefault="000F5A7B" w:rsidP="00AC242F">
      <w:pPr>
        <w:spacing w:line="480" w:lineRule="auto"/>
        <w:rPr>
          <w:i/>
          <w:iCs/>
          <w:szCs w:val="20"/>
          <w:lang w:val="sv-SE"/>
        </w:rPr>
      </w:pPr>
      <w:r w:rsidRPr="007E49F3">
        <w:rPr>
          <w:szCs w:val="20"/>
          <w:lang w:val="sv-SE"/>
        </w:rPr>
        <w:t>(1</w:t>
      </w:r>
      <w:r w:rsidR="00F718F1" w:rsidRPr="007E49F3">
        <w:rPr>
          <w:szCs w:val="20"/>
          <w:lang w:val="sv-SE"/>
        </w:rPr>
        <w:t>8</w:t>
      </w:r>
      <w:r w:rsidRPr="007E49F3">
        <w:rPr>
          <w:szCs w:val="20"/>
          <w:lang w:val="sv-SE"/>
        </w:rPr>
        <w:t>)</w:t>
      </w:r>
      <w:r w:rsidRPr="007E49F3">
        <w:rPr>
          <w:szCs w:val="20"/>
          <w:lang w:val="sv-SE"/>
        </w:rPr>
        <w:tab/>
      </w:r>
      <w:r w:rsidRPr="007E49F3">
        <w:rPr>
          <w:i/>
          <w:szCs w:val="20"/>
          <w:lang w:val="sv-SE"/>
        </w:rPr>
        <w:t>mā</w:t>
      </w:r>
      <w:r w:rsidRPr="007E49F3">
        <w:rPr>
          <w:szCs w:val="20"/>
          <w:lang w:val="sv-SE"/>
        </w:rPr>
        <w:t xml:space="preserve"> </w:t>
      </w:r>
      <w:r w:rsidRPr="007E49F3">
        <w:rPr>
          <w:i/>
          <w:iCs/>
          <w:szCs w:val="20"/>
          <w:lang w:val="sv-SE"/>
        </w:rPr>
        <w:t>katab</w:t>
      </w:r>
      <w:r w:rsidRPr="007E49F3">
        <w:rPr>
          <w:i/>
          <w:iCs/>
          <w:szCs w:val="20"/>
          <w:lang w:val="sv-SE"/>
        </w:rPr>
        <w:tab/>
      </w:r>
      <w:r w:rsidRPr="007E49F3">
        <w:rPr>
          <w:i/>
          <w:iCs/>
          <w:szCs w:val="20"/>
          <w:lang w:val="sv-SE"/>
        </w:rPr>
        <w:tab/>
        <w:t>ši</w:t>
      </w:r>
      <w:r w:rsidRPr="007E49F3">
        <w:rPr>
          <w:i/>
          <w:iCs/>
          <w:szCs w:val="20"/>
          <w:lang w:val="sv-SE"/>
        </w:rPr>
        <w:tab/>
      </w:r>
      <w:r w:rsidRPr="007E49F3">
        <w:rPr>
          <w:szCs w:val="20"/>
          <w:lang w:val="sv-SE"/>
        </w:rPr>
        <w:t>&gt;</w:t>
      </w:r>
      <w:r w:rsidRPr="007E49F3">
        <w:rPr>
          <w:szCs w:val="20"/>
          <w:lang w:val="sv-SE"/>
        </w:rPr>
        <w:tab/>
      </w:r>
      <w:r w:rsidRPr="007E49F3">
        <w:rPr>
          <w:i/>
          <w:iCs/>
          <w:szCs w:val="20"/>
          <w:lang w:val="sv-SE"/>
        </w:rPr>
        <w:t xml:space="preserve">mā </w:t>
      </w:r>
      <w:r w:rsidRPr="007E49F3">
        <w:rPr>
          <w:i/>
          <w:iCs/>
          <w:szCs w:val="20"/>
          <w:lang w:val="sv-SE"/>
        </w:rPr>
        <w:tab/>
        <w:t>katab-š</w:t>
      </w:r>
    </w:p>
    <w:p w14:paraId="652BC6E2" w14:textId="123CE542" w:rsidR="000F5A7B" w:rsidRPr="000F5A7B" w:rsidRDefault="000F5A7B" w:rsidP="00AC242F">
      <w:pPr>
        <w:spacing w:line="480" w:lineRule="auto"/>
        <w:rPr>
          <w:szCs w:val="20"/>
        </w:rPr>
      </w:pPr>
      <w:r w:rsidRPr="007E49F3">
        <w:rPr>
          <w:i/>
          <w:iCs/>
          <w:szCs w:val="20"/>
          <w:lang w:val="sv-SE"/>
        </w:rPr>
        <w:tab/>
      </w:r>
      <w:proofErr w:type="spellStart"/>
      <w:r w:rsidRPr="000F5A7B">
        <w:rPr>
          <w:smallCaps/>
          <w:szCs w:val="20"/>
        </w:rPr>
        <w:t>neg</w:t>
      </w:r>
      <w:proofErr w:type="spellEnd"/>
      <w:r>
        <w:rPr>
          <w:szCs w:val="20"/>
        </w:rPr>
        <w:tab/>
      </w:r>
      <w:proofErr w:type="spellStart"/>
      <w:r>
        <w:rPr>
          <w:szCs w:val="20"/>
        </w:rPr>
        <w:t>write.</w:t>
      </w:r>
      <w:r w:rsidRPr="000F5A7B">
        <w:rPr>
          <w:smallCaps/>
          <w:szCs w:val="20"/>
        </w:rPr>
        <w:t>pfv</w:t>
      </w:r>
      <w:proofErr w:type="spellEnd"/>
      <w:r>
        <w:rPr>
          <w:szCs w:val="20"/>
        </w:rPr>
        <w:tab/>
        <w:t>thing</w:t>
      </w:r>
      <w:r>
        <w:rPr>
          <w:szCs w:val="20"/>
        </w:rPr>
        <w:tab/>
      </w:r>
      <w:r>
        <w:rPr>
          <w:szCs w:val="20"/>
        </w:rPr>
        <w:tab/>
      </w:r>
      <w:proofErr w:type="spellStart"/>
      <w:r w:rsidRPr="000F5A7B">
        <w:rPr>
          <w:smallCaps/>
          <w:szCs w:val="20"/>
        </w:rPr>
        <w:t>neg</w:t>
      </w:r>
      <w:proofErr w:type="spellEnd"/>
      <w:r>
        <w:rPr>
          <w:szCs w:val="20"/>
        </w:rPr>
        <w:tab/>
      </w:r>
      <w:proofErr w:type="spellStart"/>
      <w:r>
        <w:rPr>
          <w:szCs w:val="20"/>
        </w:rPr>
        <w:t>write.</w:t>
      </w:r>
      <w:r w:rsidRPr="000F5A7B">
        <w:rPr>
          <w:smallCaps/>
          <w:szCs w:val="20"/>
        </w:rPr>
        <w:t>pfv-neg</w:t>
      </w:r>
      <w:proofErr w:type="spellEnd"/>
    </w:p>
    <w:p w14:paraId="73952E23" w14:textId="008C034B" w:rsidR="000F5A7B" w:rsidRPr="000F5A7B" w:rsidRDefault="000F5A7B" w:rsidP="00AC242F">
      <w:pPr>
        <w:spacing w:line="480" w:lineRule="auto"/>
        <w:rPr>
          <w:szCs w:val="20"/>
        </w:rPr>
      </w:pPr>
      <w:r>
        <w:rPr>
          <w:i/>
          <w:iCs/>
          <w:szCs w:val="20"/>
        </w:rPr>
        <w:tab/>
      </w:r>
      <w:r>
        <w:rPr>
          <w:szCs w:val="20"/>
        </w:rPr>
        <w:t>‘He wrote not [a] thing’</w:t>
      </w:r>
      <w:r>
        <w:rPr>
          <w:szCs w:val="20"/>
        </w:rPr>
        <w:tab/>
        <w:t>&gt;</w:t>
      </w:r>
      <w:r>
        <w:rPr>
          <w:szCs w:val="20"/>
        </w:rPr>
        <w:tab/>
        <w:t>‘He wrote not’</w:t>
      </w:r>
    </w:p>
    <w:p w14:paraId="7F0798C2" w14:textId="0C473D4D" w:rsidR="0048441F" w:rsidRPr="0000144D" w:rsidRDefault="00A818A0" w:rsidP="0000144D">
      <w:pPr>
        <w:pStyle w:val="Default"/>
        <w:spacing w:line="480" w:lineRule="auto"/>
        <w:rPr>
          <w:rFonts w:ascii="Times" w:hAnsi="Times"/>
        </w:rPr>
      </w:pPr>
      <w:r>
        <w:rPr>
          <w:iCs/>
          <w:szCs w:val="20"/>
        </w:rPr>
        <w:t xml:space="preserve">As such, </w:t>
      </w:r>
      <w:r>
        <w:rPr>
          <w:szCs w:val="20"/>
        </w:rPr>
        <w:t>it has even been suggested that it plays a role in a presumed Jespersen cycle in Arabic (Lucas 2007)</w:t>
      </w:r>
      <w:r>
        <w:rPr>
          <w:iCs/>
          <w:szCs w:val="20"/>
        </w:rPr>
        <w:t xml:space="preserve">. </w:t>
      </w:r>
      <w:r w:rsidR="007C65D3">
        <w:rPr>
          <w:iCs/>
          <w:szCs w:val="20"/>
        </w:rPr>
        <w:t xml:space="preserve">The difficulty </w:t>
      </w:r>
      <w:r w:rsidR="004D7A2A">
        <w:rPr>
          <w:iCs/>
          <w:szCs w:val="20"/>
        </w:rPr>
        <w:t>with</w:t>
      </w:r>
      <w:r w:rsidR="00223F21">
        <w:rPr>
          <w:iCs/>
          <w:szCs w:val="20"/>
        </w:rPr>
        <w:t xml:space="preserve"> this</w:t>
      </w:r>
      <w:r w:rsidR="004D7A2A">
        <w:rPr>
          <w:iCs/>
          <w:szCs w:val="20"/>
        </w:rPr>
        <w:t xml:space="preserve"> postulation</w:t>
      </w:r>
      <w:r w:rsidR="00223F21">
        <w:rPr>
          <w:iCs/>
          <w:szCs w:val="20"/>
        </w:rPr>
        <w:t xml:space="preserve">, as pointed out </w:t>
      </w:r>
      <w:r w:rsidR="007C65D3">
        <w:rPr>
          <w:iCs/>
          <w:szCs w:val="20"/>
        </w:rPr>
        <w:t>by Woidich (1990: 139), is in the unmotivated change of valence between the transitive ‘he didn’t writ</w:t>
      </w:r>
      <w:r w:rsidR="0097391E">
        <w:rPr>
          <w:iCs/>
          <w:szCs w:val="20"/>
        </w:rPr>
        <w:t xml:space="preserve">e a thing’ and ‘he didn’t write’ and the loss of the predicate between ‘it is not a thing’ and ‘it is not.’ </w:t>
      </w:r>
      <w:r w:rsidR="00B9525D">
        <w:rPr>
          <w:iCs/>
          <w:szCs w:val="20"/>
        </w:rPr>
        <w:t>What is more, i</w:t>
      </w:r>
      <w:r w:rsidR="00487D75">
        <w:rPr>
          <w:iCs/>
          <w:szCs w:val="20"/>
        </w:rPr>
        <w:t xml:space="preserve">t happens that reflexes of </w:t>
      </w:r>
      <w:r w:rsidR="00487D75" w:rsidRPr="00487D75">
        <w:rPr>
          <w:i/>
          <w:iCs/>
          <w:szCs w:val="20"/>
        </w:rPr>
        <w:t>šī</w:t>
      </w:r>
      <w:r w:rsidR="00487D75">
        <w:rPr>
          <w:iCs/>
          <w:szCs w:val="20"/>
        </w:rPr>
        <w:t xml:space="preserve"> pe</w:t>
      </w:r>
      <w:r w:rsidR="00F1789B">
        <w:rPr>
          <w:iCs/>
          <w:szCs w:val="20"/>
        </w:rPr>
        <w:t xml:space="preserve">rform many functions </w:t>
      </w:r>
      <w:r w:rsidR="00487D75">
        <w:rPr>
          <w:iCs/>
          <w:szCs w:val="20"/>
        </w:rPr>
        <w:t xml:space="preserve">in </w:t>
      </w:r>
      <w:r w:rsidR="00F1789B">
        <w:rPr>
          <w:iCs/>
          <w:szCs w:val="20"/>
        </w:rPr>
        <w:t>spoken Arabic varieties</w:t>
      </w:r>
      <w:r w:rsidR="00223F21">
        <w:rPr>
          <w:iCs/>
          <w:szCs w:val="20"/>
        </w:rPr>
        <w:t xml:space="preserve">; </w:t>
      </w:r>
      <w:r w:rsidR="001B630B">
        <w:rPr>
          <w:iCs/>
          <w:szCs w:val="20"/>
        </w:rPr>
        <w:t xml:space="preserve">in </w:t>
      </w:r>
      <w:r w:rsidR="001B630B">
        <w:rPr>
          <w:iCs/>
          <w:szCs w:val="20"/>
        </w:rPr>
        <w:lastRenderedPageBreak/>
        <w:t>interrogation, negation</w:t>
      </w:r>
      <w:r w:rsidR="00AD0CA1">
        <w:rPr>
          <w:iCs/>
          <w:szCs w:val="20"/>
        </w:rPr>
        <w:t xml:space="preserve">, </w:t>
      </w:r>
      <w:r w:rsidR="00487D75">
        <w:rPr>
          <w:iCs/>
          <w:szCs w:val="20"/>
        </w:rPr>
        <w:t xml:space="preserve">as an indefinite article, </w:t>
      </w:r>
      <w:r w:rsidR="00AD0CA1">
        <w:rPr>
          <w:iCs/>
          <w:szCs w:val="20"/>
        </w:rPr>
        <w:t>and a quantifier</w:t>
      </w:r>
      <w:r w:rsidR="00E1258D">
        <w:rPr>
          <w:iCs/>
          <w:szCs w:val="20"/>
        </w:rPr>
        <w:t xml:space="preserve"> (</w:t>
      </w:r>
      <w:r w:rsidR="00E1258D">
        <w:rPr>
          <w:szCs w:val="20"/>
        </w:rPr>
        <w:t>Wilmsen 2014: 44-63</w:t>
      </w:r>
      <w:r w:rsidR="005D1462">
        <w:rPr>
          <w:szCs w:val="20"/>
        </w:rPr>
        <w:t>;</w:t>
      </w:r>
      <w:r w:rsidR="005D1462" w:rsidRPr="005D1462">
        <w:rPr>
          <w:szCs w:val="20"/>
        </w:rPr>
        <w:t xml:space="preserve"> </w:t>
      </w:r>
      <w:r w:rsidR="005D1462">
        <w:rPr>
          <w:szCs w:val="20"/>
        </w:rPr>
        <w:t>2017</w:t>
      </w:r>
      <w:r w:rsidR="00E1258D">
        <w:rPr>
          <w:szCs w:val="20"/>
        </w:rPr>
        <w:t>)</w:t>
      </w:r>
      <w:r w:rsidR="00F1789B">
        <w:rPr>
          <w:iCs/>
          <w:szCs w:val="20"/>
        </w:rPr>
        <w:t xml:space="preserve">. All of these are presumed to derive from the </w:t>
      </w:r>
      <w:r w:rsidR="00F1789B" w:rsidRPr="00F1789B">
        <w:rPr>
          <w:i/>
          <w:iCs/>
          <w:szCs w:val="20"/>
        </w:rPr>
        <w:t>šī</w:t>
      </w:r>
      <w:r w:rsidR="00F1789B" w:rsidRPr="00F1789B">
        <w:rPr>
          <w:iCs/>
          <w:szCs w:val="20"/>
        </w:rPr>
        <w:t xml:space="preserve"> </w:t>
      </w:r>
      <w:r w:rsidR="00F1789B">
        <w:rPr>
          <w:iCs/>
          <w:szCs w:val="20"/>
        </w:rPr>
        <w:t>of ‘thing’ (for a recent iteration</w:t>
      </w:r>
      <w:r w:rsidR="002952B2">
        <w:rPr>
          <w:iCs/>
          <w:szCs w:val="20"/>
        </w:rPr>
        <w:t xml:space="preserve"> of this</w:t>
      </w:r>
      <w:r w:rsidR="00F1789B">
        <w:rPr>
          <w:iCs/>
          <w:szCs w:val="20"/>
        </w:rPr>
        <w:t xml:space="preserve">, see Glanville 2018), even though many of them </w:t>
      </w:r>
      <w:r w:rsidR="0097391E">
        <w:rPr>
          <w:iCs/>
          <w:szCs w:val="20"/>
        </w:rPr>
        <w:t xml:space="preserve">are </w:t>
      </w:r>
      <w:r w:rsidR="00F1789B">
        <w:rPr>
          <w:iCs/>
          <w:szCs w:val="20"/>
        </w:rPr>
        <w:t>quite un-thing-like in semantics</w:t>
      </w:r>
      <w:r w:rsidR="00487D75">
        <w:rPr>
          <w:iCs/>
          <w:szCs w:val="20"/>
        </w:rPr>
        <w:t>.</w:t>
      </w:r>
      <w:r w:rsidR="0048441F">
        <w:rPr>
          <w:iCs/>
          <w:szCs w:val="20"/>
        </w:rPr>
        <w:t xml:space="preserve"> </w:t>
      </w:r>
    </w:p>
    <w:p w14:paraId="0F5DD904" w14:textId="2E855385" w:rsidR="008A1D14" w:rsidRPr="00640609" w:rsidRDefault="008A1D14" w:rsidP="00640609">
      <w:pPr>
        <w:spacing w:line="480" w:lineRule="auto"/>
        <w:rPr>
          <w:iCs/>
          <w:color w:val="000000"/>
        </w:rPr>
      </w:pPr>
      <w:r w:rsidRPr="008A1D14">
        <w:rPr>
          <w:b/>
          <w:bCs/>
          <w:color w:val="000000"/>
        </w:rPr>
        <w:t xml:space="preserve">3.4 The B&gt;C Stage of the </w:t>
      </w:r>
      <w:r w:rsidRPr="008A1D14">
        <w:rPr>
          <w:b/>
          <w:bCs/>
          <w:i/>
          <w:color w:val="000000"/>
          <w:szCs w:val="20"/>
        </w:rPr>
        <w:t>šī</w:t>
      </w:r>
      <w:r w:rsidRPr="008A1D14">
        <w:rPr>
          <w:b/>
          <w:bCs/>
          <w:color w:val="000000"/>
          <w:szCs w:val="20"/>
        </w:rPr>
        <w:t xml:space="preserve"> </w:t>
      </w:r>
      <w:r w:rsidRPr="008A1D14">
        <w:rPr>
          <w:b/>
          <w:bCs/>
          <w:color w:val="000000"/>
        </w:rPr>
        <w:t>cycle</w:t>
      </w:r>
    </w:p>
    <w:p w14:paraId="5FF08E0F" w14:textId="0D44C703" w:rsidR="006E0E92" w:rsidRPr="001B1A84" w:rsidRDefault="00640609" w:rsidP="002F2339">
      <w:pPr>
        <w:spacing w:line="480" w:lineRule="auto"/>
        <w:rPr>
          <w:color w:val="000000"/>
        </w:rPr>
      </w:pPr>
      <w:r>
        <w:rPr>
          <w:color w:val="000000"/>
        </w:rPr>
        <w:t xml:space="preserve">A true stage B would see </w:t>
      </w:r>
      <w:r w:rsidRPr="00444BEA">
        <w:t>“</w:t>
      </w:r>
      <w:bookmarkStart w:id="75" w:name="OLE_LINK378"/>
      <w:bookmarkStart w:id="76" w:name="OLE_LINK379"/>
      <w:bookmarkStart w:id="77" w:name="OLE_LINK380"/>
      <w:r w:rsidRPr="00444BEA">
        <w:t>only a special negative existential form</w:t>
      </w:r>
      <w:bookmarkEnd w:id="75"/>
      <w:bookmarkEnd w:id="76"/>
      <w:bookmarkEnd w:id="77"/>
      <w:r w:rsidRPr="00444BEA">
        <w:t>” (Croft 1991: 9)</w:t>
      </w:r>
      <w:r w:rsidR="00CB709A">
        <w:t xml:space="preserve">. </w:t>
      </w:r>
      <w:r w:rsidR="0021089F">
        <w:t xml:space="preserve">That has not </w:t>
      </w:r>
      <w:r w:rsidR="00650EEC">
        <w:t xml:space="preserve">yet </w:t>
      </w:r>
      <w:r w:rsidR="0021089F">
        <w:t>occurred in the</w:t>
      </w:r>
      <w:r w:rsidR="00CB709A">
        <w:t xml:space="preserve"> Arabic dialects possessing reflexes of </w:t>
      </w:r>
      <w:r w:rsidR="00CB709A" w:rsidRPr="00B80623">
        <w:rPr>
          <w:i/>
          <w:szCs w:val="20"/>
        </w:rPr>
        <w:t>šī</w:t>
      </w:r>
      <w:r w:rsidR="00CB709A">
        <w:rPr>
          <w:szCs w:val="20"/>
        </w:rPr>
        <w:t xml:space="preserve"> as an existential p</w:t>
      </w:r>
      <w:r w:rsidR="0021089F">
        <w:rPr>
          <w:szCs w:val="20"/>
        </w:rPr>
        <w:t>article.</w:t>
      </w:r>
      <w:r w:rsidR="002F2339">
        <w:rPr>
          <w:szCs w:val="20"/>
        </w:rPr>
        <w:t xml:space="preserve"> Like the </w:t>
      </w:r>
      <w:r w:rsidR="002F2339" w:rsidRPr="002F2339">
        <w:rPr>
          <w:i/>
          <w:szCs w:val="20"/>
        </w:rPr>
        <w:t>laysa</w:t>
      </w:r>
      <w:r w:rsidR="002F2339" w:rsidRPr="002F2339">
        <w:rPr>
          <w:szCs w:val="20"/>
        </w:rPr>
        <w:t xml:space="preserve"> </w:t>
      </w:r>
      <w:r w:rsidR="002F2339">
        <w:rPr>
          <w:szCs w:val="20"/>
        </w:rPr>
        <w:t xml:space="preserve">cycle, the </w:t>
      </w:r>
      <w:r w:rsidR="002F2339" w:rsidRPr="002F2339">
        <w:rPr>
          <w:i/>
          <w:szCs w:val="20"/>
        </w:rPr>
        <w:t>šī</w:t>
      </w:r>
      <w:r w:rsidR="002F2339" w:rsidRPr="002F2339">
        <w:rPr>
          <w:szCs w:val="20"/>
        </w:rPr>
        <w:t xml:space="preserve"> </w:t>
      </w:r>
      <w:r w:rsidR="002F2339">
        <w:rPr>
          <w:szCs w:val="20"/>
        </w:rPr>
        <w:t xml:space="preserve">cycle appears to have </w:t>
      </w:r>
      <w:r w:rsidR="00650EEC">
        <w:rPr>
          <w:szCs w:val="20"/>
        </w:rPr>
        <w:t>skipped</w:t>
      </w:r>
      <w:r w:rsidR="002F2339">
        <w:rPr>
          <w:szCs w:val="20"/>
        </w:rPr>
        <w:t xml:space="preserve"> a stage B.</w:t>
      </w:r>
      <w:r w:rsidR="002F2339">
        <w:rPr>
          <w:color w:val="000000"/>
        </w:rPr>
        <w:t xml:space="preserve"> </w:t>
      </w:r>
      <w:r w:rsidR="00537210">
        <w:rPr>
          <w:color w:val="000000"/>
        </w:rPr>
        <w:t>It resumes in Stage B&gt;C,</w:t>
      </w:r>
      <w:r w:rsidR="00D154C3">
        <w:t xml:space="preserve"> which Croft defines as</w:t>
      </w:r>
      <w:r w:rsidR="00D154C3" w:rsidRPr="00A20A15">
        <w:t xml:space="preserve"> “gradual substitution of the negative existential for the verbal negator in only part of the verbal</w:t>
      </w:r>
      <w:r w:rsidR="00D154C3">
        <w:t xml:space="preserve"> grammatical system” (1991: 10). Accordingly</w:t>
      </w:r>
      <w:r w:rsidR="00537210">
        <w:rPr>
          <w:color w:val="000000"/>
        </w:rPr>
        <w:t xml:space="preserve">, </w:t>
      </w:r>
      <w:r w:rsidR="00BA7A3B" w:rsidRPr="001B1A84">
        <w:rPr>
          <w:i/>
          <w:color w:val="000000"/>
          <w:szCs w:val="20"/>
        </w:rPr>
        <w:t>miš/muš</w:t>
      </w:r>
      <w:r w:rsidR="006E0E92" w:rsidRPr="001B1A84">
        <w:rPr>
          <w:color w:val="000000"/>
        </w:rPr>
        <w:t xml:space="preserve"> and reflexes </w:t>
      </w:r>
      <w:r w:rsidR="00C000D3">
        <w:rPr>
          <w:color w:val="000000"/>
        </w:rPr>
        <w:t>can occasionally negate verbs:</w:t>
      </w:r>
    </w:p>
    <w:p w14:paraId="7F676A21" w14:textId="1C3F00BF" w:rsidR="00D3170B" w:rsidRPr="001B1A84" w:rsidRDefault="00A42A93" w:rsidP="00BA7A3B">
      <w:pPr>
        <w:spacing w:line="480" w:lineRule="auto"/>
        <w:rPr>
          <w:color w:val="000000"/>
        </w:rPr>
      </w:pPr>
      <w:r w:rsidRPr="001B1A84">
        <w:rPr>
          <w:color w:val="000000"/>
        </w:rPr>
        <w:t>(1</w:t>
      </w:r>
      <w:r w:rsidR="00F718F1">
        <w:rPr>
          <w:color w:val="000000"/>
        </w:rPr>
        <w:t>9</w:t>
      </w:r>
      <w:r w:rsidR="006E0E92" w:rsidRPr="001B1A84">
        <w:rPr>
          <w:color w:val="000000"/>
        </w:rPr>
        <w:t>)</w:t>
      </w:r>
      <w:r w:rsidR="006E0E92" w:rsidRPr="001B1A84">
        <w:rPr>
          <w:color w:val="000000"/>
        </w:rPr>
        <w:tab/>
      </w:r>
      <w:r w:rsidR="00D3170B" w:rsidRPr="001B1A84">
        <w:rPr>
          <w:color w:val="000000"/>
        </w:rPr>
        <w:t>Egyptian Arabic</w:t>
      </w:r>
      <w:r w:rsidR="001D58F5">
        <w:rPr>
          <w:color w:val="000000"/>
        </w:rPr>
        <w:t xml:space="preserve"> (Cairo)</w:t>
      </w:r>
    </w:p>
    <w:p w14:paraId="10356B10" w14:textId="6B69BDED" w:rsidR="006E0E92" w:rsidRPr="001B1A84" w:rsidRDefault="006E0E92" w:rsidP="00D3170B">
      <w:pPr>
        <w:spacing w:line="480" w:lineRule="auto"/>
        <w:ind w:firstLine="720"/>
        <w:rPr>
          <w:color w:val="000000"/>
        </w:rPr>
      </w:pPr>
      <w:r w:rsidRPr="001B1A84">
        <w:rPr>
          <w:color w:val="000000"/>
        </w:rPr>
        <w:t>a.</w:t>
      </w:r>
      <w:r w:rsidR="00A22AE6" w:rsidRPr="001B1A84">
        <w:rPr>
          <w:color w:val="000000"/>
        </w:rPr>
        <w:tab/>
      </w:r>
      <w:proofErr w:type="spellStart"/>
      <w:r w:rsidR="00DA1770">
        <w:rPr>
          <w:bCs/>
          <w:i/>
          <w:iCs/>
        </w:rPr>
        <w:t>miš</w:t>
      </w:r>
      <w:proofErr w:type="spellEnd"/>
      <w:r w:rsidR="00DA1770">
        <w:rPr>
          <w:bCs/>
          <w:i/>
          <w:iCs/>
        </w:rPr>
        <w:t xml:space="preserve"> </w:t>
      </w:r>
      <w:r w:rsidR="00DA1770">
        <w:rPr>
          <w:bCs/>
          <w:i/>
          <w:iCs/>
        </w:rPr>
        <w:tab/>
      </w:r>
      <w:proofErr w:type="spellStart"/>
      <w:r w:rsidR="00DA1770">
        <w:rPr>
          <w:bCs/>
          <w:i/>
          <w:iCs/>
        </w:rPr>
        <w:t>ħa-</w:t>
      </w:r>
      <w:r w:rsidR="00A22AE6" w:rsidRPr="001B1A84">
        <w:rPr>
          <w:bCs/>
          <w:i/>
          <w:iCs/>
        </w:rPr>
        <w:t>yi-gi</w:t>
      </w:r>
      <w:proofErr w:type="spellEnd"/>
    </w:p>
    <w:p w14:paraId="1096BA2E" w14:textId="32C7D734" w:rsidR="00397C37" w:rsidRPr="001B1A84" w:rsidRDefault="006E0E92" w:rsidP="00BA7A3B">
      <w:pPr>
        <w:spacing w:line="480" w:lineRule="auto"/>
        <w:rPr>
          <w:bCs/>
          <w:iCs/>
          <w:smallCaps/>
        </w:rPr>
      </w:pPr>
      <w:r w:rsidRPr="001B1A84">
        <w:rPr>
          <w:color w:val="000000"/>
        </w:rPr>
        <w:tab/>
      </w:r>
      <w:r w:rsidR="00397C37" w:rsidRPr="001B1A84">
        <w:rPr>
          <w:color w:val="000000"/>
        </w:rPr>
        <w:tab/>
      </w:r>
      <w:r w:rsidR="00DA1770">
        <w:rPr>
          <w:bCs/>
          <w:iCs/>
          <w:smallCaps/>
        </w:rPr>
        <w:t xml:space="preserve">neg </w:t>
      </w:r>
      <w:r w:rsidR="00DA1770">
        <w:rPr>
          <w:bCs/>
          <w:iCs/>
          <w:smallCaps/>
        </w:rPr>
        <w:tab/>
        <w:t>fut-</w:t>
      </w:r>
      <w:r w:rsidR="007D0CE2" w:rsidRPr="001B1A84">
        <w:rPr>
          <w:bCs/>
          <w:iCs/>
          <w:smallCaps/>
        </w:rPr>
        <w:t>3</w:t>
      </w:r>
      <w:r w:rsidR="00397C37" w:rsidRPr="001B1A84">
        <w:rPr>
          <w:bCs/>
          <w:iCs/>
          <w:smallCaps/>
        </w:rPr>
        <w:t>-</w:t>
      </w:r>
      <w:r w:rsidR="00397C37" w:rsidRPr="001B1A84">
        <w:rPr>
          <w:bCs/>
          <w:iCs/>
        </w:rPr>
        <w:t>come.</w:t>
      </w:r>
      <w:r w:rsidR="00397C37" w:rsidRPr="001B1A84">
        <w:rPr>
          <w:bCs/>
          <w:iCs/>
          <w:smallCaps/>
        </w:rPr>
        <w:t>ipfv</w:t>
      </w:r>
    </w:p>
    <w:p w14:paraId="15545A2A" w14:textId="77777777" w:rsidR="00811E90" w:rsidRDefault="00397C37" w:rsidP="00BA7A3B">
      <w:pPr>
        <w:spacing w:line="480" w:lineRule="auto"/>
        <w:rPr>
          <w:bCs/>
          <w:iCs/>
        </w:rPr>
      </w:pPr>
      <w:r w:rsidRPr="001B1A84">
        <w:rPr>
          <w:bCs/>
          <w:iCs/>
          <w:smallCaps/>
        </w:rPr>
        <w:tab/>
      </w:r>
      <w:r w:rsidRPr="001B1A84">
        <w:rPr>
          <w:bCs/>
          <w:iCs/>
          <w:smallCaps/>
        </w:rPr>
        <w:tab/>
      </w:r>
      <w:r w:rsidRPr="001B1A84">
        <w:rPr>
          <w:bCs/>
          <w:iCs/>
        </w:rPr>
        <w:t xml:space="preserve">‘He will not come’ </w:t>
      </w:r>
    </w:p>
    <w:p w14:paraId="5E94957A" w14:textId="6013BC59" w:rsidR="00397C37" w:rsidRPr="001B1A84" w:rsidRDefault="00397C37" w:rsidP="00811E90">
      <w:pPr>
        <w:spacing w:line="480" w:lineRule="auto"/>
        <w:ind w:left="720" w:firstLine="720"/>
        <w:rPr>
          <w:color w:val="000000"/>
        </w:rPr>
      </w:pPr>
      <w:r w:rsidRPr="001B1A84">
        <w:rPr>
          <w:szCs w:val="20"/>
        </w:rPr>
        <w:t>(Doss 2008: 87)</w:t>
      </w:r>
    </w:p>
    <w:p w14:paraId="2A87F416" w14:textId="01713D5F" w:rsidR="006E0E92" w:rsidRPr="00EA775B" w:rsidRDefault="006E0E92" w:rsidP="00397C37">
      <w:pPr>
        <w:spacing w:line="480" w:lineRule="auto"/>
        <w:ind w:firstLine="720"/>
        <w:rPr>
          <w:bCs/>
          <w:i/>
          <w:iCs/>
          <w:lang w:val="sv-SE"/>
        </w:rPr>
      </w:pPr>
      <w:r w:rsidRPr="00EA775B">
        <w:rPr>
          <w:color w:val="000000"/>
          <w:lang w:val="sv-SE"/>
        </w:rPr>
        <w:t>b.</w:t>
      </w:r>
      <w:r w:rsidR="00397C37" w:rsidRPr="00EA775B">
        <w:rPr>
          <w:color w:val="000000"/>
          <w:lang w:val="sv-SE"/>
        </w:rPr>
        <w:tab/>
      </w:r>
      <w:r w:rsidR="00397C37" w:rsidRPr="00EA775B">
        <w:rPr>
          <w:i/>
          <w:szCs w:val="20"/>
          <w:lang w:val="sv-SE"/>
        </w:rPr>
        <w:t>miš</w:t>
      </w:r>
      <w:r w:rsidR="00397C37" w:rsidRPr="00EA775B">
        <w:rPr>
          <w:i/>
          <w:szCs w:val="20"/>
          <w:lang w:val="sv-SE"/>
        </w:rPr>
        <w:tab/>
      </w:r>
      <w:r w:rsidR="00397C37" w:rsidRPr="00EA775B">
        <w:rPr>
          <w:bCs/>
          <w:i/>
          <w:iCs/>
          <w:lang w:val="sv-SE"/>
        </w:rPr>
        <w:t>Ɂul-ti</w:t>
      </w:r>
      <w:r w:rsidR="00397C37" w:rsidRPr="00EA775B">
        <w:rPr>
          <w:bCs/>
          <w:i/>
          <w:iCs/>
          <w:lang w:val="sv-SE"/>
        </w:rPr>
        <w:tab/>
      </w:r>
      <w:r w:rsidR="00397C37" w:rsidRPr="00EA775B">
        <w:rPr>
          <w:bCs/>
          <w:i/>
          <w:iCs/>
          <w:lang w:val="sv-SE"/>
        </w:rPr>
        <w:tab/>
        <w:t>la-k</w:t>
      </w:r>
    </w:p>
    <w:p w14:paraId="034C62E6" w14:textId="675BEB6D" w:rsidR="00397C37" w:rsidRPr="001B1A84" w:rsidRDefault="00397C37" w:rsidP="00397C37">
      <w:pPr>
        <w:spacing w:line="480" w:lineRule="auto"/>
        <w:ind w:firstLine="720"/>
        <w:rPr>
          <w:bCs/>
          <w:iCs/>
          <w:smallCaps/>
        </w:rPr>
      </w:pPr>
      <w:r w:rsidRPr="00EA775B">
        <w:rPr>
          <w:bCs/>
          <w:i/>
          <w:iCs/>
          <w:lang w:val="sv-SE"/>
        </w:rPr>
        <w:tab/>
      </w:r>
      <w:r w:rsidRPr="001B1A84">
        <w:rPr>
          <w:smallCaps/>
          <w:szCs w:val="20"/>
        </w:rPr>
        <w:t>neg</w:t>
      </w:r>
      <w:r w:rsidRPr="001B1A84">
        <w:rPr>
          <w:bCs/>
          <w:iCs/>
        </w:rPr>
        <w:tab/>
        <w:t>say.</w:t>
      </w:r>
      <w:r w:rsidRPr="001B1A84">
        <w:rPr>
          <w:bCs/>
          <w:iCs/>
          <w:smallCaps/>
        </w:rPr>
        <w:t>pfv</w:t>
      </w:r>
      <w:r w:rsidRPr="001B1A84">
        <w:rPr>
          <w:bCs/>
          <w:iCs/>
        </w:rPr>
        <w:t>-</w:t>
      </w:r>
      <w:r w:rsidRPr="001B1A84">
        <w:rPr>
          <w:bCs/>
          <w:iCs/>
          <w:smallCaps/>
        </w:rPr>
        <w:t>1s</w:t>
      </w:r>
      <w:r w:rsidR="00781FF9">
        <w:rPr>
          <w:bCs/>
          <w:iCs/>
          <w:smallCaps/>
        </w:rPr>
        <w:t>g</w:t>
      </w:r>
      <w:r w:rsidRPr="001B1A84">
        <w:rPr>
          <w:bCs/>
          <w:iCs/>
        </w:rPr>
        <w:tab/>
      </w:r>
      <w:r w:rsidRPr="001B1A84">
        <w:rPr>
          <w:bCs/>
          <w:iCs/>
          <w:smallCaps/>
        </w:rPr>
        <w:t>dat</w:t>
      </w:r>
      <w:r w:rsidRPr="001B1A84">
        <w:rPr>
          <w:bCs/>
          <w:iCs/>
        </w:rPr>
        <w:t>-</w:t>
      </w:r>
      <w:r w:rsidRPr="001B1A84">
        <w:rPr>
          <w:bCs/>
          <w:iCs/>
          <w:smallCaps/>
        </w:rPr>
        <w:t>pro</w:t>
      </w:r>
      <w:r w:rsidRPr="001B1A84">
        <w:rPr>
          <w:bCs/>
          <w:iCs/>
        </w:rPr>
        <w:t>.</w:t>
      </w:r>
      <w:r w:rsidRPr="001B1A84">
        <w:rPr>
          <w:bCs/>
          <w:iCs/>
          <w:smallCaps/>
        </w:rPr>
        <w:t>2m</w:t>
      </w:r>
      <w:r w:rsidR="00781FF9">
        <w:rPr>
          <w:bCs/>
          <w:iCs/>
          <w:smallCaps/>
        </w:rPr>
        <w:t>sg</w:t>
      </w:r>
    </w:p>
    <w:p w14:paraId="004AB3AC" w14:textId="44D586CF" w:rsidR="00397C37" w:rsidRPr="001B1A84" w:rsidRDefault="00397C37" w:rsidP="00397C37">
      <w:pPr>
        <w:spacing w:line="480" w:lineRule="auto"/>
        <w:ind w:firstLine="720"/>
        <w:rPr>
          <w:color w:val="000000"/>
        </w:rPr>
      </w:pPr>
      <w:r w:rsidRPr="001B1A84">
        <w:rPr>
          <w:bCs/>
          <w:iCs/>
          <w:smallCaps/>
        </w:rPr>
        <w:tab/>
      </w:r>
      <w:r w:rsidRPr="001B1A84">
        <w:rPr>
          <w:bCs/>
          <w:iCs/>
        </w:rPr>
        <w:t>‘[Did] I not tell you?’ (ibid)</w:t>
      </w:r>
      <w:r w:rsidRPr="001B1A84">
        <w:rPr>
          <w:bCs/>
          <w:iCs/>
          <w:smallCaps/>
        </w:rPr>
        <w:tab/>
      </w:r>
    </w:p>
    <w:p w14:paraId="4BB38FD2" w14:textId="3B63382F" w:rsidR="00D3170B" w:rsidRPr="001B1A84" w:rsidRDefault="006E0E92" w:rsidP="00781FF9">
      <w:pPr>
        <w:spacing w:line="480" w:lineRule="auto"/>
        <w:ind w:firstLine="720"/>
      </w:pPr>
      <w:r w:rsidRPr="001B1A84">
        <w:rPr>
          <w:color w:val="000000"/>
        </w:rPr>
        <w:t>c.</w:t>
      </w:r>
      <w:r w:rsidR="00D3170B" w:rsidRPr="001B1A84">
        <w:rPr>
          <w:color w:val="000000"/>
        </w:rPr>
        <w:tab/>
      </w:r>
      <w:proofErr w:type="spellStart"/>
      <w:r w:rsidR="00D3170B" w:rsidRPr="001B1A84">
        <w:rPr>
          <w:i/>
        </w:rPr>
        <w:t>miš</w:t>
      </w:r>
      <w:proofErr w:type="spellEnd"/>
      <w:r w:rsidR="00D3170B" w:rsidRPr="001B1A84">
        <w:rPr>
          <w:i/>
        </w:rPr>
        <w:t xml:space="preserve"> </w:t>
      </w:r>
      <w:r w:rsidR="00D3170B" w:rsidRPr="001B1A84">
        <w:rPr>
          <w:i/>
        </w:rPr>
        <w:tab/>
      </w:r>
      <w:proofErr w:type="spellStart"/>
      <w:r w:rsidR="00D3170B" w:rsidRPr="001B1A84">
        <w:rPr>
          <w:i/>
        </w:rPr>
        <w:t>ittafaʔ</w:t>
      </w:r>
      <w:proofErr w:type="spellEnd"/>
      <w:r w:rsidR="00D3170B" w:rsidRPr="001B1A84">
        <w:rPr>
          <w:i/>
        </w:rPr>
        <w:t xml:space="preserve">-t </w:t>
      </w:r>
      <w:r w:rsidR="00D3170B" w:rsidRPr="001B1A84">
        <w:rPr>
          <w:i/>
        </w:rPr>
        <w:tab/>
      </w:r>
      <w:proofErr w:type="spellStart"/>
      <w:r w:rsidR="00D3170B" w:rsidRPr="001B1A84">
        <w:rPr>
          <w:i/>
        </w:rPr>
        <w:t>maʕ-āh</w:t>
      </w:r>
      <w:proofErr w:type="spellEnd"/>
      <w:r w:rsidR="00D3170B" w:rsidRPr="001B1A84">
        <w:rPr>
          <w:i/>
        </w:rPr>
        <w:tab/>
      </w:r>
      <w:r w:rsidR="00D3170B" w:rsidRPr="001B1A84">
        <w:rPr>
          <w:i/>
        </w:rPr>
        <w:tab/>
      </w:r>
      <w:r w:rsidR="00781FF9">
        <w:rPr>
          <w:i/>
        </w:rPr>
        <w:tab/>
      </w:r>
      <w:proofErr w:type="spellStart"/>
      <w:r w:rsidR="00D3170B" w:rsidRPr="001B1A84">
        <w:rPr>
          <w:i/>
        </w:rPr>
        <w:t>wa</w:t>
      </w:r>
      <w:proofErr w:type="spellEnd"/>
      <w:r w:rsidR="00D3170B" w:rsidRPr="001B1A84">
        <w:rPr>
          <w:i/>
        </w:rPr>
        <w:t>-bass</w:t>
      </w:r>
      <w:r w:rsidR="00D3170B" w:rsidRPr="001B1A84">
        <w:rPr>
          <w:i/>
        </w:rPr>
        <w:tab/>
      </w:r>
    </w:p>
    <w:p w14:paraId="686F442E" w14:textId="009CEA15" w:rsidR="00781FF9" w:rsidRDefault="00D3170B" w:rsidP="00781FF9">
      <w:pPr>
        <w:spacing w:line="480" w:lineRule="auto"/>
        <w:ind w:left="720" w:firstLine="720"/>
        <w:rPr>
          <w:smallCaps/>
        </w:rPr>
      </w:pPr>
      <w:r w:rsidRPr="001B1A84">
        <w:rPr>
          <w:smallCaps/>
        </w:rPr>
        <w:t>neg</w:t>
      </w:r>
      <w:r w:rsidRPr="001B1A84">
        <w:tab/>
        <w:t>agree.</w:t>
      </w:r>
      <w:r w:rsidRPr="001B1A84">
        <w:rPr>
          <w:smallCaps/>
        </w:rPr>
        <w:t>pfv-1s</w:t>
      </w:r>
      <w:r w:rsidR="00781FF9">
        <w:rPr>
          <w:smallCaps/>
        </w:rPr>
        <w:t>g</w:t>
      </w:r>
      <w:r w:rsidRPr="001B1A84">
        <w:rPr>
          <w:smallCaps/>
        </w:rPr>
        <w:tab/>
        <w:t>prep-pro.3ms</w:t>
      </w:r>
      <w:r w:rsidR="00781FF9">
        <w:rPr>
          <w:smallCaps/>
        </w:rPr>
        <w:t>g</w:t>
      </w:r>
      <w:r w:rsidRPr="001B1A84">
        <w:tab/>
      </w:r>
      <w:r w:rsidRPr="001B1A84">
        <w:rPr>
          <w:smallCaps/>
        </w:rPr>
        <w:t>prep-adv</w:t>
      </w:r>
      <w:r w:rsidRPr="001B1A84">
        <w:tab/>
      </w:r>
    </w:p>
    <w:p w14:paraId="34B89FD7" w14:textId="77777777" w:rsidR="00781FF9" w:rsidRPr="001B1A84" w:rsidRDefault="00781FF9" w:rsidP="00781FF9">
      <w:pPr>
        <w:spacing w:line="480" w:lineRule="auto"/>
        <w:ind w:left="720" w:firstLine="720"/>
      </w:pPr>
      <w:proofErr w:type="spellStart"/>
      <w:r w:rsidRPr="001B1A84">
        <w:rPr>
          <w:i/>
        </w:rPr>
        <w:t>maḍḍ</w:t>
      </w:r>
      <w:proofErr w:type="spellEnd"/>
      <w:r w:rsidRPr="001B1A84">
        <w:rPr>
          <w:i/>
        </w:rPr>
        <w:t>-</w:t>
      </w:r>
      <w:proofErr w:type="spellStart"/>
      <w:r w:rsidRPr="001B1A84">
        <w:rPr>
          <w:i/>
        </w:rPr>
        <w:t>ēt</w:t>
      </w:r>
      <w:proofErr w:type="spellEnd"/>
      <w:r w:rsidRPr="001B1A84">
        <w:rPr>
          <w:i/>
        </w:rPr>
        <w:t>-uh</w:t>
      </w:r>
      <w:r w:rsidRPr="001B1A84">
        <w:rPr>
          <w:i/>
        </w:rPr>
        <w:tab/>
      </w:r>
    </w:p>
    <w:p w14:paraId="42A15636" w14:textId="12FD5C56" w:rsidR="00D3170B" w:rsidRPr="00781FF9" w:rsidRDefault="00781FF9" w:rsidP="00781FF9">
      <w:pPr>
        <w:spacing w:line="480" w:lineRule="auto"/>
        <w:ind w:left="720" w:firstLine="720"/>
        <w:rPr>
          <w:smallCaps/>
        </w:rPr>
      </w:pPr>
      <w:r w:rsidRPr="001B1A84">
        <w:t>had.sign.</w:t>
      </w:r>
      <w:r w:rsidRPr="001B1A84">
        <w:rPr>
          <w:smallCaps/>
        </w:rPr>
        <w:t>pfv</w:t>
      </w:r>
      <w:r w:rsidRPr="001B1A84">
        <w:t>-</w:t>
      </w:r>
      <w:r w:rsidRPr="001B1A84">
        <w:rPr>
          <w:smallCaps/>
        </w:rPr>
        <w:t>1s-</w:t>
      </w:r>
      <w:r w:rsidR="00D3170B" w:rsidRPr="001B1A84">
        <w:rPr>
          <w:smallCaps/>
        </w:rPr>
        <w:t>pro.3m</w:t>
      </w:r>
    </w:p>
    <w:p w14:paraId="702D79EC" w14:textId="77777777" w:rsidR="00811E90" w:rsidRDefault="00D3170B" w:rsidP="00D3170B">
      <w:pPr>
        <w:spacing w:line="480" w:lineRule="auto"/>
        <w:ind w:left="720" w:firstLine="720"/>
      </w:pPr>
      <w:r w:rsidRPr="001B1A84">
        <w:t xml:space="preserve">‘I didn’t just agree with him; I had him sign’ </w:t>
      </w:r>
    </w:p>
    <w:p w14:paraId="20E1764D" w14:textId="1BAB398A" w:rsidR="006E0E92" w:rsidRPr="001B1A84" w:rsidRDefault="00D3170B" w:rsidP="00811E90">
      <w:pPr>
        <w:spacing w:line="480" w:lineRule="auto"/>
        <w:ind w:left="1440"/>
      </w:pPr>
      <w:r w:rsidRPr="001B1A84">
        <w:t>(Doss 2008: 86)</w:t>
      </w:r>
    </w:p>
    <w:p w14:paraId="5C1E5661" w14:textId="0BE65D95" w:rsidR="00D3170B" w:rsidRPr="001B1A84" w:rsidRDefault="00D3170B" w:rsidP="00D3170B">
      <w:pPr>
        <w:spacing w:line="480" w:lineRule="auto"/>
        <w:rPr>
          <w:i/>
        </w:rPr>
      </w:pPr>
      <w:r w:rsidRPr="001B1A84">
        <w:rPr>
          <w:color w:val="000000"/>
        </w:rPr>
        <w:tab/>
        <w:t>d.</w:t>
      </w:r>
      <w:r w:rsidRPr="001B1A84">
        <w:rPr>
          <w:color w:val="000000"/>
        </w:rPr>
        <w:tab/>
      </w:r>
      <w:r w:rsidR="00DA1770" w:rsidRPr="00DA1770">
        <w:rPr>
          <w:bCs/>
          <w:i/>
          <w:iCs/>
        </w:rPr>
        <w:t>bi</w:t>
      </w:r>
      <w:r w:rsidR="00DA1770" w:rsidRPr="00DA1770">
        <w:rPr>
          <w:bCs/>
          <w:i/>
        </w:rPr>
        <w:t>-</w:t>
      </w:r>
      <w:proofErr w:type="spellStart"/>
      <w:r w:rsidRPr="001B1A84">
        <w:rPr>
          <w:i/>
        </w:rPr>
        <w:t>ya</w:t>
      </w:r>
      <w:proofErr w:type="spellEnd"/>
      <w:r w:rsidRPr="001B1A84">
        <w:rPr>
          <w:i/>
        </w:rPr>
        <w:t>-</w:t>
      </w:r>
      <w:proofErr w:type="spellStart"/>
      <w:r w:rsidRPr="001B1A84">
        <w:rPr>
          <w:i/>
        </w:rPr>
        <w:t>axud</w:t>
      </w:r>
      <w:proofErr w:type="spellEnd"/>
      <w:r w:rsidRPr="001B1A84">
        <w:rPr>
          <w:i/>
        </w:rPr>
        <w:tab/>
      </w:r>
      <w:r w:rsidRPr="001B1A84">
        <w:rPr>
          <w:i/>
        </w:rPr>
        <w:tab/>
      </w:r>
      <w:proofErr w:type="spellStart"/>
      <w:r w:rsidRPr="001B1A84">
        <w:rPr>
          <w:i/>
        </w:rPr>
        <w:t>fulūs</w:t>
      </w:r>
      <w:proofErr w:type="spellEnd"/>
      <w:r w:rsidRPr="001B1A84">
        <w:rPr>
          <w:i/>
        </w:rPr>
        <w:tab/>
      </w:r>
      <w:proofErr w:type="spellStart"/>
      <w:r w:rsidRPr="001B1A84">
        <w:rPr>
          <w:bCs/>
          <w:i/>
        </w:rPr>
        <w:t>miš</w:t>
      </w:r>
      <w:proofErr w:type="spellEnd"/>
      <w:r w:rsidRPr="001B1A84">
        <w:rPr>
          <w:i/>
        </w:rPr>
        <w:tab/>
      </w:r>
      <w:r w:rsidR="00DA1770" w:rsidRPr="00DA1770">
        <w:rPr>
          <w:bCs/>
          <w:i/>
          <w:iCs/>
        </w:rPr>
        <w:t>bi</w:t>
      </w:r>
      <w:r w:rsidR="00DA1770" w:rsidRPr="00DA1770">
        <w:rPr>
          <w:bCs/>
          <w:i/>
        </w:rPr>
        <w:t>-</w:t>
      </w:r>
      <w:r w:rsidRPr="001B1A84">
        <w:rPr>
          <w:i/>
        </w:rPr>
        <w:t>y</w:t>
      </w:r>
      <w:r w:rsidR="00F155D3">
        <w:rPr>
          <w:i/>
        </w:rPr>
        <w:t>-</w:t>
      </w:r>
      <w:proofErr w:type="spellStart"/>
      <w:r w:rsidR="00F155D3">
        <w:rPr>
          <w:i/>
        </w:rPr>
        <w:t>gīb</w:t>
      </w:r>
      <w:proofErr w:type="spellEnd"/>
      <w:r w:rsidR="00F155D3">
        <w:rPr>
          <w:i/>
        </w:rPr>
        <w:t xml:space="preserve"> </w:t>
      </w:r>
      <w:r w:rsidR="00F155D3">
        <w:rPr>
          <w:i/>
        </w:rPr>
        <w:tab/>
      </w:r>
      <w:r w:rsidR="00F155D3">
        <w:rPr>
          <w:i/>
        </w:rPr>
        <w:tab/>
      </w:r>
      <w:proofErr w:type="spellStart"/>
      <w:r w:rsidR="00F155D3">
        <w:rPr>
          <w:i/>
        </w:rPr>
        <w:t>fulūs</w:t>
      </w:r>
      <w:proofErr w:type="spellEnd"/>
    </w:p>
    <w:p w14:paraId="12E4B1A4" w14:textId="487EBC44" w:rsidR="00D3170B" w:rsidRPr="001B1A84" w:rsidRDefault="00D3170B" w:rsidP="00D3170B">
      <w:pPr>
        <w:spacing w:line="480" w:lineRule="auto"/>
        <w:ind w:left="720" w:firstLine="720"/>
      </w:pPr>
      <w:r w:rsidRPr="001B1A84">
        <w:rPr>
          <w:smallCaps/>
        </w:rPr>
        <w:lastRenderedPageBreak/>
        <w:t>hab</w:t>
      </w:r>
      <w:r w:rsidR="00DA1770">
        <w:t>-</w:t>
      </w:r>
      <w:r w:rsidRPr="001B1A84">
        <w:t>3-take.</w:t>
      </w:r>
      <w:r w:rsidRPr="001B1A84">
        <w:rPr>
          <w:smallCaps/>
        </w:rPr>
        <w:t>ipfv</w:t>
      </w:r>
      <w:r w:rsidRPr="001B1A84">
        <w:tab/>
        <w:t>money</w:t>
      </w:r>
      <w:r w:rsidRPr="001B1A84">
        <w:tab/>
      </w:r>
      <w:r w:rsidRPr="001B1A84">
        <w:rPr>
          <w:smallCaps/>
        </w:rPr>
        <w:t>neg</w:t>
      </w:r>
      <w:r w:rsidRPr="001B1A84">
        <w:tab/>
      </w:r>
      <w:r w:rsidRPr="001B1A84">
        <w:rPr>
          <w:smallCaps/>
        </w:rPr>
        <w:t>hab</w:t>
      </w:r>
      <w:r w:rsidR="00DA1770">
        <w:t>-</w:t>
      </w:r>
      <w:r w:rsidRPr="001B1A84">
        <w:t>3-get.</w:t>
      </w:r>
      <w:r w:rsidRPr="001B1A84">
        <w:rPr>
          <w:smallCaps/>
        </w:rPr>
        <w:t>ipfv</w:t>
      </w:r>
      <w:r w:rsidRPr="001B1A84">
        <w:tab/>
        <w:t>money</w:t>
      </w:r>
    </w:p>
    <w:p w14:paraId="12CB1EB4" w14:textId="77777777" w:rsidR="00811E90" w:rsidRDefault="00D3170B" w:rsidP="00D3170B">
      <w:pPr>
        <w:spacing w:line="480" w:lineRule="auto"/>
        <w:ind w:left="720" w:firstLine="720"/>
      </w:pPr>
      <w:r w:rsidRPr="001B1A84">
        <w:t>‘He takes money; not brings money’</w:t>
      </w:r>
      <w:r w:rsidR="00223F21">
        <w:t xml:space="preserve"> </w:t>
      </w:r>
    </w:p>
    <w:p w14:paraId="3A23F4AE" w14:textId="1565A261" w:rsidR="00D3170B" w:rsidRDefault="00223F21" w:rsidP="00811E90">
      <w:pPr>
        <w:spacing w:line="480" w:lineRule="auto"/>
        <w:ind w:left="1440"/>
      </w:pPr>
      <w:r>
        <w:t>(Al-Sayyed and Wilmsen 2017: 248)</w:t>
      </w:r>
    </w:p>
    <w:p w14:paraId="05B10E8C" w14:textId="15E03BCC" w:rsidR="007D1FC0" w:rsidRDefault="007D1FC0" w:rsidP="007D1FC0">
      <w:pPr>
        <w:spacing w:line="480" w:lineRule="auto"/>
        <w:ind w:left="720"/>
      </w:pPr>
      <w:r>
        <w:t>f.</w:t>
      </w:r>
      <w:r>
        <w:tab/>
        <w:t>Lebanese Arabic (Beirut)</w:t>
      </w:r>
    </w:p>
    <w:p w14:paraId="54398405" w14:textId="20664BDB" w:rsidR="007D1FC0" w:rsidRDefault="007D1FC0" w:rsidP="007D1FC0">
      <w:pPr>
        <w:spacing w:line="480" w:lineRule="auto"/>
        <w:ind w:left="720" w:firstLine="720"/>
        <w:rPr>
          <w:i/>
        </w:rPr>
      </w:pPr>
      <w:r w:rsidRPr="000F202B">
        <w:rPr>
          <w:i/>
        </w:rPr>
        <w:t>b</w:t>
      </w:r>
      <w:r w:rsidR="00DA1770">
        <w:rPr>
          <w:i/>
        </w:rPr>
        <w:t>-</w:t>
      </w:r>
      <w:r w:rsidRPr="000F202B">
        <w:rPr>
          <w:i/>
        </w:rPr>
        <w:t>a</w:t>
      </w:r>
      <w:r>
        <w:rPr>
          <w:i/>
        </w:rPr>
        <w:t>-</w:t>
      </w:r>
      <w:proofErr w:type="spellStart"/>
      <w:r w:rsidRPr="000F202B">
        <w:rPr>
          <w:i/>
        </w:rPr>
        <w:t>ʕzim</w:t>
      </w:r>
      <w:proofErr w:type="spellEnd"/>
      <w:r w:rsidRPr="000F202B">
        <w:rPr>
          <w:i/>
        </w:rPr>
        <w:t>-</w:t>
      </w:r>
      <w:proofErr w:type="spellStart"/>
      <w:r w:rsidRPr="000F202B">
        <w:rPr>
          <w:i/>
        </w:rPr>
        <w:t>kon</w:t>
      </w:r>
      <w:proofErr w:type="spellEnd"/>
      <w:r w:rsidRPr="000F202B">
        <w:rPr>
          <w:i/>
        </w:rPr>
        <w:tab/>
      </w:r>
      <w:r>
        <w:rPr>
          <w:i/>
        </w:rPr>
        <w:tab/>
      </w:r>
      <w:r>
        <w:rPr>
          <w:i/>
        </w:rPr>
        <w:tab/>
      </w:r>
      <w:r w:rsidR="00781FF9">
        <w:rPr>
          <w:i/>
        </w:rPr>
        <w:tab/>
      </w:r>
      <w:proofErr w:type="spellStart"/>
      <w:r w:rsidRPr="007D1FC0">
        <w:rPr>
          <w:i/>
        </w:rPr>
        <w:t>ʕ</w:t>
      </w:r>
      <w:r w:rsidRPr="000F202B">
        <w:rPr>
          <w:i/>
        </w:rPr>
        <w:t>alā</w:t>
      </w:r>
      <w:proofErr w:type="spellEnd"/>
      <w:r w:rsidRPr="000F202B">
        <w:rPr>
          <w:i/>
        </w:rPr>
        <w:tab/>
      </w:r>
      <w:r w:rsidRPr="007D1FC0">
        <w:rPr>
          <w:i/>
        </w:rPr>
        <w:t>Ɂ</w:t>
      </w:r>
      <w:proofErr w:type="spellStart"/>
      <w:r>
        <w:rPr>
          <w:i/>
        </w:rPr>
        <w:t>ahwe</w:t>
      </w:r>
      <w:proofErr w:type="spellEnd"/>
      <w:r>
        <w:rPr>
          <w:i/>
        </w:rPr>
        <w:tab/>
      </w:r>
      <w:r>
        <w:rPr>
          <w:i/>
        </w:rPr>
        <w:tab/>
      </w:r>
    </w:p>
    <w:p w14:paraId="0B4FC906" w14:textId="2B946A70" w:rsidR="007D1FC0" w:rsidRDefault="007D1FC0" w:rsidP="007D1FC0">
      <w:pPr>
        <w:spacing w:line="480" w:lineRule="auto"/>
      </w:pPr>
      <w:r>
        <w:rPr>
          <w:i/>
        </w:rPr>
        <w:tab/>
      </w:r>
      <w:r>
        <w:rPr>
          <w:i/>
        </w:rPr>
        <w:tab/>
      </w:r>
      <w:r>
        <w:rPr>
          <w:smallCaps/>
        </w:rPr>
        <w:t>hab</w:t>
      </w:r>
      <w:r w:rsidR="00DA1770">
        <w:t>-</w:t>
      </w:r>
      <w:r>
        <w:t>1</w:t>
      </w:r>
      <w:r w:rsidR="003A4143">
        <w:rPr>
          <w:smallCaps/>
        </w:rPr>
        <w:t>s</w:t>
      </w:r>
      <w:r w:rsidR="00781FF9">
        <w:rPr>
          <w:smallCaps/>
        </w:rPr>
        <w:t>g</w:t>
      </w:r>
      <w:r w:rsidR="003A4143">
        <w:rPr>
          <w:smallCaps/>
        </w:rPr>
        <w:t>-</w:t>
      </w:r>
      <w:r w:rsidRPr="000F202B">
        <w:t>invite.</w:t>
      </w:r>
      <w:r w:rsidRPr="007D1FC0">
        <w:rPr>
          <w:smallCaps/>
        </w:rPr>
        <w:t>ipfv-pro.2pl</w:t>
      </w:r>
      <w:r w:rsidRPr="007D1FC0">
        <w:rPr>
          <w:smallCaps/>
        </w:rPr>
        <w:tab/>
      </w:r>
      <w:r w:rsidR="00781FF9">
        <w:rPr>
          <w:smallCaps/>
        </w:rPr>
        <w:tab/>
      </w:r>
      <w:r w:rsidRPr="007D1FC0">
        <w:rPr>
          <w:smallCaps/>
        </w:rPr>
        <w:t>prep</w:t>
      </w:r>
      <w:r>
        <w:tab/>
      </w:r>
      <w:r w:rsidRPr="000F202B">
        <w:t>coffee</w:t>
      </w:r>
    </w:p>
    <w:p w14:paraId="3717FF33" w14:textId="703612E2" w:rsidR="007D1FC0" w:rsidRPr="007D1FC0" w:rsidRDefault="007D1FC0" w:rsidP="007D1FC0">
      <w:pPr>
        <w:spacing w:line="480" w:lineRule="auto"/>
        <w:ind w:left="720"/>
        <w:rPr>
          <w:i/>
        </w:rPr>
      </w:pPr>
      <w:r>
        <w:tab/>
      </w:r>
      <w:proofErr w:type="spellStart"/>
      <w:r w:rsidRPr="000F202B">
        <w:rPr>
          <w:i/>
        </w:rPr>
        <w:t>miš</w:t>
      </w:r>
      <w:proofErr w:type="spellEnd"/>
      <w:r w:rsidRPr="000F202B">
        <w:rPr>
          <w:i/>
        </w:rPr>
        <w:t xml:space="preserve"> </w:t>
      </w:r>
      <w:r w:rsidRPr="000F202B">
        <w:rPr>
          <w:i/>
        </w:rPr>
        <w:tab/>
      </w:r>
      <w:proofErr w:type="spellStart"/>
      <w:r w:rsidRPr="000F202B">
        <w:rPr>
          <w:i/>
        </w:rPr>
        <w:t>ti</w:t>
      </w:r>
      <w:proofErr w:type="spellEnd"/>
      <w:r w:rsidRPr="000F202B">
        <w:rPr>
          <w:i/>
        </w:rPr>
        <w:t>-</w:t>
      </w:r>
      <w:proofErr w:type="spellStart"/>
      <w:r w:rsidRPr="000F202B">
        <w:rPr>
          <w:i/>
        </w:rPr>
        <w:t>šrab</w:t>
      </w:r>
      <w:proofErr w:type="spellEnd"/>
      <w:r w:rsidRPr="000F202B">
        <w:rPr>
          <w:i/>
        </w:rPr>
        <w:t xml:space="preserve">-ū </w:t>
      </w:r>
      <w:r w:rsidRPr="000F202B">
        <w:rPr>
          <w:i/>
        </w:rPr>
        <w:tab/>
      </w:r>
      <w:r>
        <w:rPr>
          <w:i/>
        </w:rPr>
        <w:tab/>
      </w:r>
      <w:proofErr w:type="spellStart"/>
      <w:r w:rsidR="003A4143">
        <w:rPr>
          <w:i/>
        </w:rPr>
        <w:t>šāy</w:t>
      </w:r>
      <w:proofErr w:type="spellEnd"/>
    </w:p>
    <w:p w14:paraId="679A6B66" w14:textId="0EDFB463" w:rsidR="007D1FC0" w:rsidRPr="007D1FC0" w:rsidRDefault="007D1FC0" w:rsidP="007D1FC0">
      <w:pPr>
        <w:spacing w:line="480" w:lineRule="auto"/>
        <w:ind w:left="720" w:firstLine="720"/>
        <w:rPr>
          <w:i/>
        </w:rPr>
      </w:pPr>
      <w:r w:rsidRPr="007D1FC0">
        <w:rPr>
          <w:smallCaps/>
        </w:rPr>
        <w:t>neg</w:t>
      </w:r>
      <w:r w:rsidRPr="007D1FC0">
        <w:rPr>
          <w:smallCaps/>
        </w:rPr>
        <w:tab/>
        <w:t>2-</w:t>
      </w:r>
      <w:r w:rsidRPr="000F202B">
        <w:t>drink</w:t>
      </w:r>
      <w:r w:rsidRPr="007D1FC0">
        <w:rPr>
          <w:smallCaps/>
        </w:rPr>
        <w:t>.ipfv</w:t>
      </w:r>
      <w:r>
        <w:t>-</w:t>
      </w:r>
      <w:r w:rsidRPr="007D1FC0">
        <w:rPr>
          <w:smallCaps/>
        </w:rPr>
        <w:t>pl</w:t>
      </w:r>
      <w:r w:rsidRPr="000F202B">
        <w:tab/>
        <w:t>tea</w:t>
      </w:r>
    </w:p>
    <w:p w14:paraId="7AA350DA" w14:textId="523FE260" w:rsidR="007D1FC0" w:rsidRDefault="007D1FC0" w:rsidP="007D1FC0">
      <w:pPr>
        <w:spacing w:line="480" w:lineRule="auto"/>
        <w:ind w:left="720" w:firstLine="720"/>
      </w:pPr>
      <w:r w:rsidRPr="000F202B">
        <w:t>‘I’m inviting you for coffee; [Mind] you not drink tea [beforehand]’</w:t>
      </w:r>
    </w:p>
    <w:p w14:paraId="7713258C" w14:textId="3494628C" w:rsidR="00811E90" w:rsidRPr="007D1FC0" w:rsidRDefault="00811E90" w:rsidP="007D1FC0">
      <w:pPr>
        <w:spacing w:line="480" w:lineRule="auto"/>
        <w:ind w:left="720" w:firstLine="720"/>
      </w:pPr>
      <w:r>
        <w:t>(Own data)</w:t>
      </w:r>
    </w:p>
    <w:p w14:paraId="1C1A614A" w14:textId="0A91B81B" w:rsidR="000F2418" w:rsidRDefault="00B05A4D" w:rsidP="000F2418">
      <w:pPr>
        <w:pStyle w:val="Default"/>
        <w:spacing w:line="480" w:lineRule="auto"/>
      </w:pPr>
      <w:r>
        <w:t>Verbal n</w:t>
      </w:r>
      <w:r w:rsidR="00C000D3">
        <w:t xml:space="preserve">egation with </w:t>
      </w:r>
      <w:r w:rsidR="00C000D3" w:rsidRPr="00C000D3">
        <w:rPr>
          <w:rFonts w:cs="Calibri"/>
          <w:i/>
          <w:szCs w:val="20"/>
        </w:rPr>
        <w:t>miš/muš</w:t>
      </w:r>
      <w:r w:rsidR="00C000D3">
        <w:t xml:space="preserve"> </w:t>
      </w:r>
      <w:r w:rsidR="00DB3C1C">
        <w:t xml:space="preserve">instead of the usual </w:t>
      </w:r>
      <w:r w:rsidR="00DB3C1C" w:rsidRPr="002919CB">
        <w:rPr>
          <w:rFonts w:cs="Calibri"/>
          <w:i/>
          <w:szCs w:val="20"/>
        </w:rPr>
        <w:t>mā</w:t>
      </w:r>
      <w:r w:rsidR="00DB3C1C" w:rsidRPr="002919CB">
        <w:rPr>
          <w:rFonts w:cs="Calibri"/>
          <w:szCs w:val="20"/>
        </w:rPr>
        <w:t xml:space="preserve"> </w:t>
      </w:r>
      <w:r>
        <w:t xml:space="preserve">usually </w:t>
      </w:r>
      <w:r w:rsidR="00C000D3">
        <w:t>imparts some especial pragmatic meaning to the negation</w:t>
      </w:r>
      <w:r w:rsidR="005A39B7">
        <w:t xml:space="preserve">. </w:t>
      </w:r>
      <w:r w:rsidR="004D4EA9">
        <w:t>That i</w:t>
      </w:r>
      <w:r w:rsidR="00C000D3">
        <w:t xml:space="preserve">n </w:t>
      </w:r>
      <w:r w:rsidR="00C000D3" w:rsidRPr="001B1A84">
        <w:t>(1</w:t>
      </w:r>
      <w:r w:rsidR="00E24409">
        <w:t>9</w:t>
      </w:r>
      <w:r w:rsidR="00950AAB">
        <w:t>b)</w:t>
      </w:r>
      <w:r w:rsidR="00C000D3">
        <w:t xml:space="preserve"> is </w:t>
      </w:r>
      <w:r w:rsidR="004D4EA9">
        <w:t>a</w:t>
      </w:r>
      <w:r w:rsidR="007253C8">
        <w:t xml:space="preserve"> </w:t>
      </w:r>
      <w:r w:rsidR="00C000D3">
        <w:t>rhetorical negation</w:t>
      </w:r>
      <w:r>
        <w:t>, a negative assertion intended to solicit an affirmative reply</w:t>
      </w:r>
      <w:r w:rsidR="00C000D3">
        <w:t>;</w:t>
      </w:r>
      <w:r w:rsidR="00C000D3" w:rsidRPr="001B1A84">
        <w:t xml:space="preserve"> </w:t>
      </w:r>
      <w:r w:rsidR="00C000D3">
        <w:t xml:space="preserve">in </w:t>
      </w:r>
      <w:r w:rsidR="00C000D3" w:rsidRPr="001B1A84">
        <w:t>(1</w:t>
      </w:r>
      <w:r w:rsidR="00E24409">
        <w:t>9</w:t>
      </w:r>
      <w:r w:rsidR="00C000D3" w:rsidRPr="001B1A84">
        <w:t>c)</w:t>
      </w:r>
      <w:r w:rsidR="00C000D3">
        <w:t xml:space="preserve"> </w:t>
      </w:r>
      <w:r w:rsidR="004D4EA9">
        <w:t xml:space="preserve">it </w:t>
      </w:r>
      <w:r w:rsidR="00C000D3">
        <w:t>is metalinguistic negation</w:t>
      </w:r>
      <w:r>
        <w:t>, denying something other than the truth value of the utterance (the speaker, did, in fact, agree)</w:t>
      </w:r>
      <w:r w:rsidR="00C000D3">
        <w:t>;</w:t>
      </w:r>
      <w:r w:rsidR="00C000D3" w:rsidRPr="001B1A84">
        <w:t xml:space="preserve"> (1</w:t>
      </w:r>
      <w:r w:rsidR="00E24409">
        <w:t>9</w:t>
      </w:r>
      <w:r w:rsidR="00C000D3" w:rsidRPr="001B1A84">
        <w:t>d)</w:t>
      </w:r>
      <w:r w:rsidR="00C000D3">
        <w:t xml:space="preserve"> contrasts</w:t>
      </w:r>
      <w:r w:rsidR="00C000D3" w:rsidRPr="001B1A84">
        <w:t xml:space="preserve"> a negated proposition against its affirmative</w:t>
      </w:r>
      <w:r w:rsidR="00E24409">
        <w:t>; and (19</w:t>
      </w:r>
      <w:r w:rsidR="00C000D3">
        <w:t xml:space="preserve">f) is a </w:t>
      </w:r>
      <w:r w:rsidR="00C000D3" w:rsidRPr="00DD031F">
        <w:rPr>
          <w:iCs/>
        </w:rPr>
        <w:t>dehortative</w:t>
      </w:r>
      <w:r w:rsidR="00C000D3">
        <w:t xml:space="preserve"> (Wilmsen 2016b). </w:t>
      </w:r>
      <w:r w:rsidR="00950AAB">
        <w:t xml:space="preserve">In any of these, the regular verbal negator </w:t>
      </w:r>
      <w:r w:rsidR="00950AAB" w:rsidRPr="00C000D3">
        <w:rPr>
          <w:rFonts w:cs="Calibri"/>
          <w:i/>
          <w:szCs w:val="20"/>
        </w:rPr>
        <w:t>mā</w:t>
      </w:r>
      <w:r w:rsidR="00950AAB" w:rsidRPr="00C000D3">
        <w:rPr>
          <w:rFonts w:cs="Calibri"/>
          <w:szCs w:val="20"/>
        </w:rPr>
        <w:t xml:space="preserve"> </w:t>
      </w:r>
      <w:r w:rsidR="00950AAB">
        <w:t xml:space="preserve">can, and usually does, apply. </w:t>
      </w:r>
      <w:r>
        <w:t>As such, these are not true instances of a Stage B&gt;C</w:t>
      </w:r>
      <w:r w:rsidR="00D154C3">
        <w:t xml:space="preserve">. </w:t>
      </w:r>
      <w:r>
        <w:t>For its part,</w:t>
      </w:r>
      <w:r w:rsidR="004D4EA9">
        <w:t xml:space="preserve"> </w:t>
      </w:r>
      <w:r w:rsidR="002A1C8B">
        <w:t>(1</w:t>
      </w:r>
      <w:r w:rsidR="00CC503E">
        <w:t>9</w:t>
      </w:r>
      <w:r w:rsidR="004D4EA9">
        <w:t>a)</w:t>
      </w:r>
      <w:r w:rsidR="00950AAB">
        <w:t>, a</w:t>
      </w:r>
      <w:r w:rsidR="004D4EA9">
        <w:t>s an example of a</w:t>
      </w:r>
      <w:r w:rsidR="00C000D3">
        <w:t xml:space="preserve"> regularly applied verbal negations </w:t>
      </w:r>
      <w:r w:rsidR="00950AAB">
        <w:t>in</w:t>
      </w:r>
      <w:r w:rsidR="004D4EA9">
        <w:t xml:space="preserve"> a specific sub-domain</w:t>
      </w:r>
      <w:r w:rsidR="004D4EA9" w:rsidRPr="001B1A84">
        <w:t xml:space="preserve"> of verbal negation</w:t>
      </w:r>
      <w:r w:rsidR="004D4EA9">
        <w:t xml:space="preserve">, </w:t>
      </w:r>
      <w:r>
        <w:t>is a</w:t>
      </w:r>
      <w:r w:rsidR="00C000D3">
        <w:t xml:space="preserve"> </w:t>
      </w:r>
      <w:r w:rsidR="004D4EA9">
        <w:t>manifestation</w:t>
      </w:r>
      <w:r w:rsidR="00C000D3">
        <w:t xml:space="preserve"> of a true Stage B&gt;C.</w:t>
      </w:r>
      <w:r w:rsidR="00DF7182">
        <w:t xml:space="preserve"> It furthermore </w:t>
      </w:r>
      <w:r w:rsidR="00DF7182" w:rsidRPr="001B1A84">
        <w:t xml:space="preserve">appears that </w:t>
      </w:r>
      <w:r w:rsidR="00DF7182" w:rsidRPr="001B1A84">
        <w:rPr>
          <w:i/>
          <w:szCs w:val="20"/>
        </w:rPr>
        <w:t>miš/muš</w:t>
      </w:r>
      <w:r w:rsidR="00DF7182" w:rsidRPr="001B1A84">
        <w:rPr>
          <w:szCs w:val="20"/>
        </w:rPr>
        <w:t xml:space="preserve"> </w:t>
      </w:r>
      <w:r w:rsidR="00DF7182" w:rsidRPr="001B1A84">
        <w:t xml:space="preserve">is trending towards the negation of pragmatically unmarked verbs in the dialect of Cairo </w:t>
      </w:r>
      <w:r w:rsidR="00DF7182">
        <w:t>(</w:t>
      </w:r>
      <w:r w:rsidR="00DF7182">
        <w:rPr>
          <w:szCs w:val="22"/>
        </w:rPr>
        <w:t xml:space="preserve">Brustad 2000: 303; Doss 2008; </w:t>
      </w:r>
      <w:r w:rsidR="00CC503E">
        <w:rPr>
          <w:szCs w:val="22"/>
        </w:rPr>
        <w:t xml:space="preserve">Håland 2011; </w:t>
      </w:r>
      <w:r w:rsidR="00DF7182">
        <w:t>Wilmsen 2020</w:t>
      </w:r>
      <w:r w:rsidR="00D26A4C">
        <w:t>a</w:t>
      </w:r>
      <w:r w:rsidR="006F1BB8">
        <w:t>: 519</w:t>
      </w:r>
      <w:r w:rsidR="00DF7182">
        <w:t>)</w:t>
      </w:r>
      <w:r w:rsidR="00DF7182" w:rsidRPr="001B1A84">
        <w:t>.</w:t>
      </w:r>
    </w:p>
    <w:p w14:paraId="773900B6" w14:textId="46C1CCCC" w:rsidR="00CA762F" w:rsidRPr="00CA762F" w:rsidRDefault="00CA762F" w:rsidP="00CA762F">
      <w:pPr>
        <w:pStyle w:val="Default"/>
        <w:spacing w:line="480" w:lineRule="auto"/>
        <w:rPr>
          <w:b/>
          <w:bCs/>
        </w:rPr>
      </w:pPr>
      <w:r w:rsidRPr="00CA762F">
        <w:rPr>
          <w:b/>
          <w:bCs/>
        </w:rPr>
        <w:t xml:space="preserve">3.5 Stage C </w:t>
      </w:r>
      <w:r w:rsidR="00C5234F">
        <w:rPr>
          <w:b/>
          <w:bCs/>
        </w:rPr>
        <w:t xml:space="preserve">and beyond </w:t>
      </w:r>
      <w:r w:rsidRPr="00CA762F">
        <w:rPr>
          <w:b/>
          <w:bCs/>
        </w:rPr>
        <w:t xml:space="preserve">of the </w:t>
      </w:r>
      <w:r w:rsidRPr="00CA762F">
        <w:rPr>
          <w:b/>
          <w:bCs/>
          <w:i/>
          <w:szCs w:val="20"/>
        </w:rPr>
        <w:t>šī</w:t>
      </w:r>
      <w:r w:rsidRPr="00CA762F">
        <w:rPr>
          <w:b/>
          <w:bCs/>
          <w:szCs w:val="20"/>
        </w:rPr>
        <w:t xml:space="preserve"> </w:t>
      </w:r>
      <w:r w:rsidRPr="00CA762F">
        <w:rPr>
          <w:b/>
          <w:bCs/>
        </w:rPr>
        <w:t>cycle</w:t>
      </w:r>
    </w:p>
    <w:p w14:paraId="25D38546" w14:textId="76CFDBFD" w:rsidR="000F2418" w:rsidRDefault="00DA66C7" w:rsidP="00CA762F">
      <w:pPr>
        <w:pStyle w:val="Default"/>
        <w:spacing w:line="480" w:lineRule="auto"/>
      </w:pPr>
      <w:r>
        <w:t>A</w:t>
      </w:r>
      <w:r w:rsidR="002A7F45" w:rsidRPr="001B1A84">
        <w:t xml:space="preserve"> </w:t>
      </w:r>
      <w:r w:rsidR="00D3170B" w:rsidRPr="001B1A84">
        <w:t xml:space="preserve">characteristic </w:t>
      </w:r>
      <w:r>
        <w:t xml:space="preserve">Stage </w:t>
      </w:r>
      <w:r w:rsidR="005F471C" w:rsidRPr="001B1A84">
        <w:t>C appears</w:t>
      </w:r>
      <w:r w:rsidR="006E0E92" w:rsidRPr="001B1A84">
        <w:t xml:space="preserve"> </w:t>
      </w:r>
      <w:r w:rsidR="000F2418">
        <w:t xml:space="preserve">in </w:t>
      </w:r>
      <w:r w:rsidR="006E0E92" w:rsidRPr="001B1A84">
        <w:t xml:space="preserve">only </w:t>
      </w:r>
      <w:r w:rsidR="000F2418">
        <w:t xml:space="preserve">two dialects of Arabic: </w:t>
      </w:r>
      <w:r>
        <w:t xml:space="preserve">the </w:t>
      </w:r>
      <w:r w:rsidR="006E0E92" w:rsidRPr="001B1A84">
        <w:t>Egyptian</w:t>
      </w:r>
      <w:r w:rsidR="000F2418">
        <w:t xml:space="preserve"> Arabic of </w:t>
      </w:r>
      <w:r w:rsidR="00D936C6">
        <w:t xml:space="preserve">the </w:t>
      </w:r>
      <w:r w:rsidR="00285F32">
        <w:t>Sharqia</w:t>
      </w:r>
      <w:r w:rsidR="00D936C6">
        <w:t xml:space="preserve"> </w:t>
      </w:r>
      <w:r w:rsidR="00CE6722" w:rsidRPr="001B1A84">
        <w:t>governorate north of Cairo</w:t>
      </w:r>
      <w:r w:rsidR="00051929">
        <w:t>,</w:t>
      </w:r>
      <w:r>
        <w:t xml:space="preserve"> and in </w:t>
      </w:r>
      <w:r w:rsidR="00D936C6">
        <w:t xml:space="preserve">the </w:t>
      </w:r>
      <w:r w:rsidR="00F16683">
        <w:t xml:space="preserve">dialect of the </w:t>
      </w:r>
      <w:r w:rsidR="00D936C6">
        <w:t>Abyan province of southernmost Yemen.</w:t>
      </w:r>
      <w:r w:rsidR="004C6633" w:rsidRPr="004C6633">
        <w:t xml:space="preserve"> </w:t>
      </w:r>
      <w:r w:rsidR="00D936C6">
        <w:t xml:space="preserve">As for the former, </w:t>
      </w:r>
      <w:r w:rsidR="00D936C6" w:rsidRPr="00CE6722">
        <w:rPr>
          <w:rFonts w:cs="Calibri"/>
          <w:i/>
          <w:szCs w:val="20"/>
        </w:rPr>
        <w:t>miš</w:t>
      </w:r>
      <w:r w:rsidR="00D936C6">
        <w:t xml:space="preserve"> </w:t>
      </w:r>
      <w:r w:rsidR="003A7740">
        <w:t>“</w:t>
      </w:r>
      <w:r w:rsidR="003A7740" w:rsidRPr="000A336A">
        <w:rPr>
          <w:rFonts w:asciiTheme="majorBidi" w:hAnsiTheme="majorBidi" w:cstheme="majorBidi"/>
        </w:rPr>
        <w:t xml:space="preserve">used for negation of imperfect and perfect verbs … </w:t>
      </w:r>
      <w:r w:rsidR="003A7740" w:rsidRPr="003A5209">
        <w:rPr>
          <w:rFonts w:asciiTheme="majorBidi" w:hAnsiTheme="majorBidi" w:cstheme="majorBidi"/>
          <w:i/>
          <w:iCs/>
        </w:rPr>
        <w:t>appears</w:t>
      </w:r>
      <w:r w:rsidR="003A7740" w:rsidRPr="000A336A">
        <w:rPr>
          <w:rFonts w:asciiTheme="majorBidi" w:hAnsiTheme="majorBidi" w:cstheme="majorBidi"/>
        </w:rPr>
        <w:t xml:space="preserve"> to be common</w:t>
      </w:r>
      <w:r w:rsidR="003A7740">
        <w:rPr>
          <w:rFonts w:asciiTheme="majorBidi" w:hAnsiTheme="majorBidi" w:cstheme="majorBidi"/>
        </w:rPr>
        <w:t>”</w:t>
      </w:r>
      <w:r w:rsidR="003A7740">
        <w:rPr>
          <w:rFonts w:ascii="áõ∂Õ˛" w:hAnsi="áõ∂Õ˛" w:cs="áõ∂Õ˛"/>
        </w:rPr>
        <w:t xml:space="preserve"> </w:t>
      </w:r>
      <w:r w:rsidR="00D936C6" w:rsidRPr="001B1A84">
        <w:t>(Håland 2011</w:t>
      </w:r>
      <w:r w:rsidR="003A7740">
        <w:t>: v</w:t>
      </w:r>
      <w:r w:rsidR="00095FF8">
        <w:t xml:space="preserve"> &amp; 70-72</w:t>
      </w:r>
      <w:r w:rsidR="003A5209">
        <w:t>, emphasis added</w:t>
      </w:r>
      <w:r w:rsidR="00D936C6" w:rsidRPr="001B1A84">
        <w:t>)</w:t>
      </w:r>
      <w:r w:rsidR="00D936C6">
        <w:rPr>
          <w:szCs w:val="22"/>
        </w:rPr>
        <w:t>:</w:t>
      </w:r>
    </w:p>
    <w:p w14:paraId="5ADC20D7" w14:textId="4EADD91C" w:rsidR="00D936C6" w:rsidRPr="00444BEA" w:rsidRDefault="00401F9A" w:rsidP="00D936C6">
      <w:pPr>
        <w:spacing w:line="480" w:lineRule="auto"/>
        <w:outlineLvl w:val="0"/>
      </w:pPr>
      <w:r>
        <w:lastRenderedPageBreak/>
        <w:t>(</w:t>
      </w:r>
      <w:r w:rsidR="00F718F1">
        <w:t>20</w:t>
      </w:r>
      <w:r w:rsidR="00D936C6">
        <w:t>)</w:t>
      </w:r>
      <w:r w:rsidR="00D936C6">
        <w:tab/>
      </w:r>
      <w:r w:rsidR="00D936C6" w:rsidRPr="00444BEA">
        <w:t>Egyptian Arabic (Sharqia Governorate)</w:t>
      </w:r>
    </w:p>
    <w:p w14:paraId="3FDB28C7" w14:textId="77777777" w:rsidR="00DF7182" w:rsidRDefault="00D936C6" w:rsidP="00DF7182">
      <w:pPr>
        <w:spacing w:line="480" w:lineRule="auto"/>
        <w:ind w:left="720"/>
      </w:pPr>
      <w:r w:rsidRPr="00444BEA">
        <w:t>a.</w:t>
      </w:r>
      <w:r w:rsidRPr="00444BEA">
        <w:tab/>
      </w:r>
      <w:proofErr w:type="spellStart"/>
      <w:r w:rsidR="00DF7182" w:rsidRPr="00444BEA">
        <w:rPr>
          <w:i/>
        </w:rPr>
        <w:t>miš</w:t>
      </w:r>
      <w:proofErr w:type="spellEnd"/>
      <w:r w:rsidR="00DF7182" w:rsidRPr="00444BEA">
        <w:rPr>
          <w:i/>
        </w:rPr>
        <w:tab/>
      </w:r>
      <w:proofErr w:type="spellStart"/>
      <w:r w:rsidR="00DF7182" w:rsidRPr="00444BEA">
        <w:rPr>
          <w:i/>
        </w:rPr>
        <w:t>xad</w:t>
      </w:r>
      <w:proofErr w:type="spellEnd"/>
      <w:r w:rsidR="00DF7182" w:rsidRPr="00444BEA">
        <w:rPr>
          <w:i/>
        </w:rPr>
        <w:t>-it</w:t>
      </w:r>
      <w:r w:rsidR="00DF7182" w:rsidRPr="00444BEA">
        <w:rPr>
          <w:i/>
        </w:rPr>
        <w:tab/>
      </w:r>
      <w:r w:rsidR="00DF7182" w:rsidRPr="00444BEA">
        <w:rPr>
          <w:i/>
        </w:rPr>
        <w:tab/>
      </w:r>
      <w:proofErr w:type="spellStart"/>
      <w:r w:rsidR="00DF7182" w:rsidRPr="00444BEA">
        <w:rPr>
          <w:rFonts w:ascii="Cambria" w:hAnsi="Cambria" w:cs="Cambria"/>
          <w:i/>
        </w:rPr>
        <w:t>ʕ</w:t>
      </w:r>
      <w:r w:rsidR="00DF7182" w:rsidRPr="00444BEA">
        <w:rPr>
          <w:i/>
        </w:rPr>
        <w:t>alā</w:t>
      </w:r>
      <w:proofErr w:type="spellEnd"/>
      <w:r w:rsidR="00DF7182" w:rsidRPr="00444BEA">
        <w:rPr>
          <w:i/>
        </w:rPr>
        <w:tab/>
        <w:t>l-</w:t>
      </w:r>
      <w:proofErr w:type="spellStart"/>
      <w:r w:rsidR="00DF7182" w:rsidRPr="00444BEA">
        <w:rPr>
          <w:i/>
        </w:rPr>
        <w:t>luġa</w:t>
      </w:r>
      <w:proofErr w:type="spellEnd"/>
    </w:p>
    <w:p w14:paraId="55B83C86" w14:textId="77777777" w:rsidR="00DF7182" w:rsidRPr="00B10D46" w:rsidRDefault="00DF7182" w:rsidP="00DF7182">
      <w:pPr>
        <w:spacing w:line="480" w:lineRule="auto"/>
        <w:ind w:left="720" w:firstLine="720"/>
        <w:rPr>
          <w:lang w:val="sv-SE"/>
        </w:rPr>
      </w:pPr>
      <w:r w:rsidRPr="00B10D46">
        <w:rPr>
          <w:smallCaps/>
          <w:lang w:val="sv-SE"/>
        </w:rPr>
        <w:t>neg</w:t>
      </w:r>
      <w:r w:rsidRPr="00B10D46">
        <w:rPr>
          <w:lang w:val="sv-SE"/>
        </w:rPr>
        <w:tab/>
        <w:t>take.</w:t>
      </w:r>
      <w:r w:rsidRPr="00B10D46">
        <w:rPr>
          <w:smallCaps/>
          <w:lang w:val="sv-SE"/>
        </w:rPr>
        <w:t>pfv-3fsg</w:t>
      </w:r>
      <w:r w:rsidRPr="00B10D46">
        <w:rPr>
          <w:smallCaps/>
          <w:lang w:val="sv-SE"/>
        </w:rPr>
        <w:tab/>
        <w:t>prep</w:t>
      </w:r>
      <w:r w:rsidRPr="00B10D46">
        <w:rPr>
          <w:smallCaps/>
          <w:lang w:val="sv-SE"/>
        </w:rPr>
        <w:tab/>
        <w:t>det-</w:t>
      </w:r>
      <w:r w:rsidRPr="00B10D46">
        <w:rPr>
          <w:lang w:val="sv-SE"/>
        </w:rPr>
        <w:t>language</w:t>
      </w:r>
      <w:r w:rsidRPr="00B10D46">
        <w:rPr>
          <w:smallCaps/>
          <w:lang w:val="sv-SE"/>
        </w:rPr>
        <w:t xml:space="preserve"> </w:t>
      </w:r>
    </w:p>
    <w:p w14:paraId="3B9563E9" w14:textId="77777777" w:rsidR="00811E90" w:rsidRDefault="00DF7182" w:rsidP="00DF7182">
      <w:pPr>
        <w:spacing w:line="480" w:lineRule="auto"/>
      </w:pPr>
      <w:r w:rsidRPr="00B10D46">
        <w:rPr>
          <w:lang w:val="sv-SE"/>
        </w:rPr>
        <w:tab/>
      </w:r>
      <w:r w:rsidRPr="00B10D46">
        <w:rPr>
          <w:lang w:val="sv-SE"/>
        </w:rPr>
        <w:tab/>
      </w:r>
      <w:r w:rsidRPr="00444BEA">
        <w:t>‘</w:t>
      </w:r>
      <w:r>
        <w:t>She [has] not taken to [= gotten used to]</w:t>
      </w:r>
      <w:r w:rsidRPr="00444BEA">
        <w:t xml:space="preserve"> the language</w:t>
      </w:r>
      <w:r>
        <w:t>’</w:t>
      </w:r>
      <w:r w:rsidR="00D936C6" w:rsidRPr="00444BEA">
        <w:t xml:space="preserve"> </w:t>
      </w:r>
    </w:p>
    <w:p w14:paraId="6CDE1764" w14:textId="6D26AD52" w:rsidR="00D936C6" w:rsidRPr="00DF7182" w:rsidRDefault="00D936C6" w:rsidP="00811E90">
      <w:pPr>
        <w:spacing w:line="480" w:lineRule="auto"/>
        <w:ind w:left="720" w:firstLine="720"/>
      </w:pPr>
      <w:r w:rsidRPr="00444BEA">
        <w:t>(</w:t>
      </w:r>
      <w:r w:rsidRPr="00444BEA">
        <w:rPr>
          <w:szCs w:val="20"/>
        </w:rPr>
        <w:t>Håland 2011: 59</w:t>
      </w:r>
      <w:r>
        <w:rPr>
          <w:szCs w:val="20"/>
        </w:rPr>
        <w:t>)</w:t>
      </w:r>
    </w:p>
    <w:p w14:paraId="07C445E6" w14:textId="77777777" w:rsidR="00DF7182" w:rsidRPr="00444BEA" w:rsidRDefault="00D936C6" w:rsidP="00DF7182">
      <w:pPr>
        <w:spacing w:line="480" w:lineRule="auto"/>
        <w:ind w:firstLine="720"/>
        <w:rPr>
          <w:i/>
        </w:rPr>
      </w:pPr>
      <w:r>
        <w:t>b.</w:t>
      </w:r>
      <w:r>
        <w:tab/>
      </w:r>
      <w:proofErr w:type="spellStart"/>
      <w:r w:rsidR="00DF7182" w:rsidRPr="00444BEA">
        <w:rPr>
          <w:i/>
        </w:rPr>
        <w:t>miš</w:t>
      </w:r>
      <w:proofErr w:type="spellEnd"/>
      <w:r w:rsidR="00DF7182" w:rsidRPr="00444BEA">
        <w:rPr>
          <w:i/>
        </w:rPr>
        <w:tab/>
      </w:r>
      <w:proofErr w:type="spellStart"/>
      <w:r w:rsidR="00DF7182" w:rsidRPr="00444BEA">
        <w:rPr>
          <w:i/>
        </w:rPr>
        <w:t>yi-nfaʕ</w:t>
      </w:r>
      <w:proofErr w:type="spellEnd"/>
    </w:p>
    <w:p w14:paraId="0FBA3D62" w14:textId="047A43B2" w:rsidR="00DF7182" w:rsidRPr="00444BEA" w:rsidRDefault="00DF7182" w:rsidP="00DF7182">
      <w:pPr>
        <w:spacing w:line="480" w:lineRule="auto"/>
        <w:rPr>
          <w:smallCaps/>
        </w:rPr>
      </w:pPr>
      <w:r w:rsidRPr="00444BEA">
        <w:rPr>
          <w:i/>
        </w:rPr>
        <w:tab/>
      </w:r>
      <w:r w:rsidRPr="00444BEA">
        <w:rPr>
          <w:i/>
        </w:rPr>
        <w:tab/>
      </w:r>
      <w:r w:rsidRPr="00444BEA">
        <w:rPr>
          <w:smallCaps/>
        </w:rPr>
        <w:t>neg</w:t>
      </w:r>
      <w:r w:rsidR="00DA1770">
        <w:tab/>
        <w:t>3-</w:t>
      </w:r>
      <w:r w:rsidRPr="00444BEA">
        <w:t>benefit.</w:t>
      </w:r>
      <w:r w:rsidRPr="00444BEA">
        <w:rPr>
          <w:smallCaps/>
        </w:rPr>
        <w:t>ipfv</w:t>
      </w:r>
    </w:p>
    <w:p w14:paraId="7FD40E28" w14:textId="77777777" w:rsidR="00811E90" w:rsidRDefault="00DF7182" w:rsidP="00DF7182">
      <w:pPr>
        <w:spacing w:line="480" w:lineRule="auto"/>
        <w:ind w:left="720"/>
      </w:pPr>
      <w:r w:rsidRPr="00444BEA">
        <w:rPr>
          <w:smallCaps/>
        </w:rPr>
        <w:tab/>
      </w:r>
      <w:r w:rsidRPr="00444BEA">
        <w:t xml:space="preserve">‘It </w:t>
      </w:r>
      <w:r w:rsidR="00DA1770">
        <w:t>benefits not</w:t>
      </w:r>
      <w:r w:rsidRPr="00444BEA">
        <w:t>’</w:t>
      </w:r>
      <w:r>
        <w:t xml:space="preserve"> </w:t>
      </w:r>
    </w:p>
    <w:p w14:paraId="530CAF3B" w14:textId="05301FFA" w:rsidR="00D936C6" w:rsidRDefault="00DF7182" w:rsidP="00811E90">
      <w:pPr>
        <w:spacing w:line="480" w:lineRule="auto"/>
        <w:ind w:left="720" w:firstLine="720"/>
      </w:pPr>
      <w:r>
        <w:t>(Håland 2011: 72)</w:t>
      </w:r>
      <w:r w:rsidR="00D936C6" w:rsidRPr="00444BEA">
        <w:t xml:space="preserve"> </w:t>
      </w:r>
    </w:p>
    <w:p w14:paraId="3D77A52F" w14:textId="37ABAD0A" w:rsidR="003A5209" w:rsidRDefault="003A5209" w:rsidP="003A5209">
      <w:pPr>
        <w:spacing w:line="480" w:lineRule="auto"/>
      </w:pPr>
      <w:r>
        <w:t xml:space="preserve">So, too, have there been reports of the spread of verbal negation with </w:t>
      </w:r>
      <w:r w:rsidRPr="00FD3526">
        <w:rPr>
          <w:i/>
          <w:szCs w:val="20"/>
        </w:rPr>
        <w:t>muš</w:t>
      </w:r>
      <w:r w:rsidRPr="00FD3526">
        <w:rPr>
          <w:iCs/>
          <w:szCs w:val="20"/>
        </w:rPr>
        <w:t>/</w:t>
      </w:r>
      <w:r w:rsidRPr="00FD3526">
        <w:rPr>
          <w:i/>
          <w:szCs w:val="20"/>
        </w:rPr>
        <w:t>miš</w:t>
      </w:r>
      <w:r w:rsidRPr="00FD3526">
        <w:rPr>
          <w:szCs w:val="20"/>
        </w:rPr>
        <w:t xml:space="preserve"> </w:t>
      </w:r>
      <w:r>
        <w:t xml:space="preserve">in the dialect of the capital city Cairo </w:t>
      </w:r>
      <w:r w:rsidRPr="00444BEA">
        <w:t>(Brustad 2000: 301–306</w:t>
      </w:r>
      <w:r w:rsidR="009214E0">
        <w:t>; Doss 2008; Wilmsen 2020</w:t>
      </w:r>
      <w:r w:rsidR="00D26A4C">
        <w:t>a</w:t>
      </w:r>
      <w:r w:rsidR="009214E0">
        <w:t xml:space="preserve">: </w:t>
      </w:r>
      <w:r w:rsidR="007A3BE4">
        <w:t>525</w:t>
      </w:r>
      <w:r w:rsidR="009214E0">
        <w:t xml:space="preserve">), but these remain to be explored in greater detail. It is, nevertheless, a phenomenon of which speakers of Egyptian Arabic are aware (Brustad 2000: 301; </w:t>
      </w:r>
      <w:r w:rsidRPr="00444BEA">
        <w:t>Håland 2011</w:t>
      </w:r>
      <w:r w:rsidR="009214E0">
        <w:t>: 65-72</w:t>
      </w:r>
      <w:r>
        <w:t>).</w:t>
      </w:r>
    </w:p>
    <w:p w14:paraId="0823DD9D" w14:textId="5DF599B4" w:rsidR="004C6633" w:rsidRDefault="004C6633" w:rsidP="003A5209">
      <w:pPr>
        <w:spacing w:line="480" w:lineRule="auto"/>
        <w:ind w:firstLine="567"/>
      </w:pPr>
      <w:r>
        <w:t>As for the latter,</w:t>
      </w:r>
      <w:r w:rsidRPr="00444BEA">
        <w:rPr>
          <w:szCs w:val="22"/>
        </w:rPr>
        <w:t xml:space="preserve"> “the Abyani dialect, in particular the Zingabari dialect ... employs a single negative marker mish [sic] to negate all types of constructions” (Ahmed 2012: 33</w:t>
      </w:r>
      <w:r>
        <w:rPr>
          <w:szCs w:val="22"/>
        </w:rPr>
        <w:t>)</w:t>
      </w:r>
      <w:r w:rsidR="008D0B85">
        <w:rPr>
          <w:szCs w:val="22"/>
        </w:rPr>
        <w:t>, making it a true stage C</w:t>
      </w:r>
      <w:r>
        <w:rPr>
          <w:szCs w:val="22"/>
        </w:rPr>
        <w:t>:</w:t>
      </w:r>
    </w:p>
    <w:p w14:paraId="7AE0A3C4" w14:textId="7D06156A" w:rsidR="00D936C6" w:rsidRPr="00D936C6" w:rsidRDefault="00401F9A" w:rsidP="00D936C6">
      <w:pPr>
        <w:spacing w:line="480" w:lineRule="auto"/>
      </w:pPr>
      <w:r>
        <w:t>(</w:t>
      </w:r>
      <w:r w:rsidR="00F718F1">
        <w:t>21</w:t>
      </w:r>
      <w:r w:rsidR="00D936C6">
        <w:t>)</w:t>
      </w:r>
      <w:r w:rsidR="00D936C6" w:rsidRPr="00D936C6">
        <w:rPr>
          <w:szCs w:val="22"/>
        </w:rPr>
        <w:t xml:space="preserve"> </w:t>
      </w:r>
      <w:r w:rsidR="00D936C6">
        <w:rPr>
          <w:szCs w:val="22"/>
        </w:rPr>
        <w:tab/>
      </w:r>
      <w:r w:rsidR="00D936C6" w:rsidRPr="00444BEA">
        <w:rPr>
          <w:szCs w:val="22"/>
        </w:rPr>
        <w:t>Yemeni Arabic (Abyan Governorate)</w:t>
      </w:r>
    </w:p>
    <w:p w14:paraId="16F7A013" w14:textId="77777777" w:rsidR="00D936C6" w:rsidRPr="00444BEA" w:rsidRDefault="00D936C6" w:rsidP="00D936C6">
      <w:pPr>
        <w:pStyle w:val="Default"/>
        <w:spacing w:line="480" w:lineRule="auto"/>
        <w:ind w:firstLine="720"/>
        <w:outlineLvl w:val="0"/>
        <w:rPr>
          <w:szCs w:val="22"/>
        </w:rPr>
      </w:pPr>
      <w:proofErr w:type="gramStart"/>
      <w:r w:rsidRPr="00444BEA">
        <w:rPr>
          <w:szCs w:val="22"/>
        </w:rPr>
        <w:t>a</w:t>
      </w:r>
      <w:proofErr w:type="gramEnd"/>
      <w:r w:rsidRPr="00444BEA">
        <w:rPr>
          <w:szCs w:val="22"/>
        </w:rPr>
        <w:t>.</w:t>
      </w:r>
      <w:r w:rsidRPr="00444BEA">
        <w:rPr>
          <w:szCs w:val="22"/>
        </w:rPr>
        <w:tab/>
      </w:r>
      <w:proofErr w:type="spellStart"/>
      <w:r w:rsidRPr="00444BEA">
        <w:rPr>
          <w:i/>
          <w:szCs w:val="22"/>
        </w:rPr>
        <w:t>bū</w:t>
      </w:r>
      <w:proofErr w:type="spellEnd"/>
      <w:r w:rsidRPr="00444BEA">
        <w:rPr>
          <w:i/>
          <w:szCs w:val="22"/>
        </w:rPr>
        <w:t>-k</w:t>
      </w:r>
      <w:r w:rsidRPr="00444BEA">
        <w:rPr>
          <w:i/>
          <w:szCs w:val="22"/>
        </w:rPr>
        <w:tab/>
      </w:r>
      <w:r w:rsidRPr="00444BEA">
        <w:rPr>
          <w:i/>
          <w:szCs w:val="22"/>
        </w:rPr>
        <w:tab/>
      </w:r>
      <w:r w:rsidRPr="00444BEA">
        <w:rPr>
          <w:i/>
          <w:szCs w:val="22"/>
        </w:rPr>
        <w:tab/>
      </w:r>
      <w:proofErr w:type="spellStart"/>
      <w:r w:rsidRPr="00444BEA">
        <w:rPr>
          <w:i/>
          <w:szCs w:val="20"/>
        </w:rPr>
        <w:t>miš</w:t>
      </w:r>
      <w:proofErr w:type="spellEnd"/>
      <w:r w:rsidRPr="00444BEA">
        <w:rPr>
          <w:i/>
          <w:szCs w:val="20"/>
        </w:rPr>
        <w:t xml:space="preserve"> </w:t>
      </w:r>
      <w:r w:rsidRPr="00444BEA">
        <w:rPr>
          <w:i/>
          <w:szCs w:val="22"/>
        </w:rPr>
        <w:t xml:space="preserve"> </w:t>
      </w:r>
      <w:r w:rsidRPr="00444BEA">
        <w:rPr>
          <w:i/>
          <w:szCs w:val="22"/>
        </w:rPr>
        <w:tab/>
      </w:r>
      <w:proofErr w:type="spellStart"/>
      <w:r w:rsidRPr="00444BEA">
        <w:rPr>
          <w:i/>
          <w:szCs w:val="22"/>
        </w:rPr>
        <w:t>dafa</w:t>
      </w:r>
      <w:r w:rsidRPr="00444BEA">
        <w:rPr>
          <w:rFonts w:ascii="Cambria" w:hAnsi="Cambria" w:cs="Cambria"/>
          <w:i/>
          <w:szCs w:val="22"/>
        </w:rPr>
        <w:t>ʕ</w:t>
      </w:r>
      <w:proofErr w:type="spellEnd"/>
      <w:r w:rsidRPr="00444BEA">
        <w:rPr>
          <w:i/>
          <w:szCs w:val="22"/>
        </w:rPr>
        <w:tab/>
      </w:r>
      <w:r w:rsidRPr="00444BEA">
        <w:rPr>
          <w:i/>
          <w:szCs w:val="22"/>
        </w:rPr>
        <w:tab/>
      </w:r>
      <w:proofErr w:type="spellStart"/>
      <w:r w:rsidRPr="00444BEA">
        <w:rPr>
          <w:i/>
          <w:szCs w:val="22"/>
        </w:rPr>
        <w:t>dayūn</w:t>
      </w:r>
      <w:proofErr w:type="spellEnd"/>
      <w:r w:rsidRPr="00444BEA">
        <w:rPr>
          <w:i/>
          <w:szCs w:val="22"/>
        </w:rPr>
        <w:t>-uh</w:t>
      </w:r>
    </w:p>
    <w:p w14:paraId="34C4B4C5" w14:textId="77777777" w:rsidR="00D936C6" w:rsidRPr="00444BEA" w:rsidRDefault="00D936C6" w:rsidP="00D936C6">
      <w:pPr>
        <w:pStyle w:val="Default"/>
        <w:spacing w:line="480" w:lineRule="auto"/>
        <w:outlineLvl w:val="0"/>
        <w:rPr>
          <w:szCs w:val="22"/>
        </w:rPr>
      </w:pPr>
      <w:r w:rsidRPr="00444BEA">
        <w:rPr>
          <w:szCs w:val="22"/>
        </w:rPr>
        <w:tab/>
      </w:r>
      <w:r w:rsidRPr="00444BEA">
        <w:rPr>
          <w:szCs w:val="22"/>
        </w:rPr>
        <w:tab/>
        <w:t>father</w:t>
      </w:r>
      <w:r w:rsidRPr="00444BEA">
        <w:rPr>
          <w:smallCaps/>
          <w:szCs w:val="22"/>
        </w:rPr>
        <w:t>-pro.2msg</w:t>
      </w:r>
      <w:r w:rsidRPr="00444BEA">
        <w:rPr>
          <w:szCs w:val="22"/>
        </w:rPr>
        <w:tab/>
      </w:r>
      <w:proofErr w:type="spellStart"/>
      <w:r w:rsidRPr="00444BEA">
        <w:rPr>
          <w:smallCaps/>
          <w:szCs w:val="22"/>
        </w:rPr>
        <w:t>neg</w:t>
      </w:r>
      <w:proofErr w:type="spellEnd"/>
      <w:r w:rsidRPr="00444BEA">
        <w:rPr>
          <w:szCs w:val="22"/>
        </w:rPr>
        <w:tab/>
      </w:r>
      <w:proofErr w:type="spellStart"/>
      <w:r w:rsidRPr="00444BEA">
        <w:rPr>
          <w:szCs w:val="22"/>
        </w:rPr>
        <w:t>pay</w:t>
      </w:r>
      <w:r w:rsidRPr="00444BEA">
        <w:rPr>
          <w:smallCaps/>
          <w:szCs w:val="22"/>
        </w:rPr>
        <w:t>.pfv</w:t>
      </w:r>
      <w:proofErr w:type="spellEnd"/>
      <w:r w:rsidRPr="00444BEA">
        <w:rPr>
          <w:szCs w:val="22"/>
        </w:rPr>
        <w:tab/>
        <w:t>debts</w:t>
      </w:r>
      <w:r w:rsidRPr="00444BEA">
        <w:rPr>
          <w:smallCaps/>
          <w:szCs w:val="22"/>
        </w:rPr>
        <w:t>-pro.3msg</w:t>
      </w:r>
      <w:r w:rsidRPr="00444BEA">
        <w:rPr>
          <w:szCs w:val="22"/>
        </w:rPr>
        <w:t xml:space="preserve">  </w:t>
      </w:r>
    </w:p>
    <w:p w14:paraId="22476EA6" w14:textId="77777777" w:rsidR="00811E90" w:rsidRDefault="00D936C6" w:rsidP="00285F32">
      <w:pPr>
        <w:pStyle w:val="Default"/>
        <w:spacing w:line="480" w:lineRule="auto"/>
        <w:outlineLvl w:val="0"/>
        <w:rPr>
          <w:szCs w:val="22"/>
        </w:rPr>
      </w:pPr>
      <w:r w:rsidRPr="00444BEA">
        <w:rPr>
          <w:szCs w:val="22"/>
        </w:rPr>
        <w:tab/>
      </w:r>
      <w:r w:rsidRPr="00444BEA">
        <w:rPr>
          <w:szCs w:val="22"/>
        </w:rPr>
        <w:tab/>
        <w:t xml:space="preserve">‘Your father paid not his debts’ </w:t>
      </w:r>
    </w:p>
    <w:p w14:paraId="37B0D5CA" w14:textId="296C8BF4" w:rsidR="00D936C6" w:rsidRPr="00444BEA" w:rsidRDefault="00D936C6" w:rsidP="00811E90">
      <w:pPr>
        <w:pStyle w:val="Default"/>
        <w:spacing w:line="480" w:lineRule="auto"/>
        <w:ind w:left="720" w:firstLine="720"/>
        <w:outlineLvl w:val="0"/>
        <w:rPr>
          <w:szCs w:val="22"/>
        </w:rPr>
      </w:pPr>
      <w:r w:rsidRPr="00444BEA">
        <w:rPr>
          <w:szCs w:val="22"/>
        </w:rPr>
        <w:t>(Ahmed 2012: 35)</w:t>
      </w:r>
    </w:p>
    <w:p w14:paraId="16067848" w14:textId="38803AD3" w:rsidR="00D936C6" w:rsidRPr="00444BEA" w:rsidRDefault="00D936C6" w:rsidP="00D936C6">
      <w:pPr>
        <w:spacing w:line="480" w:lineRule="auto"/>
        <w:rPr>
          <w:i/>
        </w:rPr>
      </w:pPr>
      <w:r w:rsidRPr="00444BEA">
        <w:t xml:space="preserve"> </w:t>
      </w:r>
      <w:r w:rsidRPr="00444BEA">
        <w:tab/>
        <w:t>b.</w:t>
      </w:r>
      <w:r w:rsidRPr="00444BEA">
        <w:tab/>
      </w:r>
      <w:proofErr w:type="spellStart"/>
      <w:r w:rsidRPr="00444BEA">
        <w:rPr>
          <w:i/>
          <w:szCs w:val="20"/>
        </w:rPr>
        <w:t>miš</w:t>
      </w:r>
      <w:proofErr w:type="spellEnd"/>
      <w:r w:rsidRPr="00444BEA">
        <w:rPr>
          <w:szCs w:val="20"/>
        </w:rPr>
        <w:t xml:space="preserve"> </w:t>
      </w:r>
      <w:r w:rsidRPr="00444BEA">
        <w:tab/>
      </w:r>
      <w:proofErr w:type="spellStart"/>
      <w:r w:rsidRPr="00444BEA">
        <w:rPr>
          <w:i/>
        </w:rPr>
        <w:t>ya</w:t>
      </w:r>
      <w:proofErr w:type="spellEnd"/>
      <w:r w:rsidRPr="00444BEA">
        <w:rPr>
          <w:i/>
        </w:rPr>
        <w:t>-</w:t>
      </w:r>
      <w:proofErr w:type="spellStart"/>
      <w:r w:rsidRPr="00444BEA">
        <w:rPr>
          <w:i/>
        </w:rPr>
        <w:t>zūr</w:t>
      </w:r>
      <w:proofErr w:type="spellEnd"/>
      <w:r w:rsidRPr="00444BEA">
        <w:rPr>
          <w:i/>
        </w:rPr>
        <w:t>-u</w:t>
      </w:r>
      <w:r w:rsidRPr="00444BEA">
        <w:rPr>
          <w:i/>
        </w:rPr>
        <w:tab/>
      </w:r>
      <w:r w:rsidRPr="00444BEA">
        <w:rPr>
          <w:i/>
        </w:rPr>
        <w:tab/>
      </w:r>
      <w:proofErr w:type="spellStart"/>
      <w:r w:rsidR="00DA1770">
        <w:rPr>
          <w:i/>
        </w:rPr>
        <w:t>giddit</w:t>
      </w:r>
      <w:proofErr w:type="spellEnd"/>
      <w:r w:rsidR="00DA1770">
        <w:rPr>
          <w:i/>
        </w:rPr>
        <w:t>-hum</w:t>
      </w:r>
      <w:r w:rsidR="00DA1770">
        <w:rPr>
          <w:i/>
        </w:rPr>
        <w:tab/>
      </w:r>
      <w:r w:rsidR="00DA1770">
        <w:rPr>
          <w:i/>
        </w:rPr>
        <w:tab/>
      </w:r>
      <w:r w:rsidR="00DA1770">
        <w:rPr>
          <w:i/>
        </w:rPr>
        <w:tab/>
      </w:r>
      <w:proofErr w:type="spellStart"/>
      <w:r w:rsidR="00DA1770">
        <w:rPr>
          <w:i/>
        </w:rPr>
        <w:t>ði</w:t>
      </w:r>
      <w:proofErr w:type="spellEnd"/>
      <w:r w:rsidR="00DA1770">
        <w:rPr>
          <w:i/>
        </w:rPr>
        <w:t>-</w:t>
      </w:r>
      <w:r w:rsidRPr="00444BEA">
        <w:rPr>
          <w:i/>
        </w:rPr>
        <w:t>l-</w:t>
      </w:r>
      <w:proofErr w:type="spellStart"/>
      <w:r w:rsidRPr="00444BEA">
        <w:rPr>
          <w:i/>
        </w:rPr>
        <w:t>ayām</w:t>
      </w:r>
      <w:proofErr w:type="spellEnd"/>
    </w:p>
    <w:p w14:paraId="11412A17" w14:textId="322F6F4F" w:rsidR="00D936C6" w:rsidRPr="00444BEA" w:rsidRDefault="00D936C6" w:rsidP="00D936C6">
      <w:pPr>
        <w:spacing w:line="480" w:lineRule="auto"/>
        <w:rPr>
          <w:szCs w:val="22"/>
        </w:rPr>
      </w:pPr>
      <w:r w:rsidRPr="00444BEA">
        <w:rPr>
          <w:i/>
        </w:rPr>
        <w:tab/>
      </w:r>
      <w:r w:rsidRPr="00444BEA">
        <w:rPr>
          <w:i/>
        </w:rPr>
        <w:tab/>
      </w:r>
      <w:r w:rsidRPr="00444BEA">
        <w:rPr>
          <w:smallCaps/>
          <w:szCs w:val="22"/>
        </w:rPr>
        <w:t>neg</w:t>
      </w:r>
      <w:r w:rsidRPr="00444BEA">
        <w:rPr>
          <w:szCs w:val="22"/>
        </w:rPr>
        <w:tab/>
        <w:t>3-visit</w:t>
      </w:r>
      <w:r w:rsidRPr="00444BEA">
        <w:rPr>
          <w:smallCaps/>
          <w:szCs w:val="22"/>
        </w:rPr>
        <w:t>.ipfv-pl</w:t>
      </w:r>
      <w:r w:rsidRPr="00444BEA">
        <w:rPr>
          <w:szCs w:val="22"/>
        </w:rPr>
        <w:tab/>
      </w:r>
      <w:r w:rsidRPr="00444BEA">
        <w:rPr>
          <w:szCs w:val="22"/>
        </w:rPr>
        <w:tab/>
        <w:t>grandmother</w:t>
      </w:r>
      <w:r w:rsidR="00DA1770">
        <w:rPr>
          <w:smallCaps/>
          <w:szCs w:val="22"/>
        </w:rPr>
        <w:t>-pro.3pl</w:t>
      </w:r>
      <w:r w:rsidR="00DA1770">
        <w:rPr>
          <w:smallCaps/>
          <w:szCs w:val="22"/>
        </w:rPr>
        <w:tab/>
      </w:r>
      <w:r w:rsidR="00DA1770">
        <w:rPr>
          <w:smallCaps/>
          <w:szCs w:val="22"/>
        </w:rPr>
        <w:tab/>
        <w:t>dem-</w:t>
      </w:r>
      <w:r w:rsidRPr="00444BEA">
        <w:rPr>
          <w:smallCaps/>
          <w:szCs w:val="22"/>
        </w:rPr>
        <w:t>det-</w:t>
      </w:r>
      <w:r w:rsidRPr="00444BEA">
        <w:rPr>
          <w:szCs w:val="22"/>
        </w:rPr>
        <w:t>days</w:t>
      </w:r>
    </w:p>
    <w:p w14:paraId="4441EB94" w14:textId="77777777" w:rsidR="00811E90" w:rsidRDefault="00D936C6" w:rsidP="00285F32">
      <w:pPr>
        <w:spacing w:line="480" w:lineRule="auto"/>
        <w:rPr>
          <w:szCs w:val="22"/>
        </w:rPr>
      </w:pPr>
      <w:r w:rsidRPr="00444BEA">
        <w:rPr>
          <w:szCs w:val="22"/>
        </w:rPr>
        <w:tab/>
      </w:r>
      <w:r w:rsidRPr="00444BEA">
        <w:rPr>
          <w:szCs w:val="22"/>
        </w:rPr>
        <w:tab/>
        <w:t xml:space="preserve">‘They visit not their grandmother these days’ </w:t>
      </w:r>
    </w:p>
    <w:p w14:paraId="55DC0F38" w14:textId="2FF761BC" w:rsidR="00D936C6" w:rsidRPr="00285F32" w:rsidRDefault="00D936C6" w:rsidP="00811E90">
      <w:pPr>
        <w:spacing w:line="480" w:lineRule="auto"/>
        <w:ind w:left="720" w:firstLine="720"/>
        <w:rPr>
          <w:szCs w:val="22"/>
        </w:rPr>
      </w:pPr>
      <w:r w:rsidRPr="00444BEA">
        <w:rPr>
          <w:szCs w:val="22"/>
        </w:rPr>
        <w:t xml:space="preserve">(Ahmed 2012: 38) </w:t>
      </w:r>
    </w:p>
    <w:p w14:paraId="05591397" w14:textId="18EC697B" w:rsidR="00D936C6" w:rsidRDefault="00C5234F" w:rsidP="00D936C6">
      <w:pPr>
        <w:pStyle w:val="Default"/>
        <w:spacing w:line="480" w:lineRule="auto"/>
        <w:rPr>
          <w:iCs/>
        </w:rPr>
      </w:pPr>
      <w:r>
        <w:lastRenderedPageBreak/>
        <w:t xml:space="preserve">A stage C&gt;A </w:t>
      </w:r>
      <w:r w:rsidR="004C6633">
        <w:t>appears to be</w:t>
      </w:r>
      <w:r>
        <w:t xml:space="preserve"> attested only in dialects of Egypt, wherein</w:t>
      </w:r>
      <w:r w:rsidR="00C83DA8">
        <w:t xml:space="preserve"> </w:t>
      </w:r>
      <w:r w:rsidR="00C83DA8" w:rsidRPr="00FD3526">
        <w:rPr>
          <w:i/>
          <w:szCs w:val="20"/>
        </w:rPr>
        <w:t>muš</w:t>
      </w:r>
      <w:r w:rsidR="00C83DA8" w:rsidRPr="00FD3526">
        <w:rPr>
          <w:iCs/>
          <w:szCs w:val="20"/>
        </w:rPr>
        <w:t>/</w:t>
      </w:r>
      <w:r w:rsidR="00C83DA8" w:rsidRPr="00FD3526">
        <w:rPr>
          <w:i/>
          <w:szCs w:val="20"/>
        </w:rPr>
        <w:t>miš</w:t>
      </w:r>
      <w:r w:rsidR="00C83DA8">
        <w:rPr>
          <w:szCs w:val="20"/>
        </w:rPr>
        <w:t xml:space="preserve"> may occasionally negate</w:t>
      </w:r>
      <w:r>
        <w:t xml:space="preserve"> the existential </w:t>
      </w:r>
      <w:r w:rsidRPr="000659C6">
        <w:rPr>
          <w:i/>
        </w:rPr>
        <w:t>fī</w:t>
      </w:r>
      <w:r w:rsidR="00C83DA8">
        <w:rPr>
          <w:iCs/>
        </w:rPr>
        <w:t>, whi</w:t>
      </w:r>
      <w:r w:rsidR="00F16683">
        <w:rPr>
          <w:iCs/>
        </w:rPr>
        <w:t>ch is otherwise</w:t>
      </w:r>
      <w:r w:rsidR="00C83DA8">
        <w:rPr>
          <w:iCs/>
        </w:rPr>
        <w:t xml:space="preserve"> more normally negated with the verbal negator </w:t>
      </w:r>
      <w:r w:rsidR="00C83DA8" w:rsidRPr="00C83DA8">
        <w:rPr>
          <w:i/>
          <w:iCs/>
        </w:rPr>
        <w:t>mā</w:t>
      </w:r>
      <w:r w:rsidR="00C83DA8">
        <w:rPr>
          <w:iCs/>
        </w:rPr>
        <w:t>:</w:t>
      </w:r>
    </w:p>
    <w:p w14:paraId="17D7A56E" w14:textId="125119A8" w:rsidR="00780ED7" w:rsidRPr="00444BEA" w:rsidRDefault="00780ED7" w:rsidP="00780ED7">
      <w:pPr>
        <w:widowControl w:val="0"/>
        <w:autoSpaceDE w:val="0"/>
        <w:autoSpaceDN w:val="0"/>
        <w:adjustRightInd w:val="0"/>
        <w:spacing w:line="480" w:lineRule="auto"/>
      </w:pPr>
      <w:r>
        <w:rPr>
          <w:iCs/>
        </w:rPr>
        <w:t>(2</w:t>
      </w:r>
      <w:r w:rsidR="00F718F1">
        <w:rPr>
          <w:iCs/>
        </w:rPr>
        <w:t>2</w:t>
      </w:r>
      <w:r w:rsidRPr="00444BEA">
        <w:t>)</w:t>
      </w:r>
      <w:r w:rsidRPr="00444BEA">
        <w:tab/>
      </w:r>
      <w:r w:rsidRPr="00444BEA">
        <w:rPr>
          <w:rFonts w:cs="Calibri"/>
        </w:rPr>
        <w:t>a.</w:t>
      </w:r>
      <w:r>
        <w:rPr>
          <w:rFonts w:cs="Calibri"/>
        </w:rPr>
        <w:tab/>
      </w:r>
      <w:r w:rsidRPr="00444BEA">
        <w:t>Egyptian Arabic (Cairo)</w:t>
      </w:r>
    </w:p>
    <w:p w14:paraId="46F22827" w14:textId="77777777" w:rsidR="00780ED7" w:rsidRPr="00444BEA" w:rsidRDefault="00780ED7" w:rsidP="00780ED7">
      <w:pPr>
        <w:widowControl w:val="0"/>
        <w:autoSpaceDE w:val="0"/>
        <w:autoSpaceDN w:val="0"/>
        <w:adjustRightInd w:val="0"/>
        <w:spacing w:line="480" w:lineRule="auto"/>
        <w:ind w:firstLine="720"/>
        <w:rPr>
          <w:rFonts w:cs="Cambria"/>
        </w:rPr>
      </w:pPr>
      <w:r w:rsidRPr="00444BEA">
        <w:rPr>
          <w:rFonts w:cs="Calibri"/>
        </w:rPr>
        <w:tab/>
      </w:r>
      <w:proofErr w:type="spellStart"/>
      <w:r w:rsidRPr="00444BEA">
        <w:rPr>
          <w:rFonts w:cs="Cambria"/>
          <w:i/>
        </w:rPr>
        <w:t>miš</w:t>
      </w:r>
      <w:proofErr w:type="spellEnd"/>
      <w:r w:rsidRPr="00444BEA">
        <w:rPr>
          <w:rFonts w:cs="Cambria"/>
          <w:i/>
        </w:rPr>
        <w:tab/>
      </w:r>
      <w:proofErr w:type="spellStart"/>
      <w:r w:rsidRPr="00444BEA">
        <w:rPr>
          <w:rFonts w:cs="Cambria"/>
          <w:i/>
        </w:rPr>
        <w:t>fī</w:t>
      </w:r>
      <w:proofErr w:type="spellEnd"/>
      <w:r w:rsidRPr="00444BEA">
        <w:rPr>
          <w:rFonts w:cs="Cambria"/>
          <w:i/>
        </w:rPr>
        <w:tab/>
      </w:r>
      <w:r w:rsidRPr="00444BEA">
        <w:rPr>
          <w:rFonts w:cs="Cambria"/>
          <w:i/>
        </w:rPr>
        <w:tab/>
      </w:r>
      <w:proofErr w:type="spellStart"/>
      <w:r w:rsidRPr="00444BEA">
        <w:rPr>
          <w:rFonts w:cs="Cambria"/>
          <w:i/>
        </w:rPr>
        <w:t>sabab</w:t>
      </w:r>
      <w:proofErr w:type="spellEnd"/>
      <w:r w:rsidRPr="00444BEA">
        <w:rPr>
          <w:rFonts w:cs="Cambria"/>
          <w:i/>
        </w:rPr>
        <w:tab/>
      </w:r>
      <w:proofErr w:type="spellStart"/>
      <w:r w:rsidRPr="00444BEA">
        <w:rPr>
          <w:rFonts w:cs="Cambria"/>
          <w:i/>
        </w:rPr>
        <w:t>muħaddad</w:t>
      </w:r>
      <w:proofErr w:type="spellEnd"/>
    </w:p>
    <w:p w14:paraId="52FB4D0A" w14:textId="77777777" w:rsidR="00780ED7" w:rsidRPr="00444BEA" w:rsidRDefault="00780ED7" w:rsidP="00780ED7">
      <w:pPr>
        <w:widowControl w:val="0"/>
        <w:autoSpaceDE w:val="0"/>
        <w:autoSpaceDN w:val="0"/>
        <w:adjustRightInd w:val="0"/>
        <w:spacing w:line="480" w:lineRule="auto"/>
        <w:rPr>
          <w:rFonts w:cs="Cambria"/>
        </w:rPr>
      </w:pPr>
      <w:r w:rsidRPr="00444BEA">
        <w:rPr>
          <w:rFonts w:cs="Cambria"/>
        </w:rPr>
        <w:tab/>
      </w:r>
      <w:r w:rsidRPr="00444BEA">
        <w:rPr>
          <w:rFonts w:cs="Cambria"/>
        </w:rPr>
        <w:tab/>
      </w:r>
      <w:r w:rsidRPr="00444BEA">
        <w:rPr>
          <w:rFonts w:cs="Cambria"/>
          <w:smallCaps/>
        </w:rPr>
        <w:t>neg</w:t>
      </w:r>
      <w:r w:rsidRPr="00444BEA">
        <w:rPr>
          <w:rFonts w:cs="Cambria"/>
          <w:smallCaps/>
        </w:rPr>
        <w:tab/>
        <w:t>exist</w:t>
      </w:r>
      <w:r w:rsidRPr="00444BEA">
        <w:rPr>
          <w:rFonts w:cs="Cambria"/>
        </w:rPr>
        <w:tab/>
      </w:r>
      <w:r w:rsidRPr="00444BEA">
        <w:rPr>
          <w:rFonts w:cs="Cambria"/>
        </w:rPr>
        <w:tab/>
        <w:t>reason</w:t>
      </w:r>
      <w:r w:rsidRPr="00444BEA">
        <w:rPr>
          <w:rFonts w:cs="Cambria"/>
        </w:rPr>
        <w:tab/>
        <w:t>defined</w:t>
      </w:r>
    </w:p>
    <w:p w14:paraId="406D4263" w14:textId="5ECDEC41" w:rsidR="00811E90" w:rsidRDefault="00780ED7" w:rsidP="00780ED7">
      <w:pPr>
        <w:widowControl w:val="0"/>
        <w:autoSpaceDE w:val="0"/>
        <w:autoSpaceDN w:val="0"/>
        <w:adjustRightInd w:val="0"/>
        <w:spacing w:line="480" w:lineRule="auto"/>
        <w:rPr>
          <w:rFonts w:cs="Cambria"/>
        </w:rPr>
      </w:pPr>
      <w:r w:rsidRPr="00444BEA">
        <w:rPr>
          <w:rFonts w:cs="Cambria"/>
        </w:rPr>
        <w:tab/>
      </w:r>
      <w:r w:rsidRPr="00444BEA">
        <w:rPr>
          <w:rFonts w:cs="Cambria"/>
        </w:rPr>
        <w:tab/>
        <w:t xml:space="preserve">‘There </w:t>
      </w:r>
      <w:r w:rsidR="00D74708">
        <w:rPr>
          <w:rFonts w:cs="Cambria"/>
        </w:rPr>
        <w:t>[</w:t>
      </w:r>
      <w:r w:rsidRPr="00444BEA">
        <w:rPr>
          <w:rFonts w:cs="Cambria"/>
        </w:rPr>
        <w:t>is</w:t>
      </w:r>
      <w:r w:rsidR="00D74708">
        <w:rPr>
          <w:rFonts w:cs="Cambria"/>
        </w:rPr>
        <w:t>]</w:t>
      </w:r>
      <w:r w:rsidRPr="00444BEA">
        <w:rPr>
          <w:rFonts w:cs="Cambria"/>
        </w:rPr>
        <w:t xml:space="preserve"> no special reason’ </w:t>
      </w:r>
    </w:p>
    <w:p w14:paraId="3243A2AC" w14:textId="3A98A8AE" w:rsidR="00780ED7" w:rsidRPr="00444BEA" w:rsidRDefault="00780ED7" w:rsidP="00811E90">
      <w:pPr>
        <w:widowControl w:val="0"/>
        <w:autoSpaceDE w:val="0"/>
        <w:autoSpaceDN w:val="0"/>
        <w:adjustRightInd w:val="0"/>
        <w:spacing w:line="480" w:lineRule="auto"/>
        <w:ind w:left="720" w:firstLine="720"/>
        <w:rPr>
          <w:rFonts w:cs="Cambria"/>
        </w:rPr>
      </w:pPr>
      <w:r w:rsidRPr="00444BEA">
        <w:rPr>
          <w:rFonts w:cs="Cambria"/>
        </w:rPr>
        <w:t>(Doss 2008: 89)</w:t>
      </w:r>
    </w:p>
    <w:p w14:paraId="67C48124" w14:textId="77777777" w:rsidR="00780ED7" w:rsidRPr="00444BEA" w:rsidRDefault="00780ED7" w:rsidP="00780ED7">
      <w:pPr>
        <w:widowControl w:val="0"/>
        <w:autoSpaceDE w:val="0"/>
        <w:autoSpaceDN w:val="0"/>
        <w:adjustRightInd w:val="0"/>
        <w:spacing w:line="480" w:lineRule="auto"/>
      </w:pPr>
      <w:r w:rsidRPr="00444BEA">
        <w:rPr>
          <w:rFonts w:cs="Cambria"/>
        </w:rPr>
        <w:tab/>
      </w:r>
      <w:r>
        <w:t>b.</w:t>
      </w:r>
      <w:r>
        <w:tab/>
      </w:r>
      <w:r w:rsidRPr="00444BEA">
        <w:t>Egyptian Arabic (Sharqia Governorate)</w:t>
      </w:r>
    </w:p>
    <w:p w14:paraId="789B280D" w14:textId="77777777" w:rsidR="00780ED7" w:rsidRPr="00444BEA" w:rsidRDefault="00780ED7" w:rsidP="00780ED7">
      <w:pPr>
        <w:widowControl w:val="0"/>
        <w:autoSpaceDE w:val="0"/>
        <w:autoSpaceDN w:val="0"/>
        <w:adjustRightInd w:val="0"/>
        <w:spacing w:line="480" w:lineRule="auto"/>
        <w:ind w:left="720" w:firstLine="720"/>
        <w:rPr>
          <w:i/>
        </w:rPr>
      </w:pPr>
      <w:proofErr w:type="spellStart"/>
      <w:proofErr w:type="gramStart"/>
      <w:r w:rsidRPr="00444BEA">
        <w:rPr>
          <w:i/>
          <w:szCs w:val="20"/>
        </w:rPr>
        <w:t>miš</w:t>
      </w:r>
      <w:proofErr w:type="spellEnd"/>
      <w:proofErr w:type="gramEnd"/>
      <w:r w:rsidRPr="00444BEA">
        <w:rPr>
          <w:szCs w:val="20"/>
        </w:rPr>
        <w:t xml:space="preserve"> </w:t>
      </w:r>
      <w:r w:rsidRPr="00444BEA">
        <w:t xml:space="preserve"> </w:t>
      </w:r>
      <w:r w:rsidRPr="00444BEA">
        <w:tab/>
      </w:r>
      <w:proofErr w:type="spellStart"/>
      <w:r w:rsidRPr="00444BEA">
        <w:rPr>
          <w:rFonts w:cs="Times"/>
          <w:i/>
        </w:rPr>
        <w:t>fī</w:t>
      </w:r>
      <w:proofErr w:type="spellEnd"/>
      <w:r w:rsidRPr="00444BEA">
        <w:rPr>
          <w:i/>
        </w:rPr>
        <w:t xml:space="preserve"> </w:t>
      </w:r>
      <w:r w:rsidRPr="00444BEA">
        <w:t xml:space="preserve"> </w:t>
      </w:r>
      <w:r w:rsidRPr="00444BEA">
        <w:tab/>
      </w:r>
      <w:proofErr w:type="spellStart"/>
      <w:r w:rsidRPr="00444BEA">
        <w:rPr>
          <w:i/>
        </w:rPr>
        <w:t>šu</w:t>
      </w:r>
      <w:r w:rsidRPr="00444BEA">
        <w:rPr>
          <w:rFonts w:ascii="Symbol" w:hAnsi="Symbol"/>
          <w:i/>
        </w:rPr>
        <w:t></w:t>
      </w:r>
      <w:r w:rsidRPr="00444BEA">
        <w:rPr>
          <w:i/>
        </w:rPr>
        <w:t>l</w:t>
      </w:r>
      <w:proofErr w:type="spellEnd"/>
      <w:r w:rsidRPr="00444BEA">
        <w:rPr>
          <w:i/>
        </w:rPr>
        <w:tab/>
      </w:r>
      <w:proofErr w:type="spellStart"/>
      <w:r w:rsidRPr="00444BEA">
        <w:rPr>
          <w:i/>
        </w:rPr>
        <w:t>hina</w:t>
      </w:r>
      <w:proofErr w:type="spellEnd"/>
    </w:p>
    <w:p w14:paraId="735C8317" w14:textId="77777777" w:rsidR="00780ED7" w:rsidRPr="00444BEA" w:rsidRDefault="00780ED7" w:rsidP="00780ED7">
      <w:pPr>
        <w:widowControl w:val="0"/>
        <w:autoSpaceDE w:val="0"/>
        <w:autoSpaceDN w:val="0"/>
        <w:adjustRightInd w:val="0"/>
        <w:spacing w:line="480" w:lineRule="auto"/>
      </w:pPr>
      <w:r w:rsidRPr="00444BEA">
        <w:tab/>
      </w:r>
      <w:r w:rsidRPr="00444BEA">
        <w:tab/>
      </w:r>
      <w:r w:rsidRPr="00444BEA">
        <w:rPr>
          <w:smallCaps/>
        </w:rPr>
        <w:t>neg</w:t>
      </w:r>
      <w:r w:rsidRPr="00444BEA">
        <w:rPr>
          <w:smallCaps/>
        </w:rPr>
        <w:tab/>
        <w:t>exist</w:t>
      </w:r>
      <w:r w:rsidRPr="00444BEA">
        <w:tab/>
        <w:t>work</w:t>
      </w:r>
      <w:r w:rsidRPr="00444BEA">
        <w:tab/>
      </w:r>
      <w:r w:rsidRPr="00444BEA">
        <w:rPr>
          <w:smallCaps/>
        </w:rPr>
        <w:t>dem</w:t>
      </w:r>
    </w:p>
    <w:p w14:paraId="0D8BF773" w14:textId="77777777" w:rsidR="00811E90" w:rsidRDefault="00780ED7" w:rsidP="00780ED7">
      <w:pPr>
        <w:widowControl w:val="0"/>
        <w:autoSpaceDE w:val="0"/>
        <w:autoSpaceDN w:val="0"/>
        <w:adjustRightInd w:val="0"/>
        <w:spacing w:line="480" w:lineRule="auto"/>
      </w:pPr>
      <w:r w:rsidRPr="00444BEA">
        <w:tab/>
      </w:r>
      <w:r w:rsidRPr="00444BEA">
        <w:tab/>
        <w:t xml:space="preserve">‘There [is] no work here’ </w:t>
      </w:r>
    </w:p>
    <w:p w14:paraId="7C00201C" w14:textId="4DA0C141" w:rsidR="00780ED7" w:rsidRPr="00444BEA" w:rsidRDefault="00780ED7" w:rsidP="00811E90">
      <w:pPr>
        <w:widowControl w:val="0"/>
        <w:autoSpaceDE w:val="0"/>
        <w:autoSpaceDN w:val="0"/>
        <w:adjustRightInd w:val="0"/>
        <w:spacing w:line="480" w:lineRule="auto"/>
        <w:ind w:left="720" w:firstLine="720"/>
      </w:pPr>
      <w:r w:rsidRPr="00444BEA">
        <w:t>(Håland 2011: 71)</w:t>
      </w:r>
    </w:p>
    <w:p w14:paraId="0FD838EA" w14:textId="05FEDE30" w:rsidR="00645684" w:rsidRPr="00B24841" w:rsidRDefault="00645684" w:rsidP="00B24841">
      <w:pPr>
        <w:spacing w:line="480" w:lineRule="auto"/>
        <w:rPr>
          <w:szCs w:val="20"/>
        </w:rPr>
      </w:pPr>
      <w:r w:rsidRPr="001B1A84">
        <w:rPr>
          <w:szCs w:val="20"/>
        </w:rPr>
        <w:t xml:space="preserve">Meanwhile, </w:t>
      </w:r>
      <w:r w:rsidR="009F60E2" w:rsidRPr="001B1A84">
        <w:rPr>
          <w:szCs w:val="20"/>
        </w:rPr>
        <w:t xml:space="preserve">the erstwhile existential particle </w:t>
      </w:r>
      <w:r w:rsidR="009F60E2" w:rsidRPr="001B1A84">
        <w:rPr>
          <w:i/>
          <w:szCs w:val="20"/>
        </w:rPr>
        <w:t>šī</w:t>
      </w:r>
      <w:r w:rsidR="009F60E2" w:rsidRPr="001B1A84">
        <w:rPr>
          <w:szCs w:val="20"/>
        </w:rPr>
        <w:t>/</w:t>
      </w:r>
      <w:r w:rsidR="009F60E2" w:rsidRPr="001B1A84">
        <w:rPr>
          <w:i/>
          <w:szCs w:val="20"/>
        </w:rPr>
        <w:t>šay</w:t>
      </w:r>
      <w:r w:rsidR="009F60E2" w:rsidRPr="001B1A84">
        <w:rPr>
          <w:szCs w:val="20"/>
        </w:rPr>
        <w:t xml:space="preserve"> has </w:t>
      </w:r>
      <w:r w:rsidR="009F60E2">
        <w:rPr>
          <w:szCs w:val="20"/>
        </w:rPr>
        <w:t xml:space="preserve">almost </w:t>
      </w:r>
      <w:r w:rsidR="009F60E2" w:rsidRPr="001B1A84">
        <w:rPr>
          <w:szCs w:val="20"/>
        </w:rPr>
        <w:t xml:space="preserve">completely lost its identity </w:t>
      </w:r>
      <w:r w:rsidRPr="001B1A84">
        <w:rPr>
          <w:szCs w:val="20"/>
        </w:rPr>
        <w:t>in most varieties of Arabic</w:t>
      </w:r>
      <w:r w:rsidR="009F60E2">
        <w:rPr>
          <w:szCs w:val="20"/>
        </w:rPr>
        <w:t>,</w:t>
      </w:r>
      <w:r w:rsidR="006D6F4A" w:rsidRPr="001B1A84">
        <w:rPr>
          <w:szCs w:val="20"/>
        </w:rPr>
        <w:t xml:space="preserve"> where it has become grammaticalized </w:t>
      </w:r>
      <w:r w:rsidR="0042519B">
        <w:rPr>
          <w:szCs w:val="20"/>
        </w:rPr>
        <w:t>into</w:t>
      </w:r>
      <w:r w:rsidR="006D6F4A" w:rsidRPr="001B1A84">
        <w:rPr>
          <w:szCs w:val="20"/>
        </w:rPr>
        <w:t xml:space="preserve"> a </w:t>
      </w:r>
      <w:r w:rsidR="00D86BC5">
        <w:rPr>
          <w:szCs w:val="20"/>
        </w:rPr>
        <w:t xml:space="preserve">new </w:t>
      </w:r>
      <w:r w:rsidR="006D6F4A" w:rsidRPr="001B1A84">
        <w:rPr>
          <w:szCs w:val="20"/>
        </w:rPr>
        <w:t>negator</w:t>
      </w:r>
      <w:r w:rsidR="002F3BEE">
        <w:rPr>
          <w:szCs w:val="20"/>
        </w:rPr>
        <w:t xml:space="preserve"> </w:t>
      </w:r>
      <w:r w:rsidR="002F3BEE" w:rsidRPr="002F3BEE">
        <w:rPr>
          <w:rFonts w:cs="Calibri"/>
          <w:i/>
          <w:szCs w:val="20"/>
        </w:rPr>
        <w:t>miš/muš</w:t>
      </w:r>
      <w:r w:rsidR="002F3BEE">
        <w:rPr>
          <w:szCs w:val="20"/>
        </w:rPr>
        <w:t>, as well as assuming other functions (</w:t>
      </w:r>
      <w:proofErr w:type="spellStart"/>
      <w:r w:rsidR="00931B38">
        <w:rPr>
          <w:iCs/>
          <w:color w:val="000000"/>
          <w:szCs w:val="20"/>
        </w:rPr>
        <w:t>Wilmsen</w:t>
      </w:r>
      <w:proofErr w:type="spellEnd"/>
      <w:r w:rsidR="00931B38">
        <w:rPr>
          <w:iCs/>
          <w:color w:val="000000"/>
          <w:szCs w:val="20"/>
        </w:rPr>
        <w:t xml:space="preserve"> 2014, </w:t>
      </w:r>
      <w:proofErr w:type="spellStart"/>
      <w:r w:rsidR="00931B38">
        <w:rPr>
          <w:iCs/>
          <w:color w:val="000000"/>
          <w:szCs w:val="20"/>
        </w:rPr>
        <w:t>chpt</w:t>
      </w:r>
      <w:proofErr w:type="spellEnd"/>
      <w:r w:rsidR="00931B38">
        <w:rPr>
          <w:iCs/>
          <w:color w:val="000000"/>
          <w:szCs w:val="20"/>
        </w:rPr>
        <w:t>. 3 &amp; 2017</w:t>
      </w:r>
      <w:r w:rsidR="002F3BEE">
        <w:rPr>
          <w:szCs w:val="20"/>
        </w:rPr>
        <w:t>)</w:t>
      </w:r>
      <w:r w:rsidRPr="001B1A84">
        <w:rPr>
          <w:szCs w:val="20"/>
        </w:rPr>
        <w:t>.</w:t>
      </w:r>
      <w:r w:rsidR="00B24841">
        <w:rPr>
          <w:szCs w:val="20"/>
        </w:rPr>
        <w:t xml:space="preserve"> </w:t>
      </w:r>
      <w:r w:rsidR="00C46897" w:rsidRPr="001B1A84">
        <w:rPr>
          <w:color w:val="000000"/>
        </w:rPr>
        <w:t>This bespeaks a</w:t>
      </w:r>
      <w:r w:rsidR="00320C08">
        <w:rPr>
          <w:color w:val="000000"/>
        </w:rPr>
        <w:t>nother</w:t>
      </w:r>
      <w:r w:rsidR="00C46897" w:rsidRPr="001B1A84">
        <w:rPr>
          <w:color w:val="000000"/>
        </w:rPr>
        <w:t xml:space="preserve"> commonality with the </w:t>
      </w:r>
      <w:r w:rsidR="00C46897" w:rsidRPr="001B1A84">
        <w:rPr>
          <w:i/>
          <w:color w:val="000000"/>
          <w:szCs w:val="20"/>
        </w:rPr>
        <w:t>laysa</w:t>
      </w:r>
      <w:r w:rsidR="00C46897" w:rsidRPr="001B1A84">
        <w:rPr>
          <w:color w:val="000000"/>
        </w:rPr>
        <w:t xml:space="preserve"> cycle: </w:t>
      </w:r>
      <w:r w:rsidR="007D0CE2" w:rsidRPr="001B1A84">
        <w:rPr>
          <w:color w:val="000000"/>
        </w:rPr>
        <w:t>As</w:t>
      </w:r>
      <w:r w:rsidR="00C46897" w:rsidRPr="001B1A84">
        <w:rPr>
          <w:color w:val="000000"/>
        </w:rPr>
        <w:t xml:space="preserve"> the existential particle </w:t>
      </w:r>
      <w:r w:rsidR="007D0CE2" w:rsidRPr="001B1A84">
        <w:rPr>
          <w:color w:val="000000"/>
        </w:rPr>
        <w:t>is</w:t>
      </w:r>
      <w:r w:rsidR="00C46897" w:rsidRPr="001B1A84">
        <w:rPr>
          <w:color w:val="000000"/>
        </w:rPr>
        <w:t xml:space="preserve"> incorporated into a </w:t>
      </w:r>
      <w:r w:rsidR="007D0CE2" w:rsidRPr="001B1A84">
        <w:rPr>
          <w:color w:val="000000"/>
        </w:rPr>
        <w:t xml:space="preserve">negator and becomes involved in all manner of </w:t>
      </w:r>
      <w:r w:rsidR="00A038AA">
        <w:rPr>
          <w:color w:val="000000"/>
        </w:rPr>
        <w:t>equational-sentence</w:t>
      </w:r>
      <w:r w:rsidR="007D0CE2" w:rsidRPr="001B1A84">
        <w:rPr>
          <w:color w:val="000000"/>
        </w:rPr>
        <w:t xml:space="preserve"> negation</w:t>
      </w:r>
      <w:r w:rsidR="00C46897" w:rsidRPr="001B1A84">
        <w:rPr>
          <w:color w:val="000000"/>
        </w:rPr>
        <w:t xml:space="preserve">, </w:t>
      </w:r>
      <w:r w:rsidR="00EE7B1D">
        <w:rPr>
          <w:color w:val="000000"/>
        </w:rPr>
        <w:t xml:space="preserve">it </w:t>
      </w:r>
      <w:r w:rsidR="007D0CE2" w:rsidRPr="001B1A84">
        <w:rPr>
          <w:color w:val="000000"/>
        </w:rPr>
        <w:t>lose</w:t>
      </w:r>
      <w:r w:rsidR="00A010D4">
        <w:rPr>
          <w:color w:val="000000"/>
        </w:rPr>
        <w:t>s</w:t>
      </w:r>
      <w:r w:rsidR="00C46897" w:rsidRPr="001B1A84">
        <w:rPr>
          <w:color w:val="000000"/>
        </w:rPr>
        <w:t xml:space="preserve"> its </w:t>
      </w:r>
      <w:r w:rsidR="007D0CE2" w:rsidRPr="001B1A84">
        <w:rPr>
          <w:color w:val="000000"/>
        </w:rPr>
        <w:t xml:space="preserve">existential </w:t>
      </w:r>
      <w:r w:rsidR="00C46897" w:rsidRPr="001B1A84">
        <w:rPr>
          <w:color w:val="000000"/>
        </w:rPr>
        <w:t xml:space="preserve">identity and </w:t>
      </w:r>
      <w:r w:rsidR="007D0CE2" w:rsidRPr="001B1A84">
        <w:rPr>
          <w:color w:val="000000"/>
        </w:rPr>
        <w:t>is</w:t>
      </w:r>
      <w:r w:rsidR="00C46897" w:rsidRPr="001B1A84">
        <w:rPr>
          <w:color w:val="000000"/>
        </w:rPr>
        <w:t xml:space="preserve"> replaced by a newer existential particle. </w:t>
      </w:r>
    </w:p>
    <w:p w14:paraId="34E35D4F" w14:textId="664F60C7" w:rsidR="007D0CE2" w:rsidRPr="00776B8E" w:rsidRDefault="00A567CB" w:rsidP="005C7B3C">
      <w:pPr>
        <w:spacing w:line="480" w:lineRule="auto"/>
        <w:rPr>
          <w:bCs/>
        </w:rPr>
      </w:pPr>
      <w:r w:rsidRPr="001B1A84">
        <w:rPr>
          <w:b/>
        </w:rPr>
        <w:t xml:space="preserve">4. </w:t>
      </w:r>
      <w:r w:rsidR="007D0CE2" w:rsidRPr="001B1A84">
        <w:rPr>
          <w:b/>
        </w:rPr>
        <w:t xml:space="preserve">The </w:t>
      </w:r>
      <w:r w:rsidR="007D0CE2" w:rsidRPr="00A20A15">
        <w:rPr>
          <w:b/>
          <w:i/>
        </w:rPr>
        <w:t>bī</w:t>
      </w:r>
      <w:r w:rsidR="007D0CE2" w:rsidRPr="001B1A84">
        <w:rPr>
          <w:b/>
        </w:rPr>
        <w:t xml:space="preserve"> cycle</w:t>
      </w:r>
      <w:r w:rsidR="00776B8E">
        <w:rPr>
          <w:rStyle w:val="FootnoteReference"/>
          <w:b/>
        </w:rPr>
        <w:footnoteReference w:id="16"/>
      </w:r>
    </w:p>
    <w:p w14:paraId="3FA41377" w14:textId="4C17BB8C" w:rsidR="00305ACF" w:rsidRPr="001B1A84" w:rsidRDefault="007D0CE2" w:rsidP="00B95708">
      <w:pPr>
        <w:spacing w:line="480" w:lineRule="auto"/>
        <w:rPr>
          <w:szCs w:val="20"/>
        </w:rPr>
      </w:pPr>
      <w:r w:rsidRPr="001B1A84">
        <w:t xml:space="preserve"> </w:t>
      </w:r>
      <w:r w:rsidR="005C7B3C" w:rsidRPr="001B1A84">
        <w:t>An e</w:t>
      </w:r>
      <w:r w:rsidRPr="001B1A84">
        <w:t xml:space="preserve">xistential </w:t>
      </w:r>
      <w:r w:rsidRPr="001B1A84">
        <w:rPr>
          <w:i/>
        </w:rPr>
        <w:t>bī</w:t>
      </w:r>
      <w:r w:rsidR="005C7B3C" w:rsidRPr="001B1A84">
        <w:t xml:space="preserve"> obtains</w:t>
      </w:r>
      <w:r w:rsidRPr="001B1A84">
        <w:t xml:space="preserve"> from the Syrian Plateau (Behnstedt 1997: </w:t>
      </w:r>
      <w:r w:rsidR="005C7B3C" w:rsidRPr="001B1A84">
        <w:t>346</w:t>
      </w:r>
      <w:r w:rsidRPr="001B1A84">
        <w:t>–</w:t>
      </w:r>
      <w:r w:rsidR="005C7B3C" w:rsidRPr="001B1A84">
        <w:t>348</w:t>
      </w:r>
      <w:r w:rsidR="004B5E49">
        <w:t xml:space="preserve">, map 336), </w:t>
      </w:r>
      <w:r w:rsidR="009B054B">
        <w:t xml:space="preserve">through </w:t>
      </w:r>
      <w:r w:rsidR="009B054B" w:rsidRPr="001B1A84">
        <w:t>C</w:t>
      </w:r>
      <w:r w:rsidR="009B054B">
        <w:t>entral Arabia (</w:t>
      </w:r>
      <w:r w:rsidR="00FD3B3D">
        <w:t>Ingham 199</w:t>
      </w:r>
      <w:r w:rsidR="009B054B">
        <w:t xml:space="preserve">4: </w:t>
      </w:r>
      <w:r w:rsidR="00C05169">
        <w:t>44-45</w:t>
      </w:r>
      <w:r w:rsidR="009B054B">
        <w:t xml:space="preserve">), to </w:t>
      </w:r>
      <w:r w:rsidR="009B054B" w:rsidRPr="001B1A84">
        <w:t>the Yemen</w:t>
      </w:r>
      <w:r w:rsidR="004C6633">
        <w:t xml:space="preserve"> (</w:t>
      </w:r>
      <w:r w:rsidR="009B054B" w:rsidRPr="001B1A84">
        <w:t>Behnstedt 2016: 346, map 136).</w:t>
      </w:r>
      <w:r w:rsidR="009B054B">
        <w:t xml:space="preserve"> </w:t>
      </w:r>
      <w:r w:rsidR="00B95708" w:rsidRPr="001B1A84">
        <w:rPr>
          <w:szCs w:val="20"/>
        </w:rPr>
        <w:lastRenderedPageBreak/>
        <w:t xml:space="preserve">As with the existential particle </w:t>
      </w:r>
      <w:r w:rsidR="00B95708" w:rsidRPr="001B1A84">
        <w:rPr>
          <w:i/>
          <w:szCs w:val="20"/>
        </w:rPr>
        <w:t xml:space="preserve">fī </w:t>
      </w:r>
      <w:r w:rsidR="00B95708" w:rsidRPr="001B1A84">
        <w:rPr>
          <w:szCs w:val="20"/>
        </w:rPr>
        <w:t>(Croft 1991: 7)</w:t>
      </w:r>
      <w:r w:rsidR="00D86BC5">
        <w:rPr>
          <w:szCs w:val="20"/>
        </w:rPr>
        <w:t>, ne</w:t>
      </w:r>
      <w:r w:rsidR="00305ACF" w:rsidRPr="001B1A84">
        <w:t>gations</w:t>
      </w:r>
      <w:r w:rsidR="00B95708" w:rsidRPr="001B1A84">
        <w:t xml:space="preserve"> of existential particle </w:t>
      </w:r>
      <w:r w:rsidR="00B95708" w:rsidRPr="001B1A84">
        <w:rPr>
          <w:i/>
        </w:rPr>
        <w:t xml:space="preserve">bī </w:t>
      </w:r>
      <w:r w:rsidR="00B95708" w:rsidRPr="001B1A84">
        <w:t xml:space="preserve">are </w:t>
      </w:r>
      <w:r w:rsidR="005C7B3C" w:rsidRPr="001B1A84">
        <w:t xml:space="preserve">usually </w:t>
      </w:r>
      <w:r w:rsidR="00B95708" w:rsidRPr="001B1A84">
        <w:t>type</w:t>
      </w:r>
      <w:r w:rsidR="00305ACF" w:rsidRPr="001B1A84">
        <w:t xml:space="preserve"> A</w:t>
      </w:r>
      <w:r w:rsidR="000B60DA" w:rsidRPr="001B1A84">
        <w:t xml:space="preserve">, with the regular verbal negator (in spoken Arabic </w:t>
      </w:r>
      <w:r w:rsidR="000B60DA" w:rsidRPr="001B1A84">
        <w:rPr>
          <w:i/>
          <w:szCs w:val="20"/>
        </w:rPr>
        <w:t>mā</w:t>
      </w:r>
      <w:r w:rsidR="000B60DA" w:rsidRPr="001B1A84">
        <w:t>) negating the existential particle</w:t>
      </w:r>
      <w:r w:rsidR="00305ACF" w:rsidRPr="001B1A84">
        <w:t>:</w:t>
      </w:r>
    </w:p>
    <w:p w14:paraId="7600B8C2" w14:textId="3CF74133" w:rsidR="00FE3C35" w:rsidRPr="00A85339" w:rsidRDefault="00CF0BA6" w:rsidP="00404DED">
      <w:pPr>
        <w:widowControl w:val="0"/>
        <w:tabs>
          <w:tab w:val="left" w:pos="720"/>
          <w:tab w:val="left" w:pos="1440"/>
          <w:tab w:val="left" w:pos="2160"/>
          <w:tab w:val="left" w:pos="2880"/>
          <w:tab w:val="left" w:pos="3600"/>
          <w:tab w:val="left" w:pos="4320"/>
        </w:tabs>
        <w:autoSpaceDE w:val="0"/>
        <w:autoSpaceDN w:val="0"/>
        <w:adjustRightInd w:val="0"/>
        <w:spacing w:line="480" w:lineRule="auto"/>
      </w:pPr>
      <w:r w:rsidRPr="00A85339">
        <w:t>(</w:t>
      </w:r>
      <w:r w:rsidR="00F718F1" w:rsidRPr="00A85339">
        <w:t>23</w:t>
      </w:r>
      <w:r w:rsidR="00305ACF" w:rsidRPr="00A85339">
        <w:t>)</w:t>
      </w:r>
      <w:r w:rsidR="00404DED" w:rsidRPr="00A85339">
        <w:tab/>
      </w:r>
      <w:r w:rsidR="00FE3C35" w:rsidRPr="00A85339">
        <w:t>Yemeni Arabic</w:t>
      </w:r>
      <w:r w:rsidR="004F66A2" w:rsidRPr="00A85339">
        <w:t xml:space="preserve"> a</w:t>
      </w:r>
      <w:r w:rsidR="00D86BC5" w:rsidRPr="00A85339">
        <w:t>l-</w:t>
      </w:r>
      <w:proofErr w:type="spellStart"/>
      <w:r w:rsidR="00D86BC5" w:rsidRPr="00A85339">
        <w:t>Hudeidah</w:t>
      </w:r>
      <w:proofErr w:type="spellEnd"/>
      <w:r w:rsidR="00D86BC5" w:rsidRPr="00A85339">
        <w:t>)</w:t>
      </w:r>
    </w:p>
    <w:p w14:paraId="04133775" w14:textId="14D185F8" w:rsidR="00C27ACF" w:rsidRPr="00A85339" w:rsidRDefault="00FE3C35" w:rsidP="00956721">
      <w:pPr>
        <w:widowControl w:val="0"/>
        <w:tabs>
          <w:tab w:val="left" w:pos="720"/>
          <w:tab w:val="left" w:pos="1440"/>
          <w:tab w:val="left" w:pos="2160"/>
          <w:tab w:val="left" w:pos="2880"/>
          <w:tab w:val="left" w:pos="3600"/>
          <w:tab w:val="left" w:pos="4320"/>
        </w:tabs>
        <w:autoSpaceDE w:val="0"/>
        <w:autoSpaceDN w:val="0"/>
        <w:adjustRightInd w:val="0"/>
        <w:spacing w:line="480" w:lineRule="auto"/>
      </w:pPr>
      <w:r w:rsidRPr="00A85339">
        <w:tab/>
      </w:r>
      <w:proofErr w:type="gramStart"/>
      <w:r w:rsidR="00C27ACF" w:rsidRPr="00A85339">
        <w:t>a</w:t>
      </w:r>
      <w:proofErr w:type="gramEnd"/>
      <w:r w:rsidR="00C27ACF" w:rsidRPr="00A85339">
        <w:t>.</w:t>
      </w:r>
      <w:r w:rsidR="00C27ACF" w:rsidRPr="00A85339">
        <w:tab/>
      </w:r>
      <w:proofErr w:type="spellStart"/>
      <w:r w:rsidR="00C27ACF" w:rsidRPr="00A85339">
        <w:rPr>
          <w:i/>
          <w:szCs w:val="20"/>
        </w:rPr>
        <w:t>mā</w:t>
      </w:r>
      <w:proofErr w:type="spellEnd"/>
      <w:r w:rsidR="00C27ACF" w:rsidRPr="00A85339">
        <w:rPr>
          <w:szCs w:val="20"/>
        </w:rPr>
        <w:t xml:space="preserve"> </w:t>
      </w:r>
      <w:r w:rsidR="00C27ACF" w:rsidRPr="00A85339">
        <w:t xml:space="preserve"> </w:t>
      </w:r>
      <w:r w:rsidR="00C27ACF" w:rsidRPr="00A85339">
        <w:tab/>
      </w:r>
      <w:proofErr w:type="spellStart"/>
      <w:r w:rsidR="00C27ACF" w:rsidRPr="00A85339">
        <w:rPr>
          <w:i/>
        </w:rPr>
        <w:t>ya-ʕref</w:t>
      </w:r>
      <w:proofErr w:type="spellEnd"/>
      <w:r w:rsidR="00BD6E7A">
        <w:rPr>
          <w:rFonts w:hint="cs"/>
          <w:i/>
          <w:rtl/>
          <w:lang w:val="sv-SE"/>
        </w:rPr>
        <w:t>-</w:t>
      </w:r>
      <w:r w:rsidR="00C27ACF" w:rsidRPr="00A85339">
        <w:rPr>
          <w:i/>
        </w:rPr>
        <w:t>š</w:t>
      </w:r>
      <w:r w:rsidR="00C27ACF" w:rsidRPr="00A85339">
        <w:rPr>
          <w:i/>
        </w:rPr>
        <w:tab/>
      </w:r>
      <w:r w:rsidR="00C27ACF" w:rsidRPr="00A85339">
        <w:rPr>
          <w:i/>
        </w:rPr>
        <w:tab/>
      </w:r>
      <w:r w:rsidR="00781FF9" w:rsidRPr="00A85339">
        <w:rPr>
          <w:i/>
        </w:rPr>
        <w:tab/>
      </w:r>
      <w:proofErr w:type="spellStart"/>
      <w:r w:rsidR="00C27ACF" w:rsidRPr="00A85339">
        <w:rPr>
          <w:i/>
        </w:rPr>
        <w:t>ðe</w:t>
      </w:r>
      <w:proofErr w:type="spellEnd"/>
    </w:p>
    <w:p w14:paraId="195CDDE1" w14:textId="299A5C5B" w:rsidR="00C27ACF" w:rsidRPr="00B10D46" w:rsidRDefault="00C27ACF" w:rsidP="00122CE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smallCaps/>
          <w:lang w:val="sv-SE"/>
        </w:rPr>
      </w:pPr>
      <w:r w:rsidRPr="00A85339">
        <w:tab/>
      </w:r>
      <w:r w:rsidRPr="00A85339">
        <w:tab/>
      </w:r>
      <w:r w:rsidRPr="00B10D46">
        <w:rPr>
          <w:smallCaps/>
          <w:lang w:val="sv-SE"/>
        </w:rPr>
        <w:t>neg</w:t>
      </w:r>
      <w:r w:rsidRPr="00B10D46">
        <w:rPr>
          <w:lang w:val="sv-SE"/>
        </w:rPr>
        <w:tab/>
        <w:t>3</w:t>
      </w:r>
      <w:r w:rsidR="00781FF9" w:rsidRPr="00B10D46">
        <w:rPr>
          <w:smallCaps/>
          <w:lang w:val="sv-SE"/>
        </w:rPr>
        <w:t>msg</w:t>
      </w:r>
      <w:r w:rsidRPr="00B10D46">
        <w:rPr>
          <w:lang w:val="sv-SE"/>
        </w:rPr>
        <w:t>-know</w:t>
      </w:r>
      <w:r w:rsidRPr="00B10D46">
        <w:rPr>
          <w:smallCaps/>
          <w:lang w:val="sv-SE"/>
        </w:rPr>
        <w:t>.ipf</w:t>
      </w:r>
      <w:r w:rsidR="00997696" w:rsidRPr="00B10D46">
        <w:rPr>
          <w:smallCaps/>
          <w:lang w:val="sv-SE"/>
        </w:rPr>
        <w:t>v</w:t>
      </w:r>
      <w:r w:rsidR="00BD6E7A">
        <w:rPr>
          <w:rFonts w:hint="cs"/>
          <w:smallCaps/>
          <w:rtl/>
        </w:rPr>
        <w:t>-</w:t>
      </w:r>
      <w:r w:rsidRPr="00B10D46">
        <w:rPr>
          <w:smallCaps/>
          <w:lang w:val="sv-SE"/>
        </w:rPr>
        <w:t>neg</w:t>
      </w:r>
      <w:r w:rsidRPr="00B10D46">
        <w:rPr>
          <w:smallCaps/>
          <w:lang w:val="sv-SE"/>
        </w:rPr>
        <w:tab/>
      </w:r>
      <w:r w:rsidR="00781FF9" w:rsidRPr="00B10D46">
        <w:rPr>
          <w:smallCaps/>
          <w:lang w:val="sv-SE"/>
        </w:rPr>
        <w:tab/>
      </w:r>
      <w:r w:rsidRPr="00B10D46">
        <w:rPr>
          <w:smallCaps/>
          <w:lang w:val="sv-SE"/>
        </w:rPr>
        <w:t>dem</w:t>
      </w:r>
    </w:p>
    <w:p w14:paraId="2B22C995" w14:textId="77777777" w:rsidR="00811E90" w:rsidRDefault="00C27ACF" w:rsidP="00122CE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pPr>
      <w:r w:rsidRPr="00B10D46">
        <w:rPr>
          <w:smallCaps/>
          <w:lang w:val="sv-SE"/>
        </w:rPr>
        <w:tab/>
      </w:r>
      <w:r w:rsidRPr="00B10D46">
        <w:rPr>
          <w:smallCaps/>
          <w:lang w:val="sv-SE"/>
        </w:rPr>
        <w:tab/>
      </w:r>
      <w:r w:rsidRPr="001B1A84">
        <w:t>‘He knows not</w:t>
      </w:r>
      <w:r w:rsidR="00CD1F35" w:rsidRPr="001B1A84">
        <w:t xml:space="preserve"> that</w:t>
      </w:r>
      <w:r w:rsidRPr="001B1A84">
        <w:t xml:space="preserve">’ </w:t>
      </w:r>
    </w:p>
    <w:p w14:paraId="08DF9570" w14:textId="1881BB20" w:rsidR="00956721" w:rsidRPr="001B1A84" w:rsidRDefault="00811E90" w:rsidP="00122CE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pPr>
      <w:r>
        <w:tab/>
      </w:r>
      <w:r>
        <w:tab/>
      </w:r>
      <w:r w:rsidR="00C27ACF" w:rsidRPr="001B1A84">
        <w:t>(Simeone-Senelle 1996: 210)</w:t>
      </w:r>
      <w:r w:rsidR="00FE3C35" w:rsidRPr="001B1A84">
        <w:tab/>
      </w:r>
    </w:p>
    <w:p w14:paraId="748D094E" w14:textId="3702A6C8" w:rsidR="00D86BC5" w:rsidRPr="00A85339" w:rsidRDefault="00956721" w:rsidP="00956721">
      <w:pPr>
        <w:widowControl w:val="0"/>
        <w:tabs>
          <w:tab w:val="left" w:pos="720"/>
          <w:tab w:val="left" w:pos="1440"/>
          <w:tab w:val="left" w:pos="2160"/>
          <w:tab w:val="left" w:pos="2880"/>
          <w:tab w:val="left" w:pos="3600"/>
          <w:tab w:val="left" w:pos="4320"/>
        </w:tabs>
        <w:autoSpaceDE w:val="0"/>
        <w:autoSpaceDN w:val="0"/>
        <w:adjustRightInd w:val="0"/>
        <w:spacing w:line="480" w:lineRule="auto"/>
      </w:pPr>
      <w:r w:rsidRPr="001B1A84">
        <w:tab/>
      </w:r>
      <w:r w:rsidRPr="00A85339">
        <w:t>b.</w:t>
      </w:r>
      <w:r w:rsidRPr="00A85339">
        <w:tab/>
      </w:r>
      <w:r w:rsidR="00D86BC5" w:rsidRPr="00A85339">
        <w:t>Yemeni Arabic (Sana’a)</w:t>
      </w:r>
    </w:p>
    <w:p w14:paraId="71EF42CD" w14:textId="35F59371" w:rsidR="00956721" w:rsidRPr="00A85339" w:rsidRDefault="00D86BC5" w:rsidP="00956721">
      <w:pPr>
        <w:widowControl w:val="0"/>
        <w:tabs>
          <w:tab w:val="left" w:pos="720"/>
          <w:tab w:val="left" w:pos="1440"/>
          <w:tab w:val="left" w:pos="2160"/>
          <w:tab w:val="left" w:pos="2880"/>
          <w:tab w:val="left" w:pos="3600"/>
          <w:tab w:val="left" w:pos="4320"/>
        </w:tabs>
        <w:autoSpaceDE w:val="0"/>
        <w:autoSpaceDN w:val="0"/>
        <w:adjustRightInd w:val="0"/>
        <w:spacing w:line="480" w:lineRule="auto"/>
      </w:pPr>
      <w:r w:rsidRPr="00A85339">
        <w:tab/>
      </w:r>
      <w:r w:rsidRPr="00A85339">
        <w:tab/>
      </w:r>
      <w:proofErr w:type="spellStart"/>
      <w:r w:rsidR="00EF1172" w:rsidRPr="00A85339">
        <w:rPr>
          <w:i/>
        </w:rPr>
        <w:t>hānā</w:t>
      </w:r>
      <w:proofErr w:type="spellEnd"/>
      <w:r w:rsidR="00EF1172" w:rsidRPr="00A85339">
        <w:rPr>
          <w:i/>
        </w:rPr>
        <w:tab/>
      </w:r>
      <w:proofErr w:type="spellStart"/>
      <w:r w:rsidR="00956721" w:rsidRPr="00A85339">
        <w:rPr>
          <w:i/>
        </w:rPr>
        <w:t>mā</w:t>
      </w:r>
      <w:proofErr w:type="spellEnd"/>
      <w:r w:rsidR="00956721" w:rsidRPr="00A85339">
        <w:rPr>
          <w:i/>
        </w:rPr>
        <w:t xml:space="preserve"> </w:t>
      </w:r>
      <w:r w:rsidR="00956721" w:rsidRPr="00A85339">
        <w:rPr>
          <w:i/>
        </w:rPr>
        <w:tab/>
      </w:r>
      <w:proofErr w:type="spellStart"/>
      <w:r w:rsidR="00956721" w:rsidRPr="00A85339">
        <w:rPr>
          <w:i/>
        </w:rPr>
        <w:t>bih</w:t>
      </w:r>
      <w:proofErr w:type="spellEnd"/>
      <w:r w:rsidR="00956721" w:rsidRPr="00A85339">
        <w:rPr>
          <w:i/>
        </w:rPr>
        <w:t xml:space="preserve"> </w:t>
      </w:r>
      <w:r w:rsidR="00956721" w:rsidRPr="00A85339">
        <w:rPr>
          <w:i/>
        </w:rPr>
        <w:tab/>
      </w:r>
      <w:proofErr w:type="spellStart"/>
      <w:r w:rsidR="00956721" w:rsidRPr="00A85339">
        <w:rPr>
          <w:i/>
        </w:rPr>
        <w:t>ħadd</w:t>
      </w:r>
      <w:proofErr w:type="spellEnd"/>
    </w:p>
    <w:p w14:paraId="02E2B4ED" w14:textId="1905DAC2" w:rsidR="00956721" w:rsidRPr="00A85339" w:rsidRDefault="00956721" w:rsidP="0095672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lang w:val="en-US"/>
        </w:rPr>
      </w:pPr>
      <w:r w:rsidRPr="00A85339">
        <w:tab/>
      </w:r>
      <w:r w:rsidRPr="00A85339">
        <w:tab/>
      </w:r>
      <w:r w:rsidR="00EF1172" w:rsidRPr="00A85339">
        <w:rPr>
          <w:smallCaps/>
          <w:lang w:val="en-US"/>
        </w:rPr>
        <w:t>de</w:t>
      </w:r>
      <w:r w:rsidR="003D05D7" w:rsidRPr="00A85339">
        <w:rPr>
          <w:smallCaps/>
          <w:lang w:val="en-US"/>
        </w:rPr>
        <w:t>m</w:t>
      </w:r>
      <w:r w:rsidR="00EF1172" w:rsidRPr="00A85339">
        <w:rPr>
          <w:lang w:val="en-US"/>
        </w:rPr>
        <w:tab/>
      </w:r>
      <w:r w:rsidRPr="00A85339">
        <w:rPr>
          <w:smallCaps/>
          <w:lang w:val="en-US"/>
        </w:rPr>
        <w:t>neg</w:t>
      </w:r>
      <w:r w:rsidRPr="00A85339">
        <w:rPr>
          <w:smallCaps/>
          <w:lang w:val="en-US"/>
        </w:rPr>
        <w:tab/>
      </w:r>
      <w:r w:rsidR="000519AE" w:rsidRPr="00A85339">
        <w:rPr>
          <w:smallCaps/>
          <w:lang w:val="en-US"/>
        </w:rPr>
        <w:t>exist</w:t>
      </w:r>
      <w:r w:rsidRPr="00A85339">
        <w:rPr>
          <w:lang w:val="en-US"/>
        </w:rPr>
        <w:tab/>
        <w:t>one</w:t>
      </w:r>
    </w:p>
    <w:p w14:paraId="43F46B54" w14:textId="77777777" w:rsidR="00811E90" w:rsidRDefault="000A6AF1" w:rsidP="001F2F3B">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pPr>
      <w:r w:rsidRPr="00A85339">
        <w:rPr>
          <w:lang w:val="en-US"/>
        </w:rPr>
        <w:tab/>
      </w:r>
      <w:r w:rsidRPr="00A85339">
        <w:rPr>
          <w:lang w:val="en-US"/>
        </w:rPr>
        <w:tab/>
      </w:r>
      <w:r>
        <w:t>‘Here t</w:t>
      </w:r>
      <w:r w:rsidR="00956721" w:rsidRPr="001B1A84">
        <w:t xml:space="preserve">here [is] no one’ </w:t>
      </w:r>
    </w:p>
    <w:p w14:paraId="52FBBD27" w14:textId="1D5E1A9C" w:rsidR="007D0CE2" w:rsidRPr="001B1A84" w:rsidRDefault="00811E90" w:rsidP="001F2F3B">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pPr>
      <w:r>
        <w:tab/>
      </w:r>
      <w:r>
        <w:tab/>
      </w:r>
      <w:r w:rsidR="00956721" w:rsidRPr="001B1A84">
        <w:t>(Watson 1993: 163)</w:t>
      </w:r>
      <w:r w:rsidR="00C20871" w:rsidRPr="001B1A84">
        <w:t xml:space="preserve">  </w:t>
      </w:r>
    </w:p>
    <w:p w14:paraId="6F3A24BA" w14:textId="23BF3D60" w:rsidR="00B12B2C" w:rsidRDefault="00122CE1" w:rsidP="00B12B2C">
      <w:pPr>
        <w:spacing w:line="480" w:lineRule="auto"/>
        <w:rPr>
          <w:szCs w:val="20"/>
        </w:rPr>
      </w:pPr>
      <w:r w:rsidRPr="001B1A84">
        <w:t xml:space="preserve">Both </w:t>
      </w:r>
      <w:r w:rsidR="00607CC5" w:rsidRPr="001B1A84">
        <w:t xml:space="preserve">existential </w:t>
      </w:r>
      <w:r w:rsidR="000B60DA" w:rsidRPr="001B1A84">
        <w:rPr>
          <w:i/>
        </w:rPr>
        <w:t xml:space="preserve">bī </w:t>
      </w:r>
      <w:r w:rsidR="000B60DA" w:rsidRPr="001B1A84">
        <w:t>and</w:t>
      </w:r>
      <w:r w:rsidR="00607CC5" w:rsidRPr="001B1A84">
        <w:t xml:space="preserve"> existential</w:t>
      </w:r>
      <w:r w:rsidR="000B60DA" w:rsidRPr="001B1A84">
        <w:t xml:space="preserve"> </w:t>
      </w:r>
      <w:r w:rsidR="000B60DA" w:rsidRPr="001B1A84">
        <w:rPr>
          <w:i/>
        </w:rPr>
        <w:t>fī</w:t>
      </w:r>
      <w:r w:rsidR="0007392C" w:rsidRPr="001B1A84">
        <w:rPr>
          <w:i/>
        </w:rPr>
        <w:t xml:space="preserve"> </w:t>
      </w:r>
      <w:r w:rsidRPr="001B1A84">
        <w:t>likely derive from an original common Semitic preposition *</w:t>
      </w:r>
      <w:r w:rsidRPr="001B1A84">
        <w:rPr>
          <w:i/>
        </w:rPr>
        <w:t>pi</w:t>
      </w:r>
      <w:r w:rsidRPr="001B1A84">
        <w:t xml:space="preserve"> meaning ‘in’ (Lipiński 2001: 470), and</w:t>
      </w:r>
      <w:r w:rsidR="00607CC5" w:rsidRPr="001B1A84">
        <w:t>, as prepositions,</w:t>
      </w:r>
      <w:r w:rsidRPr="001B1A84">
        <w:t xml:space="preserve"> the two are often interchangeable in their usage </w:t>
      </w:r>
      <w:r w:rsidRPr="001B1A84">
        <w:rPr>
          <w:szCs w:val="20"/>
        </w:rPr>
        <w:t>(</w:t>
      </w:r>
      <w:bookmarkStart w:id="78" w:name="OLE_LINK34"/>
      <w:bookmarkStart w:id="79" w:name="OLE_LINK35"/>
      <w:r w:rsidR="001C403C">
        <w:rPr>
          <w:szCs w:val="20"/>
        </w:rPr>
        <w:t xml:space="preserve">Cowell </w:t>
      </w:r>
      <w:r w:rsidRPr="001B1A84">
        <w:rPr>
          <w:szCs w:val="20"/>
        </w:rPr>
        <w:t>2005 [1964]:</w:t>
      </w:r>
      <w:bookmarkEnd w:id="78"/>
      <w:bookmarkEnd w:id="79"/>
      <w:r w:rsidRPr="001B1A84">
        <w:rPr>
          <w:szCs w:val="20"/>
        </w:rPr>
        <w:t xml:space="preserve"> 479). Likewise, as existential particles, the two are also </w:t>
      </w:r>
      <w:r w:rsidR="00EC0158">
        <w:rPr>
          <w:szCs w:val="20"/>
        </w:rPr>
        <w:t>almost</w:t>
      </w:r>
      <w:r w:rsidRPr="001B1A84">
        <w:rPr>
          <w:szCs w:val="20"/>
        </w:rPr>
        <w:t xml:space="preserve"> identical in their usage</w:t>
      </w:r>
      <w:r w:rsidR="00FB2917">
        <w:rPr>
          <w:szCs w:val="20"/>
        </w:rPr>
        <w:t xml:space="preserve">, albeit usually appearing </w:t>
      </w:r>
      <w:r w:rsidR="004C6633">
        <w:rPr>
          <w:szCs w:val="20"/>
        </w:rPr>
        <w:t xml:space="preserve">separately </w:t>
      </w:r>
      <w:r w:rsidR="00FB2917">
        <w:rPr>
          <w:szCs w:val="20"/>
        </w:rPr>
        <w:t>in distinct dialects</w:t>
      </w:r>
      <w:r w:rsidR="00230A14">
        <w:rPr>
          <w:szCs w:val="20"/>
        </w:rPr>
        <w:t>, probably both deriving from the preposition and an affixed 3rd person pronoun:</w:t>
      </w:r>
    </w:p>
    <w:p w14:paraId="04D09E1D" w14:textId="008CE894" w:rsidR="00230A14" w:rsidRDefault="00230A14" w:rsidP="00C27ACF">
      <w:pPr>
        <w:spacing w:line="480" w:lineRule="auto"/>
        <w:rPr>
          <w:i/>
          <w:szCs w:val="20"/>
        </w:rPr>
      </w:pPr>
      <w:r>
        <w:rPr>
          <w:szCs w:val="20"/>
        </w:rPr>
        <w:t>(</w:t>
      </w:r>
      <w:r w:rsidR="00F718F1">
        <w:rPr>
          <w:szCs w:val="20"/>
        </w:rPr>
        <w:t>24</w:t>
      </w:r>
      <w:r>
        <w:rPr>
          <w:szCs w:val="20"/>
        </w:rPr>
        <w:t>)</w:t>
      </w:r>
      <w:r>
        <w:rPr>
          <w:szCs w:val="20"/>
        </w:rPr>
        <w:tab/>
      </w:r>
      <w:r w:rsidR="00FB2917" w:rsidRPr="00FB2917">
        <w:rPr>
          <w:i/>
          <w:szCs w:val="20"/>
        </w:rPr>
        <w:t>bī</w:t>
      </w:r>
      <w:r w:rsidR="004200BC">
        <w:rPr>
          <w:i/>
          <w:szCs w:val="20"/>
        </w:rPr>
        <w:t>-</w:t>
      </w:r>
      <w:r w:rsidR="00FB2917">
        <w:rPr>
          <w:szCs w:val="20"/>
        </w:rPr>
        <w:t>/</w:t>
      </w:r>
      <w:r w:rsidR="00FB2917" w:rsidRPr="00FB2917">
        <w:rPr>
          <w:i/>
          <w:szCs w:val="20"/>
        </w:rPr>
        <w:t>fī</w:t>
      </w:r>
      <w:r w:rsidR="00FB2917">
        <w:rPr>
          <w:i/>
          <w:szCs w:val="20"/>
        </w:rPr>
        <w:t>-h</w:t>
      </w:r>
      <w:r w:rsidR="00B12B2C">
        <w:rPr>
          <w:i/>
          <w:szCs w:val="20"/>
        </w:rPr>
        <w:tab/>
      </w:r>
      <w:r w:rsidR="00B12B2C">
        <w:rPr>
          <w:i/>
          <w:szCs w:val="20"/>
        </w:rPr>
        <w:tab/>
      </w:r>
      <w:r w:rsidR="00B12B2C">
        <w:rPr>
          <w:i/>
          <w:szCs w:val="20"/>
        </w:rPr>
        <w:tab/>
      </w:r>
      <w:r w:rsidR="00B12B2C">
        <w:rPr>
          <w:iCs/>
          <w:smallCaps/>
          <w:szCs w:val="20"/>
        </w:rPr>
        <w:t>&gt;</w:t>
      </w:r>
      <w:r w:rsidR="00B12B2C">
        <w:rPr>
          <w:iCs/>
          <w:smallCaps/>
          <w:szCs w:val="20"/>
        </w:rPr>
        <w:tab/>
      </w:r>
      <w:r w:rsidR="00B12B2C" w:rsidRPr="00B12B2C">
        <w:rPr>
          <w:i/>
          <w:iCs/>
          <w:szCs w:val="20"/>
        </w:rPr>
        <w:t>bī</w:t>
      </w:r>
      <w:r w:rsidR="00B12B2C">
        <w:rPr>
          <w:iCs/>
          <w:szCs w:val="20"/>
        </w:rPr>
        <w:t>(</w:t>
      </w:r>
      <w:r w:rsidR="00B12B2C">
        <w:rPr>
          <w:i/>
          <w:szCs w:val="20"/>
        </w:rPr>
        <w:t>h</w:t>
      </w:r>
      <w:r w:rsidR="00B12B2C">
        <w:rPr>
          <w:iCs/>
          <w:szCs w:val="20"/>
        </w:rPr>
        <w:t>)/</w:t>
      </w:r>
      <w:r w:rsidR="00B12B2C" w:rsidRPr="00B12B2C">
        <w:rPr>
          <w:i/>
          <w:iCs/>
          <w:szCs w:val="20"/>
        </w:rPr>
        <w:t>fī</w:t>
      </w:r>
      <w:r w:rsidR="00B12B2C">
        <w:rPr>
          <w:szCs w:val="20"/>
        </w:rPr>
        <w:t>(</w:t>
      </w:r>
      <w:r w:rsidR="00B12B2C">
        <w:rPr>
          <w:i/>
          <w:iCs/>
          <w:szCs w:val="20"/>
        </w:rPr>
        <w:t>h</w:t>
      </w:r>
      <w:r w:rsidR="00B12B2C">
        <w:rPr>
          <w:szCs w:val="20"/>
        </w:rPr>
        <w:t>)</w:t>
      </w:r>
    </w:p>
    <w:p w14:paraId="68DA24B6" w14:textId="576B6F8A" w:rsidR="00FB2917" w:rsidRPr="00B12B2C" w:rsidRDefault="00FB2917" w:rsidP="00C27ACF">
      <w:pPr>
        <w:spacing w:line="480" w:lineRule="auto"/>
        <w:rPr>
          <w:szCs w:val="20"/>
        </w:rPr>
      </w:pPr>
      <w:r>
        <w:rPr>
          <w:i/>
          <w:szCs w:val="20"/>
        </w:rPr>
        <w:tab/>
      </w:r>
      <w:r w:rsidRPr="00FB2917">
        <w:rPr>
          <w:iCs/>
          <w:smallCaps/>
          <w:szCs w:val="20"/>
        </w:rPr>
        <w:t>prep-pro.3ms</w:t>
      </w:r>
      <w:r w:rsidR="00B12B2C">
        <w:rPr>
          <w:iCs/>
          <w:smallCaps/>
          <w:szCs w:val="20"/>
        </w:rPr>
        <w:tab/>
      </w:r>
      <w:r w:rsidR="00B12B2C">
        <w:rPr>
          <w:iCs/>
          <w:smallCaps/>
          <w:szCs w:val="20"/>
        </w:rPr>
        <w:tab/>
      </w:r>
      <w:r w:rsidR="00B12B2C">
        <w:rPr>
          <w:iCs/>
          <w:smallCaps/>
          <w:szCs w:val="20"/>
        </w:rPr>
        <w:tab/>
        <w:t>exist</w:t>
      </w:r>
      <w:r w:rsidR="00B12B2C">
        <w:rPr>
          <w:iCs/>
          <w:smallCaps/>
          <w:szCs w:val="20"/>
        </w:rPr>
        <w:tab/>
      </w:r>
    </w:p>
    <w:p w14:paraId="1AD9AB92" w14:textId="7ED8AA12" w:rsidR="00FB2917" w:rsidRDefault="00FB2917" w:rsidP="00C27ACF">
      <w:pPr>
        <w:spacing w:line="480" w:lineRule="auto"/>
        <w:rPr>
          <w:szCs w:val="20"/>
        </w:rPr>
      </w:pPr>
      <w:r>
        <w:rPr>
          <w:iCs/>
          <w:smallCaps/>
          <w:szCs w:val="20"/>
        </w:rPr>
        <w:tab/>
        <w:t>‘</w:t>
      </w:r>
      <w:r>
        <w:rPr>
          <w:szCs w:val="20"/>
        </w:rPr>
        <w:t>In/with/by it’</w:t>
      </w:r>
      <w:r w:rsidR="00B12B2C">
        <w:rPr>
          <w:szCs w:val="20"/>
        </w:rPr>
        <w:tab/>
      </w:r>
      <w:r w:rsidR="00B12B2C">
        <w:rPr>
          <w:szCs w:val="20"/>
        </w:rPr>
        <w:tab/>
        <w:t>&gt;</w:t>
      </w:r>
      <w:r w:rsidR="00B12B2C">
        <w:rPr>
          <w:szCs w:val="20"/>
        </w:rPr>
        <w:tab/>
        <w:t>‘there is/are’</w:t>
      </w:r>
      <w:r w:rsidR="00B12B2C">
        <w:rPr>
          <w:szCs w:val="20"/>
        </w:rPr>
        <w:tab/>
      </w:r>
      <w:r w:rsidR="00B12B2C">
        <w:rPr>
          <w:szCs w:val="20"/>
        </w:rPr>
        <w:tab/>
      </w:r>
    </w:p>
    <w:p w14:paraId="08C5F8B8" w14:textId="0035F17D" w:rsidR="00F718F1" w:rsidRDefault="00F718F1" w:rsidP="00C27ACF">
      <w:pPr>
        <w:spacing w:line="480" w:lineRule="auto"/>
        <w:rPr>
          <w:szCs w:val="20"/>
        </w:rPr>
      </w:pPr>
      <w:r>
        <w:rPr>
          <w:szCs w:val="20"/>
        </w:rPr>
        <w:t xml:space="preserve">Of the two, </w:t>
      </w:r>
      <w:r w:rsidRPr="00F718F1">
        <w:rPr>
          <w:i/>
          <w:szCs w:val="20"/>
        </w:rPr>
        <w:t>bī</w:t>
      </w:r>
      <w:r>
        <w:rPr>
          <w:szCs w:val="20"/>
        </w:rPr>
        <w:t xml:space="preserve"> shows signs of entering a negative existential cycle, whereas </w:t>
      </w:r>
      <w:r w:rsidRPr="00F718F1">
        <w:rPr>
          <w:i/>
          <w:szCs w:val="20"/>
        </w:rPr>
        <w:t xml:space="preserve">fī </w:t>
      </w:r>
      <w:r>
        <w:rPr>
          <w:szCs w:val="20"/>
        </w:rPr>
        <w:t>does not.</w:t>
      </w:r>
    </w:p>
    <w:p w14:paraId="6E595751" w14:textId="525BD57A" w:rsidR="00982BC2" w:rsidRPr="001B1A84" w:rsidRDefault="00A567CB" w:rsidP="00C27ACF">
      <w:pPr>
        <w:spacing w:line="480" w:lineRule="auto"/>
        <w:rPr>
          <w:b/>
          <w:szCs w:val="20"/>
        </w:rPr>
      </w:pPr>
      <w:r w:rsidRPr="001B1A84">
        <w:rPr>
          <w:b/>
          <w:szCs w:val="20"/>
        </w:rPr>
        <w:t xml:space="preserve">4.1 </w:t>
      </w:r>
      <w:r w:rsidR="00540E10" w:rsidRPr="001B1A84">
        <w:rPr>
          <w:b/>
          <w:szCs w:val="20"/>
        </w:rPr>
        <w:t>Excursus on</w:t>
      </w:r>
      <w:r w:rsidR="00982BC2" w:rsidRPr="001B1A84">
        <w:rPr>
          <w:b/>
          <w:szCs w:val="20"/>
        </w:rPr>
        <w:t xml:space="preserve"> grammatical </w:t>
      </w:r>
      <w:r w:rsidR="0033360F" w:rsidRPr="0033360F">
        <w:rPr>
          <w:b/>
          <w:bCs/>
          <w:i/>
          <w:iCs/>
          <w:szCs w:val="20"/>
        </w:rPr>
        <w:t>bi</w:t>
      </w:r>
      <w:r w:rsidR="0033360F" w:rsidRPr="0033360F">
        <w:rPr>
          <w:b/>
          <w:bCs/>
          <w:i/>
          <w:szCs w:val="20"/>
        </w:rPr>
        <w:t>-</w:t>
      </w:r>
      <w:r w:rsidR="00982BC2" w:rsidRPr="001B1A84">
        <w:rPr>
          <w:b/>
          <w:szCs w:val="20"/>
        </w:rPr>
        <w:t xml:space="preserve">  </w:t>
      </w:r>
    </w:p>
    <w:p w14:paraId="66041FEA" w14:textId="48550A51" w:rsidR="00A71834" w:rsidRPr="001B1A84" w:rsidRDefault="00982BC2" w:rsidP="00C27ACF">
      <w:pPr>
        <w:spacing w:line="480" w:lineRule="auto"/>
        <w:rPr>
          <w:szCs w:val="20"/>
        </w:rPr>
      </w:pPr>
      <w:r w:rsidRPr="001B1A84">
        <w:rPr>
          <w:szCs w:val="20"/>
        </w:rPr>
        <w:t xml:space="preserve">Aside from </w:t>
      </w:r>
      <w:r w:rsidR="003A6E7A">
        <w:rPr>
          <w:szCs w:val="20"/>
        </w:rPr>
        <w:t>being an</w:t>
      </w:r>
      <w:r w:rsidR="00932CF1" w:rsidRPr="001B1A84">
        <w:rPr>
          <w:szCs w:val="20"/>
        </w:rPr>
        <w:t xml:space="preserve"> existential </w:t>
      </w:r>
      <w:r w:rsidR="007B3BC1">
        <w:rPr>
          <w:szCs w:val="20"/>
        </w:rPr>
        <w:t>particle</w:t>
      </w:r>
      <w:r w:rsidR="00932CF1" w:rsidRPr="001B1A84">
        <w:rPr>
          <w:szCs w:val="20"/>
        </w:rPr>
        <w:t xml:space="preserve"> and</w:t>
      </w:r>
      <w:r w:rsidR="004C5910" w:rsidRPr="001B1A84">
        <w:rPr>
          <w:szCs w:val="20"/>
        </w:rPr>
        <w:t xml:space="preserve"> a preposition meaning ‘in’ or ‘with’, the latter often with instrumental usage</w:t>
      </w:r>
      <w:r w:rsidR="00932CF1" w:rsidRPr="001B1A84">
        <w:rPr>
          <w:szCs w:val="20"/>
        </w:rPr>
        <w:t xml:space="preserve">, for example, </w:t>
      </w:r>
      <w:r w:rsidR="00932CF1" w:rsidRPr="001B1A84">
        <w:rPr>
          <w:i/>
          <w:szCs w:val="20"/>
        </w:rPr>
        <w:t>bi-l-</w:t>
      </w:r>
      <w:proofErr w:type="spellStart"/>
      <w:r w:rsidR="00932CF1" w:rsidRPr="001B1A84">
        <w:rPr>
          <w:i/>
          <w:szCs w:val="20"/>
        </w:rPr>
        <w:t>īd</w:t>
      </w:r>
      <w:proofErr w:type="spellEnd"/>
      <w:r w:rsidR="00932CF1" w:rsidRPr="001B1A84">
        <w:rPr>
          <w:szCs w:val="20"/>
        </w:rPr>
        <w:t xml:space="preserve"> ‘by hand’</w:t>
      </w:r>
      <w:r w:rsidR="004C5910" w:rsidRPr="001B1A84">
        <w:rPr>
          <w:szCs w:val="20"/>
        </w:rPr>
        <w:t xml:space="preserve">, </w:t>
      </w:r>
      <w:r w:rsidR="0033360F" w:rsidRPr="0033360F">
        <w:rPr>
          <w:bCs/>
          <w:i/>
          <w:iCs/>
          <w:szCs w:val="20"/>
        </w:rPr>
        <w:t>bi</w:t>
      </w:r>
      <w:r w:rsidR="0033360F" w:rsidRPr="0033360F">
        <w:rPr>
          <w:bCs/>
          <w:i/>
          <w:szCs w:val="20"/>
        </w:rPr>
        <w:t>-</w:t>
      </w:r>
      <w:r w:rsidR="00A71834" w:rsidRPr="001B1A84">
        <w:rPr>
          <w:szCs w:val="20"/>
        </w:rPr>
        <w:t xml:space="preserve"> </w:t>
      </w:r>
      <w:r w:rsidRPr="001B1A84">
        <w:rPr>
          <w:szCs w:val="20"/>
        </w:rPr>
        <w:t>performs other grammatical functions in diverse varieties of Arabic</w:t>
      </w:r>
      <w:r w:rsidR="00FB2917">
        <w:rPr>
          <w:szCs w:val="20"/>
        </w:rPr>
        <w:t>, serving</w:t>
      </w:r>
      <w:r w:rsidR="004C5910" w:rsidRPr="001B1A84">
        <w:rPr>
          <w:szCs w:val="20"/>
        </w:rPr>
        <w:t xml:space="preserve"> as</w:t>
      </w:r>
      <w:r w:rsidR="009C1701" w:rsidRPr="001B1A84">
        <w:rPr>
          <w:szCs w:val="20"/>
        </w:rPr>
        <w:t xml:space="preserve"> a </w:t>
      </w:r>
      <w:r w:rsidR="00E33D62" w:rsidRPr="001B1A84">
        <w:rPr>
          <w:szCs w:val="20"/>
        </w:rPr>
        <w:t xml:space="preserve">proclitic </w:t>
      </w:r>
      <w:r w:rsidR="009C1701" w:rsidRPr="001B1A84">
        <w:rPr>
          <w:szCs w:val="20"/>
        </w:rPr>
        <w:t xml:space="preserve">marker of the indicative mode in </w:t>
      </w:r>
      <w:r w:rsidR="009C1701" w:rsidRPr="001B1A84">
        <w:rPr>
          <w:szCs w:val="20"/>
        </w:rPr>
        <w:lastRenderedPageBreak/>
        <w:t>Egyptian (</w:t>
      </w:r>
      <w:r w:rsidR="009C1701" w:rsidRPr="001B1A84">
        <w:t xml:space="preserve">Woidich 2006: 61 &amp; 280–284) </w:t>
      </w:r>
      <w:r w:rsidR="009C1701" w:rsidRPr="001B1A84">
        <w:rPr>
          <w:szCs w:val="20"/>
        </w:rPr>
        <w:t>and Levantine (</w:t>
      </w:r>
      <w:bookmarkStart w:id="80" w:name="OLE_LINK36"/>
      <w:bookmarkStart w:id="81" w:name="OLE_LINK37"/>
      <w:r w:rsidR="009C1701" w:rsidRPr="001B1A84">
        <w:t xml:space="preserve">Cowell </w:t>
      </w:r>
      <w:r w:rsidR="009C1701" w:rsidRPr="001B1A84">
        <w:rPr>
          <w:szCs w:val="20"/>
        </w:rPr>
        <w:t>2005 [1964]:</w:t>
      </w:r>
      <w:bookmarkEnd w:id="80"/>
      <w:bookmarkEnd w:id="81"/>
      <w:r w:rsidR="009C1701" w:rsidRPr="001B1A84">
        <w:t xml:space="preserve"> 180 &amp; 324–32</w:t>
      </w:r>
      <w:r w:rsidR="00E33D62" w:rsidRPr="001B1A84">
        <w:t>9</w:t>
      </w:r>
      <w:r w:rsidR="009C1701" w:rsidRPr="001B1A84">
        <w:t>)</w:t>
      </w:r>
      <w:r w:rsidR="009C1701" w:rsidRPr="001B1A84">
        <w:rPr>
          <w:szCs w:val="20"/>
        </w:rPr>
        <w:t xml:space="preserve"> varieties of spoken Arabic</w:t>
      </w:r>
      <w:r w:rsidR="00223F21">
        <w:rPr>
          <w:szCs w:val="20"/>
        </w:rPr>
        <w:t>.</w:t>
      </w:r>
      <w:r w:rsidR="00223F21">
        <w:rPr>
          <w:rStyle w:val="FootnoteReference"/>
          <w:szCs w:val="20"/>
        </w:rPr>
        <w:footnoteReference w:id="17"/>
      </w:r>
      <w:r w:rsidR="00223F21">
        <w:rPr>
          <w:szCs w:val="20"/>
        </w:rPr>
        <w:t xml:space="preserve"> </w:t>
      </w:r>
      <w:r w:rsidR="00A71834" w:rsidRPr="001B1A84">
        <w:rPr>
          <w:szCs w:val="20"/>
        </w:rPr>
        <w:t>Woidich delineates its major functions</w:t>
      </w:r>
      <w:r w:rsidR="00E33D62" w:rsidRPr="001B1A84">
        <w:rPr>
          <w:szCs w:val="20"/>
        </w:rPr>
        <w:t xml:space="preserve"> in Egyptian Arabic</w:t>
      </w:r>
      <w:r w:rsidR="005102EF">
        <w:rPr>
          <w:szCs w:val="20"/>
        </w:rPr>
        <w:t xml:space="preserve"> as marking the actual (a) or habitual (</w:t>
      </w:r>
      <w:r w:rsidR="00A71834" w:rsidRPr="001B1A84">
        <w:rPr>
          <w:szCs w:val="20"/>
        </w:rPr>
        <w:t>b) action of the verb:</w:t>
      </w:r>
    </w:p>
    <w:p w14:paraId="480E43B0" w14:textId="228D78FE" w:rsidR="00E33D62" w:rsidRPr="001B1A84" w:rsidRDefault="00CF0BA6" w:rsidP="00C27ACF">
      <w:pPr>
        <w:spacing w:line="480" w:lineRule="auto"/>
        <w:rPr>
          <w:szCs w:val="20"/>
        </w:rPr>
      </w:pPr>
      <w:r>
        <w:rPr>
          <w:szCs w:val="20"/>
        </w:rPr>
        <w:t>(</w:t>
      </w:r>
      <w:r w:rsidR="00F718F1">
        <w:rPr>
          <w:szCs w:val="20"/>
        </w:rPr>
        <w:t>25</w:t>
      </w:r>
      <w:r w:rsidR="00A71834" w:rsidRPr="001B1A84">
        <w:rPr>
          <w:szCs w:val="20"/>
        </w:rPr>
        <w:t>)</w:t>
      </w:r>
      <w:r w:rsidR="00A71834" w:rsidRPr="001B1A84">
        <w:rPr>
          <w:szCs w:val="20"/>
        </w:rPr>
        <w:tab/>
      </w:r>
      <w:r w:rsidR="00E33D62" w:rsidRPr="001B1A84">
        <w:rPr>
          <w:szCs w:val="20"/>
        </w:rPr>
        <w:t>Egyptian Arabic</w:t>
      </w:r>
      <w:r w:rsidR="004F66A2">
        <w:rPr>
          <w:szCs w:val="20"/>
        </w:rPr>
        <w:t xml:space="preserve"> (Cairo)</w:t>
      </w:r>
    </w:p>
    <w:p w14:paraId="51826840" w14:textId="423785B8" w:rsidR="00A71834" w:rsidRPr="001B1A84" w:rsidRDefault="00A71834" w:rsidP="00862720">
      <w:pPr>
        <w:spacing w:line="480" w:lineRule="auto"/>
        <w:ind w:firstLine="720"/>
        <w:rPr>
          <w:szCs w:val="20"/>
        </w:rPr>
      </w:pPr>
      <w:r w:rsidRPr="001B1A84">
        <w:rPr>
          <w:szCs w:val="20"/>
        </w:rPr>
        <w:t>a.</w:t>
      </w:r>
      <w:r w:rsidRPr="001B1A84">
        <w:rPr>
          <w:szCs w:val="20"/>
        </w:rPr>
        <w:tab/>
      </w:r>
      <w:proofErr w:type="spellStart"/>
      <w:r w:rsidR="00862720">
        <w:rPr>
          <w:i/>
          <w:iCs/>
          <w:szCs w:val="20"/>
        </w:rPr>
        <w:t>dilwa</w:t>
      </w:r>
      <w:r w:rsidR="00862720" w:rsidRPr="00862720">
        <w:rPr>
          <w:i/>
          <w:iCs/>
          <w:szCs w:val="20"/>
        </w:rPr>
        <w:t>ʔ</w:t>
      </w:r>
      <w:r w:rsidR="00862720">
        <w:rPr>
          <w:i/>
          <w:iCs/>
          <w:szCs w:val="20"/>
        </w:rPr>
        <w:t>ti</w:t>
      </w:r>
      <w:proofErr w:type="spellEnd"/>
      <w:r w:rsidR="00862720">
        <w:rPr>
          <w:i/>
          <w:iCs/>
          <w:szCs w:val="20"/>
        </w:rPr>
        <w:t xml:space="preserve"> </w:t>
      </w:r>
      <w:r w:rsidR="00862720">
        <w:rPr>
          <w:i/>
          <w:iCs/>
          <w:szCs w:val="20"/>
        </w:rPr>
        <w:tab/>
      </w:r>
      <w:r w:rsidR="00862720" w:rsidRPr="00862720">
        <w:rPr>
          <w:bCs/>
          <w:i/>
          <w:iCs/>
          <w:szCs w:val="20"/>
        </w:rPr>
        <w:t>bi</w:t>
      </w:r>
      <w:r w:rsidR="00862720" w:rsidRPr="00862720">
        <w:rPr>
          <w:bCs/>
          <w:i/>
          <w:szCs w:val="20"/>
        </w:rPr>
        <w:t>-</w:t>
      </w:r>
      <w:r w:rsidR="00862720">
        <w:rPr>
          <w:bCs/>
          <w:i/>
          <w:szCs w:val="20"/>
        </w:rPr>
        <w:t>t-</w:t>
      </w:r>
      <w:proofErr w:type="spellStart"/>
      <w:r w:rsidR="00862720">
        <w:rPr>
          <w:bCs/>
          <w:i/>
          <w:szCs w:val="20"/>
        </w:rPr>
        <w:t>labbis</w:t>
      </w:r>
      <w:proofErr w:type="spellEnd"/>
      <w:r w:rsidR="00862720">
        <w:rPr>
          <w:bCs/>
          <w:i/>
          <w:szCs w:val="20"/>
        </w:rPr>
        <w:tab/>
      </w:r>
      <w:r w:rsidR="00862720">
        <w:rPr>
          <w:bCs/>
          <w:i/>
          <w:szCs w:val="20"/>
        </w:rPr>
        <w:tab/>
        <w:t xml:space="preserve"> </w:t>
      </w:r>
      <w:proofErr w:type="spellStart"/>
      <w:r w:rsidR="00862720">
        <w:rPr>
          <w:bCs/>
          <w:i/>
          <w:szCs w:val="20"/>
        </w:rPr>
        <w:t>il-</w:t>
      </w:r>
      <w:r w:rsidR="00862720" w:rsidRPr="00862720">
        <w:rPr>
          <w:bCs/>
          <w:i/>
          <w:szCs w:val="20"/>
        </w:rPr>
        <w:t>ʕ</w:t>
      </w:r>
      <w:r w:rsidR="00862720">
        <w:rPr>
          <w:bCs/>
          <w:i/>
          <w:szCs w:val="20"/>
        </w:rPr>
        <w:t>arūsa</w:t>
      </w:r>
      <w:proofErr w:type="spellEnd"/>
    </w:p>
    <w:p w14:paraId="73150A2F" w14:textId="683B339A" w:rsidR="00A71834" w:rsidRPr="00B10D46" w:rsidRDefault="00A71834" w:rsidP="00C27ACF">
      <w:pPr>
        <w:spacing w:line="480" w:lineRule="auto"/>
        <w:rPr>
          <w:szCs w:val="20"/>
          <w:lang w:val="sv-SE"/>
        </w:rPr>
      </w:pPr>
      <w:r w:rsidRPr="001B1A84">
        <w:rPr>
          <w:szCs w:val="20"/>
        </w:rPr>
        <w:tab/>
      </w:r>
      <w:r w:rsidRPr="001B1A84">
        <w:rPr>
          <w:szCs w:val="20"/>
        </w:rPr>
        <w:tab/>
      </w:r>
      <w:r w:rsidRPr="00B10D46">
        <w:rPr>
          <w:smallCaps/>
          <w:szCs w:val="20"/>
          <w:lang w:val="sv-SE"/>
        </w:rPr>
        <w:t>adv</w:t>
      </w:r>
      <w:r w:rsidRPr="00B10D46">
        <w:rPr>
          <w:szCs w:val="20"/>
          <w:lang w:val="sv-SE"/>
        </w:rPr>
        <w:tab/>
      </w:r>
      <w:r w:rsidR="00862720" w:rsidRPr="00B10D46">
        <w:rPr>
          <w:szCs w:val="20"/>
          <w:lang w:val="sv-SE"/>
        </w:rPr>
        <w:tab/>
      </w:r>
      <w:r w:rsidRPr="00B10D46">
        <w:rPr>
          <w:smallCaps/>
          <w:szCs w:val="20"/>
          <w:lang w:val="sv-SE"/>
        </w:rPr>
        <w:t>ind</w:t>
      </w:r>
      <w:r w:rsidR="00862720" w:rsidRPr="00B10D46">
        <w:rPr>
          <w:szCs w:val="20"/>
          <w:lang w:val="sv-SE"/>
        </w:rPr>
        <w:t>-</w:t>
      </w:r>
      <w:r w:rsidR="00862720" w:rsidRPr="00B10D46">
        <w:rPr>
          <w:smallCaps/>
          <w:szCs w:val="20"/>
          <w:lang w:val="sv-SE"/>
        </w:rPr>
        <w:t>2f</w:t>
      </w:r>
      <w:r w:rsidRPr="00B10D46">
        <w:rPr>
          <w:smallCaps/>
          <w:szCs w:val="20"/>
          <w:lang w:val="sv-SE"/>
        </w:rPr>
        <w:t>s</w:t>
      </w:r>
      <w:r w:rsidR="00862720" w:rsidRPr="00B10D46">
        <w:rPr>
          <w:smallCaps/>
          <w:szCs w:val="20"/>
          <w:lang w:val="sv-SE"/>
        </w:rPr>
        <w:t>g</w:t>
      </w:r>
      <w:r w:rsidRPr="00B10D46">
        <w:rPr>
          <w:szCs w:val="20"/>
          <w:lang w:val="sv-SE"/>
        </w:rPr>
        <w:t>-</w:t>
      </w:r>
      <w:r w:rsidR="00862720" w:rsidRPr="00B10D46">
        <w:rPr>
          <w:szCs w:val="20"/>
          <w:lang w:val="sv-SE"/>
        </w:rPr>
        <w:t>dress</w:t>
      </w:r>
      <w:r w:rsidRPr="00B10D46">
        <w:rPr>
          <w:smallCaps/>
          <w:szCs w:val="20"/>
          <w:lang w:val="sv-SE"/>
        </w:rPr>
        <w:t>.ipfv</w:t>
      </w:r>
      <w:r w:rsidR="00862720" w:rsidRPr="00B10D46">
        <w:rPr>
          <w:smallCaps/>
          <w:szCs w:val="20"/>
          <w:lang w:val="sv-SE"/>
        </w:rPr>
        <w:tab/>
        <w:t>det-</w:t>
      </w:r>
      <w:r w:rsidR="00862720" w:rsidRPr="00B10D46">
        <w:rPr>
          <w:szCs w:val="20"/>
          <w:lang w:val="sv-SE"/>
        </w:rPr>
        <w:t>bride</w:t>
      </w:r>
    </w:p>
    <w:p w14:paraId="3E2F8746" w14:textId="16CF2531" w:rsidR="00811E90" w:rsidRDefault="00A71834" w:rsidP="00C27ACF">
      <w:pPr>
        <w:spacing w:line="480" w:lineRule="auto"/>
        <w:rPr>
          <w:szCs w:val="20"/>
        </w:rPr>
      </w:pPr>
      <w:r w:rsidRPr="00B10D46">
        <w:rPr>
          <w:szCs w:val="20"/>
          <w:lang w:val="sv-SE"/>
        </w:rPr>
        <w:tab/>
      </w:r>
      <w:r w:rsidRPr="00B10D46">
        <w:rPr>
          <w:szCs w:val="20"/>
          <w:lang w:val="sv-SE"/>
        </w:rPr>
        <w:tab/>
      </w:r>
      <w:r w:rsidRPr="001B1A84">
        <w:rPr>
          <w:szCs w:val="20"/>
        </w:rPr>
        <w:t>‘</w:t>
      </w:r>
      <w:r w:rsidR="00862720">
        <w:rPr>
          <w:szCs w:val="20"/>
        </w:rPr>
        <w:t xml:space="preserve">Now, she </w:t>
      </w:r>
      <w:r w:rsidR="00D74708">
        <w:rPr>
          <w:szCs w:val="20"/>
        </w:rPr>
        <w:t>[</w:t>
      </w:r>
      <w:r w:rsidR="00862720">
        <w:rPr>
          <w:szCs w:val="20"/>
        </w:rPr>
        <w:t>is</w:t>
      </w:r>
      <w:r w:rsidR="00D74708">
        <w:rPr>
          <w:szCs w:val="20"/>
        </w:rPr>
        <w:t>]</w:t>
      </w:r>
      <w:r w:rsidR="00967C83" w:rsidRPr="001B1A84">
        <w:rPr>
          <w:szCs w:val="20"/>
        </w:rPr>
        <w:t xml:space="preserve"> </w:t>
      </w:r>
      <w:r w:rsidR="00862720">
        <w:rPr>
          <w:szCs w:val="20"/>
        </w:rPr>
        <w:t>dressing the bride’</w:t>
      </w:r>
      <w:r w:rsidRPr="001B1A84">
        <w:rPr>
          <w:szCs w:val="20"/>
        </w:rPr>
        <w:t xml:space="preserve"> </w:t>
      </w:r>
    </w:p>
    <w:p w14:paraId="6102C660" w14:textId="40654F89" w:rsidR="00A71834" w:rsidRPr="001B1A84" w:rsidRDefault="00A71834" w:rsidP="00811E90">
      <w:pPr>
        <w:spacing w:line="480" w:lineRule="auto"/>
        <w:ind w:left="720" w:firstLine="720"/>
        <w:rPr>
          <w:szCs w:val="20"/>
        </w:rPr>
      </w:pPr>
      <w:r w:rsidRPr="001B1A84">
        <w:rPr>
          <w:szCs w:val="20"/>
        </w:rPr>
        <w:t>(Woidich 2006: 281)</w:t>
      </w:r>
    </w:p>
    <w:p w14:paraId="61E91EA1" w14:textId="52679DE0" w:rsidR="00A71834" w:rsidRPr="001B1A84" w:rsidRDefault="00A71834" w:rsidP="00C27ACF">
      <w:pPr>
        <w:spacing w:line="480" w:lineRule="auto"/>
        <w:rPr>
          <w:i/>
          <w:szCs w:val="20"/>
        </w:rPr>
      </w:pPr>
      <w:r w:rsidRPr="001B1A84">
        <w:rPr>
          <w:szCs w:val="20"/>
        </w:rPr>
        <w:tab/>
        <w:t>b.</w:t>
      </w:r>
      <w:r w:rsidRPr="001B1A84">
        <w:rPr>
          <w:szCs w:val="20"/>
        </w:rPr>
        <w:tab/>
      </w:r>
      <w:r w:rsidRPr="001B1A84">
        <w:rPr>
          <w:i/>
          <w:szCs w:val="20"/>
        </w:rPr>
        <w:t>l-</w:t>
      </w:r>
      <w:proofErr w:type="spellStart"/>
      <w:r w:rsidRPr="001B1A84">
        <w:rPr>
          <w:i/>
          <w:szCs w:val="20"/>
        </w:rPr>
        <w:t>ʔaṭri</w:t>
      </w:r>
      <w:proofErr w:type="spellEnd"/>
      <w:r w:rsidRPr="001B1A84">
        <w:rPr>
          <w:i/>
          <w:szCs w:val="20"/>
        </w:rPr>
        <w:tab/>
      </w:r>
      <w:r w:rsidRPr="001B1A84">
        <w:rPr>
          <w:i/>
          <w:szCs w:val="20"/>
        </w:rPr>
        <w:tab/>
      </w:r>
      <w:r w:rsidR="00BD6E7A" w:rsidRPr="00BD6E7A">
        <w:rPr>
          <w:bCs/>
          <w:i/>
          <w:iCs/>
          <w:szCs w:val="20"/>
        </w:rPr>
        <w:t>bi</w:t>
      </w:r>
      <w:r w:rsidR="00BD6E7A" w:rsidRPr="00BD6E7A">
        <w:rPr>
          <w:bCs/>
          <w:i/>
          <w:szCs w:val="20"/>
        </w:rPr>
        <w:t>-</w:t>
      </w:r>
      <w:r w:rsidRPr="001B1A84">
        <w:rPr>
          <w:i/>
          <w:szCs w:val="20"/>
        </w:rPr>
        <w:t>y-</w:t>
      </w:r>
      <w:proofErr w:type="spellStart"/>
      <w:r w:rsidRPr="001B1A84">
        <w:rPr>
          <w:i/>
          <w:szCs w:val="20"/>
        </w:rPr>
        <w:t>ʔūm</w:t>
      </w:r>
      <w:proofErr w:type="spellEnd"/>
      <w:r w:rsidRPr="001B1A84">
        <w:rPr>
          <w:i/>
          <w:szCs w:val="20"/>
        </w:rPr>
        <w:tab/>
      </w:r>
      <w:r w:rsidR="00781FF9">
        <w:rPr>
          <w:i/>
          <w:szCs w:val="20"/>
        </w:rPr>
        <w:tab/>
      </w:r>
      <w:r w:rsidRPr="001B1A84">
        <w:rPr>
          <w:i/>
          <w:szCs w:val="20"/>
        </w:rPr>
        <w:t>is-</w:t>
      </w:r>
      <w:proofErr w:type="spellStart"/>
      <w:r w:rsidRPr="001B1A84">
        <w:rPr>
          <w:i/>
          <w:szCs w:val="20"/>
        </w:rPr>
        <w:t>sāʕa</w:t>
      </w:r>
      <w:proofErr w:type="spellEnd"/>
      <w:r w:rsidRPr="001B1A84">
        <w:rPr>
          <w:i/>
          <w:szCs w:val="20"/>
        </w:rPr>
        <w:tab/>
      </w:r>
      <w:r w:rsidRPr="001B1A84">
        <w:rPr>
          <w:i/>
          <w:szCs w:val="20"/>
        </w:rPr>
        <w:tab/>
      </w:r>
      <w:proofErr w:type="spellStart"/>
      <w:r w:rsidRPr="001B1A84">
        <w:rPr>
          <w:i/>
          <w:szCs w:val="20"/>
        </w:rPr>
        <w:t>tamanya</w:t>
      </w:r>
      <w:proofErr w:type="spellEnd"/>
    </w:p>
    <w:p w14:paraId="290DBC77" w14:textId="2ECF8471" w:rsidR="00A71834" w:rsidRPr="001B1A84" w:rsidRDefault="00A71834" w:rsidP="00C27ACF">
      <w:pPr>
        <w:spacing w:line="480" w:lineRule="auto"/>
        <w:rPr>
          <w:szCs w:val="20"/>
        </w:rPr>
      </w:pPr>
      <w:r w:rsidRPr="001B1A84">
        <w:rPr>
          <w:i/>
          <w:szCs w:val="20"/>
        </w:rPr>
        <w:tab/>
      </w:r>
      <w:r w:rsidRPr="001B1A84">
        <w:rPr>
          <w:i/>
          <w:szCs w:val="20"/>
        </w:rPr>
        <w:tab/>
      </w:r>
      <w:r w:rsidRPr="001B1A84">
        <w:rPr>
          <w:smallCaps/>
          <w:szCs w:val="20"/>
        </w:rPr>
        <w:t>det</w:t>
      </w:r>
      <w:r w:rsidRPr="001B1A84">
        <w:rPr>
          <w:szCs w:val="20"/>
        </w:rPr>
        <w:t>-train</w:t>
      </w:r>
      <w:r w:rsidRPr="001B1A84">
        <w:rPr>
          <w:i/>
          <w:szCs w:val="20"/>
        </w:rPr>
        <w:t xml:space="preserve"> </w:t>
      </w:r>
      <w:r w:rsidRPr="001B1A84">
        <w:rPr>
          <w:i/>
          <w:szCs w:val="20"/>
        </w:rPr>
        <w:tab/>
      </w:r>
      <w:r w:rsidRPr="001B1A84">
        <w:rPr>
          <w:smallCaps/>
          <w:szCs w:val="20"/>
        </w:rPr>
        <w:t>hab</w:t>
      </w:r>
      <w:r w:rsidR="00862720">
        <w:rPr>
          <w:smallCaps/>
          <w:szCs w:val="20"/>
        </w:rPr>
        <w:t>-</w:t>
      </w:r>
      <w:r w:rsidRPr="001B1A84">
        <w:rPr>
          <w:smallCaps/>
          <w:szCs w:val="20"/>
        </w:rPr>
        <w:t>3</w:t>
      </w:r>
      <w:r w:rsidR="00781FF9">
        <w:rPr>
          <w:smallCaps/>
          <w:szCs w:val="20"/>
        </w:rPr>
        <w:t>msg</w:t>
      </w:r>
      <w:r w:rsidRPr="001B1A84">
        <w:rPr>
          <w:smallCaps/>
          <w:szCs w:val="20"/>
        </w:rPr>
        <w:t>-</w:t>
      </w:r>
      <w:r w:rsidRPr="001B1A84">
        <w:rPr>
          <w:szCs w:val="20"/>
        </w:rPr>
        <w:t>arise</w:t>
      </w:r>
      <w:r w:rsidRPr="001B1A84">
        <w:rPr>
          <w:szCs w:val="20"/>
        </w:rPr>
        <w:tab/>
      </w:r>
      <w:r w:rsidRPr="001B1A84">
        <w:rPr>
          <w:smallCaps/>
          <w:szCs w:val="20"/>
        </w:rPr>
        <w:t>det-</w:t>
      </w:r>
      <w:r w:rsidRPr="001B1A84">
        <w:rPr>
          <w:szCs w:val="20"/>
        </w:rPr>
        <w:t>hour</w:t>
      </w:r>
      <w:r w:rsidRPr="001B1A84">
        <w:rPr>
          <w:szCs w:val="20"/>
        </w:rPr>
        <w:tab/>
        <w:t>eight</w:t>
      </w:r>
    </w:p>
    <w:p w14:paraId="09A92313" w14:textId="77777777" w:rsidR="00811E90" w:rsidRDefault="00A71834" w:rsidP="00C27ACF">
      <w:pPr>
        <w:spacing w:line="480" w:lineRule="auto"/>
        <w:rPr>
          <w:szCs w:val="20"/>
        </w:rPr>
      </w:pPr>
      <w:r w:rsidRPr="001B1A84">
        <w:rPr>
          <w:szCs w:val="20"/>
        </w:rPr>
        <w:tab/>
      </w:r>
      <w:r w:rsidRPr="001B1A84">
        <w:rPr>
          <w:szCs w:val="20"/>
        </w:rPr>
        <w:tab/>
        <w:t>‘</w:t>
      </w:r>
      <w:r w:rsidR="00967C83" w:rsidRPr="001B1A84">
        <w:rPr>
          <w:szCs w:val="20"/>
        </w:rPr>
        <w:t>The train leaves at eight</w:t>
      </w:r>
      <w:r w:rsidRPr="001B1A84">
        <w:rPr>
          <w:szCs w:val="20"/>
        </w:rPr>
        <w:t xml:space="preserve">’ </w:t>
      </w:r>
    </w:p>
    <w:p w14:paraId="13651D00" w14:textId="38B33D62" w:rsidR="00A71834" w:rsidRPr="001B1A84" w:rsidRDefault="00A71834" w:rsidP="00811E90">
      <w:pPr>
        <w:spacing w:line="480" w:lineRule="auto"/>
        <w:ind w:left="720" w:firstLine="720"/>
        <w:rPr>
          <w:szCs w:val="20"/>
        </w:rPr>
      </w:pPr>
      <w:r w:rsidRPr="001B1A84">
        <w:rPr>
          <w:szCs w:val="20"/>
        </w:rPr>
        <w:t>(ibid)</w:t>
      </w:r>
    </w:p>
    <w:p w14:paraId="6168236E" w14:textId="6AFBC281" w:rsidR="005102EF" w:rsidRDefault="005102EF" w:rsidP="005102EF">
      <w:pPr>
        <w:spacing w:line="480" w:lineRule="auto"/>
        <w:rPr>
          <w:szCs w:val="20"/>
        </w:rPr>
      </w:pPr>
      <w:r>
        <w:rPr>
          <w:szCs w:val="20"/>
        </w:rPr>
        <w:t>It also functions as a marker of futurity (Cowell l</w:t>
      </w:r>
      <w:r w:rsidRPr="001B1A84">
        <w:rPr>
          <w:szCs w:val="20"/>
        </w:rPr>
        <w:t>2005 [1964]: 326</w:t>
      </w:r>
      <w:r>
        <w:rPr>
          <w:szCs w:val="20"/>
        </w:rPr>
        <w:t xml:space="preserve">): </w:t>
      </w:r>
    </w:p>
    <w:p w14:paraId="73242227" w14:textId="28676292" w:rsidR="005102EF" w:rsidRPr="001B1A84" w:rsidRDefault="005102EF" w:rsidP="005102EF">
      <w:pPr>
        <w:spacing w:line="480" w:lineRule="auto"/>
        <w:rPr>
          <w:szCs w:val="20"/>
        </w:rPr>
      </w:pPr>
      <w:r>
        <w:rPr>
          <w:szCs w:val="20"/>
        </w:rPr>
        <w:t>(</w:t>
      </w:r>
      <w:r w:rsidR="00F718F1">
        <w:rPr>
          <w:szCs w:val="20"/>
        </w:rPr>
        <w:t>26</w:t>
      </w:r>
      <w:r w:rsidRPr="001B1A84">
        <w:rPr>
          <w:szCs w:val="20"/>
        </w:rPr>
        <w:t>)</w:t>
      </w:r>
      <w:r w:rsidRPr="001B1A84">
        <w:rPr>
          <w:szCs w:val="20"/>
        </w:rPr>
        <w:tab/>
        <w:t>Syrian Arabic</w:t>
      </w:r>
      <w:r>
        <w:rPr>
          <w:szCs w:val="20"/>
        </w:rPr>
        <w:t xml:space="preserve"> (Damascus)</w:t>
      </w:r>
    </w:p>
    <w:p w14:paraId="4C3F2149" w14:textId="77777777" w:rsidR="005102EF" w:rsidRPr="007E49F3" w:rsidRDefault="005102EF" w:rsidP="005102EF">
      <w:pPr>
        <w:spacing w:line="480" w:lineRule="auto"/>
        <w:ind w:firstLine="720"/>
        <w:rPr>
          <w:szCs w:val="20"/>
          <w:lang w:val="sv-SE"/>
        </w:rPr>
      </w:pPr>
      <w:r w:rsidRPr="007E49F3">
        <w:rPr>
          <w:i/>
          <w:szCs w:val="20"/>
          <w:lang w:val="sv-SE"/>
        </w:rPr>
        <w:t>ba</w:t>
      </w:r>
      <w:bookmarkStart w:id="82" w:name="OLE_LINK58"/>
      <w:bookmarkStart w:id="83" w:name="OLE_LINK59"/>
      <w:r w:rsidRPr="007E49F3">
        <w:rPr>
          <w:i/>
          <w:szCs w:val="20"/>
          <w:lang w:val="sv-SE"/>
        </w:rPr>
        <w:t>ʕ</w:t>
      </w:r>
      <w:bookmarkEnd w:id="82"/>
      <w:bookmarkEnd w:id="83"/>
      <w:r w:rsidRPr="007E49F3">
        <w:rPr>
          <w:i/>
          <w:szCs w:val="20"/>
          <w:lang w:val="sv-SE"/>
        </w:rPr>
        <w:t>d</w:t>
      </w:r>
      <w:r w:rsidRPr="007E49F3">
        <w:rPr>
          <w:i/>
          <w:szCs w:val="20"/>
          <w:lang w:val="sv-SE"/>
        </w:rPr>
        <w:tab/>
        <w:t>bukra</w:t>
      </w:r>
      <w:r w:rsidRPr="007E49F3">
        <w:rPr>
          <w:i/>
          <w:szCs w:val="20"/>
          <w:lang w:val="sv-SE"/>
        </w:rPr>
        <w:tab/>
      </w:r>
      <w:r w:rsidRPr="007E49F3">
        <w:rPr>
          <w:i/>
          <w:szCs w:val="20"/>
          <w:lang w:val="sv-SE"/>
        </w:rPr>
        <w:tab/>
        <w:t>b-i-rūħ</w:t>
      </w:r>
      <w:r w:rsidRPr="007E49F3">
        <w:rPr>
          <w:i/>
          <w:szCs w:val="20"/>
          <w:lang w:val="sv-SE"/>
        </w:rPr>
        <w:tab/>
      </w:r>
      <w:r w:rsidRPr="007E49F3">
        <w:rPr>
          <w:i/>
          <w:szCs w:val="20"/>
          <w:lang w:val="sv-SE"/>
        </w:rPr>
        <w:tab/>
        <w:t>ʕa-l-madrasa</w:t>
      </w:r>
    </w:p>
    <w:p w14:paraId="2CECD5BF" w14:textId="6CB608F0" w:rsidR="005102EF" w:rsidRPr="001B1A84" w:rsidRDefault="005102EF" w:rsidP="005102EF">
      <w:pPr>
        <w:spacing w:line="480" w:lineRule="auto"/>
        <w:rPr>
          <w:szCs w:val="20"/>
        </w:rPr>
      </w:pPr>
      <w:r w:rsidRPr="007E49F3">
        <w:rPr>
          <w:szCs w:val="20"/>
          <w:lang w:val="sv-SE"/>
        </w:rPr>
        <w:tab/>
      </w:r>
      <w:r>
        <w:rPr>
          <w:smallCaps/>
          <w:szCs w:val="20"/>
        </w:rPr>
        <w:t>prep</w:t>
      </w:r>
      <w:r w:rsidRPr="001B1A84">
        <w:rPr>
          <w:szCs w:val="20"/>
        </w:rPr>
        <w:tab/>
        <w:t>tomorrow</w:t>
      </w:r>
      <w:r w:rsidRPr="001B1A84">
        <w:rPr>
          <w:szCs w:val="20"/>
        </w:rPr>
        <w:tab/>
      </w:r>
      <w:r w:rsidRPr="001B1A84">
        <w:rPr>
          <w:smallCaps/>
          <w:szCs w:val="20"/>
        </w:rPr>
        <w:t>fut</w:t>
      </w:r>
      <w:r>
        <w:rPr>
          <w:smallCaps/>
          <w:szCs w:val="20"/>
        </w:rPr>
        <w:t>-</w:t>
      </w:r>
      <w:r w:rsidRPr="001B1A84">
        <w:rPr>
          <w:smallCaps/>
          <w:szCs w:val="20"/>
        </w:rPr>
        <w:t>3-</w:t>
      </w:r>
      <w:r w:rsidRPr="001B1A84">
        <w:rPr>
          <w:szCs w:val="20"/>
        </w:rPr>
        <w:t>go</w:t>
      </w:r>
      <w:r w:rsidRPr="001B1A84">
        <w:rPr>
          <w:smallCaps/>
          <w:szCs w:val="20"/>
        </w:rPr>
        <w:t>.ipfv</w:t>
      </w:r>
      <w:r w:rsidRPr="001B1A84">
        <w:rPr>
          <w:smallCaps/>
          <w:szCs w:val="20"/>
        </w:rPr>
        <w:tab/>
        <w:t>prep-det-</w:t>
      </w:r>
      <w:r w:rsidRPr="001B1A84">
        <w:rPr>
          <w:szCs w:val="20"/>
        </w:rPr>
        <w:t>school</w:t>
      </w:r>
    </w:p>
    <w:p w14:paraId="4F46BC41" w14:textId="77777777" w:rsidR="00811E90" w:rsidRDefault="005102EF" w:rsidP="005102EF">
      <w:pPr>
        <w:spacing w:line="480" w:lineRule="auto"/>
        <w:rPr>
          <w:szCs w:val="20"/>
        </w:rPr>
      </w:pPr>
      <w:r w:rsidRPr="001B1A84">
        <w:rPr>
          <w:szCs w:val="20"/>
        </w:rPr>
        <w:tab/>
        <w:t>‘Th</w:t>
      </w:r>
      <w:r w:rsidR="009035CA">
        <w:rPr>
          <w:szCs w:val="20"/>
        </w:rPr>
        <w:t xml:space="preserve">e day after tomorrow, he </w:t>
      </w:r>
      <w:r w:rsidR="00A76382">
        <w:rPr>
          <w:szCs w:val="20"/>
        </w:rPr>
        <w:t>will go</w:t>
      </w:r>
      <w:r w:rsidRPr="001B1A84">
        <w:rPr>
          <w:szCs w:val="20"/>
        </w:rPr>
        <w:t xml:space="preserve"> to school’ </w:t>
      </w:r>
    </w:p>
    <w:p w14:paraId="782B03BF" w14:textId="0B6B4447" w:rsidR="001718C6" w:rsidRPr="00811E90" w:rsidRDefault="005102EF" w:rsidP="00811E90">
      <w:pPr>
        <w:spacing w:line="480" w:lineRule="auto"/>
        <w:ind w:firstLine="720"/>
        <w:rPr>
          <w:szCs w:val="20"/>
          <w:vertAlign w:val="superscript"/>
        </w:rPr>
      </w:pPr>
      <w:r w:rsidRPr="001B1A84">
        <w:rPr>
          <w:szCs w:val="20"/>
        </w:rPr>
        <w:t>(</w:t>
      </w:r>
      <w:r w:rsidRPr="001B1A84">
        <w:t xml:space="preserve">Cowell </w:t>
      </w:r>
      <w:r w:rsidRPr="001B1A84">
        <w:rPr>
          <w:szCs w:val="20"/>
        </w:rPr>
        <w:t>2005 [1964]: 324)</w:t>
      </w:r>
    </w:p>
    <w:p w14:paraId="23495DE3" w14:textId="3220F590" w:rsidR="005102EF" w:rsidRPr="001B1A84" w:rsidRDefault="005102EF" w:rsidP="005102EF">
      <w:pPr>
        <w:spacing w:line="480" w:lineRule="auto"/>
        <w:rPr>
          <w:szCs w:val="20"/>
        </w:rPr>
      </w:pPr>
      <w:r>
        <w:rPr>
          <w:szCs w:val="20"/>
        </w:rPr>
        <w:t>Marking futurity is also one of its main functions</w:t>
      </w:r>
      <w:r w:rsidRPr="001B1A84">
        <w:rPr>
          <w:szCs w:val="20"/>
        </w:rPr>
        <w:t xml:space="preserve"> in the dialects of the </w:t>
      </w:r>
      <w:r>
        <w:rPr>
          <w:szCs w:val="20"/>
        </w:rPr>
        <w:t xml:space="preserve">Arabian </w:t>
      </w:r>
      <w:r w:rsidRPr="001B1A84">
        <w:rPr>
          <w:szCs w:val="20"/>
        </w:rPr>
        <w:t>Gulf, Oman, and Yemen</w:t>
      </w:r>
      <w:r w:rsidR="00330AC6">
        <w:rPr>
          <w:szCs w:val="20"/>
        </w:rPr>
        <w:t xml:space="preserve"> (Persson 2008; Retsö 2011 &amp; 2014)</w:t>
      </w:r>
      <w:r>
        <w:rPr>
          <w:szCs w:val="20"/>
        </w:rPr>
        <w:t>. In</w:t>
      </w:r>
      <w:r w:rsidRPr="001B1A84">
        <w:rPr>
          <w:szCs w:val="20"/>
        </w:rPr>
        <w:t xml:space="preserve"> Egyptian and Syrian Arabics, the future </w:t>
      </w:r>
      <w:r>
        <w:rPr>
          <w:szCs w:val="20"/>
        </w:rPr>
        <w:t xml:space="preserve">so marked </w:t>
      </w:r>
      <w:r w:rsidRPr="001B1A84">
        <w:rPr>
          <w:szCs w:val="20"/>
        </w:rPr>
        <w:t>is more of an imminent potentiality, whereas in southern peninsular Arabic the future could be any time from near</w:t>
      </w:r>
      <w:r>
        <w:rPr>
          <w:szCs w:val="20"/>
        </w:rPr>
        <w:t xml:space="preserve"> (</w:t>
      </w:r>
      <w:r w:rsidR="001C403C">
        <w:rPr>
          <w:szCs w:val="20"/>
        </w:rPr>
        <w:t>27</w:t>
      </w:r>
      <w:r>
        <w:rPr>
          <w:szCs w:val="20"/>
        </w:rPr>
        <w:t>a)</w:t>
      </w:r>
      <w:r w:rsidRPr="001B1A84">
        <w:rPr>
          <w:szCs w:val="20"/>
        </w:rPr>
        <w:t xml:space="preserve"> to far</w:t>
      </w:r>
      <w:r>
        <w:rPr>
          <w:szCs w:val="20"/>
        </w:rPr>
        <w:t xml:space="preserve"> (</w:t>
      </w:r>
      <w:r w:rsidR="001C403C">
        <w:rPr>
          <w:szCs w:val="20"/>
        </w:rPr>
        <w:t>27</w:t>
      </w:r>
      <w:r>
        <w:rPr>
          <w:szCs w:val="20"/>
        </w:rPr>
        <w:t>b)</w:t>
      </w:r>
      <w:r w:rsidRPr="001B1A84">
        <w:rPr>
          <w:szCs w:val="20"/>
        </w:rPr>
        <w:t>:</w:t>
      </w:r>
    </w:p>
    <w:p w14:paraId="50A39D30" w14:textId="213D3AA8" w:rsidR="005102EF" w:rsidRDefault="005102EF" w:rsidP="005102EF">
      <w:pPr>
        <w:spacing w:line="480" w:lineRule="auto"/>
        <w:rPr>
          <w:szCs w:val="20"/>
        </w:rPr>
      </w:pPr>
      <w:r>
        <w:rPr>
          <w:szCs w:val="20"/>
        </w:rPr>
        <w:t>(</w:t>
      </w:r>
      <w:r w:rsidR="00F718F1">
        <w:rPr>
          <w:szCs w:val="20"/>
        </w:rPr>
        <w:t>27</w:t>
      </w:r>
      <w:r>
        <w:rPr>
          <w:szCs w:val="20"/>
        </w:rPr>
        <w:t>)</w:t>
      </w:r>
      <w:r>
        <w:rPr>
          <w:szCs w:val="20"/>
        </w:rPr>
        <w:tab/>
        <w:t>Emirati</w:t>
      </w:r>
      <w:r>
        <w:rPr>
          <w:szCs w:val="20"/>
        </w:rPr>
        <w:tab/>
      </w:r>
      <w:r w:rsidRPr="001B1A84">
        <w:rPr>
          <w:szCs w:val="20"/>
        </w:rPr>
        <w:t xml:space="preserve"> Arabic</w:t>
      </w:r>
    </w:p>
    <w:p w14:paraId="2FD22CDB" w14:textId="45D7C5CC" w:rsidR="005102EF" w:rsidRPr="009C12E2" w:rsidRDefault="005102EF" w:rsidP="005102EF">
      <w:pPr>
        <w:spacing w:line="480" w:lineRule="auto"/>
        <w:ind w:firstLine="720"/>
        <w:rPr>
          <w:i/>
          <w:iCs/>
          <w:szCs w:val="20"/>
        </w:rPr>
      </w:pPr>
      <w:r>
        <w:rPr>
          <w:szCs w:val="20"/>
        </w:rPr>
        <w:lastRenderedPageBreak/>
        <w:t>a</w:t>
      </w:r>
      <w:r w:rsidRPr="001B1A84">
        <w:rPr>
          <w:szCs w:val="20"/>
        </w:rPr>
        <w:t>.</w:t>
      </w:r>
      <w:r w:rsidRPr="001B1A84">
        <w:rPr>
          <w:szCs w:val="20"/>
        </w:rPr>
        <w:tab/>
      </w:r>
      <w:proofErr w:type="spellStart"/>
      <w:r w:rsidR="00197DF3">
        <w:rPr>
          <w:i/>
          <w:iCs/>
          <w:szCs w:val="20"/>
        </w:rPr>
        <w:t>iðā</w:t>
      </w:r>
      <w:proofErr w:type="spellEnd"/>
      <w:r w:rsidR="00197DF3">
        <w:rPr>
          <w:i/>
          <w:iCs/>
          <w:szCs w:val="20"/>
        </w:rPr>
        <w:tab/>
      </w:r>
      <w:proofErr w:type="spellStart"/>
      <w:r w:rsidR="00197DF3">
        <w:rPr>
          <w:i/>
          <w:iCs/>
          <w:szCs w:val="20"/>
        </w:rPr>
        <w:t>ṣār</w:t>
      </w:r>
      <w:proofErr w:type="spellEnd"/>
      <w:r w:rsidR="00197DF3">
        <w:rPr>
          <w:i/>
          <w:iCs/>
          <w:szCs w:val="20"/>
        </w:rPr>
        <w:tab/>
      </w:r>
      <w:r w:rsidR="00197DF3">
        <w:rPr>
          <w:i/>
          <w:iCs/>
          <w:szCs w:val="20"/>
        </w:rPr>
        <w:tab/>
      </w:r>
      <w:proofErr w:type="spellStart"/>
      <w:r w:rsidR="00197DF3">
        <w:rPr>
          <w:i/>
          <w:iCs/>
          <w:szCs w:val="20"/>
        </w:rPr>
        <w:t>ma</w:t>
      </w:r>
      <w:r w:rsidR="00197DF3" w:rsidRPr="00197DF3">
        <w:rPr>
          <w:i/>
          <w:iCs/>
          <w:szCs w:val="20"/>
        </w:rPr>
        <w:t>ʕ</w:t>
      </w:r>
      <w:r w:rsidR="00197DF3">
        <w:rPr>
          <w:i/>
          <w:iCs/>
          <w:szCs w:val="20"/>
        </w:rPr>
        <w:t>-i</w:t>
      </w:r>
      <w:proofErr w:type="spellEnd"/>
      <w:r w:rsidR="00197DF3">
        <w:rPr>
          <w:i/>
          <w:iCs/>
          <w:szCs w:val="20"/>
        </w:rPr>
        <w:tab/>
      </w:r>
      <w:r w:rsidR="00532F8E">
        <w:rPr>
          <w:i/>
          <w:iCs/>
          <w:szCs w:val="20"/>
        </w:rPr>
        <w:tab/>
      </w:r>
      <w:proofErr w:type="spellStart"/>
      <w:r w:rsidR="00197DF3">
        <w:rPr>
          <w:i/>
          <w:iCs/>
          <w:szCs w:val="20"/>
        </w:rPr>
        <w:t>šayy</w:t>
      </w:r>
      <w:proofErr w:type="spellEnd"/>
      <w:r w:rsidR="00197DF3">
        <w:rPr>
          <w:i/>
          <w:iCs/>
          <w:szCs w:val="20"/>
        </w:rPr>
        <w:tab/>
      </w:r>
      <w:r w:rsidRPr="009C12E2">
        <w:rPr>
          <w:i/>
          <w:iCs/>
          <w:szCs w:val="20"/>
        </w:rPr>
        <w:t>b</w:t>
      </w:r>
      <w:r>
        <w:rPr>
          <w:i/>
          <w:iCs/>
          <w:szCs w:val="20"/>
        </w:rPr>
        <w:t>-</w:t>
      </w:r>
      <w:r w:rsidRPr="009C12E2">
        <w:rPr>
          <w:i/>
          <w:iCs/>
          <w:szCs w:val="20"/>
        </w:rPr>
        <w:t>a-</w:t>
      </w:r>
      <w:proofErr w:type="spellStart"/>
      <w:r w:rsidR="00230A14">
        <w:rPr>
          <w:i/>
          <w:iCs/>
          <w:szCs w:val="20"/>
        </w:rPr>
        <w:t>ttaṣil</w:t>
      </w:r>
      <w:proofErr w:type="spellEnd"/>
      <w:r w:rsidR="00230A14">
        <w:rPr>
          <w:i/>
          <w:iCs/>
          <w:szCs w:val="20"/>
        </w:rPr>
        <w:tab/>
      </w:r>
      <w:r w:rsidR="00532F8E">
        <w:rPr>
          <w:i/>
          <w:iCs/>
          <w:szCs w:val="20"/>
        </w:rPr>
        <w:tab/>
      </w:r>
      <w:proofErr w:type="spellStart"/>
      <w:r w:rsidR="00230A14">
        <w:rPr>
          <w:i/>
          <w:iCs/>
          <w:szCs w:val="20"/>
        </w:rPr>
        <w:t>fī</w:t>
      </w:r>
      <w:proofErr w:type="spellEnd"/>
      <w:r w:rsidR="00230A14">
        <w:rPr>
          <w:i/>
          <w:iCs/>
          <w:szCs w:val="20"/>
        </w:rPr>
        <w:t>-k</w:t>
      </w:r>
      <w:r w:rsidRPr="009C12E2">
        <w:rPr>
          <w:i/>
          <w:iCs/>
          <w:szCs w:val="20"/>
        </w:rPr>
        <w:tab/>
      </w:r>
    </w:p>
    <w:p w14:paraId="2D0F8F0C" w14:textId="03C55EF0" w:rsidR="005102EF" w:rsidRDefault="005102EF" w:rsidP="00532F8E">
      <w:pPr>
        <w:spacing w:line="480" w:lineRule="auto"/>
        <w:ind w:right="-308"/>
        <w:rPr>
          <w:szCs w:val="20"/>
        </w:rPr>
      </w:pPr>
      <w:r w:rsidRPr="001B1A84">
        <w:rPr>
          <w:szCs w:val="20"/>
        </w:rPr>
        <w:tab/>
      </w:r>
      <w:r w:rsidRPr="001B1A84">
        <w:rPr>
          <w:szCs w:val="20"/>
        </w:rPr>
        <w:tab/>
      </w:r>
      <w:proofErr w:type="spellStart"/>
      <w:r w:rsidR="00197DF3" w:rsidRPr="00532F8E">
        <w:rPr>
          <w:smallCaps/>
          <w:szCs w:val="20"/>
        </w:rPr>
        <w:t>cond</w:t>
      </w:r>
      <w:proofErr w:type="spellEnd"/>
      <w:r w:rsidR="00197DF3">
        <w:rPr>
          <w:szCs w:val="20"/>
        </w:rPr>
        <w:tab/>
      </w:r>
      <w:proofErr w:type="spellStart"/>
      <w:r w:rsidR="00197DF3">
        <w:rPr>
          <w:szCs w:val="20"/>
        </w:rPr>
        <w:t>happen.</w:t>
      </w:r>
      <w:r w:rsidR="00197DF3" w:rsidRPr="00532F8E">
        <w:rPr>
          <w:smallCaps/>
          <w:szCs w:val="20"/>
        </w:rPr>
        <w:t>pfv</w:t>
      </w:r>
      <w:proofErr w:type="spellEnd"/>
      <w:r w:rsidR="00197DF3" w:rsidRPr="00532F8E">
        <w:rPr>
          <w:smallCaps/>
          <w:szCs w:val="20"/>
        </w:rPr>
        <w:tab/>
        <w:t>prep-pro.1sg</w:t>
      </w:r>
      <w:r w:rsidR="00197DF3">
        <w:rPr>
          <w:szCs w:val="20"/>
        </w:rPr>
        <w:tab/>
        <w:t>thing</w:t>
      </w:r>
      <w:r w:rsidR="00197DF3">
        <w:rPr>
          <w:szCs w:val="20"/>
        </w:rPr>
        <w:tab/>
      </w:r>
      <w:r w:rsidRPr="009C12E2">
        <w:rPr>
          <w:smallCaps/>
          <w:szCs w:val="20"/>
        </w:rPr>
        <w:t>fut-</w:t>
      </w:r>
      <w:r>
        <w:rPr>
          <w:smallCaps/>
          <w:szCs w:val="20"/>
        </w:rPr>
        <w:t>1sg-</w:t>
      </w:r>
      <w:r w:rsidR="00230A14">
        <w:rPr>
          <w:szCs w:val="20"/>
        </w:rPr>
        <w:t>contact</w:t>
      </w:r>
      <w:r w:rsidRPr="009C12E2">
        <w:rPr>
          <w:smallCaps/>
          <w:szCs w:val="20"/>
        </w:rPr>
        <w:t>.ipfv</w:t>
      </w:r>
      <w:r w:rsidRPr="009C12E2">
        <w:rPr>
          <w:smallCaps/>
          <w:szCs w:val="20"/>
        </w:rPr>
        <w:tab/>
      </w:r>
      <w:r w:rsidR="00197DF3">
        <w:rPr>
          <w:smallCaps/>
          <w:szCs w:val="20"/>
        </w:rPr>
        <w:t>prep</w:t>
      </w:r>
      <w:r>
        <w:rPr>
          <w:szCs w:val="20"/>
        </w:rPr>
        <w:t>-</w:t>
      </w:r>
      <w:r w:rsidR="00532F8E" w:rsidRPr="00532F8E">
        <w:rPr>
          <w:smallCaps/>
          <w:szCs w:val="20"/>
        </w:rPr>
        <w:t>pro.2msg</w:t>
      </w:r>
    </w:p>
    <w:p w14:paraId="2D270A5F" w14:textId="77777777" w:rsidR="00811E90" w:rsidRDefault="0036115D" w:rsidP="005102EF">
      <w:pPr>
        <w:spacing w:line="480" w:lineRule="auto"/>
        <w:rPr>
          <w:szCs w:val="20"/>
        </w:rPr>
      </w:pPr>
      <w:r>
        <w:rPr>
          <w:szCs w:val="20"/>
        </w:rPr>
        <w:tab/>
      </w:r>
      <w:r>
        <w:rPr>
          <w:szCs w:val="20"/>
        </w:rPr>
        <w:tab/>
        <w:t>‘</w:t>
      </w:r>
      <w:r w:rsidR="00197DF3">
        <w:rPr>
          <w:szCs w:val="20"/>
        </w:rPr>
        <w:t>If anything happens</w:t>
      </w:r>
      <w:r w:rsidR="00FB5328">
        <w:rPr>
          <w:szCs w:val="20"/>
        </w:rPr>
        <w:t xml:space="preserve"> with me</w:t>
      </w:r>
      <w:r w:rsidR="00197DF3">
        <w:rPr>
          <w:szCs w:val="20"/>
        </w:rPr>
        <w:t xml:space="preserve">, </w:t>
      </w:r>
      <w:r>
        <w:rPr>
          <w:szCs w:val="20"/>
        </w:rPr>
        <w:t>I’l</w:t>
      </w:r>
      <w:r w:rsidR="00230A14">
        <w:rPr>
          <w:szCs w:val="20"/>
        </w:rPr>
        <w:t xml:space="preserve">l call you’ </w:t>
      </w:r>
    </w:p>
    <w:p w14:paraId="48EF8FC2" w14:textId="4DC5A94A" w:rsidR="005102EF" w:rsidRPr="00A85339" w:rsidRDefault="00230A14" w:rsidP="00811E90">
      <w:pPr>
        <w:spacing w:line="480" w:lineRule="auto"/>
        <w:ind w:left="720" w:firstLine="720"/>
        <w:rPr>
          <w:szCs w:val="20"/>
          <w:lang w:val="sv-SE"/>
        </w:rPr>
      </w:pPr>
      <w:r w:rsidRPr="00A85339">
        <w:rPr>
          <w:szCs w:val="20"/>
          <w:lang w:val="sv-SE"/>
        </w:rPr>
        <w:t>(Jarad 2017: 750)</w:t>
      </w:r>
    </w:p>
    <w:p w14:paraId="296ADB7F" w14:textId="1ED3A721" w:rsidR="005102EF" w:rsidRPr="00A85339" w:rsidRDefault="005102EF" w:rsidP="005102EF">
      <w:pPr>
        <w:spacing w:line="480" w:lineRule="auto"/>
        <w:rPr>
          <w:i/>
          <w:lang w:val="sv-SE"/>
        </w:rPr>
      </w:pPr>
      <w:r w:rsidRPr="00A85339">
        <w:rPr>
          <w:szCs w:val="20"/>
          <w:lang w:val="sv-SE"/>
        </w:rPr>
        <w:tab/>
        <w:t>b.</w:t>
      </w:r>
      <w:r w:rsidRPr="00A85339">
        <w:rPr>
          <w:szCs w:val="20"/>
          <w:lang w:val="sv-SE"/>
        </w:rPr>
        <w:tab/>
      </w:r>
      <w:r w:rsidR="00230A14" w:rsidRPr="00A85339">
        <w:rPr>
          <w:i/>
          <w:lang w:val="sv-SE"/>
        </w:rPr>
        <w:t>b-a-kammil</w:t>
      </w:r>
      <w:r w:rsidRPr="00A85339">
        <w:rPr>
          <w:i/>
          <w:lang w:val="sv-SE"/>
        </w:rPr>
        <w:tab/>
      </w:r>
      <w:r w:rsidRPr="00A85339">
        <w:rPr>
          <w:i/>
          <w:lang w:val="sv-SE"/>
        </w:rPr>
        <w:tab/>
        <w:t xml:space="preserve"> </w:t>
      </w:r>
      <w:r w:rsidR="00230A14" w:rsidRPr="00A85339">
        <w:rPr>
          <w:i/>
          <w:lang w:val="sv-SE"/>
        </w:rPr>
        <w:tab/>
        <w:t>dirāst-i</w:t>
      </w:r>
      <w:r w:rsidRPr="00A85339">
        <w:rPr>
          <w:i/>
          <w:lang w:val="sv-SE"/>
        </w:rPr>
        <w:t xml:space="preserve"> </w:t>
      </w:r>
      <w:r w:rsidRPr="00A85339">
        <w:rPr>
          <w:i/>
          <w:lang w:val="sv-SE"/>
        </w:rPr>
        <w:tab/>
      </w:r>
      <w:r w:rsidR="00CB0361" w:rsidRPr="00A85339">
        <w:rPr>
          <w:i/>
          <w:lang w:val="sv-SE"/>
        </w:rPr>
        <w:t>f</w:t>
      </w:r>
      <w:r w:rsidRPr="00A85339">
        <w:rPr>
          <w:i/>
          <w:lang w:val="sv-SE"/>
        </w:rPr>
        <w:t>-</w:t>
      </w:r>
      <w:r w:rsidR="00230A14" w:rsidRPr="00A85339">
        <w:rPr>
          <w:i/>
          <w:lang w:val="sv-SE"/>
        </w:rPr>
        <w:t>amrīkā</w:t>
      </w:r>
      <w:r w:rsidR="00230A14" w:rsidRPr="00A85339">
        <w:rPr>
          <w:i/>
          <w:lang w:val="sv-SE"/>
        </w:rPr>
        <w:tab/>
      </w:r>
      <w:r w:rsidR="00230A14" w:rsidRPr="00A85339">
        <w:rPr>
          <w:i/>
          <w:lang w:val="sv-SE"/>
        </w:rPr>
        <w:tab/>
      </w:r>
    </w:p>
    <w:p w14:paraId="3453E1E5" w14:textId="57C08337" w:rsidR="00230A14" w:rsidRDefault="005102EF" w:rsidP="005102EF">
      <w:pPr>
        <w:spacing w:line="480" w:lineRule="auto"/>
        <w:rPr>
          <w:szCs w:val="20"/>
        </w:rPr>
      </w:pPr>
      <w:r w:rsidRPr="00A85339">
        <w:rPr>
          <w:szCs w:val="20"/>
          <w:lang w:val="sv-SE"/>
        </w:rPr>
        <w:tab/>
      </w:r>
      <w:r w:rsidRPr="00A85339">
        <w:rPr>
          <w:szCs w:val="20"/>
          <w:lang w:val="sv-SE"/>
        </w:rPr>
        <w:tab/>
      </w:r>
      <w:r w:rsidRPr="001B1A84">
        <w:rPr>
          <w:smallCaps/>
          <w:szCs w:val="20"/>
        </w:rPr>
        <w:t>fut</w:t>
      </w:r>
      <w:r>
        <w:rPr>
          <w:smallCaps/>
          <w:szCs w:val="20"/>
        </w:rPr>
        <w:t>-</w:t>
      </w:r>
      <w:r w:rsidR="00230A14">
        <w:rPr>
          <w:smallCaps/>
          <w:szCs w:val="20"/>
        </w:rPr>
        <w:t>1sg</w:t>
      </w:r>
      <w:r w:rsidRPr="001B1A84">
        <w:rPr>
          <w:smallCaps/>
          <w:szCs w:val="20"/>
        </w:rPr>
        <w:t>-</w:t>
      </w:r>
      <w:r w:rsidRPr="001B1A84">
        <w:rPr>
          <w:szCs w:val="20"/>
        </w:rPr>
        <w:t>co</w:t>
      </w:r>
      <w:r w:rsidR="00230A14">
        <w:rPr>
          <w:szCs w:val="20"/>
        </w:rPr>
        <w:t>ntinue</w:t>
      </w:r>
      <w:r w:rsidRPr="001B1A84">
        <w:rPr>
          <w:smallCaps/>
          <w:szCs w:val="20"/>
        </w:rPr>
        <w:t>.ipfv</w:t>
      </w:r>
      <w:r w:rsidR="00230A14">
        <w:rPr>
          <w:smallCaps/>
          <w:szCs w:val="20"/>
        </w:rPr>
        <w:tab/>
      </w:r>
      <w:r w:rsidR="00230A14">
        <w:rPr>
          <w:szCs w:val="20"/>
        </w:rPr>
        <w:t>study-pro.1sg</w:t>
      </w:r>
      <w:r w:rsidRPr="001B1A84">
        <w:rPr>
          <w:szCs w:val="20"/>
        </w:rPr>
        <w:tab/>
      </w:r>
      <w:r w:rsidRPr="001B1A84">
        <w:rPr>
          <w:smallCaps/>
          <w:szCs w:val="20"/>
        </w:rPr>
        <w:t>pr</w:t>
      </w:r>
      <w:r>
        <w:rPr>
          <w:smallCaps/>
          <w:szCs w:val="20"/>
        </w:rPr>
        <w:t>ep-</w:t>
      </w:r>
      <w:r w:rsidR="00230A14">
        <w:rPr>
          <w:szCs w:val="20"/>
        </w:rPr>
        <w:t>name</w:t>
      </w:r>
      <w:r w:rsidRPr="001B1A84">
        <w:rPr>
          <w:szCs w:val="20"/>
        </w:rPr>
        <w:tab/>
      </w:r>
      <w:r w:rsidRPr="001B1A84">
        <w:rPr>
          <w:szCs w:val="20"/>
        </w:rPr>
        <w:tab/>
      </w:r>
      <w:r w:rsidRPr="001B1A84">
        <w:rPr>
          <w:szCs w:val="20"/>
        </w:rPr>
        <w:tab/>
      </w:r>
    </w:p>
    <w:p w14:paraId="32FC605D" w14:textId="77777777" w:rsidR="00811E90" w:rsidRDefault="005102EF" w:rsidP="00230A14">
      <w:pPr>
        <w:spacing w:line="480" w:lineRule="auto"/>
        <w:ind w:left="720" w:firstLine="720"/>
        <w:rPr>
          <w:szCs w:val="20"/>
        </w:rPr>
      </w:pPr>
      <w:r w:rsidRPr="001B1A84">
        <w:rPr>
          <w:szCs w:val="20"/>
        </w:rPr>
        <w:t>‘</w:t>
      </w:r>
      <w:r w:rsidR="00230A14">
        <w:rPr>
          <w:szCs w:val="20"/>
        </w:rPr>
        <w:t>I will continue my studies in America</w:t>
      </w:r>
      <w:r>
        <w:rPr>
          <w:szCs w:val="20"/>
        </w:rPr>
        <w:t>’</w:t>
      </w:r>
      <w:r w:rsidR="00230A14">
        <w:rPr>
          <w:szCs w:val="20"/>
        </w:rPr>
        <w:t xml:space="preserve"> </w:t>
      </w:r>
    </w:p>
    <w:p w14:paraId="03735EB2" w14:textId="17099984" w:rsidR="005102EF" w:rsidRPr="001B1A84" w:rsidRDefault="00230A14" w:rsidP="00811E90">
      <w:pPr>
        <w:spacing w:line="480" w:lineRule="auto"/>
        <w:ind w:left="1440"/>
        <w:rPr>
          <w:szCs w:val="20"/>
        </w:rPr>
      </w:pPr>
      <w:r>
        <w:rPr>
          <w:szCs w:val="20"/>
        </w:rPr>
        <w:t>(Jarad 2017: 751)</w:t>
      </w:r>
    </w:p>
    <w:p w14:paraId="2FA77304" w14:textId="7A1856F1" w:rsidR="0002155D" w:rsidRPr="001B1A84" w:rsidRDefault="00CC5BBC" w:rsidP="00C174AB">
      <w:pPr>
        <w:spacing w:line="480" w:lineRule="auto"/>
        <w:rPr>
          <w:szCs w:val="20"/>
        </w:rPr>
      </w:pPr>
      <w:r>
        <w:rPr>
          <w:szCs w:val="20"/>
        </w:rPr>
        <w:t>The origins of the</w:t>
      </w:r>
      <w:r w:rsidR="0098345E">
        <w:rPr>
          <w:szCs w:val="20"/>
        </w:rPr>
        <w:t xml:space="preserve"> verbal prefix</w:t>
      </w:r>
      <w:r>
        <w:rPr>
          <w:szCs w:val="20"/>
        </w:rPr>
        <w:t xml:space="preserve"> </w:t>
      </w:r>
      <w:r w:rsidR="0098345E" w:rsidRPr="0098345E">
        <w:rPr>
          <w:bCs/>
          <w:i/>
          <w:iCs/>
          <w:szCs w:val="20"/>
        </w:rPr>
        <w:t>bi</w:t>
      </w:r>
      <w:r w:rsidR="0098345E" w:rsidRPr="0098345E">
        <w:rPr>
          <w:bCs/>
          <w:i/>
          <w:szCs w:val="20"/>
        </w:rPr>
        <w:t>-</w:t>
      </w:r>
      <w:r w:rsidR="0098345E">
        <w:rPr>
          <w:bCs/>
          <w:iCs/>
          <w:szCs w:val="20"/>
        </w:rPr>
        <w:t xml:space="preserve"> ar</w:t>
      </w:r>
      <w:r w:rsidR="00FC59EC">
        <w:rPr>
          <w:bCs/>
          <w:iCs/>
          <w:szCs w:val="20"/>
        </w:rPr>
        <w:t xml:space="preserve">e also </w:t>
      </w:r>
      <w:r w:rsidR="0098345E">
        <w:rPr>
          <w:bCs/>
          <w:iCs/>
          <w:szCs w:val="20"/>
        </w:rPr>
        <w:t>disputed</w:t>
      </w:r>
      <w:r w:rsidR="007C2E85">
        <w:rPr>
          <w:bCs/>
          <w:iCs/>
          <w:szCs w:val="20"/>
        </w:rPr>
        <w:t>, with some proposing that i</w:t>
      </w:r>
      <w:r w:rsidR="00E33D62" w:rsidRPr="001B1A84">
        <w:rPr>
          <w:szCs w:val="20"/>
        </w:rPr>
        <w:t xml:space="preserve">n Gulf </w:t>
      </w:r>
      <w:r w:rsidR="0009435C" w:rsidRPr="001B1A84">
        <w:rPr>
          <w:szCs w:val="20"/>
        </w:rPr>
        <w:t xml:space="preserve">and southern peninsular </w:t>
      </w:r>
      <w:r w:rsidR="00E33D62" w:rsidRPr="001B1A84">
        <w:rPr>
          <w:szCs w:val="20"/>
        </w:rPr>
        <w:t>varieties of Arabic</w:t>
      </w:r>
      <w:r w:rsidR="0009435C" w:rsidRPr="001B1A84">
        <w:rPr>
          <w:szCs w:val="20"/>
        </w:rPr>
        <w:t xml:space="preserve"> it</w:t>
      </w:r>
      <w:r w:rsidR="00E33D62" w:rsidRPr="001B1A84">
        <w:rPr>
          <w:szCs w:val="20"/>
        </w:rPr>
        <w:t xml:space="preserve"> is a verb of volition </w:t>
      </w:r>
      <w:commentRangeStart w:id="84"/>
      <w:commentRangeStart w:id="85"/>
      <w:commentRangeStart w:id="86"/>
      <w:commentRangeStart w:id="87"/>
      <w:proofErr w:type="spellStart"/>
      <w:r w:rsidR="00E33D62" w:rsidRPr="001B1A84">
        <w:rPr>
          <w:i/>
          <w:szCs w:val="20"/>
        </w:rPr>
        <w:t>abā</w:t>
      </w:r>
      <w:proofErr w:type="spellEnd"/>
      <w:r w:rsidR="00E33D62" w:rsidRPr="001B1A84">
        <w:rPr>
          <w:szCs w:val="20"/>
        </w:rPr>
        <w:t>/</w:t>
      </w:r>
      <w:bookmarkStart w:id="88" w:name="OLE_LINK46"/>
      <w:bookmarkStart w:id="89" w:name="OLE_LINK48"/>
      <w:r w:rsidR="00E33D62" w:rsidRPr="001B1A84">
        <w:rPr>
          <w:i/>
          <w:szCs w:val="20"/>
        </w:rPr>
        <w:t>y</w:t>
      </w:r>
      <w:r w:rsidR="0009435C" w:rsidRPr="001B1A84">
        <w:rPr>
          <w:i/>
          <w:szCs w:val="20"/>
        </w:rPr>
        <w:t>-</w:t>
      </w:r>
      <w:proofErr w:type="spellStart"/>
      <w:r w:rsidR="00E33D62" w:rsidRPr="001B1A84">
        <w:rPr>
          <w:i/>
          <w:szCs w:val="20"/>
        </w:rPr>
        <w:t>ab</w:t>
      </w:r>
      <w:r w:rsidR="0009435C" w:rsidRPr="001B1A84">
        <w:rPr>
          <w:i/>
          <w:szCs w:val="20"/>
        </w:rPr>
        <w:t>ī</w:t>
      </w:r>
      <w:bookmarkEnd w:id="88"/>
      <w:bookmarkEnd w:id="89"/>
      <w:proofErr w:type="spellEnd"/>
      <w:r w:rsidR="00E33D62" w:rsidRPr="001B1A84">
        <w:rPr>
          <w:szCs w:val="20"/>
        </w:rPr>
        <w:t xml:space="preserve"> ‘he/it wanted/he/it</w:t>
      </w:r>
      <w:r w:rsidR="003143AE" w:rsidRPr="001B1A84">
        <w:rPr>
          <w:szCs w:val="20"/>
        </w:rPr>
        <w:t xml:space="preserve"> </w:t>
      </w:r>
      <w:r w:rsidR="00293D40" w:rsidRPr="001B1A84">
        <w:rPr>
          <w:szCs w:val="20"/>
        </w:rPr>
        <w:t>wants</w:t>
      </w:r>
      <w:r w:rsidR="00FC59EC">
        <w:rPr>
          <w:szCs w:val="20"/>
        </w:rPr>
        <w:t>’</w:t>
      </w:r>
      <w:commentRangeEnd w:id="84"/>
      <w:r w:rsidR="007E6B6F">
        <w:rPr>
          <w:rStyle w:val="CommentReference"/>
          <w:rFonts w:eastAsiaTheme="minorHAnsi" w:cstheme="minorBidi"/>
          <w:lang w:val="en-US"/>
        </w:rPr>
        <w:commentReference w:id="84"/>
      </w:r>
      <w:commentRangeEnd w:id="85"/>
      <w:r w:rsidR="00D154C3">
        <w:rPr>
          <w:rStyle w:val="CommentReference"/>
          <w:rFonts w:eastAsiaTheme="minorHAnsi" w:cstheme="minorBidi"/>
          <w:lang w:val="en-US"/>
        </w:rPr>
        <w:commentReference w:id="85"/>
      </w:r>
      <w:commentRangeEnd w:id="86"/>
      <w:r w:rsidR="00A85339">
        <w:rPr>
          <w:rStyle w:val="CommentReference"/>
          <w:rFonts w:eastAsiaTheme="minorHAnsi" w:cstheme="minorBidi"/>
          <w:lang w:val="en-US"/>
        </w:rPr>
        <w:commentReference w:id="86"/>
      </w:r>
      <w:commentRangeEnd w:id="87"/>
      <w:r w:rsidR="00B913DE">
        <w:rPr>
          <w:rStyle w:val="CommentReference"/>
          <w:rFonts w:eastAsiaTheme="minorHAnsi" w:cstheme="minorBidi"/>
          <w:lang w:val="en-US"/>
        </w:rPr>
        <w:commentReference w:id="87"/>
      </w:r>
      <w:r w:rsidR="00FC59EC">
        <w:rPr>
          <w:szCs w:val="20"/>
        </w:rPr>
        <w:t xml:space="preserve"> </w:t>
      </w:r>
      <w:r w:rsidR="007C2E85">
        <w:rPr>
          <w:szCs w:val="20"/>
        </w:rPr>
        <w:t xml:space="preserve">(Retsö </w:t>
      </w:r>
      <w:r w:rsidR="007C2E85" w:rsidRPr="001B1A84">
        <w:rPr>
          <w:szCs w:val="20"/>
        </w:rPr>
        <w:t>2014:</w:t>
      </w:r>
      <w:r w:rsidR="007C2E85" w:rsidRPr="001B1A84">
        <w:t xml:space="preserve"> 67</w:t>
      </w:r>
      <w:r w:rsidR="007C2E85">
        <w:t>; Owens 2018: 217-219</w:t>
      </w:r>
      <w:r w:rsidR="007C2E85" w:rsidRPr="001B1A84">
        <w:rPr>
          <w:szCs w:val="20"/>
        </w:rPr>
        <w:t>)</w:t>
      </w:r>
      <w:r w:rsidR="007C2E85">
        <w:rPr>
          <w:szCs w:val="20"/>
        </w:rPr>
        <w:t xml:space="preserve"> </w:t>
      </w:r>
      <w:r w:rsidR="00FC59EC">
        <w:rPr>
          <w:szCs w:val="20"/>
        </w:rPr>
        <w:t>while</w:t>
      </w:r>
      <w:r w:rsidR="003143AE" w:rsidRPr="001B1A84">
        <w:rPr>
          <w:szCs w:val="20"/>
        </w:rPr>
        <w:t xml:space="preserve"> t</w:t>
      </w:r>
      <w:r w:rsidR="0009435C" w:rsidRPr="001B1A84">
        <w:rPr>
          <w:szCs w:val="20"/>
        </w:rPr>
        <w:t xml:space="preserve">hat of the Egyptian and Levantine dialects of Arabic is the preposition </w:t>
      </w:r>
      <w:r w:rsidR="004200BC" w:rsidRPr="004200BC">
        <w:rPr>
          <w:bCs/>
          <w:i/>
          <w:iCs/>
          <w:szCs w:val="20"/>
        </w:rPr>
        <w:t>bi</w:t>
      </w:r>
      <w:r w:rsidR="004200BC" w:rsidRPr="004200BC">
        <w:rPr>
          <w:bCs/>
          <w:i/>
          <w:szCs w:val="20"/>
        </w:rPr>
        <w:t>-</w:t>
      </w:r>
      <w:r w:rsidR="004200BC">
        <w:rPr>
          <w:i/>
          <w:szCs w:val="20"/>
        </w:rPr>
        <w:t xml:space="preserve"> </w:t>
      </w:r>
      <w:r w:rsidR="00D26A4C">
        <w:rPr>
          <w:iCs/>
          <w:szCs w:val="20"/>
        </w:rPr>
        <w:t>(Retsö 2014: 66 &amp; 70)</w:t>
      </w:r>
      <w:r w:rsidR="0009435C" w:rsidRPr="001B1A84">
        <w:rPr>
          <w:szCs w:val="20"/>
        </w:rPr>
        <w:t>.</w:t>
      </w:r>
      <w:r w:rsidR="004200BC">
        <w:rPr>
          <w:rStyle w:val="FootnoteReference"/>
          <w:szCs w:val="20"/>
        </w:rPr>
        <w:footnoteReference w:id="18"/>
      </w:r>
      <w:r w:rsidR="002839E5">
        <w:rPr>
          <w:szCs w:val="20"/>
        </w:rPr>
        <w:t xml:space="preserve"> </w:t>
      </w:r>
      <w:r w:rsidR="007C2E85" w:rsidRPr="001B1A84">
        <w:rPr>
          <w:szCs w:val="20"/>
        </w:rPr>
        <w:t xml:space="preserve"> </w:t>
      </w:r>
    </w:p>
    <w:p w14:paraId="18B88C70" w14:textId="749E2AB4" w:rsidR="00A567CB" w:rsidRPr="001B1A84" w:rsidRDefault="000244BC" w:rsidP="00A567CB">
      <w:pPr>
        <w:spacing w:line="480" w:lineRule="auto"/>
        <w:rPr>
          <w:b/>
        </w:rPr>
      </w:pPr>
      <w:r>
        <w:rPr>
          <w:b/>
        </w:rPr>
        <w:t>4.</w:t>
      </w:r>
      <w:r w:rsidR="00A567CB" w:rsidRPr="001B1A84">
        <w:rPr>
          <w:b/>
        </w:rPr>
        <w:t xml:space="preserve">2 </w:t>
      </w:r>
      <w:r w:rsidR="006A2B17">
        <w:rPr>
          <w:b/>
        </w:rPr>
        <w:t>Negations with</w:t>
      </w:r>
      <w:r w:rsidR="00A567CB" w:rsidRPr="001B1A84">
        <w:rPr>
          <w:b/>
        </w:rPr>
        <w:t xml:space="preserve"> </w:t>
      </w:r>
      <w:r w:rsidR="00A567CB" w:rsidRPr="001B1A84">
        <w:rPr>
          <w:b/>
          <w:i/>
        </w:rPr>
        <w:t>b</w:t>
      </w:r>
      <w:r w:rsidR="009E3D90">
        <w:rPr>
          <w:b/>
          <w:i/>
        </w:rPr>
        <w:t>i</w:t>
      </w:r>
      <w:r w:rsidR="00A567CB" w:rsidRPr="001B1A84">
        <w:rPr>
          <w:b/>
          <w:i/>
        </w:rPr>
        <w:t>-</w:t>
      </w:r>
      <w:r w:rsidR="00A567CB" w:rsidRPr="001B1A84">
        <w:rPr>
          <w:b/>
        </w:rPr>
        <w:t xml:space="preserve"> in </w:t>
      </w:r>
      <w:r w:rsidR="00F57E85">
        <w:rPr>
          <w:b/>
        </w:rPr>
        <w:t xml:space="preserve">equational sentence </w:t>
      </w:r>
      <w:r w:rsidR="00A567CB" w:rsidRPr="001B1A84">
        <w:rPr>
          <w:b/>
        </w:rPr>
        <w:t>negation</w:t>
      </w:r>
      <w:r w:rsidR="00DD4AEB" w:rsidRPr="001B1A84">
        <w:rPr>
          <w:b/>
          <w:i/>
        </w:rPr>
        <w:t xml:space="preserve"> </w:t>
      </w:r>
    </w:p>
    <w:p w14:paraId="7F21C458" w14:textId="4A5A228B" w:rsidR="003143AE" w:rsidRPr="001B1A84" w:rsidRDefault="00EE4924" w:rsidP="00A567CB">
      <w:pPr>
        <w:spacing w:line="480" w:lineRule="auto"/>
      </w:pPr>
      <w:r w:rsidRPr="001B1A84">
        <w:t>A</w:t>
      </w:r>
      <w:r w:rsidR="00CF0CB2" w:rsidRPr="001B1A84">
        <w:t xml:space="preserve">nother grammatical function of </w:t>
      </w:r>
      <w:commentRangeStart w:id="90"/>
      <w:commentRangeStart w:id="91"/>
      <w:commentRangeStart w:id="92"/>
      <w:commentRangeStart w:id="93"/>
      <w:r w:rsidR="00CF0CB2" w:rsidRPr="001B1A84">
        <w:rPr>
          <w:i/>
        </w:rPr>
        <w:t>b</w:t>
      </w:r>
      <w:r w:rsidR="004200BC">
        <w:rPr>
          <w:i/>
        </w:rPr>
        <w:t>i</w:t>
      </w:r>
      <w:r w:rsidR="00E13DF0" w:rsidRPr="001B1A84">
        <w:rPr>
          <w:i/>
        </w:rPr>
        <w:t>-</w:t>
      </w:r>
      <w:commentRangeEnd w:id="90"/>
      <w:r w:rsidR="007E6B6F">
        <w:rPr>
          <w:rStyle w:val="CommentReference"/>
          <w:rFonts w:eastAsiaTheme="minorHAnsi" w:cstheme="minorBidi"/>
          <w:lang w:val="en-US"/>
        </w:rPr>
        <w:commentReference w:id="90"/>
      </w:r>
      <w:commentRangeEnd w:id="91"/>
      <w:r w:rsidR="00D154C3">
        <w:rPr>
          <w:rStyle w:val="CommentReference"/>
          <w:rFonts w:eastAsiaTheme="minorHAnsi" w:cstheme="minorBidi"/>
          <w:lang w:val="en-US"/>
        </w:rPr>
        <w:commentReference w:id="91"/>
      </w:r>
      <w:commentRangeEnd w:id="92"/>
      <w:r w:rsidR="00A85339">
        <w:rPr>
          <w:rStyle w:val="CommentReference"/>
          <w:rFonts w:eastAsiaTheme="minorHAnsi" w:cstheme="minorBidi"/>
          <w:lang w:val="en-US"/>
        </w:rPr>
        <w:commentReference w:id="92"/>
      </w:r>
      <w:commentRangeEnd w:id="93"/>
      <w:r w:rsidR="00677A29">
        <w:rPr>
          <w:rStyle w:val="CommentReference"/>
          <w:rFonts w:eastAsiaTheme="minorHAnsi" w:cstheme="minorBidi"/>
          <w:lang w:val="en-US"/>
        </w:rPr>
        <w:commentReference w:id="93"/>
      </w:r>
      <w:r w:rsidR="00C16B59">
        <w:rPr>
          <w:iCs/>
        </w:rPr>
        <w:t>, not hitherto explored in any depth,</w:t>
      </w:r>
      <w:r w:rsidR="00DA52EA" w:rsidRPr="001B1A84">
        <w:rPr>
          <w:i/>
        </w:rPr>
        <w:t xml:space="preserve"> </w:t>
      </w:r>
      <w:r w:rsidR="00DA52EA" w:rsidRPr="001B1A84">
        <w:t>is</w:t>
      </w:r>
      <w:r w:rsidR="003143AE" w:rsidRPr="001B1A84">
        <w:t xml:space="preserve"> its involvement in negation, whereby it </w:t>
      </w:r>
      <w:r w:rsidR="00780291">
        <w:t>may act</w:t>
      </w:r>
      <w:r w:rsidR="003143AE" w:rsidRPr="001B1A84">
        <w:t xml:space="preserve"> conjointly with the regular verbal negator </w:t>
      </w:r>
      <w:r w:rsidR="003143AE" w:rsidRPr="001B1A84">
        <w:rPr>
          <w:i/>
          <w:szCs w:val="20"/>
        </w:rPr>
        <w:t>mā</w:t>
      </w:r>
      <w:r w:rsidR="00971C04" w:rsidRPr="001B1A84">
        <w:rPr>
          <w:szCs w:val="20"/>
        </w:rPr>
        <w:t xml:space="preserve">, usually in </w:t>
      </w:r>
      <w:r w:rsidR="00780291">
        <w:rPr>
          <w:szCs w:val="20"/>
        </w:rPr>
        <w:t>the</w:t>
      </w:r>
      <w:r w:rsidR="00971C04" w:rsidRPr="001B1A84">
        <w:rPr>
          <w:szCs w:val="20"/>
        </w:rPr>
        <w:t xml:space="preserve"> negation</w:t>
      </w:r>
      <w:r w:rsidR="00780291">
        <w:rPr>
          <w:szCs w:val="20"/>
        </w:rPr>
        <w:t xml:space="preserve"> of equational sentences</w:t>
      </w:r>
      <w:r w:rsidR="003143AE" w:rsidRPr="001B1A84">
        <w:t>:</w:t>
      </w:r>
    </w:p>
    <w:p w14:paraId="39F0CE15" w14:textId="0FCD04A6" w:rsidR="003143AE" w:rsidRPr="001B1A84" w:rsidRDefault="003143AE" w:rsidP="003143AE">
      <w:pPr>
        <w:spacing w:line="480" w:lineRule="auto"/>
        <w:rPr>
          <w:szCs w:val="20"/>
        </w:rPr>
      </w:pPr>
      <w:r w:rsidRPr="001B1A84">
        <w:rPr>
          <w:szCs w:val="20"/>
        </w:rPr>
        <w:t>(2</w:t>
      </w:r>
      <w:r w:rsidR="008A43FA">
        <w:rPr>
          <w:szCs w:val="20"/>
        </w:rPr>
        <w:t>8</w:t>
      </w:r>
      <w:r w:rsidRPr="001B1A84">
        <w:rPr>
          <w:szCs w:val="20"/>
        </w:rPr>
        <w:t>)</w:t>
      </w:r>
      <w:r w:rsidRPr="001B1A84">
        <w:rPr>
          <w:szCs w:val="20"/>
        </w:rPr>
        <w:tab/>
        <w:t>Emirati Arabic</w:t>
      </w:r>
      <w:r w:rsidR="008C6E56">
        <w:rPr>
          <w:szCs w:val="20"/>
        </w:rPr>
        <w:t xml:space="preserve"> (</w:t>
      </w:r>
      <w:r w:rsidR="00C95C22">
        <w:rPr>
          <w:szCs w:val="20"/>
        </w:rPr>
        <w:t>Sharjah</w:t>
      </w:r>
      <w:r w:rsidR="008C6E56">
        <w:rPr>
          <w:szCs w:val="20"/>
        </w:rPr>
        <w:t>)</w:t>
      </w:r>
    </w:p>
    <w:p w14:paraId="56562597" w14:textId="77777777" w:rsidR="00463B85" w:rsidRPr="001B1A84" w:rsidRDefault="00463B85" w:rsidP="00463B85">
      <w:pPr>
        <w:spacing w:line="480" w:lineRule="auto"/>
        <w:ind w:firstLine="720"/>
        <w:rPr>
          <w:i/>
          <w:szCs w:val="20"/>
        </w:rPr>
      </w:pPr>
      <w:proofErr w:type="spellStart"/>
      <w:proofErr w:type="gramStart"/>
      <w:r>
        <w:rPr>
          <w:i/>
          <w:iCs/>
          <w:szCs w:val="20"/>
        </w:rPr>
        <w:t>čid</w:t>
      </w:r>
      <w:r w:rsidRPr="00477DBE">
        <w:rPr>
          <w:i/>
          <w:iCs/>
          <w:szCs w:val="20"/>
        </w:rPr>
        <w:t>b</w:t>
      </w:r>
      <w:proofErr w:type="spellEnd"/>
      <w:proofErr w:type="gramEnd"/>
      <w:r w:rsidRPr="001B1A84">
        <w:rPr>
          <w:szCs w:val="20"/>
        </w:rPr>
        <w:tab/>
      </w:r>
      <w:r>
        <w:rPr>
          <w:szCs w:val="20"/>
        </w:rPr>
        <w:tab/>
      </w:r>
      <w:proofErr w:type="spellStart"/>
      <w:r w:rsidRPr="00477DBE">
        <w:rPr>
          <w:i/>
          <w:iCs/>
          <w:szCs w:val="20"/>
        </w:rPr>
        <w:t>ʕ</w:t>
      </w:r>
      <w:r>
        <w:rPr>
          <w:i/>
          <w:iCs/>
          <w:szCs w:val="20"/>
        </w:rPr>
        <w:t>alā</w:t>
      </w:r>
      <w:proofErr w:type="spellEnd"/>
      <w:r>
        <w:rPr>
          <w:i/>
          <w:iCs/>
          <w:szCs w:val="20"/>
        </w:rPr>
        <w:t xml:space="preserve"> </w:t>
      </w:r>
      <w:r>
        <w:rPr>
          <w:i/>
          <w:iCs/>
          <w:szCs w:val="20"/>
        </w:rPr>
        <w:tab/>
      </w:r>
      <w:proofErr w:type="spellStart"/>
      <w:r>
        <w:rPr>
          <w:i/>
          <w:iCs/>
          <w:szCs w:val="20"/>
        </w:rPr>
        <w:t>xaṭa</w:t>
      </w:r>
      <w:proofErr w:type="spellEnd"/>
      <w:r>
        <w:rPr>
          <w:i/>
          <w:iCs/>
          <w:szCs w:val="20"/>
        </w:rPr>
        <w:tab/>
      </w:r>
      <w:proofErr w:type="spellStart"/>
      <w:r w:rsidRPr="001B1A84">
        <w:rPr>
          <w:i/>
          <w:szCs w:val="20"/>
        </w:rPr>
        <w:t>mā</w:t>
      </w:r>
      <w:proofErr w:type="spellEnd"/>
      <w:r w:rsidRPr="001B1A84">
        <w:rPr>
          <w:i/>
          <w:szCs w:val="20"/>
        </w:rPr>
        <w:t xml:space="preserve">  </w:t>
      </w:r>
      <w:r w:rsidRPr="001B1A84">
        <w:rPr>
          <w:i/>
          <w:szCs w:val="20"/>
        </w:rPr>
        <w:tab/>
      </w:r>
      <w:r w:rsidRPr="00EB17BF">
        <w:rPr>
          <w:bCs/>
          <w:i/>
          <w:iCs/>
          <w:szCs w:val="20"/>
        </w:rPr>
        <w:t>bi</w:t>
      </w:r>
      <w:r w:rsidRPr="00EB17BF">
        <w:rPr>
          <w:bCs/>
          <w:i/>
          <w:szCs w:val="20"/>
        </w:rPr>
        <w:t>-</w:t>
      </w:r>
      <w:proofErr w:type="spellStart"/>
      <w:r>
        <w:rPr>
          <w:i/>
          <w:szCs w:val="20"/>
        </w:rPr>
        <w:t>zēn</w:t>
      </w:r>
      <w:proofErr w:type="spellEnd"/>
    </w:p>
    <w:p w14:paraId="41ECFDD4" w14:textId="77777777" w:rsidR="00463B85" w:rsidRPr="001B1A84" w:rsidRDefault="00463B85" w:rsidP="00463B85">
      <w:pPr>
        <w:spacing w:line="480" w:lineRule="auto"/>
      </w:pPr>
      <w:r w:rsidRPr="001B1A84">
        <w:tab/>
      </w:r>
      <w:r>
        <w:t>lie</w:t>
      </w:r>
      <w:r>
        <w:tab/>
      </w:r>
      <w:r w:rsidRPr="001B1A84">
        <w:tab/>
      </w:r>
      <w:r w:rsidRPr="00E26485">
        <w:rPr>
          <w:smallCaps/>
        </w:rPr>
        <w:t>prep</w:t>
      </w:r>
      <w:r>
        <w:tab/>
        <w:t>fault</w:t>
      </w:r>
      <w:r>
        <w:tab/>
      </w:r>
      <w:r w:rsidRPr="001B1A84">
        <w:rPr>
          <w:smallCaps/>
        </w:rPr>
        <w:t>neg</w:t>
      </w:r>
      <w:r w:rsidRPr="001B1A84">
        <w:rPr>
          <w:smallCaps/>
        </w:rPr>
        <w:tab/>
        <w:t>neg</w:t>
      </w:r>
      <w:r>
        <w:t>-good</w:t>
      </w:r>
    </w:p>
    <w:p w14:paraId="33E0543D" w14:textId="77777777" w:rsidR="002C56D6" w:rsidRDefault="00463B85" w:rsidP="002C56D6">
      <w:pPr>
        <w:spacing w:line="480" w:lineRule="auto"/>
      </w:pPr>
      <w:r w:rsidRPr="001B1A84">
        <w:tab/>
        <w:t>‘</w:t>
      </w:r>
      <w:r w:rsidR="00780291">
        <w:t>[A] lie</w:t>
      </w:r>
      <w:r>
        <w:t xml:space="preserve"> about an error [is] not good’ </w:t>
      </w:r>
    </w:p>
    <w:p w14:paraId="66532C9A" w14:textId="5FAB3021" w:rsidR="00811E90" w:rsidRDefault="00811E90" w:rsidP="002C56D6">
      <w:pPr>
        <w:spacing w:line="480" w:lineRule="auto"/>
      </w:pPr>
      <w:r>
        <w:lastRenderedPageBreak/>
        <w:tab/>
        <w:t>(SMA data)</w:t>
      </w:r>
    </w:p>
    <w:p w14:paraId="474B5DB4" w14:textId="2444CCCF" w:rsidR="002C56D6" w:rsidRPr="001A0577" w:rsidRDefault="002E6CFB" w:rsidP="001A0577">
      <w:pPr>
        <w:spacing w:line="480" w:lineRule="auto"/>
        <w:rPr>
          <w:szCs w:val="20"/>
        </w:rPr>
      </w:pPr>
      <w:r>
        <w:rPr>
          <w:rFonts w:cs="Calibri"/>
          <w:szCs w:val="20"/>
        </w:rPr>
        <w:t>The two</w:t>
      </w:r>
      <w:r w:rsidR="002C56D6">
        <w:rPr>
          <w:szCs w:val="20"/>
        </w:rPr>
        <w:t xml:space="preserve"> negator</w:t>
      </w:r>
      <w:r>
        <w:rPr>
          <w:szCs w:val="20"/>
        </w:rPr>
        <w:t>s</w:t>
      </w:r>
      <w:r w:rsidR="002C56D6">
        <w:rPr>
          <w:szCs w:val="20"/>
        </w:rPr>
        <w:t xml:space="preserve"> </w:t>
      </w:r>
      <w:r w:rsidR="002C56D6" w:rsidRPr="001B1A84">
        <w:rPr>
          <w:i/>
          <w:szCs w:val="20"/>
        </w:rPr>
        <w:t>mā</w:t>
      </w:r>
      <w:r w:rsidR="002C56D6" w:rsidRPr="001B1A84">
        <w:rPr>
          <w:szCs w:val="20"/>
        </w:rPr>
        <w:t xml:space="preserve"> </w:t>
      </w:r>
      <w:r w:rsidR="002C56D6">
        <w:rPr>
          <w:szCs w:val="20"/>
        </w:rPr>
        <w:t xml:space="preserve">and </w:t>
      </w:r>
      <w:r w:rsidR="002C56D6" w:rsidRPr="001B1A84">
        <w:rPr>
          <w:i/>
          <w:szCs w:val="20"/>
        </w:rPr>
        <w:t xml:space="preserve">bī </w:t>
      </w:r>
      <w:r w:rsidR="001C403C">
        <w:rPr>
          <w:szCs w:val="20"/>
        </w:rPr>
        <w:t xml:space="preserve">can merge </w:t>
      </w:r>
      <w:r w:rsidR="002C56D6">
        <w:rPr>
          <w:szCs w:val="20"/>
        </w:rPr>
        <w:t xml:space="preserve">into a single negative particle, by which they </w:t>
      </w:r>
      <w:r w:rsidR="002C56D6" w:rsidRPr="001B1A84">
        <w:rPr>
          <w:szCs w:val="20"/>
        </w:rPr>
        <w:t xml:space="preserve">act upon </w:t>
      </w:r>
      <w:r w:rsidR="002C56D6">
        <w:rPr>
          <w:szCs w:val="20"/>
        </w:rPr>
        <w:t>equational sentences</w:t>
      </w:r>
      <w:r w:rsidR="001C403C">
        <w:rPr>
          <w:szCs w:val="20"/>
        </w:rPr>
        <w:t xml:space="preserve"> in a manner analogous to </w:t>
      </w:r>
      <w:r w:rsidR="002C56D6" w:rsidRPr="001B1A84">
        <w:rPr>
          <w:szCs w:val="20"/>
        </w:rPr>
        <w:t>that</w:t>
      </w:r>
      <w:r w:rsidR="001C403C">
        <w:rPr>
          <w:szCs w:val="20"/>
        </w:rPr>
        <w:t xml:space="preserve"> of</w:t>
      </w:r>
      <w:r w:rsidR="002C56D6" w:rsidRPr="001B1A84">
        <w:rPr>
          <w:szCs w:val="20"/>
        </w:rPr>
        <w:t xml:space="preserve"> </w:t>
      </w:r>
      <w:r w:rsidR="002C56D6" w:rsidRPr="001B1A84">
        <w:rPr>
          <w:i/>
          <w:szCs w:val="20"/>
        </w:rPr>
        <w:t>māšī</w:t>
      </w:r>
      <w:r w:rsidR="00C32390">
        <w:rPr>
          <w:szCs w:val="20"/>
        </w:rPr>
        <w:t>:</w:t>
      </w:r>
    </w:p>
    <w:p w14:paraId="3156A599" w14:textId="77777777" w:rsidR="002C56D6" w:rsidRPr="001B1A84" w:rsidRDefault="002C56D6" w:rsidP="002C56D6">
      <w:pPr>
        <w:spacing w:line="480" w:lineRule="auto"/>
        <w:rPr>
          <w:szCs w:val="20"/>
        </w:rPr>
      </w:pPr>
      <w:r>
        <w:rPr>
          <w:szCs w:val="20"/>
        </w:rPr>
        <w:t>(29</w:t>
      </w:r>
      <w:r w:rsidRPr="001B1A84">
        <w:rPr>
          <w:szCs w:val="20"/>
        </w:rPr>
        <w:t>)</w:t>
      </w:r>
      <w:r w:rsidRPr="001B1A84">
        <w:rPr>
          <w:szCs w:val="20"/>
        </w:rPr>
        <w:tab/>
        <w:t xml:space="preserve">a. </w:t>
      </w:r>
      <w:r w:rsidRPr="001B1A84">
        <w:rPr>
          <w:szCs w:val="20"/>
        </w:rPr>
        <w:tab/>
        <w:t>Omani Arabic</w:t>
      </w:r>
      <w:r>
        <w:rPr>
          <w:szCs w:val="20"/>
        </w:rPr>
        <w:t xml:space="preserve"> (</w:t>
      </w:r>
      <w:proofErr w:type="spellStart"/>
      <w:r>
        <w:rPr>
          <w:szCs w:val="20"/>
        </w:rPr>
        <w:t>Sharqiyya</w:t>
      </w:r>
      <w:proofErr w:type="spellEnd"/>
      <w:r>
        <w:rPr>
          <w:szCs w:val="20"/>
        </w:rPr>
        <w:t>)</w:t>
      </w:r>
    </w:p>
    <w:p w14:paraId="641BB353" w14:textId="77777777" w:rsidR="002C56D6" w:rsidRPr="001B1A84" w:rsidRDefault="002C56D6" w:rsidP="002C56D6">
      <w:pPr>
        <w:spacing w:line="480" w:lineRule="auto"/>
        <w:rPr>
          <w:i/>
          <w:szCs w:val="20"/>
        </w:rPr>
      </w:pPr>
      <w:r w:rsidRPr="001B1A84">
        <w:rPr>
          <w:szCs w:val="20"/>
        </w:rPr>
        <w:tab/>
      </w:r>
      <w:r w:rsidRPr="001B1A84">
        <w:rPr>
          <w:szCs w:val="20"/>
        </w:rPr>
        <w:tab/>
      </w:r>
      <w:proofErr w:type="spellStart"/>
      <w:r w:rsidRPr="001B1A84">
        <w:rPr>
          <w:i/>
          <w:szCs w:val="20"/>
        </w:rPr>
        <w:t>ʕadan</w:t>
      </w:r>
      <w:proofErr w:type="spellEnd"/>
      <w:r w:rsidRPr="001B1A84">
        <w:rPr>
          <w:szCs w:val="20"/>
        </w:rPr>
        <w:tab/>
      </w:r>
      <w:proofErr w:type="spellStart"/>
      <w:r w:rsidRPr="001B1A84">
        <w:rPr>
          <w:i/>
          <w:szCs w:val="20"/>
        </w:rPr>
        <w:t>māb</w:t>
      </w:r>
      <w:proofErr w:type="spellEnd"/>
      <w:r w:rsidRPr="001B1A84">
        <w:rPr>
          <w:i/>
          <w:szCs w:val="20"/>
        </w:rPr>
        <w:tab/>
      </w:r>
      <w:proofErr w:type="spellStart"/>
      <w:r w:rsidRPr="001B1A84">
        <w:rPr>
          <w:i/>
          <w:szCs w:val="20"/>
        </w:rPr>
        <w:t>zēn</w:t>
      </w:r>
      <w:r>
        <w:rPr>
          <w:i/>
          <w:szCs w:val="20"/>
        </w:rPr>
        <w:t>a</w:t>
      </w:r>
      <w:proofErr w:type="spellEnd"/>
      <w:r w:rsidRPr="001B1A84">
        <w:rPr>
          <w:i/>
          <w:szCs w:val="20"/>
        </w:rPr>
        <w:tab/>
        <w:t>al</w:t>
      </w:r>
      <w:r>
        <w:rPr>
          <w:i/>
          <w:szCs w:val="20"/>
        </w:rPr>
        <w:t>-</w:t>
      </w:r>
      <w:proofErr w:type="spellStart"/>
      <w:r w:rsidRPr="001B1A84">
        <w:rPr>
          <w:i/>
          <w:szCs w:val="20"/>
        </w:rPr>
        <w:t>ħīn</w:t>
      </w:r>
      <w:proofErr w:type="spellEnd"/>
    </w:p>
    <w:p w14:paraId="15BB61B4" w14:textId="77777777" w:rsidR="002C56D6" w:rsidRPr="001B1A84" w:rsidRDefault="002C56D6" w:rsidP="002C56D6">
      <w:pPr>
        <w:spacing w:line="480" w:lineRule="auto"/>
        <w:rPr>
          <w:szCs w:val="20"/>
        </w:rPr>
      </w:pPr>
      <w:r w:rsidRPr="001B1A84">
        <w:rPr>
          <w:i/>
          <w:szCs w:val="20"/>
        </w:rPr>
        <w:tab/>
      </w:r>
      <w:r w:rsidRPr="001B1A84">
        <w:rPr>
          <w:i/>
          <w:szCs w:val="20"/>
        </w:rPr>
        <w:tab/>
      </w:r>
      <w:r w:rsidRPr="001B1A84">
        <w:rPr>
          <w:szCs w:val="20"/>
        </w:rPr>
        <w:t>name</w:t>
      </w:r>
      <w:r w:rsidRPr="001B1A84">
        <w:rPr>
          <w:szCs w:val="20"/>
        </w:rPr>
        <w:tab/>
      </w:r>
      <w:r w:rsidRPr="001B1A84">
        <w:rPr>
          <w:smallCaps/>
          <w:szCs w:val="20"/>
        </w:rPr>
        <w:t>neg</w:t>
      </w:r>
      <w:r w:rsidRPr="001B1A84">
        <w:rPr>
          <w:szCs w:val="20"/>
        </w:rPr>
        <w:tab/>
        <w:t>good</w:t>
      </w:r>
      <w:r w:rsidRPr="003B0C39">
        <w:rPr>
          <w:smallCaps/>
          <w:szCs w:val="20"/>
        </w:rPr>
        <w:tab/>
      </w:r>
      <w:r w:rsidRPr="00906675">
        <w:rPr>
          <w:smallCaps/>
          <w:szCs w:val="20"/>
        </w:rPr>
        <w:t>det</w:t>
      </w:r>
      <w:r>
        <w:rPr>
          <w:szCs w:val="20"/>
        </w:rPr>
        <w:t>-time</w:t>
      </w:r>
    </w:p>
    <w:p w14:paraId="456249FD" w14:textId="77777777" w:rsidR="00811E90" w:rsidRDefault="002C56D6" w:rsidP="002C56D6">
      <w:pPr>
        <w:spacing w:line="480" w:lineRule="auto"/>
        <w:rPr>
          <w:szCs w:val="20"/>
        </w:rPr>
      </w:pPr>
      <w:r w:rsidRPr="001B1A84">
        <w:rPr>
          <w:szCs w:val="20"/>
        </w:rPr>
        <w:tab/>
      </w:r>
      <w:r w:rsidRPr="001B1A84">
        <w:rPr>
          <w:szCs w:val="20"/>
        </w:rPr>
        <w:tab/>
        <w:t xml:space="preserve">‘Aden [is] no good now’ </w:t>
      </w:r>
    </w:p>
    <w:p w14:paraId="509FF51B" w14:textId="66BD4D3E" w:rsidR="002C56D6" w:rsidRDefault="002C56D6" w:rsidP="00811E90">
      <w:pPr>
        <w:spacing w:line="480" w:lineRule="auto"/>
        <w:ind w:left="720" w:firstLine="720"/>
        <w:rPr>
          <w:szCs w:val="20"/>
        </w:rPr>
      </w:pPr>
      <w:r w:rsidRPr="001B1A84">
        <w:rPr>
          <w:szCs w:val="20"/>
        </w:rPr>
        <w:t>(Holes 2008</w:t>
      </w:r>
      <w:r w:rsidRPr="001B1A84">
        <w:t>: 485</w:t>
      </w:r>
      <w:r w:rsidRPr="001B1A84">
        <w:rPr>
          <w:szCs w:val="20"/>
        </w:rPr>
        <w:t>)</w:t>
      </w:r>
    </w:p>
    <w:p w14:paraId="238AE7EC" w14:textId="77777777" w:rsidR="002C56D6" w:rsidRPr="001B1A84" w:rsidRDefault="002C56D6" w:rsidP="002C56D6">
      <w:pPr>
        <w:spacing w:line="480" w:lineRule="auto"/>
        <w:ind w:firstLine="720"/>
        <w:rPr>
          <w:szCs w:val="20"/>
        </w:rPr>
      </w:pPr>
      <w:r w:rsidRPr="001B1A84">
        <w:rPr>
          <w:szCs w:val="20"/>
        </w:rPr>
        <w:t>b.</w:t>
      </w:r>
      <w:r w:rsidRPr="001B1A84">
        <w:rPr>
          <w:szCs w:val="20"/>
        </w:rPr>
        <w:tab/>
        <w:t>Emirati Arabic</w:t>
      </w:r>
      <w:r>
        <w:rPr>
          <w:szCs w:val="20"/>
        </w:rPr>
        <w:t xml:space="preserve"> (Sharjah)</w:t>
      </w:r>
    </w:p>
    <w:p w14:paraId="22F01DC8" w14:textId="77777777" w:rsidR="002C56D6" w:rsidRDefault="002C56D6" w:rsidP="002C56D6">
      <w:pPr>
        <w:spacing w:line="480" w:lineRule="auto"/>
        <w:rPr>
          <w:szCs w:val="20"/>
        </w:rPr>
      </w:pPr>
      <w:r w:rsidRPr="001B1A84">
        <w:rPr>
          <w:szCs w:val="20"/>
        </w:rPr>
        <w:tab/>
      </w:r>
      <w:r w:rsidRPr="001B1A84">
        <w:rPr>
          <w:szCs w:val="20"/>
        </w:rPr>
        <w:tab/>
      </w:r>
      <w:proofErr w:type="spellStart"/>
      <w:r w:rsidRPr="00D14E0E">
        <w:rPr>
          <w:i/>
          <w:iCs/>
          <w:szCs w:val="20"/>
        </w:rPr>
        <w:t>ba-ti-ylis-ūn</w:t>
      </w:r>
      <w:proofErr w:type="spellEnd"/>
      <w:r>
        <w:rPr>
          <w:szCs w:val="20"/>
        </w:rPr>
        <w:tab/>
      </w:r>
      <w:r>
        <w:rPr>
          <w:szCs w:val="20"/>
        </w:rPr>
        <w:tab/>
      </w:r>
      <w:proofErr w:type="spellStart"/>
      <w:r w:rsidRPr="00D14E0E">
        <w:rPr>
          <w:i/>
          <w:szCs w:val="20"/>
        </w:rPr>
        <w:t>fī</w:t>
      </w:r>
      <w:proofErr w:type="spellEnd"/>
      <w:r w:rsidRPr="00D14E0E">
        <w:rPr>
          <w:i/>
          <w:szCs w:val="20"/>
        </w:rPr>
        <w:t xml:space="preserve"> </w:t>
      </w:r>
      <w:r>
        <w:rPr>
          <w:i/>
          <w:szCs w:val="20"/>
        </w:rPr>
        <w:tab/>
      </w:r>
      <w:r>
        <w:rPr>
          <w:szCs w:val="20"/>
        </w:rPr>
        <w:t xml:space="preserve"> </w:t>
      </w:r>
      <w:r w:rsidRPr="00D14E0E">
        <w:rPr>
          <w:i/>
          <w:iCs/>
          <w:szCs w:val="20"/>
        </w:rPr>
        <w:t>l-</w:t>
      </w:r>
      <w:proofErr w:type="spellStart"/>
      <w:r w:rsidRPr="00D14E0E">
        <w:rPr>
          <w:i/>
          <w:iCs/>
          <w:szCs w:val="20"/>
        </w:rPr>
        <w:t>maylis</w:t>
      </w:r>
      <w:proofErr w:type="spellEnd"/>
      <w:r>
        <w:rPr>
          <w:szCs w:val="20"/>
        </w:rPr>
        <w:tab/>
      </w:r>
      <w:proofErr w:type="spellStart"/>
      <w:r w:rsidRPr="00D14E0E">
        <w:rPr>
          <w:i/>
          <w:iCs/>
          <w:szCs w:val="20"/>
        </w:rPr>
        <w:t>ti</w:t>
      </w:r>
      <w:r>
        <w:rPr>
          <w:i/>
          <w:iCs/>
          <w:szCs w:val="20"/>
        </w:rPr>
        <w:t>-</w:t>
      </w:r>
      <w:r w:rsidRPr="00D14E0E">
        <w:rPr>
          <w:i/>
          <w:iCs/>
          <w:szCs w:val="20"/>
        </w:rPr>
        <w:t>smaʕ-ūn</w:t>
      </w:r>
      <w:proofErr w:type="spellEnd"/>
      <w:r>
        <w:rPr>
          <w:i/>
          <w:iCs/>
          <w:szCs w:val="20"/>
        </w:rPr>
        <w:tab/>
      </w:r>
      <w:r w:rsidRPr="00D14E0E">
        <w:rPr>
          <w:i/>
          <w:iCs/>
          <w:szCs w:val="20"/>
        </w:rPr>
        <w:t>fī</w:t>
      </w:r>
      <w:r>
        <w:rPr>
          <w:i/>
          <w:iCs/>
          <w:szCs w:val="20"/>
        </w:rPr>
        <w:t>-h</w:t>
      </w:r>
    </w:p>
    <w:p w14:paraId="70B33B59" w14:textId="77777777" w:rsidR="002C56D6" w:rsidRDefault="002C56D6" w:rsidP="002C56D6">
      <w:pPr>
        <w:spacing w:line="480" w:lineRule="auto"/>
        <w:rPr>
          <w:szCs w:val="20"/>
        </w:rPr>
      </w:pPr>
      <w:r>
        <w:rPr>
          <w:szCs w:val="20"/>
        </w:rPr>
        <w:tab/>
      </w:r>
      <w:r>
        <w:rPr>
          <w:szCs w:val="20"/>
        </w:rPr>
        <w:tab/>
      </w:r>
      <w:r w:rsidRPr="002F4B11">
        <w:rPr>
          <w:smallCaps/>
          <w:szCs w:val="20"/>
        </w:rPr>
        <w:t>fut</w:t>
      </w:r>
      <w:r>
        <w:rPr>
          <w:szCs w:val="20"/>
        </w:rPr>
        <w:t>-2-sit.</w:t>
      </w:r>
      <w:r w:rsidRPr="002F4B11">
        <w:rPr>
          <w:smallCaps/>
          <w:szCs w:val="20"/>
        </w:rPr>
        <w:t>ipfv-pl</w:t>
      </w:r>
      <w:r w:rsidRPr="002F4B11">
        <w:rPr>
          <w:smallCaps/>
          <w:szCs w:val="20"/>
        </w:rPr>
        <w:tab/>
        <w:t>prep</w:t>
      </w:r>
      <w:r w:rsidRPr="002F4B11">
        <w:rPr>
          <w:smallCaps/>
          <w:szCs w:val="20"/>
        </w:rPr>
        <w:tab/>
        <w:t>det-</w:t>
      </w:r>
      <w:r>
        <w:rPr>
          <w:szCs w:val="20"/>
        </w:rPr>
        <w:t>majlis</w:t>
      </w:r>
      <w:r>
        <w:rPr>
          <w:szCs w:val="20"/>
        </w:rPr>
        <w:tab/>
        <w:t>2-hear.</w:t>
      </w:r>
      <w:r w:rsidRPr="002F4B11">
        <w:rPr>
          <w:smallCaps/>
          <w:szCs w:val="20"/>
        </w:rPr>
        <w:t>ipfv-pl</w:t>
      </w:r>
      <w:r w:rsidRPr="002F4B11">
        <w:rPr>
          <w:smallCaps/>
          <w:szCs w:val="20"/>
        </w:rPr>
        <w:tab/>
        <w:t>prep-pro.3msg</w:t>
      </w:r>
    </w:p>
    <w:p w14:paraId="26F8C04B" w14:textId="77777777" w:rsidR="002C56D6" w:rsidRDefault="002C56D6" w:rsidP="002C56D6">
      <w:pPr>
        <w:spacing w:line="480" w:lineRule="auto"/>
        <w:ind w:left="720" w:firstLine="720"/>
        <w:rPr>
          <w:i/>
          <w:iCs/>
          <w:szCs w:val="20"/>
        </w:rPr>
      </w:pPr>
      <w:proofErr w:type="spellStart"/>
      <w:r w:rsidRPr="00D14E0E">
        <w:rPr>
          <w:i/>
          <w:iCs/>
          <w:szCs w:val="20"/>
        </w:rPr>
        <w:t>šay</w:t>
      </w:r>
      <w:proofErr w:type="spellEnd"/>
      <w:r w:rsidRPr="00D14E0E">
        <w:rPr>
          <w:i/>
          <w:iCs/>
          <w:szCs w:val="20"/>
        </w:rPr>
        <w:t xml:space="preserve"> </w:t>
      </w:r>
      <w:r>
        <w:rPr>
          <w:i/>
          <w:iCs/>
          <w:szCs w:val="20"/>
        </w:rPr>
        <w:tab/>
      </w:r>
      <w:proofErr w:type="spellStart"/>
      <w:r>
        <w:rPr>
          <w:i/>
          <w:iCs/>
          <w:szCs w:val="20"/>
        </w:rPr>
        <w:t>mab</w:t>
      </w:r>
      <w:proofErr w:type="spellEnd"/>
      <w:r>
        <w:rPr>
          <w:i/>
          <w:iCs/>
          <w:szCs w:val="20"/>
        </w:rPr>
        <w:tab/>
      </w:r>
      <w:proofErr w:type="spellStart"/>
      <w:r>
        <w:rPr>
          <w:i/>
          <w:iCs/>
          <w:szCs w:val="20"/>
        </w:rPr>
        <w:t>zēn</w:t>
      </w:r>
      <w:proofErr w:type="spellEnd"/>
    </w:p>
    <w:p w14:paraId="2FF5B392" w14:textId="77777777" w:rsidR="002C56D6" w:rsidRDefault="002C56D6" w:rsidP="002C56D6">
      <w:pPr>
        <w:spacing w:line="480" w:lineRule="auto"/>
        <w:ind w:left="720" w:firstLine="720"/>
        <w:rPr>
          <w:szCs w:val="20"/>
        </w:rPr>
      </w:pPr>
      <w:r>
        <w:rPr>
          <w:szCs w:val="20"/>
        </w:rPr>
        <w:t>thing</w:t>
      </w:r>
      <w:r>
        <w:rPr>
          <w:szCs w:val="20"/>
        </w:rPr>
        <w:tab/>
      </w:r>
      <w:proofErr w:type="spellStart"/>
      <w:r w:rsidRPr="002F4B11">
        <w:rPr>
          <w:smallCaps/>
          <w:szCs w:val="20"/>
        </w:rPr>
        <w:t>nex</w:t>
      </w:r>
      <w:proofErr w:type="spellEnd"/>
      <w:r>
        <w:rPr>
          <w:szCs w:val="20"/>
        </w:rPr>
        <w:tab/>
        <w:t>good</w:t>
      </w:r>
    </w:p>
    <w:p w14:paraId="003D35F3" w14:textId="36AF9AF9" w:rsidR="002C56D6" w:rsidRDefault="002C56D6" w:rsidP="002C56D6">
      <w:pPr>
        <w:spacing w:line="480" w:lineRule="auto"/>
        <w:ind w:left="720" w:firstLine="720"/>
        <w:rPr>
          <w:szCs w:val="20"/>
        </w:rPr>
      </w:pPr>
      <w:r>
        <w:rPr>
          <w:szCs w:val="20"/>
        </w:rPr>
        <w:t xml:space="preserve">‘You would sit in the </w:t>
      </w:r>
      <w:r w:rsidRPr="007956D6">
        <w:rPr>
          <w:i/>
          <w:iCs/>
          <w:szCs w:val="20"/>
        </w:rPr>
        <w:t>majlis</w:t>
      </w:r>
      <w:r>
        <w:rPr>
          <w:szCs w:val="20"/>
        </w:rPr>
        <w:t>, hearing something in it not good’</w:t>
      </w:r>
    </w:p>
    <w:p w14:paraId="074937AB" w14:textId="2ED46D97" w:rsidR="00811E90" w:rsidRDefault="00811E90" w:rsidP="002C56D6">
      <w:pPr>
        <w:spacing w:line="480" w:lineRule="auto"/>
        <w:ind w:left="720" w:firstLine="720"/>
        <w:rPr>
          <w:szCs w:val="20"/>
        </w:rPr>
      </w:pPr>
      <w:r>
        <w:t>(SMA data)</w:t>
      </w:r>
    </w:p>
    <w:p w14:paraId="7D51BB22" w14:textId="2116720E" w:rsidR="001C403C" w:rsidRPr="00DF0F14" w:rsidRDefault="002E6CFB" w:rsidP="001C403C">
      <w:pPr>
        <w:spacing w:line="480" w:lineRule="auto"/>
        <w:rPr>
          <w:rFonts w:cs="Calibri"/>
          <w:szCs w:val="20"/>
        </w:rPr>
      </w:pPr>
      <w:r>
        <w:t>Another commonality,</w:t>
      </w:r>
      <w:r w:rsidR="002C7C2D">
        <w:t xml:space="preserve"> attested form </w:t>
      </w:r>
      <w:r w:rsidR="00E165D8">
        <w:t>in Gulf Arabic</w:t>
      </w:r>
      <w:r w:rsidR="002C7C2D">
        <w:t xml:space="preserve"> from Kuwait through the Emirates is</w:t>
      </w:r>
      <w:r>
        <w:t xml:space="preserve"> a univerbation of the negator </w:t>
      </w:r>
      <w:r w:rsidRPr="00283A0C">
        <w:rPr>
          <w:i/>
        </w:rPr>
        <w:t>mā</w:t>
      </w:r>
      <w:r>
        <w:t xml:space="preserve">, the 3rd person pronoun </w:t>
      </w:r>
      <w:r w:rsidRPr="009F1036">
        <w:rPr>
          <w:i/>
        </w:rPr>
        <w:t>hū</w:t>
      </w:r>
      <w:r>
        <w:t xml:space="preserve">, and </w:t>
      </w:r>
      <w:r w:rsidRPr="00A709E9">
        <w:rPr>
          <w:i/>
        </w:rPr>
        <w:t>bī</w:t>
      </w:r>
      <w:r>
        <w:t>, yielding</w:t>
      </w:r>
      <w:r w:rsidR="002C7C2D">
        <w:t xml:space="preserve"> </w:t>
      </w:r>
      <w:r w:rsidR="002C7C2D" w:rsidRPr="002C7C2D">
        <w:rPr>
          <w:i/>
          <w:iCs/>
        </w:rPr>
        <w:t>mub</w:t>
      </w:r>
      <w:r w:rsidR="006B05E7">
        <w:t xml:space="preserve"> </w:t>
      </w:r>
      <w:r w:rsidR="00487D79">
        <w:t>(Holes 1990: 64, 73, 116, 243)</w:t>
      </w:r>
      <w:r w:rsidR="00A67816">
        <w:rPr>
          <w:rFonts w:cs="Calibri"/>
          <w:iCs/>
          <w:szCs w:val="20"/>
        </w:rPr>
        <w:t>:</w:t>
      </w:r>
      <w:r w:rsidR="001C403C" w:rsidRPr="001B1A84">
        <w:rPr>
          <w:szCs w:val="20"/>
        </w:rPr>
        <w:t xml:space="preserve">   </w:t>
      </w:r>
    </w:p>
    <w:p w14:paraId="47581C19" w14:textId="5CD4F591" w:rsidR="00406126" w:rsidRDefault="002E6CFB" w:rsidP="001C403C">
      <w:pPr>
        <w:spacing w:line="480" w:lineRule="auto"/>
        <w:rPr>
          <w:szCs w:val="20"/>
        </w:rPr>
      </w:pPr>
      <w:r>
        <w:rPr>
          <w:szCs w:val="20"/>
        </w:rPr>
        <w:t>(30)</w:t>
      </w:r>
      <w:r>
        <w:rPr>
          <w:szCs w:val="20"/>
        </w:rPr>
        <w:tab/>
      </w:r>
      <w:r w:rsidR="00406126" w:rsidRPr="001B1A84">
        <w:rPr>
          <w:szCs w:val="20"/>
        </w:rPr>
        <w:t>Emirati Arabic</w:t>
      </w:r>
      <w:r w:rsidR="00406126">
        <w:rPr>
          <w:szCs w:val="20"/>
        </w:rPr>
        <w:t xml:space="preserve"> (Sharjah)</w:t>
      </w:r>
    </w:p>
    <w:p w14:paraId="43850A07" w14:textId="1A3ACCF1" w:rsidR="001C403C" w:rsidRDefault="002E6CFB" w:rsidP="00406126">
      <w:pPr>
        <w:spacing w:line="480" w:lineRule="auto"/>
        <w:ind w:firstLine="720"/>
        <w:rPr>
          <w:i/>
          <w:iCs/>
          <w:szCs w:val="20"/>
        </w:rPr>
      </w:pPr>
      <w:proofErr w:type="spellStart"/>
      <w:r w:rsidRPr="002E6CFB">
        <w:rPr>
          <w:i/>
          <w:iCs/>
          <w:szCs w:val="20"/>
        </w:rPr>
        <w:t>mub</w:t>
      </w:r>
      <w:proofErr w:type="spellEnd"/>
      <w:r w:rsidRPr="002E6CFB">
        <w:rPr>
          <w:i/>
          <w:iCs/>
          <w:szCs w:val="20"/>
        </w:rPr>
        <w:tab/>
        <w:t>fi-š-</w:t>
      </w:r>
      <w:proofErr w:type="spellStart"/>
      <w:r w:rsidRPr="002E6CFB">
        <w:rPr>
          <w:i/>
          <w:iCs/>
          <w:szCs w:val="20"/>
        </w:rPr>
        <w:t>šarǧǝ</w:t>
      </w:r>
      <w:proofErr w:type="spellEnd"/>
    </w:p>
    <w:p w14:paraId="647702AF" w14:textId="45A7E9DD" w:rsidR="002E6CFB" w:rsidRDefault="002E6CFB" w:rsidP="001C403C">
      <w:pPr>
        <w:spacing w:line="480" w:lineRule="auto"/>
        <w:rPr>
          <w:szCs w:val="20"/>
        </w:rPr>
      </w:pPr>
      <w:r>
        <w:rPr>
          <w:i/>
          <w:iCs/>
          <w:szCs w:val="20"/>
        </w:rPr>
        <w:tab/>
      </w:r>
      <w:r w:rsidRPr="002E6CFB">
        <w:rPr>
          <w:smallCaps/>
          <w:szCs w:val="20"/>
        </w:rPr>
        <w:t>neg</w:t>
      </w:r>
      <w:r w:rsidRPr="002E6CFB">
        <w:rPr>
          <w:smallCaps/>
          <w:szCs w:val="20"/>
        </w:rPr>
        <w:tab/>
        <w:t>prep-det-</w:t>
      </w:r>
      <w:r>
        <w:rPr>
          <w:szCs w:val="20"/>
        </w:rPr>
        <w:t>place.name</w:t>
      </w:r>
    </w:p>
    <w:p w14:paraId="0E4D46F5" w14:textId="5FD05718" w:rsidR="002E6CFB" w:rsidRDefault="002E6CFB" w:rsidP="001C403C">
      <w:pPr>
        <w:spacing w:line="480" w:lineRule="auto"/>
        <w:rPr>
          <w:szCs w:val="20"/>
        </w:rPr>
      </w:pPr>
      <w:r>
        <w:rPr>
          <w:szCs w:val="20"/>
        </w:rPr>
        <w:tab/>
        <w:t>‘Not in Sharjah’</w:t>
      </w:r>
    </w:p>
    <w:p w14:paraId="267CFD38" w14:textId="56DD566E" w:rsidR="00811E90" w:rsidRDefault="00811E90" w:rsidP="001C403C">
      <w:pPr>
        <w:spacing w:line="480" w:lineRule="auto"/>
        <w:rPr>
          <w:szCs w:val="20"/>
        </w:rPr>
      </w:pPr>
      <w:r>
        <w:rPr>
          <w:szCs w:val="20"/>
        </w:rPr>
        <w:tab/>
      </w:r>
      <w:r>
        <w:t>(SMA data)</w:t>
      </w:r>
    </w:p>
    <w:p w14:paraId="7FB7CEE2" w14:textId="02AE53B7" w:rsidR="002E6CFB" w:rsidRDefault="00EB2AF8" w:rsidP="001C403C">
      <w:pPr>
        <w:spacing w:line="480" w:lineRule="auto"/>
        <w:rPr>
          <w:szCs w:val="20"/>
        </w:rPr>
      </w:pPr>
      <w:r>
        <w:rPr>
          <w:szCs w:val="20"/>
        </w:rPr>
        <w:t xml:space="preserve">The derivation of </w:t>
      </w:r>
      <w:r w:rsidRPr="00EB2AF8">
        <w:rPr>
          <w:i/>
          <w:iCs/>
          <w:szCs w:val="20"/>
        </w:rPr>
        <w:t>mub</w:t>
      </w:r>
      <w:r>
        <w:rPr>
          <w:szCs w:val="20"/>
        </w:rPr>
        <w:t xml:space="preserve"> would have proceeded along a similar pathway to</w:t>
      </w:r>
      <w:r w:rsidR="00C46A9D">
        <w:rPr>
          <w:szCs w:val="20"/>
        </w:rPr>
        <w:t xml:space="preserve"> that of</w:t>
      </w:r>
      <w:r>
        <w:rPr>
          <w:szCs w:val="20"/>
        </w:rPr>
        <w:t xml:space="preserve"> </w:t>
      </w:r>
      <w:r w:rsidRPr="00EB2AF8">
        <w:rPr>
          <w:i/>
          <w:szCs w:val="20"/>
        </w:rPr>
        <w:t>muš</w:t>
      </w:r>
      <w:r w:rsidRPr="00EB2AF8">
        <w:rPr>
          <w:iCs/>
          <w:szCs w:val="20"/>
        </w:rPr>
        <w:t>/</w:t>
      </w:r>
      <w:r w:rsidRPr="00EB2AF8">
        <w:rPr>
          <w:i/>
          <w:szCs w:val="20"/>
        </w:rPr>
        <w:t>miš</w:t>
      </w:r>
      <w:r>
        <w:rPr>
          <w:szCs w:val="20"/>
        </w:rPr>
        <w:t>:</w:t>
      </w:r>
    </w:p>
    <w:p w14:paraId="4988BAD3" w14:textId="5935E8DF" w:rsidR="002E6CFB" w:rsidRPr="002E6CFB" w:rsidRDefault="002E6CFB" w:rsidP="00EB2AF8">
      <w:pPr>
        <w:spacing w:line="480" w:lineRule="auto"/>
        <w:rPr>
          <w:szCs w:val="20"/>
        </w:rPr>
      </w:pPr>
      <w:r w:rsidRPr="001B1A84">
        <w:rPr>
          <w:szCs w:val="20"/>
        </w:rPr>
        <w:t>(</w:t>
      </w:r>
      <w:r w:rsidR="00EB2AF8">
        <w:rPr>
          <w:szCs w:val="20"/>
        </w:rPr>
        <w:t>31</w:t>
      </w:r>
      <w:r w:rsidRPr="001B1A84">
        <w:rPr>
          <w:szCs w:val="20"/>
        </w:rPr>
        <w:t>)</w:t>
      </w:r>
      <w:r w:rsidRPr="001B1A84">
        <w:rPr>
          <w:szCs w:val="20"/>
        </w:rPr>
        <w:tab/>
      </w:r>
      <w:proofErr w:type="spellStart"/>
      <w:r w:rsidRPr="001B1A84">
        <w:rPr>
          <w:i/>
          <w:szCs w:val="20"/>
        </w:rPr>
        <w:t>mā</w:t>
      </w:r>
      <w:proofErr w:type="spellEnd"/>
      <w:r w:rsidRPr="001B1A84">
        <w:rPr>
          <w:szCs w:val="20"/>
        </w:rPr>
        <w:t xml:space="preserve"> </w:t>
      </w:r>
      <w:proofErr w:type="spellStart"/>
      <w:r w:rsidRPr="001B1A84">
        <w:rPr>
          <w:i/>
          <w:szCs w:val="20"/>
        </w:rPr>
        <w:t>hū</w:t>
      </w:r>
      <w:proofErr w:type="spellEnd"/>
      <w:r w:rsidRPr="001B1A84">
        <w:rPr>
          <w:i/>
          <w:szCs w:val="20"/>
        </w:rPr>
        <w:t xml:space="preserve"> b</w:t>
      </w:r>
      <w:r w:rsidR="004200BC">
        <w:rPr>
          <w:i/>
          <w:szCs w:val="20"/>
        </w:rPr>
        <w:t>i</w:t>
      </w:r>
      <w:r w:rsidRPr="001B1A84">
        <w:rPr>
          <w:szCs w:val="20"/>
        </w:rPr>
        <w:tab/>
        <w:t>&gt;</w:t>
      </w:r>
      <w:r w:rsidRPr="001B1A84">
        <w:rPr>
          <w:szCs w:val="20"/>
        </w:rPr>
        <w:tab/>
      </w:r>
      <w:proofErr w:type="spellStart"/>
      <w:r w:rsidRPr="001B1A84">
        <w:rPr>
          <w:i/>
          <w:szCs w:val="20"/>
        </w:rPr>
        <w:t>m</w:t>
      </w:r>
      <w:r>
        <w:rPr>
          <w:i/>
          <w:szCs w:val="20"/>
        </w:rPr>
        <w:t>a</w:t>
      </w:r>
      <w:r w:rsidRPr="001B1A84">
        <w:rPr>
          <w:i/>
          <w:szCs w:val="20"/>
        </w:rPr>
        <w:t>hub</w:t>
      </w:r>
      <w:proofErr w:type="spellEnd"/>
      <w:r w:rsidRPr="001B1A84">
        <w:rPr>
          <w:i/>
          <w:szCs w:val="20"/>
        </w:rPr>
        <w:tab/>
      </w:r>
      <w:r w:rsidRPr="001B1A84">
        <w:rPr>
          <w:szCs w:val="20"/>
        </w:rPr>
        <w:tab/>
        <w:t>&gt;</w:t>
      </w:r>
      <w:r w:rsidRPr="001B1A84">
        <w:rPr>
          <w:szCs w:val="20"/>
        </w:rPr>
        <w:tab/>
      </w:r>
      <w:proofErr w:type="spellStart"/>
      <w:r w:rsidRPr="001B1A84">
        <w:rPr>
          <w:i/>
          <w:szCs w:val="20"/>
        </w:rPr>
        <w:t>mub</w:t>
      </w:r>
      <w:proofErr w:type="spellEnd"/>
    </w:p>
    <w:p w14:paraId="5F05FA36" w14:textId="106CBDA7" w:rsidR="000244BC" w:rsidRPr="001B1A84" w:rsidRDefault="000244BC" w:rsidP="000244BC">
      <w:pPr>
        <w:spacing w:line="480" w:lineRule="auto"/>
        <w:rPr>
          <w:b/>
          <w:szCs w:val="20"/>
        </w:rPr>
      </w:pPr>
      <w:r>
        <w:rPr>
          <w:b/>
        </w:rPr>
        <w:lastRenderedPageBreak/>
        <w:t>4.</w:t>
      </w:r>
      <w:r w:rsidRPr="001B1A84">
        <w:rPr>
          <w:b/>
        </w:rPr>
        <w:t xml:space="preserve">3 The </w:t>
      </w:r>
      <w:r w:rsidRPr="001B1A84">
        <w:rPr>
          <w:b/>
          <w:i/>
          <w:szCs w:val="20"/>
        </w:rPr>
        <w:t>mā</w:t>
      </w:r>
      <w:r w:rsidRPr="001B1A84">
        <w:rPr>
          <w:b/>
          <w:szCs w:val="20"/>
        </w:rPr>
        <w:t xml:space="preserve"> </w:t>
      </w:r>
      <w:r w:rsidRPr="001B1A84">
        <w:rPr>
          <w:b/>
          <w:i/>
        </w:rPr>
        <w:t>hū</w:t>
      </w:r>
      <w:r w:rsidRPr="001B1A84">
        <w:rPr>
          <w:b/>
        </w:rPr>
        <w:t xml:space="preserve"> </w:t>
      </w:r>
      <w:r w:rsidRPr="001B1A84">
        <w:rPr>
          <w:b/>
          <w:i/>
        </w:rPr>
        <w:t xml:space="preserve">bī </w:t>
      </w:r>
      <w:r w:rsidRPr="001B1A84">
        <w:rPr>
          <w:b/>
        </w:rPr>
        <w:t>sequence</w:t>
      </w:r>
      <w:r>
        <w:rPr>
          <w:b/>
        </w:rPr>
        <w:t>:</w:t>
      </w:r>
      <w:r w:rsidRPr="001B1A84">
        <w:rPr>
          <w:b/>
        </w:rPr>
        <w:t xml:space="preserve"> South</w:t>
      </w:r>
      <w:r>
        <w:rPr>
          <w:b/>
        </w:rPr>
        <w:t>ern</w:t>
      </w:r>
      <w:r w:rsidRPr="001B1A84">
        <w:rPr>
          <w:b/>
        </w:rPr>
        <w:t xml:space="preserve"> Arabia </w:t>
      </w:r>
      <w:r w:rsidRPr="001B1A84">
        <w:rPr>
          <w:b/>
          <w:i/>
          <w:szCs w:val="20"/>
        </w:rPr>
        <w:t>mā</w:t>
      </w:r>
      <w:r>
        <w:rPr>
          <w:b/>
          <w:i/>
          <w:szCs w:val="20"/>
        </w:rPr>
        <w:t>-</w:t>
      </w:r>
      <w:r w:rsidRPr="001B1A84">
        <w:rPr>
          <w:b/>
          <w:i/>
        </w:rPr>
        <w:t>hū</w:t>
      </w:r>
      <w:r w:rsidRPr="001B1A84">
        <w:rPr>
          <w:b/>
        </w:rPr>
        <w:t xml:space="preserve"> </w:t>
      </w:r>
    </w:p>
    <w:p w14:paraId="505FBA72" w14:textId="58463010" w:rsidR="000244BC" w:rsidRDefault="007328AE" w:rsidP="000142FA">
      <w:pPr>
        <w:spacing w:line="480" w:lineRule="auto"/>
        <w:rPr>
          <w:sz w:val="20"/>
          <w:szCs w:val="20"/>
        </w:rPr>
      </w:pPr>
      <w:r>
        <w:rPr>
          <w:szCs w:val="20"/>
        </w:rPr>
        <w:t xml:space="preserve">Remnants of </w:t>
      </w:r>
      <w:r w:rsidR="004B29FA">
        <w:rPr>
          <w:szCs w:val="20"/>
        </w:rPr>
        <w:t>this process</w:t>
      </w:r>
      <w:r>
        <w:rPr>
          <w:szCs w:val="20"/>
        </w:rPr>
        <w:t xml:space="preserve"> </w:t>
      </w:r>
      <w:r w:rsidR="00DF0F14">
        <w:rPr>
          <w:szCs w:val="20"/>
        </w:rPr>
        <w:t>are on display</w:t>
      </w:r>
      <w:r>
        <w:rPr>
          <w:szCs w:val="20"/>
        </w:rPr>
        <w:t xml:space="preserve"> in southern Arabic varieties</w:t>
      </w:r>
      <w:r w:rsidR="000244BC" w:rsidRPr="001B1A84">
        <w:rPr>
          <w:szCs w:val="20"/>
        </w:rPr>
        <w:t xml:space="preserve"> from the southernmost </w:t>
      </w:r>
      <w:r w:rsidR="000244BC">
        <w:rPr>
          <w:szCs w:val="20"/>
        </w:rPr>
        <w:t>H</w:t>
      </w:r>
      <w:r w:rsidR="000244BC" w:rsidRPr="001B1A84">
        <w:rPr>
          <w:szCs w:val="20"/>
        </w:rPr>
        <w:t>adramawt province of Yemen</w:t>
      </w:r>
      <w:r w:rsidR="000142FA">
        <w:rPr>
          <w:szCs w:val="20"/>
        </w:rPr>
        <w:t xml:space="preserve"> (Al-</w:t>
      </w:r>
      <w:proofErr w:type="spellStart"/>
      <w:r w:rsidR="000142FA">
        <w:rPr>
          <w:szCs w:val="20"/>
        </w:rPr>
        <w:t>Saqqaf</w:t>
      </w:r>
      <w:proofErr w:type="spellEnd"/>
      <w:r w:rsidR="000142FA">
        <w:rPr>
          <w:szCs w:val="20"/>
        </w:rPr>
        <w:t xml:space="preserve"> 1995:</w:t>
      </w:r>
      <w:r w:rsidR="000142FA" w:rsidRPr="001B1A84">
        <w:rPr>
          <w:szCs w:val="20"/>
        </w:rPr>
        <w:t xml:space="preserve"> </w:t>
      </w:r>
      <w:r w:rsidR="000142FA">
        <w:rPr>
          <w:szCs w:val="20"/>
        </w:rPr>
        <w:t>185-186</w:t>
      </w:r>
      <w:r w:rsidR="000142FA" w:rsidRPr="001B1A84">
        <w:rPr>
          <w:szCs w:val="20"/>
        </w:rPr>
        <w:t>)</w:t>
      </w:r>
      <w:r w:rsidR="000244BC" w:rsidRPr="001B1A84">
        <w:rPr>
          <w:szCs w:val="20"/>
        </w:rPr>
        <w:t xml:space="preserve"> into </w:t>
      </w:r>
      <w:r w:rsidR="000244BC">
        <w:rPr>
          <w:szCs w:val="20"/>
        </w:rPr>
        <w:t xml:space="preserve">Najd </w:t>
      </w:r>
      <w:r w:rsidR="000142FA">
        <w:rPr>
          <w:szCs w:val="20"/>
        </w:rPr>
        <w:t xml:space="preserve">(Ingham 1994: 44) </w:t>
      </w:r>
      <w:r w:rsidR="000244BC">
        <w:rPr>
          <w:szCs w:val="20"/>
        </w:rPr>
        <w:t xml:space="preserve">in </w:t>
      </w:r>
      <w:r w:rsidR="000244BC" w:rsidRPr="001B1A84">
        <w:rPr>
          <w:szCs w:val="20"/>
        </w:rPr>
        <w:t xml:space="preserve">central </w:t>
      </w:r>
      <w:r w:rsidR="000244BC">
        <w:rPr>
          <w:szCs w:val="20"/>
        </w:rPr>
        <w:t>Arabia</w:t>
      </w:r>
      <w:r w:rsidR="00F5365E">
        <w:rPr>
          <w:szCs w:val="20"/>
        </w:rPr>
        <w:t xml:space="preserve">, </w:t>
      </w:r>
      <w:r w:rsidR="000244BC">
        <w:rPr>
          <w:szCs w:val="20"/>
        </w:rPr>
        <w:t xml:space="preserve">and the Hijaz along the </w:t>
      </w:r>
      <w:r w:rsidR="00F5365E">
        <w:rPr>
          <w:szCs w:val="20"/>
        </w:rPr>
        <w:t xml:space="preserve">west </w:t>
      </w:r>
      <w:r w:rsidR="000244BC">
        <w:rPr>
          <w:szCs w:val="20"/>
        </w:rPr>
        <w:t>coast</w:t>
      </w:r>
      <w:r w:rsidR="000142FA">
        <w:rPr>
          <w:szCs w:val="20"/>
        </w:rPr>
        <w:t xml:space="preserve"> (Omar 1975: 41)</w:t>
      </w:r>
      <w:r w:rsidR="000244BC" w:rsidRPr="001B1A84">
        <w:rPr>
          <w:szCs w:val="20"/>
        </w:rPr>
        <w:t xml:space="preserve">. </w:t>
      </w:r>
      <w:r w:rsidR="000244BC">
        <w:rPr>
          <w:szCs w:val="20"/>
        </w:rPr>
        <w:t xml:space="preserve">In these </w:t>
      </w:r>
      <w:r w:rsidR="000244BC" w:rsidRPr="001B1A84">
        <w:rPr>
          <w:szCs w:val="20"/>
        </w:rPr>
        <w:t>dialects, personal pronoun</w:t>
      </w:r>
      <w:r w:rsidR="000244BC">
        <w:rPr>
          <w:szCs w:val="20"/>
        </w:rPr>
        <w:t>s</w:t>
      </w:r>
      <w:r w:rsidR="000244BC" w:rsidRPr="001B1A84">
        <w:rPr>
          <w:szCs w:val="20"/>
        </w:rPr>
        <w:t xml:space="preserve"> can affix to the negator </w:t>
      </w:r>
      <w:r w:rsidR="000244BC" w:rsidRPr="001B1A84">
        <w:rPr>
          <w:i/>
          <w:szCs w:val="20"/>
        </w:rPr>
        <w:t>mā</w:t>
      </w:r>
      <w:r w:rsidR="00165429">
        <w:rPr>
          <w:szCs w:val="20"/>
        </w:rPr>
        <w:t>:</w:t>
      </w:r>
    </w:p>
    <w:p w14:paraId="6CBD1E2E" w14:textId="20CB0C77" w:rsidR="00165429" w:rsidRPr="001B1A84" w:rsidRDefault="000244BC" w:rsidP="00165429">
      <w:pPr>
        <w:spacing w:line="480" w:lineRule="auto"/>
        <w:rPr>
          <w:szCs w:val="20"/>
        </w:rPr>
      </w:pPr>
      <w:r w:rsidRPr="001B1A84">
        <w:rPr>
          <w:szCs w:val="20"/>
        </w:rPr>
        <w:t>(</w:t>
      </w:r>
      <w:r w:rsidR="00EB2AF8">
        <w:rPr>
          <w:szCs w:val="20"/>
        </w:rPr>
        <w:t>32</w:t>
      </w:r>
      <w:r w:rsidRPr="001B1A84">
        <w:rPr>
          <w:szCs w:val="20"/>
        </w:rPr>
        <w:t>)</w:t>
      </w:r>
      <w:r w:rsidRPr="001B1A84">
        <w:rPr>
          <w:szCs w:val="20"/>
        </w:rPr>
        <w:tab/>
      </w:r>
      <w:r>
        <w:rPr>
          <w:szCs w:val="20"/>
        </w:rPr>
        <w:t>a.</w:t>
      </w:r>
      <w:r>
        <w:rPr>
          <w:szCs w:val="20"/>
        </w:rPr>
        <w:tab/>
      </w:r>
      <w:proofErr w:type="spellStart"/>
      <w:r w:rsidR="00AF0148">
        <w:rPr>
          <w:szCs w:val="20"/>
        </w:rPr>
        <w:t>Haḍrami</w:t>
      </w:r>
      <w:proofErr w:type="spellEnd"/>
      <w:r w:rsidR="00AF0148">
        <w:rPr>
          <w:szCs w:val="20"/>
        </w:rPr>
        <w:t xml:space="preserve"> Arabic (S</w:t>
      </w:r>
      <w:r w:rsidR="00165429" w:rsidRPr="001B1A84">
        <w:rPr>
          <w:szCs w:val="20"/>
        </w:rPr>
        <w:t>outhern Yemen)</w:t>
      </w:r>
    </w:p>
    <w:p w14:paraId="42411A3E" w14:textId="29F3BB9F" w:rsidR="00165429" w:rsidRPr="00B10D46" w:rsidRDefault="00165429" w:rsidP="00165429">
      <w:pPr>
        <w:spacing w:line="480" w:lineRule="auto"/>
        <w:rPr>
          <w:szCs w:val="20"/>
        </w:rPr>
      </w:pPr>
      <w:r w:rsidRPr="001B1A84">
        <w:rPr>
          <w:szCs w:val="20"/>
        </w:rPr>
        <w:tab/>
      </w:r>
      <w:r w:rsidRPr="001B1A84">
        <w:rPr>
          <w:szCs w:val="20"/>
        </w:rPr>
        <w:tab/>
      </w:r>
      <w:r w:rsidR="00406126">
        <w:rPr>
          <w:szCs w:val="20"/>
        </w:rPr>
        <w:tab/>
      </w:r>
      <w:proofErr w:type="spellStart"/>
      <w:r w:rsidRPr="00B10D46">
        <w:rPr>
          <w:i/>
          <w:szCs w:val="20"/>
        </w:rPr>
        <w:t>māhu</w:t>
      </w:r>
      <w:proofErr w:type="spellEnd"/>
      <w:r w:rsidRPr="00B10D46">
        <w:rPr>
          <w:i/>
          <w:szCs w:val="20"/>
        </w:rPr>
        <w:tab/>
      </w:r>
      <w:r w:rsidR="00A94E57" w:rsidRPr="00B10D46">
        <w:rPr>
          <w:i/>
          <w:szCs w:val="20"/>
        </w:rPr>
        <w:tab/>
      </w:r>
      <w:proofErr w:type="spellStart"/>
      <w:r w:rsidRPr="00B10D46">
        <w:rPr>
          <w:i/>
          <w:szCs w:val="20"/>
        </w:rPr>
        <w:t>rayyiẓ</w:t>
      </w:r>
      <w:proofErr w:type="spellEnd"/>
      <w:r w:rsidRPr="00B10D46">
        <w:rPr>
          <w:i/>
          <w:szCs w:val="20"/>
        </w:rPr>
        <w:tab/>
      </w:r>
      <w:r w:rsidRPr="00B10D46">
        <w:rPr>
          <w:i/>
          <w:szCs w:val="20"/>
        </w:rPr>
        <w:tab/>
      </w:r>
      <w:proofErr w:type="spellStart"/>
      <w:r w:rsidRPr="00B10D46">
        <w:rPr>
          <w:i/>
          <w:szCs w:val="20"/>
        </w:rPr>
        <w:t>minn-ak</w:t>
      </w:r>
      <w:proofErr w:type="spellEnd"/>
      <w:r w:rsidRPr="00B10D46">
        <w:rPr>
          <w:i/>
          <w:szCs w:val="20"/>
        </w:rPr>
        <w:tab/>
      </w:r>
      <w:r w:rsidRPr="00B10D46">
        <w:rPr>
          <w:i/>
          <w:szCs w:val="20"/>
        </w:rPr>
        <w:tab/>
      </w:r>
      <w:proofErr w:type="spellStart"/>
      <w:r w:rsidRPr="00B10D46">
        <w:rPr>
          <w:i/>
          <w:szCs w:val="20"/>
        </w:rPr>
        <w:t>il-kalām</w:t>
      </w:r>
      <w:proofErr w:type="spellEnd"/>
      <w:r w:rsidRPr="00B10D46">
        <w:rPr>
          <w:i/>
          <w:szCs w:val="20"/>
        </w:rPr>
        <w:tab/>
        <w:t>da</w:t>
      </w:r>
      <w:r w:rsidRPr="00B10D46">
        <w:rPr>
          <w:i/>
          <w:szCs w:val="20"/>
        </w:rPr>
        <w:tab/>
      </w:r>
      <w:r w:rsidRPr="00B10D46">
        <w:rPr>
          <w:i/>
          <w:szCs w:val="20"/>
        </w:rPr>
        <w:tab/>
      </w:r>
      <w:r w:rsidRPr="00B10D46">
        <w:rPr>
          <w:szCs w:val="20"/>
        </w:rPr>
        <w:tab/>
      </w:r>
      <w:r>
        <w:rPr>
          <w:smallCaps/>
          <w:szCs w:val="20"/>
        </w:rPr>
        <w:t>neg</w:t>
      </w:r>
      <w:r w:rsidR="00A94E57">
        <w:rPr>
          <w:smallCaps/>
          <w:szCs w:val="20"/>
        </w:rPr>
        <w:t>.msg</w:t>
      </w:r>
      <w:r w:rsidRPr="001B1A84">
        <w:rPr>
          <w:szCs w:val="20"/>
        </w:rPr>
        <w:tab/>
      </w:r>
      <w:r w:rsidR="00265D51">
        <w:rPr>
          <w:szCs w:val="20"/>
        </w:rPr>
        <w:t>agreeable</w:t>
      </w:r>
      <w:r>
        <w:rPr>
          <w:smallCaps/>
          <w:szCs w:val="20"/>
        </w:rPr>
        <w:tab/>
        <w:t>prep-pro.2msg</w:t>
      </w:r>
      <w:r>
        <w:rPr>
          <w:smallCaps/>
          <w:szCs w:val="20"/>
        </w:rPr>
        <w:tab/>
        <w:t>det-</w:t>
      </w:r>
      <w:r w:rsidRPr="00165429">
        <w:rPr>
          <w:szCs w:val="20"/>
        </w:rPr>
        <w:t>word</w:t>
      </w:r>
      <w:r>
        <w:rPr>
          <w:smallCaps/>
          <w:szCs w:val="20"/>
        </w:rPr>
        <w:tab/>
        <w:t>dem</w:t>
      </w:r>
    </w:p>
    <w:p w14:paraId="0449B140" w14:textId="77777777" w:rsidR="00811E90" w:rsidRDefault="00165429" w:rsidP="00F5365E">
      <w:pPr>
        <w:spacing w:line="480" w:lineRule="auto"/>
        <w:rPr>
          <w:szCs w:val="20"/>
        </w:rPr>
      </w:pPr>
      <w:r>
        <w:rPr>
          <w:szCs w:val="20"/>
        </w:rPr>
        <w:tab/>
      </w:r>
      <w:r>
        <w:rPr>
          <w:szCs w:val="20"/>
        </w:rPr>
        <w:tab/>
      </w:r>
      <w:r w:rsidR="00406126">
        <w:rPr>
          <w:szCs w:val="20"/>
        </w:rPr>
        <w:tab/>
      </w:r>
      <w:r>
        <w:rPr>
          <w:szCs w:val="20"/>
        </w:rPr>
        <w:t>‘This word [is] not right from you</w:t>
      </w:r>
      <w:r w:rsidRPr="001B1A84">
        <w:rPr>
          <w:szCs w:val="20"/>
        </w:rPr>
        <w:t xml:space="preserve">’ </w:t>
      </w:r>
    </w:p>
    <w:p w14:paraId="5092F12E" w14:textId="1A219E52" w:rsidR="00165429" w:rsidRDefault="00165429" w:rsidP="00811E90">
      <w:pPr>
        <w:spacing w:line="480" w:lineRule="auto"/>
        <w:ind w:left="1440" w:firstLine="720"/>
        <w:rPr>
          <w:szCs w:val="20"/>
        </w:rPr>
      </w:pPr>
      <w:r w:rsidRPr="001B1A84">
        <w:rPr>
          <w:szCs w:val="20"/>
        </w:rPr>
        <w:t>(Al-</w:t>
      </w:r>
      <w:proofErr w:type="spellStart"/>
      <w:r w:rsidRPr="001B1A84">
        <w:rPr>
          <w:szCs w:val="20"/>
        </w:rPr>
        <w:t>Saqqaf</w:t>
      </w:r>
      <w:proofErr w:type="spellEnd"/>
      <w:r w:rsidRPr="001B1A84">
        <w:rPr>
          <w:szCs w:val="20"/>
        </w:rPr>
        <w:t xml:space="preserve"> 1999: </w:t>
      </w:r>
      <w:r>
        <w:rPr>
          <w:szCs w:val="20"/>
        </w:rPr>
        <w:t>186</w:t>
      </w:r>
      <w:r w:rsidRPr="001B1A84">
        <w:rPr>
          <w:szCs w:val="20"/>
        </w:rPr>
        <w:t>)</w:t>
      </w:r>
    </w:p>
    <w:p w14:paraId="7509E536" w14:textId="609F5BCB" w:rsidR="00165429" w:rsidRDefault="00165429" w:rsidP="00165429">
      <w:pPr>
        <w:spacing w:line="480" w:lineRule="auto"/>
        <w:ind w:firstLine="720"/>
        <w:rPr>
          <w:i/>
          <w:iCs/>
          <w:szCs w:val="20"/>
        </w:rPr>
      </w:pPr>
      <w:r>
        <w:rPr>
          <w:szCs w:val="20"/>
        </w:rPr>
        <w:t>b.</w:t>
      </w:r>
      <w:r>
        <w:rPr>
          <w:szCs w:val="20"/>
        </w:rPr>
        <w:tab/>
      </w:r>
      <w:r w:rsidR="00406126">
        <w:rPr>
          <w:szCs w:val="20"/>
        </w:rPr>
        <w:tab/>
      </w:r>
      <w:r>
        <w:rPr>
          <w:i/>
          <w:iCs/>
          <w:szCs w:val="20"/>
        </w:rPr>
        <w:t>is-</w:t>
      </w:r>
      <w:proofErr w:type="spellStart"/>
      <w:r>
        <w:rPr>
          <w:i/>
          <w:iCs/>
          <w:szCs w:val="20"/>
        </w:rPr>
        <w:t>sitra</w:t>
      </w:r>
      <w:proofErr w:type="spellEnd"/>
      <w:r>
        <w:rPr>
          <w:i/>
          <w:iCs/>
          <w:szCs w:val="20"/>
        </w:rPr>
        <w:tab/>
      </w:r>
      <w:r>
        <w:rPr>
          <w:i/>
          <w:iCs/>
          <w:szCs w:val="20"/>
        </w:rPr>
        <w:tab/>
      </w:r>
      <w:proofErr w:type="spellStart"/>
      <w:r w:rsidRPr="00165429">
        <w:rPr>
          <w:i/>
          <w:iCs/>
          <w:szCs w:val="20"/>
        </w:rPr>
        <w:t>mā</w:t>
      </w:r>
      <w:r>
        <w:rPr>
          <w:i/>
          <w:iCs/>
          <w:szCs w:val="20"/>
        </w:rPr>
        <w:t>hi</w:t>
      </w:r>
      <w:proofErr w:type="spellEnd"/>
      <w:r>
        <w:rPr>
          <w:i/>
          <w:iCs/>
          <w:szCs w:val="20"/>
        </w:rPr>
        <w:tab/>
      </w:r>
      <w:r w:rsidR="00A94E57">
        <w:rPr>
          <w:i/>
          <w:iCs/>
          <w:szCs w:val="20"/>
        </w:rPr>
        <w:tab/>
      </w:r>
      <w:proofErr w:type="spellStart"/>
      <w:r>
        <w:rPr>
          <w:i/>
          <w:iCs/>
          <w:szCs w:val="20"/>
        </w:rPr>
        <w:t>mum</w:t>
      </w:r>
      <w:r w:rsidRPr="00165429">
        <w:rPr>
          <w:i/>
          <w:iCs/>
          <w:szCs w:val="20"/>
        </w:rPr>
        <w:t>ħ</w:t>
      </w:r>
      <w:r>
        <w:rPr>
          <w:i/>
          <w:iCs/>
          <w:szCs w:val="20"/>
        </w:rPr>
        <w:t>ūẓa</w:t>
      </w:r>
      <w:proofErr w:type="spellEnd"/>
    </w:p>
    <w:p w14:paraId="477B8613" w14:textId="2D3EE336" w:rsidR="00165429" w:rsidRDefault="00165429" w:rsidP="00165429">
      <w:pPr>
        <w:spacing w:line="480" w:lineRule="auto"/>
        <w:ind w:firstLine="720"/>
        <w:rPr>
          <w:szCs w:val="20"/>
        </w:rPr>
      </w:pPr>
      <w:r>
        <w:rPr>
          <w:i/>
          <w:iCs/>
          <w:szCs w:val="20"/>
        </w:rPr>
        <w:tab/>
      </w:r>
      <w:r w:rsidR="00406126">
        <w:rPr>
          <w:i/>
          <w:iCs/>
          <w:szCs w:val="20"/>
        </w:rPr>
        <w:tab/>
      </w:r>
      <w:proofErr w:type="spellStart"/>
      <w:r w:rsidRPr="00165429">
        <w:rPr>
          <w:smallCaps/>
          <w:szCs w:val="20"/>
        </w:rPr>
        <w:t>det</w:t>
      </w:r>
      <w:proofErr w:type="spellEnd"/>
      <w:r>
        <w:rPr>
          <w:szCs w:val="20"/>
        </w:rPr>
        <w:t>-wall</w:t>
      </w:r>
      <w:r>
        <w:rPr>
          <w:szCs w:val="20"/>
        </w:rPr>
        <w:tab/>
      </w:r>
      <w:proofErr w:type="spellStart"/>
      <w:r w:rsidRPr="00165429">
        <w:rPr>
          <w:smallCaps/>
          <w:szCs w:val="20"/>
        </w:rPr>
        <w:t>neg</w:t>
      </w:r>
      <w:r w:rsidR="00A94E57">
        <w:rPr>
          <w:smallCaps/>
          <w:szCs w:val="20"/>
        </w:rPr>
        <w:t>.fsg</w:t>
      </w:r>
      <w:proofErr w:type="spellEnd"/>
      <w:r>
        <w:rPr>
          <w:szCs w:val="20"/>
        </w:rPr>
        <w:tab/>
        <w:t>mudded</w:t>
      </w:r>
      <w:r>
        <w:rPr>
          <w:szCs w:val="20"/>
        </w:rPr>
        <w:tab/>
      </w:r>
    </w:p>
    <w:p w14:paraId="16C380DD" w14:textId="77777777" w:rsidR="00811E90" w:rsidRDefault="00165429" w:rsidP="00165429">
      <w:pPr>
        <w:spacing w:line="480" w:lineRule="auto"/>
        <w:ind w:firstLine="720"/>
        <w:rPr>
          <w:szCs w:val="20"/>
        </w:rPr>
      </w:pPr>
      <w:r>
        <w:rPr>
          <w:szCs w:val="20"/>
        </w:rPr>
        <w:tab/>
      </w:r>
      <w:r w:rsidR="00406126">
        <w:rPr>
          <w:szCs w:val="20"/>
        </w:rPr>
        <w:tab/>
      </w:r>
      <w:r>
        <w:rPr>
          <w:szCs w:val="20"/>
        </w:rPr>
        <w:t xml:space="preserve">‘The wall is not plastered’ </w:t>
      </w:r>
    </w:p>
    <w:p w14:paraId="56DFA5B5" w14:textId="6533664A" w:rsidR="00165429" w:rsidRPr="00165429" w:rsidRDefault="00165429" w:rsidP="00811E90">
      <w:pPr>
        <w:spacing w:line="480" w:lineRule="auto"/>
        <w:ind w:left="1440" w:firstLine="720"/>
        <w:rPr>
          <w:szCs w:val="20"/>
        </w:rPr>
      </w:pPr>
      <w:r>
        <w:rPr>
          <w:szCs w:val="20"/>
        </w:rPr>
        <w:t>(ibid)</w:t>
      </w:r>
      <w:r>
        <w:rPr>
          <w:szCs w:val="20"/>
        </w:rPr>
        <w:tab/>
      </w:r>
    </w:p>
    <w:p w14:paraId="1071103D" w14:textId="3103838B" w:rsidR="000244BC" w:rsidRPr="001B1A84" w:rsidRDefault="00165429" w:rsidP="00165429">
      <w:pPr>
        <w:spacing w:line="480" w:lineRule="auto"/>
        <w:ind w:firstLine="720"/>
        <w:rPr>
          <w:szCs w:val="20"/>
        </w:rPr>
      </w:pPr>
      <w:r>
        <w:rPr>
          <w:szCs w:val="20"/>
        </w:rPr>
        <w:t>c.</w:t>
      </w:r>
      <w:r>
        <w:rPr>
          <w:szCs w:val="20"/>
        </w:rPr>
        <w:tab/>
      </w:r>
      <w:proofErr w:type="spellStart"/>
      <w:r w:rsidR="000244BC" w:rsidRPr="001B1A84">
        <w:rPr>
          <w:szCs w:val="20"/>
        </w:rPr>
        <w:t>Zahrani</w:t>
      </w:r>
      <w:proofErr w:type="spellEnd"/>
      <w:r w:rsidR="000244BC" w:rsidRPr="001B1A84">
        <w:rPr>
          <w:szCs w:val="20"/>
        </w:rPr>
        <w:t xml:space="preserve"> Arabic </w:t>
      </w:r>
      <w:bookmarkStart w:id="94" w:name="OLE_LINK94"/>
      <w:bookmarkStart w:id="95" w:name="OLE_LINK97"/>
      <w:r w:rsidR="000244BC" w:rsidRPr="001B1A84">
        <w:rPr>
          <w:szCs w:val="20"/>
        </w:rPr>
        <w:t>(South</w:t>
      </w:r>
      <w:r w:rsidR="000244BC">
        <w:rPr>
          <w:szCs w:val="20"/>
        </w:rPr>
        <w:t>ern</w:t>
      </w:r>
      <w:r w:rsidR="00AF0148">
        <w:rPr>
          <w:szCs w:val="20"/>
        </w:rPr>
        <w:t xml:space="preserve"> </w:t>
      </w:r>
      <w:r w:rsidR="000244BC" w:rsidRPr="001B1A84">
        <w:rPr>
          <w:szCs w:val="20"/>
        </w:rPr>
        <w:t>Saudi Arabia)</w:t>
      </w:r>
      <w:bookmarkEnd w:id="94"/>
      <w:bookmarkEnd w:id="95"/>
    </w:p>
    <w:p w14:paraId="5C889B7F" w14:textId="67A482E8" w:rsidR="000244BC" w:rsidRPr="00B10D46" w:rsidRDefault="000244BC" w:rsidP="000244BC">
      <w:pPr>
        <w:spacing w:line="480" w:lineRule="auto"/>
        <w:ind w:firstLine="720"/>
        <w:rPr>
          <w:szCs w:val="20"/>
          <w:lang w:val="sv-SE"/>
        </w:rPr>
      </w:pPr>
      <w:r w:rsidRPr="001B1A84">
        <w:rPr>
          <w:szCs w:val="20"/>
        </w:rPr>
        <w:tab/>
      </w:r>
      <w:r w:rsidR="00406126">
        <w:rPr>
          <w:szCs w:val="20"/>
        </w:rPr>
        <w:tab/>
      </w:r>
      <w:r w:rsidR="00487D79" w:rsidRPr="00B10D46">
        <w:rPr>
          <w:i/>
          <w:szCs w:val="20"/>
          <w:lang w:val="sv-SE"/>
        </w:rPr>
        <w:t>al-bint</w:t>
      </w:r>
      <w:r w:rsidR="00487D79" w:rsidRPr="00B10D46">
        <w:rPr>
          <w:i/>
          <w:szCs w:val="20"/>
          <w:lang w:val="sv-SE"/>
        </w:rPr>
        <w:tab/>
      </w:r>
      <w:r w:rsidR="00487D79" w:rsidRPr="00B10D46">
        <w:rPr>
          <w:i/>
          <w:szCs w:val="20"/>
          <w:lang w:val="sv-SE"/>
        </w:rPr>
        <w:tab/>
        <w:t>māhi</w:t>
      </w:r>
      <w:r w:rsidR="00487D79" w:rsidRPr="00B10D46">
        <w:rPr>
          <w:i/>
          <w:szCs w:val="20"/>
          <w:lang w:val="sv-SE"/>
        </w:rPr>
        <w:tab/>
      </w:r>
      <w:r w:rsidR="00A94E57" w:rsidRPr="00B10D46">
        <w:rPr>
          <w:i/>
          <w:szCs w:val="20"/>
          <w:lang w:val="sv-SE"/>
        </w:rPr>
        <w:tab/>
      </w:r>
      <w:r w:rsidR="00F5365E" w:rsidRPr="00B10D46">
        <w:rPr>
          <w:i/>
          <w:szCs w:val="20"/>
          <w:lang w:val="sv-SE"/>
        </w:rPr>
        <w:t>fi-</w:t>
      </w:r>
      <w:r w:rsidRPr="00B10D46">
        <w:rPr>
          <w:i/>
          <w:szCs w:val="20"/>
          <w:lang w:val="sv-SE"/>
        </w:rPr>
        <w:t>d-dār</w:t>
      </w:r>
    </w:p>
    <w:p w14:paraId="7FC23ED5" w14:textId="7EFA693F" w:rsidR="000244BC" w:rsidRPr="00B10D46" w:rsidRDefault="000244BC" w:rsidP="000244BC">
      <w:pPr>
        <w:spacing w:line="480" w:lineRule="auto"/>
        <w:rPr>
          <w:szCs w:val="20"/>
          <w:lang w:val="sv-SE"/>
        </w:rPr>
      </w:pPr>
      <w:r w:rsidRPr="00B10D46">
        <w:rPr>
          <w:szCs w:val="20"/>
          <w:lang w:val="sv-SE"/>
        </w:rPr>
        <w:tab/>
      </w:r>
      <w:r w:rsidRPr="00B10D46">
        <w:rPr>
          <w:szCs w:val="20"/>
          <w:lang w:val="sv-SE"/>
        </w:rPr>
        <w:tab/>
      </w:r>
      <w:r w:rsidR="00406126" w:rsidRPr="00B10D46">
        <w:rPr>
          <w:szCs w:val="20"/>
          <w:lang w:val="sv-SE"/>
        </w:rPr>
        <w:tab/>
      </w:r>
      <w:r w:rsidRPr="00B10D46">
        <w:rPr>
          <w:smallCaps/>
          <w:szCs w:val="20"/>
          <w:lang w:val="sv-SE"/>
        </w:rPr>
        <w:t>det-</w:t>
      </w:r>
      <w:r w:rsidRPr="00B10D46">
        <w:rPr>
          <w:szCs w:val="20"/>
          <w:lang w:val="sv-SE"/>
        </w:rPr>
        <w:t>girl</w:t>
      </w:r>
      <w:r w:rsidRPr="00B10D46">
        <w:rPr>
          <w:szCs w:val="20"/>
          <w:lang w:val="sv-SE"/>
        </w:rPr>
        <w:tab/>
      </w:r>
      <w:r w:rsidR="00487D79" w:rsidRPr="00B10D46">
        <w:rPr>
          <w:smallCaps/>
          <w:szCs w:val="20"/>
          <w:lang w:val="sv-SE"/>
        </w:rPr>
        <w:t>neg</w:t>
      </w:r>
      <w:r w:rsidR="00A94E57" w:rsidRPr="00B10D46">
        <w:rPr>
          <w:smallCaps/>
          <w:szCs w:val="20"/>
          <w:lang w:val="sv-SE"/>
        </w:rPr>
        <w:t>.fsg</w:t>
      </w:r>
      <w:r w:rsidR="00487D79" w:rsidRPr="00B10D46">
        <w:rPr>
          <w:smallCaps/>
          <w:szCs w:val="20"/>
          <w:lang w:val="sv-SE"/>
        </w:rPr>
        <w:tab/>
        <w:t xml:space="preserve"> </w:t>
      </w:r>
      <w:r w:rsidR="00F5365E" w:rsidRPr="00B10D46">
        <w:rPr>
          <w:smallCaps/>
          <w:szCs w:val="20"/>
          <w:lang w:val="sv-SE"/>
        </w:rPr>
        <w:t>prep-</w:t>
      </w:r>
      <w:r w:rsidRPr="00B10D46">
        <w:rPr>
          <w:smallCaps/>
          <w:szCs w:val="20"/>
          <w:lang w:val="sv-SE"/>
        </w:rPr>
        <w:t>det-</w:t>
      </w:r>
      <w:r w:rsidRPr="00B10D46">
        <w:rPr>
          <w:szCs w:val="20"/>
          <w:lang w:val="sv-SE"/>
        </w:rPr>
        <w:t>house</w:t>
      </w:r>
    </w:p>
    <w:p w14:paraId="7FE81413" w14:textId="77777777" w:rsidR="00811E90" w:rsidRDefault="000244BC" w:rsidP="000244BC">
      <w:pPr>
        <w:spacing w:line="480" w:lineRule="auto"/>
        <w:rPr>
          <w:szCs w:val="20"/>
        </w:rPr>
      </w:pPr>
      <w:r w:rsidRPr="00B10D46">
        <w:rPr>
          <w:szCs w:val="20"/>
          <w:lang w:val="sv-SE"/>
        </w:rPr>
        <w:tab/>
      </w:r>
      <w:r w:rsidRPr="00B10D46">
        <w:rPr>
          <w:szCs w:val="20"/>
          <w:lang w:val="sv-SE"/>
        </w:rPr>
        <w:tab/>
      </w:r>
      <w:r w:rsidR="00406126" w:rsidRPr="00B10D46">
        <w:rPr>
          <w:szCs w:val="20"/>
          <w:lang w:val="sv-SE"/>
        </w:rPr>
        <w:tab/>
      </w:r>
      <w:r w:rsidRPr="001B1A84">
        <w:rPr>
          <w:szCs w:val="20"/>
        </w:rPr>
        <w:t xml:space="preserve">‘The girl [is] not in the house’ </w:t>
      </w:r>
      <w:bookmarkStart w:id="96" w:name="OLE_LINK70"/>
      <w:bookmarkStart w:id="97" w:name="OLE_LINK73"/>
    </w:p>
    <w:p w14:paraId="59F18091" w14:textId="05570C06" w:rsidR="000244BC" w:rsidRPr="001B1A84" w:rsidRDefault="000244BC" w:rsidP="00811E90">
      <w:pPr>
        <w:spacing w:line="480" w:lineRule="auto"/>
        <w:ind w:left="1440" w:firstLine="720"/>
        <w:rPr>
          <w:szCs w:val="20"/>
        </w:rPr>
      </w:pPr>
      <w:r w:rsidRPr="001B1A84">
        <w:rPr>
          <w:szCs w:val="20"/>
        </w:rPr>
        <w:t>(</w:t>
      </w:r>
      <w:proofErr w:type="spellStart"/>
      <w:r w:rsidRPr="001B1A84">
        <w:rPr>
          <w:szCs w:val="20"/>
        </w:rPr>
        <w:t>Alzahrani</w:t>
      </w:r>
      <w:proofErr w:type="spellEnd"/>
      <w:r w:rsidRPr="001B1A84">
        <w:rPr>
          <w:szCs w:val="20"/>
        </w:rPr>
        <w:t xml:space="preserve"> 2015: 305)</w:t>
      </w:r>
      <w:bookmarkEnd w:id="96"/>
      <w:bookmarkEnd w:id="97"/>
    </w:p>
    <w:p w14:paraId="20DE1903" w14:textId="11F120F9" w:rsidR="000244BC" w:rsidRPr="00A85339" w:rsidRDefault="00165429" w:rsidP="000244BC">
      <w:pPr>
        <w:spacing w:line="480" w:lineRule="auto"/>
        <w:rPr>
          <w:i/>
          <w:szCs w:val="20"/>
        </w:rPr>
      </w:pPr>
      <w:r>
        <w:rPr>
          <w:szCs w:val="20"/>
        </w:rPr>
        <w:tab/>
      </w:r>
      <w:r w:rsidRPr="00A85339">
        <w:rPr>
          <w:szCs w:val="20"/>
        </w:rPr>
        <w:t>d</w:t>
      </w:r>
      <w:r w:rsidR="000244BC" w:rsidRPr="00A85339">
        <w:rPr>
          <w:szCs w:val="20"/>
        </w:rPr>
        <w:t>.</w:t>
      </w:r>
      <w:r w:rsidR="000244BC" w:rsidRPr="00A85339">
        <w:rPr>
          <w:szCs w:val="20"/>
        </w:rPr>
        <w:tab/>
      </w:r>
      <w:r w:rsidR="00406126" w:rsidRPr="00A85339">
        <w:rPr>
          <w:szCs w:val="20"/>
        </w:rPr>
        <w:tab/>
      </w:r>
      <w:proofErr w:type="spellStart"/>
      <w:r w:rsidR="00487D79" w:rsidRPr="00A85339">
        <w:rPr>
          <w:i/>
          <w:szCs w:val="20"/>
        </w:rPr>
        <w:t>ar-raǧǧāl</w:t>
      </w:r>
      <w:proofErr w:type="spellEnd"/>
      <w:r w:rsidR="00487D79" w:rsidRPr="00A85339">
        <w:rPr>
          <w:i/>
          <w:szCs w:val="20"/>
        </w:rPr>
        <w:tab/>
      </w:r>
      <w:proofErr w:type="spellStart"/>
      <w:r w:rsidR="00487D79" w:rsidRPr="00A85339">
        <w:rPr>
          <w:i/>
          <w:szCs w:val="20"/>
        </w:rPr>
        <w:t>māhu</w:t>
      </w:r>
      <w:proofErr w:type="spellEnd"/>
      <w:r w:rsidR="00487D79" w:rsidRPr="00A85339">
        <w:rPr>
          <w:i/>
          <w:szCs w:val="20"/>
        </w:rPr>
        <w:tab/>
      </w:r>
      <w:r w:rsidR="0048374F" w:rsidRPr="00A85339">
        <w:rPr>
          <w:i/>
          <w:szCs w:val="20"/>
        </w:rPr>
        <w:tab/>
      </w:r>
      <w:proofErr w:type="spellStart"/>
      <w:r w:rsidR="00F5365E" w:rsidRPr="00A85339">
        <w:rPr>
          <w:i/>
          <w:szCs w:val="20"/>
        </w:rPr>
        <w:t>hinya</w:t>
      </w:r>
      <w:proofErr w:type="spellEnd"/>
    </w:p>
    <w:p w14:paraId="037255DF" w14:textId="03DB5FA6" w:rsidR="000244BC" w:rsidRPr="00A85339" w:rsidRDefault="000244BC" w:rsidP="000244BC">
      <w:pPr>
        <w:spacing w:line="480" w:lineRule="auto"/>
        <w:rPr>
          <w:szCs w:val="20"/>
          <w:lang w:val="en-US"/>
        </w:rPr>
      </w:pPr>
      <w:r w:rsidRPr="00A85339">
        <w:rPr>
          <w:i/>
          <w:szCs w:val="20"/>
        </w:rPr>
        <w:tab/>
      </w:r>
      <w:r w:rsidRPr="00A85339">
        <w:rPr>
          <w:i/>
          <w:szCs w:val="20"/>
        </w:rPr>
        <w:tab/>
      </w:r>
      <w:r w:rsidR="00406126" w:rsidRPr="00A85339">
        <w:rPr>
          <w:i/>
          <w:szCs w:val="20"/>
        </w:rPr>
        <w:tab/>
      </w:r>
      <w:r w:rsidRPr="00A85339">
        <w:rPr>
          <w:smallCaps/>
          <w:szCs w:val="20"/>
          <w:lang w:val="en-US"/>
        </w:rPr>
        <w:t>det-</w:t>
      </w:r>
      <w:r w:rsidRPr="00A85339">
        <w:rPr>
          <w:szCs w:val="20"/>
          <w:lang w:val="en-US"/>
        </w:rPr>
        <w:t>man</w:t>
      </w:r>
      <w:r w:rsidRPr="00A85339">
        <w:rPr>
          <w:szCs w:val="20"/>
          <w:lang w:val="en-US"/>
        </w:rPr>
        <w:tab/>
      </w:r>
      <w:r w:rsidR="00487D79" w:rsidRPr="00A85339">
        <w:rPr>
          <w:smallCaps/>
          <w:szCs w:val="20"/>
          <w:lang w:val="en-US"/>
        </w:rPr>
        <w:t>neg</w:t>
      </w:r>
      <w:r w:rsidR="0048374F" w:rsidRPr="00A85339">
        <w:rPr>
          <w:smallCaps/>
          <w:szCs w:val="20"/>
          <w:lang w:val="en-US"/>
        </w:rPr>
        <w:t>.msg</w:t>
      </w:r>
      <w:r w:rsidRPr="00A85339">
        <w:rPr>
          <w:smallCaps/>
          <w:szCs w:val="20"/>
          <w:lang w:val="en-US"/>
        </w:rPr>
        <w:tab/>
      </w:r>
      <w:r w:rsidR="00EF0FA7" w:rsidRPr="00A85339">
        <w:rPr>
          <w:szCs w:val="20"/>
          <w:lang w:val="en-US"/>
        </w:rPr>
        <w:t>here</w:t>
      </w:r>
    </w:p>
    <w:p w14:paraId="7775040A" w14:textId="254D9F9F" w:rsidR="00811E90" w:rsidRDefault="000244BC" w:rsidP="00406126">
      <w:pPr>
        <w:spacing w:line="480" w:lineRule="auto"/>
        <w:ind w:left="1440" w:firstLine="720"/>
        <w:rPr>
          <w:szCs w:val="20"/>
        </w:rPr>
      </w:pPr>
      <w:r w:rsidRPr="001B1A84">
        <w:rPr>
          <w:szCs w:val="20"/>
        </w:rPr>
        <w:t xml:space="preserve">‘The man </w:t>
      </w:r>
      <w:r w:rsidR="003D2E46">
        <w:rPr>
          <w:szCs w:val="20"/>
        </w:rPr>
        <w:t>[</w:t>
      </w:r>
      <w:r w:rsidRPr="001B1A84">
        <w:rPr>
          <w:szCs w:val="20"/>
        </w:rPr>
        <w:t>is</w:t>
      </w:r>
      <w:r w:rsidR="003D2E46">
        <w:rPr>
          <w:szCs w:val="20"/>
        </w:rPr>
        <w:t>]</w:t>
      </w:r>
      <w:r w:rsidRPr="001B1A84">
        <w:rPr>
          <w:szCs w:val="20"/>
        </w:rPr>
        <w:t xml:space="preserve"> not </w:t>
      </w:r>
      <w:r w:rsidR="00EF0FA7">
        <w:rPr>
          <w:szCs w:val="20"/>
        </w:rPr>
        <w:t xml:space="preserve">here </w:t>
      </w:r>
    </w:p>
    <w:p w14:paraId="5454EDF4" w14:textId="5F28E6DF" w:rsidR="000244BC" w:rsidRPr="00F433C2" w:rsidRDefault="00EF0FA7" w:rsidP="00811E90">
      <w:pPr>
        <w:spacing w:line="480" w:lineRule="auto"/>
        <w:ind w:left="2160"/>
        <w:rPr>
          <w:szCs w:val="20"/>
        </w:rPr>
      </w:pPr>
      <w:r>
        <w:rPr>
          <w:szCs w:val="20"/>
        </w:rPr>
        <w:t>(</w:t>
      </w:r>
      <w:proofErr w:type="spellStart"/>
      <w:r>
        <w:rPr>
          <w:szCs w:val="20"/>
        </w:rPr>
        <w:t>Alzahrani</w:t>
      </w:r>
      <w:proofErr w:type="spellEnd"/>
      <w:r>
        <w:rPr>
          <w:szCs w:val="20"/>
        </w:rPr>
        <w:t xml:space="preserve"> 2015: 307</w:t>
      </w:r>
      <w:r w:rsidR="000244BC" w:rsidRPr="001B1A84">
        <w:rPr>
          <w:szCs w:val="20"/>
        </w:rPr>
        <w:t>)</w:t>
      </w:r>
    </w:p>
    <w:p w14:paraId="59398E58" w14:textId="39F91D61" w:rsidR="000244BC" w:rsidRDefault="000244BC" w:rsidP="000244BC">
      <w:pPr>
        <w:spacing w:line="480" w:lineRule="auto"/>
        <w:rPr>
          <w:szCs w:val="20"/>
        </w:rPr>
      </w:pPr>
      <w:r>
        <w:rPr>
          <w:szCs w:val="20"/>
        </w:rPr>
        <w:t xml:space="preserve">In the </w:t>
      </w:r>
      <w:r w:rsidR="007533AC">
        <w:rPr>
          <w:szCs w:val="20"/>
        </w:rPr>
        <w:t xml:space="preserve">central </w:t>
      </w:r>
      <w:r>
        <w:rPr>
          <w:szCs w:val="20"/>
        </w:rPr>
        <w:t xml:space="preserve">Hijaz, a reduced form </w:t>
      </w:r>
      <w:proofErr w:type="spellStart"/>
      <w:r w:rsidRPr="001B1A84">
        <w:rPr>
          <w:i/>
          <w:szCs w:val="20"/>
        </w:rPr>
        <w:t>mū</w:t>
      </w:r>
      <w:proofErr w:type="spellEnd"/>
      <w:r>
        <w:rPr>
          <w:i/>
          <w:szCs w:val="20"/>
        </w:rPr>
        <w:t xml:space="preserve"> </w:t>
      </w:r>
      <w:r>
        <w:rPr>
          <w:szCs w:val="20"/>
        </w:rPr>
        <w:t xml:space="preserve">exists alongside </w:t>
      </w:r>
      <w:proofErr w:type="spellStart"/>
      <w:r w:rsidRPr="001414AE">
        <w:rPr>
          <w:i/>
          <w:szCs w:val="20"/>
        </w:rPr>
        <w:t>māh</w:t>
      </w:r>
      <w:r w:rsidR="00165429">
        <w:rPr>
          <w:i/>
          <w:szCs w:val="20"/>
        </w:rPr>
        <w:t>u</w:t>
      </w:r>
      <w:proofErr w:type="spellEnd"/>
      <w:r>
        <w:rPr>
          <w:szCs w:val="20"/>
        </w:rPr>
        <w:t xml:space="preserve">:    </w:t>
      </w:r>
    </w:p>
    <w:p w14:paraId="1016A49B" w14:textId="2CF65B7E" w:rsidR="000244BC" w:rsidRPr="001B1A84" w:rsidRDefault="000244BC" w:rsidP="000244BC">
      <w:pPr>
        <w:spacing w:line="480" w:lineRule="auto"/>
        <w:rPr>
          <w:szCs w:val="20"/>
        </w:rPr>
      </w:pPr>
      <w:r w:rsidRPr="001B1A84">
        <w:rPr>
          <w:szCs w:val="20"/>
        </w:rPr>
        <w:t xml:space="preserve"> (</w:t>
      </w:r>
      <w:r w:rsidR="00EB2AF8">
        <w:rPr>
          <w:szCs w:val="20"/>
        </w:rPr>
        <w:t>33</w:t>
      </w:r>
      <w:r w:rsidRPr="001B1A84">
        <w:rPr>
          <w:szCs w:val="20"/>
        </w:rPr>
        <w:t>)</w:t>
      </w:r>
      <w:r w:rsidRPr="001B1A84">
        <w:rPr>
          <w:szCs w:val="20"/>
        </w:rPr>
        <w:tab/>
      </w:r>
      <w:r>
        <w:rPr>
          <w:szCs w:val="20"/>
        </w:rPr>
        <w:t>Hijazi</w:t>
      </w:r>
      <w:r w:rsidRPr="001B1A84">
        <w:rPr>
          <w:szCs w:val="20"/>
        </w:rPr>
        <w:t xml:space="preserve"> Arabic </w:t>
      </w:r>
      <w:bookmarkStart w:id="98" w:name="OLE_LINK62"/>
      <w:bookmarkStart w:id="99" w:name="OLE_LINK63"/>
      <w:r w:rsidRPr="001B1A84">
        <w:rPr>
          <w:szCs w:val="20"/>
        </w:rPr>
        <w:t>(</w:t>
      </w:r>
      <w:r>
        <w:rPr>
          <w:szCs w:val="20"/>
        </w:rPr>
        <w:t>West</w:t>
      </w:r>
      <w:r w:rsidR="00F5365E">
        <w:rPr>
          <w:szCs w:val="20"/>
        </w:rPr>
        <w:t>ern seaboard</w:t>
      </w:r>
      <w:r>
        <w:rPr>
          <w:szCs w:val="20"/>
        </w:rPr>
        <w:t xml:space="preserve">, </w:t>
      </w:r>
      <w:r w:rsidRPr="001B1A84">
        <w:rPr>
          <w:szCs w:val="20"/>
        </w:rPr>
        <w:t>Saudi Arabia)</w:t>
      </w:r>
      <w:bookmarkEnd w:id="98"/>
      <w:bookmarkEnd w:id="99"/>
    </w:p>
    <w:p w14:paraId="4FB59198" w14:textId="77777777" w:rsidR="000244BC" w:rsidRPr="00EA775B" w:rsidRDefault="000244BC" w:rsidP="000244BC">
      <w:pPr>
        <w:spacing w:line="480" w:lineRule="auto"/>
        <w:ind w:firstLine="720"/>
        <w:rPr>
          <w:szCs w:val="20"/>
          <w:lang w:val="sv-SE"/>
        </w:rPr>
      </w:pPr>
      <w:r w:rsidRPr="00EA775B">
        <w:rPr>
          <w:i/>
          <w:szCs w:val="20"/>
          <w:lang w:val="sv-SE"/>
        </w:rPr>
        <w:lastRenderedPageBreak/>
        <w:t>huwwa</w:t>
      </w:r>
      <w:r w:rsidRPr="00EA775B">
        <w:rPr>
          <w:i/>
          <w:szCs w:val="20"/>
          <w:lang w:val="sv-SE"/>
        </w:rPr>
        <w:tab/>
      </w:r>
      <w:r w:rsidRPr="00EA775B">
        <w:rPr>
          <w:i/>
          <w:szCs w:val="20"/>
          <w:lang w:val="sv-SE"/>
        </w:rPr>
        <w:tab/>
        <w:t>mū</w:t>
      </w:r>
      <w:r w:rsidRPr="00EA775B">
        <w:rPr>
          <w:i/>
          <w:szCs w:val="20"/>
          <w:lang w:val="sv-SE"/>
        </w:rPr>
        <w:tab/>
        <w:t>min</w:t>
      </w:r>
      <w:r w:rsidRPr="00EA775B">
        <w:rPr>
          <w:i/>
          <w:szCs w:val="20"/>
          <w:lang w:val="sv-SE"/>
        </w:rPr>
        <w:tab/>
        <w:t>hina</w:t>
      </w:r>
    </w:p>
    <w:p w14:paraId="039F5268" w14:textId="77777777" w:rsidR="000244BC" w:rsidRPr="00EA775B" w:rsidRDefault="000244BC" w:rsidP="000244BC">
      <w:pPr>
        <w:spacing w:line="480" w:lineRule="auto"/>
        <w:ind w:firstLine="720"/>
        <w:rPr>
          <w:szCs w:val="20"/>
          <w:lang w:val="sv-SE"/>
        </w:rPr>
      </w:pPr>
      <w:r>
        <w:rPr>
          <w:smallCaps/>
          <w:szCs w:val="20"/>
          <w:lang w:val="sv-SE"/>
        </w:rPr>
        <w:t>pro.</w:t>
      </w:r>
      <w:r w:rsidRPr="00EA775B">
        <w:rPr>
          <w:smallCaps/>
          <w:szCs w:val="20"/>
          <w:lang w:val="sv-SE"/>
        </w:rPr>
        <w:t>3ms</w:t>
      </w:r>
      <w:r>
        <w:rPr>
          <w:smallCaps/>
          <w:szCs w:val="20"/>
          <w:lang w:val="sv-SE"/>
        </w:rPr>
        <w:t>g</w:t>
      </w:r>
      <w:r>
        <w:rPr>
          <w:smallCaps/>
          <w:szCs w:val="20"/>
          <w:lang w:val="sv-SE"/>
        </w:rPr>
        <w:tab/>
      </w:r>
      <w:r w:rsidRPr="00EA775B">
        <w:rPr>
          <w:smallCaps/>
          <w:szCs w:val="20"/>
          <w:lang w:val="sv-SE"/>
        </w:rPr>
        <w:t>neg</w:t>
      </w:r>
      <w:r w:rsidRPr="00EA775B">
        <w:rPr>
          <w:smallCaps/>
          <w:szCs w:val="20"/>
          <w:lang w:val="sv-SE"/>
        </w:rPr>
        <w:tab/>
        <w:t>prep</w:t>
      </w:r>
      <w:r w:rsidRPr="00EA775B">
        <w:rPr>
          <w:smallCaps/>
          <w:szCs w:val="20"/>
          <w:lang w:val="sv-SE"/>
        </w:rPr>
        <w:tab/>
        <w:t>dem</w:t>
      </w:r>
    </w:p>
    <w:p w14:paraId="3F2DE0F0" w14:textId="77777777" w:rsidR="00811E90" w:rsidRDefault="000244BC" w:rsidP="000244BC">
      <w:pPr>
        <w:spacing w:line="480" w:lineRule="auto"/>
        <w:ind w:firstLine="720"/>
        <w:rPr>
          <w:szCs w:val="20"/>
        </w:rPr>
      </w:pPr>
      <w:r w:rsidRPr="001B1A84">
        <w:rPr>
          <w:szCs w:val="20"/>
        </w:rPr>
        <w:t>‘</w:t>
      </w:r>
      <w:r>
        <w:rPr>
          <w:szCs w:val="20"/>
        </w:rPr>
        <w:t>He</w:t>
      </w:r>
      <w:r w:rsidRPr="001B1A84">
        <w:rPr>
          <w:szCs w:val="20"/>
        </w:rPr>
        <w:t xml:space="preserve"> [</w:t>
      </w:r>
      <w:r>
        <w:rPr>
          <w:szCs w:val="20"/>
        </w:rPr>
        <w:t>is</w:t>
      </w:r>
      <w:r w:rsidRPr="001B1A84">
        <w:rPr>
          <w:szCs w:val="20"/>
        </w:rPr>
        <w:t xml:space="preserve">] not </w:t>
      </w:r>
      <w:r>
        <w:rPr>
          <w:szCs w:val="20"/>
        </w:rPr>
        <w:t xml:space="preserve">from here’ </w:t>
      </w:r>
    </w:p>
    <w:p w14:paraId="12291FA0" w14:textId="5E1B2E8D" w:rsidR="000244BC" w:rsidRDefault="000244BC" w:rsidP="00811E90">
      <w:pPr>
        <w:spacing w:line="480" w:lineRule="auto"/>
        <w:ind w:left="720"/>
        <w:rPr>
          <w:szCs w:val="20"/>
        </w:rPr>
      </w:pPr>
      <w:r>
        <w:rPr>
          <w:szCs w:val="20"/>
        </w:rPr>
        <w:t>(Omar</w:t>
      </w:r>
      <w:r w:rsidRPr="001B1A84">
        <w:rPr>
          <w:szCs w:val="20"/>
        </w:rPr>
        <w:t xml:space="preserve"> 19</w:t>
      </w:r>
      <w:r>
        <w:rPr>
          <w:szCs w:val="20"/>
        </w:rPr>
        <w:t>75</w:t>
      </w:r>
      <w:r w:rsidRPr="001B1A84">
        <w:rPr>
          <w:szCs w:val="20"/>
        </w:rPr>
        <w:t xml:space="preserve">: </w:t>
      </w:r>
      <w:r>
        <w:rPr>
          <w:szCs w:val="20"/>
        </w:rPr>
        <w:t>4</w:t>
      </w:r>
      <w:r w:rsidRPr="001B1A84">
        <w:rPr>
          <w:szCs w:val="20"/>
        </w:rPr>
        <w:t>1)</w:t>
      </w:r>
    </w:p>
    <w:p w14:paraId="185D7401" w14:textId="24DD6510" w:rsidR="000244BC" w:rsidRPr="001414AE" w:rsidRDefault="000244BC" w:rsidP="000244BC">
      <w:pPr>
        <w:spacing w:line="480" w:lineRule="auto"/>
        <w:rPr>
          <w:b/>
        </w:rPr>
      </w:pPr>
      <w:bookmarkStart w:id="100" w:name="OLE_LINK78"/>
      <w:bookmarkStart w:id="101" w:name="OLE_LINK79"/>
      <w:r>
        <w:rPr>
          <w:b/>
        </w:rPr>
        <w:t>4.</w:t>
      </w:r>
      <w:r w:rsidRPr="001414AE">
        <w:rPr>
          <w:b/>
        </w:rPr>
        <w:t xml:space="preserve">4 The </w:t>
      </w:r>
      <w:r w:rsidRPr="001414AE">
        <w:rPr>
          <w:b/>
          <w:i/>
          <w:szCs w:val="20"/>
        </w:rPr>
        <w:t>mā</w:t>
      </w:r>
      <w:r w:rsidRPr="001414AE">
        <w:rPr>
          <w:b/>
          <w:szCs w:val="20"/>
        </w:rPr>
        <w:t xml:space="preserve"> </w:t>
      </w:r>
      <w:r w:rsidRPr="001414AE">
        <w:rPr>
          <w:b/>
          <w:i/>
        </w:rPr>
        <w:t>hū</w:t>
      </w:r>
      <w:r w:rsidRPr="001414AE">
        <w:rPr>
          <w:b/>
        </w:rPr>
        <w:t xml:space="preserve"> </w:t>
      </w:r>
      <w:r w:rsidRPr="001414AE">
        <w:rPr>
          <w:b/>
          <w:i/>
        </w:rPr>
        <w:t xml:space="preserve">bī </w:t>
      </w:r>
      <w:r w:rsidRPr="001414AE">
        <w:rPr>
          <w:b/>
        </w:rPr>
        <w:t>sequence</w:t>
      </w:r>
      <w:r>
        <w:rPr>
          <w:b/>
        </w:rPr>
        <w:t xml:space="preserve">: </w:t>
      </w:r>
      <w:r w:rsidRPr="001414AE">
        <w:rPr>
          <w:b/>
        </w:rPr>
        <w:t>Central Arabia</w:t>
      </w:r>
      <w:bookmarkEnd w:id="100"/>
      <w:bookmarkEnd w:id="101"/>
      <w:r w:rsidRPr="001414AE">
        <w:rPr>
          <w:b/>
        </w:rPr>
        <w:t xml:space="preserve"> </w:t>
      </w:r>
      <w:proofErr w:type="spellStart"/>
      <w:r w:rsidRPr="001414AE">
        <w:rPr>
          <w:b/>
          <w:i/>
          <w:szCs w:val="20"/>
        </w:rPr>
        <w:t>m</w:t>
      </w:r>
      <w:r>
        <w:rPr>
          <w:b/>
          <w:i/>
          <w:szCs w:val="20"/>
        </w:rPr>
        <w:t>u</w:t>
      </w:r>
      <w:r w:rsidRPr="001414AE">
        <w:rPr>
          <w:b/>
          <w:i/>
        </w:rPr>
        <w:t>hub</w:t>
      </w:r>
      <w:proofErr w:type="spellEnd"/>
    </w:p>
    <w:p w14:paraId="59E51E9D" w14:textId="215D2803" w:rsidR="000244BC" w:rsidRPr="001414AE" w:rsidRDefault="000244BC" w:rsidP="000142FA">
      <w:pPr>
        <w:spacing w:line="480" w:lineRule="auto"/>
        <w:rPr>
          <w:sz w:val="20"/>
          <w:szCs w:val="20"/>
        </w:rPr>
      </w:pPr>
      <w:r w:rsidRPr="001B1A84">
        <w:t xml:space="preserve">Some of the dialects of the </w:t>
      </w:r>
      <w:r w:rsidR="004B5E49">
        <w:t>central</w:t>
      </w:r>
      <w:r w:rsidRPr="001B1A84">
        <w:t xml:space="preserve"> Arabian Peninsula take </w:t>
      </w:r>
      <w:proofErr w:type="spellStart"/>
      <w:r w:rsidRPr="001B1A84">
        <w:rPr>
          <w:i/>
          <w:szCs w:val="20"/>
        </w:rPr>
        <w:t>māhū</w:t>
      </w:r>
      <w:proofErr w:type="spellEnd"/>
      <w:r w:rsidRPr="001B1A84">
        <w:t xml:space="preserve"> and </w:t>
      </w:r>
      <w:proofErr w:type="spellStart"/>
      <w:r w:rsidRPr="001B1A84">
        <w:rPr>
          <w:i/>
          <w:szCs w:val="20"/>
        </w:rPr>
        <w:t>mū</w:t>
      </w:r>
      <w:proofErr w:type="spellEnd"/>
      <w:r w:rsidRPr="001B1A84">
        <w:t xml:space="preserve"> a step further, affixing</w:t>
      </w:r>
      <w:r>
        <w:t xml:space="preserve"> </w:t>
      </w:r>
      <w:r w:rsidR="00ED6654">
        <w:t>/-b/ on the negator + pronoun</w:t>
      </w:r>
      <w:r w:rsidR="000142FA">
        <w:t>:</w:t>
      </w:r>
      <w:r w:rsidRPr="001B1A84">
        <w:rPr>
          <w:rStyle w:val="FootnoteReference"/>
          <w:szCs w:val="20"/>
        </w:rPr>
        <w:footnoteReference w:id="19"/>
      </w:r>
      <w:r w:rsidRPr="001B1A84">
        <w:t xml:space="preserve"> </w:t>
      </w:r>
    </w:p>
    <w:p w14:paraId="45D45C14" w14:textId="096ACF3D" w:rsidR="000244BC" w:rsidRPr="001B1A84" w:rsidRDefault="000244BC" w:rsidP="000244BC">
      <w:pPr>
        <w:spacing w:line="480" w:lineRule="auto"/>
      </w:pPr>
      <w:r w:rsidRPr="001B1A84">
        <w:t>(</w:t>
      </w:r>
      <w:r w:rsidR="00EB2AF8">
        <w:t>34</w:t>
      </w:r>
      <w:r w:rsidRPr="001B1A84">
        <w:t>)</w:t>
      </w:r>
      <w:r w:rsidRPr="001B1A84">
        <w:tab/>
        <w:t>Najdi Arabic</w:t>
      </w:r>
      <w:r>
        <w:t xml:space="preserve"> (Central Saudi Arabia)</w:t>
      </w:r>
    </w:p>
    <w:p w14:paraId="2AF46100" w14:textId="76FE9E9A" w:rsidR="000244BC" w:rsidRPr="001B1A84" w:rsidRDefault="000244BC" w:rsidP="00C32390">
      <w:pPr>
        <w:spacing w:line="480" w:lineRule="auto"/>
        <w:ind w:firstLine="720"/>
      </w:pPr>
      <w:r w:rsidRPr="001B1A84">
        <w:t>a.</w:t>
      </w:r>
      <w:r w:rsidRPr="001B1A84">
        <w:tab/>
      </w:r>
      <w:r w:rsidR="00C32390" w:rsidRPr="001B1A84">
        <w:t xml:space="preserve"> </w:t>
      </w:r>
      <w:r w:rsidR="00406126">
        <w:t>Ali</w:t>
      </w:r>
      <w:r w:rsidR="00406126">
        <w:tab/>
      </w:r>
      <w:proofErr w:type="spellStart"/>
      <w:r w:rsidRPr="001B1A84">
        <w:rPr>
          <w:i/>
        </w:rPr>
        <w:t>m</w:t>
      </w:r>
      <w:r>
        <w:rPr>
          <w:i/>
        </w:rPr>
        <w:t>u</w:t>
      </w:r>
      <w:r w:rsidRPr="001B1A84">
        <w:rPr>
          <w:i/>
        </w:rPr>
        <w:t>hub</w:t>
      </w:r>
      <w:proofErr w:type="spellEnd"/>
      <w:r w:rsidRPr="001B1A84">
        <w:rPr>
          <w:i/>
        </w:rPr>
        <w:tab/>
      </w:r>
      <w:r w:rsidRPr="001B1A84">
        <w:rPr>
          <w:i/>
        </w:rPr>
        <w:tab/>
        <w:t>fi</w:t>
      </w:r>
      <w:r w:rsidRPr="001B1A84">
        <w:rPr>
          <w:i/>
        </w:rPr>
        <w:tab/>
        <w:t>l-</w:t>
      </w:r>
      <w:proofErr w:type="spellStart"/>
      <w:r w:rsidRPr="001B1A84">
        <w:rPr>
          <w:i/>
        </w:rPr>
        <w:t>bēt</w:t>
      </w:r>
      <w:proofErr w:type="spellEnd"/>
    </w:p>
    <w:p w14:paraId="7C3A08E6" w14:textId="18AB041D" w:rsidR="000244BC" w:rsidRPr="001B1A84" w:rsidRDefault="00406126" w:rsidP="000244BC">
      <w:pPr>
        <w:spacing w:line="480" w:lineRule="auto"/>
      </w:pPr>
      <w:r>
        <w:tab/>
      </w:r>
      <w:r>
        <w:tab/>
        <w:t>name</w:t>
      </w:r>
      <w:r>
        <w:tab/>
      </w:r>
      <w:r w:rsidR="000244BC" w:rsidRPr="001B1A84">
        <w:rPr>
          <w:smallCaps/>
        </w:rPr>
        <w:t>neg.3ms</w:t>
      </w:r>
      <w:r w:rsidR="000244BC">
        <w:rPr>
          <w:smallCaps/>
        </w:rPr>
        <w:t>g</w:t>
      </w:r>
      <w:r w:rsidR="000244BC" w:rsidRPr="001B1A84">
        <w:rPr>
          <w:smallCaps/>
        </w:rPr>
        <w:tab/>
        <w:t>prep</w:t>
      </w:r>
      <w:r w:rsidR="000244BC" w:rsidRPr="001B1A84">
        <w:rPr>
          <w:smallCaps/>
        </w:rPr>
        <w:tab/>
        <w:t>det</w:t>
      </w:r>
      <w:r w:rsidR="000244BC" w:rsidRPr="001B1A84">
        <w:t xml:space="preserve">-house </w:t>
      </w:r>
    </w:p>
    <w:p w14:paraId="53D5CF7B" w14:textId="77777777" w:rsidR="00811E90" w:rsidRDefault="00406126" w:rsidP="000244BC">
      <w:pPr>
        <w:spacing w:line="480" w:lineRule="auto"/>
      </w:pPr>
      <w:r>
        <w:tab/>
      </w:r>
      <w:r>
        <w:tab/>
        <w:t xml:space="preserve">‘Ali </w:t>
      </w:r>
      <w:r w:rsidR="000244BC" w:rsidRPr="001B1A84">
        <w:t xml:space="preserve">[is] not in the house’ </w:t>
      </w:r>
    </w:p>
    <w:p w14:paraId="59745FD5" w14:textId="4C858FFA" w:rsidR="000244BC" w:rsidRPr="001B1A84" w:rsidRDefault="000244BC" w:rsidP="00811E90">
      <w:pPr>
        <w:spacing w:line="480" w:lineRule="auto"/>
        <w:ind w:left="720" w:firstLine="720"/>
      </w:pPr>
      <w:r w:rsidRPr="001B1A84">
        <w:t>(</w:t>
      </w:r>
      <w:proofErr w:type="spellStart"/>
      <w:r w:rsidR="00363BA7">
        <w:t>Binturki</w:t>
      </w:r>
      <w:proofErr w:type="spellEnd"/>
      <w:r w:rsidR="00363BA7">
        <w:t xml:space="preserve"> 2015: 75</w:t>
      </w:r>
      <w:r w:rsidRPr="001B1A84">
        <w:t>)</w:t>
      </w:r>
    </w:p>
    <w:p w14:paraId="608D4704" w14:textId="6BFBF8DB" w:rsidR="000244BC" w:rsidRPr="001B1A84" w:rsidRDefault="00BD1E16" w:rsidP="000244BC">
      <w:pPr>
        <w:spacing w:line="480" w:lineRule="auto"/>
      </w:pPr>
      <w:r>
        <w:tab/>
        <w:t>b</w:t>
      </w:r>
      <w:r w:rsidR="000244BC" w:rsidRPr="001B1A84">
        <w:t>.</w:t>
      </w:r>
      <w:r w:rsidR="000244BC" w:rsidRPr="001B1A84">
        <w:tab/>
      </w:r>
      <w:r w:rsidR="00A94E57">
        <w:rPr>
          <w:i/>
        </w:rPr>
        <w:t>as-</w:t>
      </w:r>
      <w:proofErr w:type="spellStart"/>
      <w:r w:rsidR="00A94E57">
        <w:rPr>
          <w:i/>
        </w:rPr>
        <w:t>syā</w:t>
      </w:r>
      <w:r w:rsidR="000244BC" w:rsidRPr="001B1A84">
        <w:rPr>
          <w:i/>
        </w:rPr>
        <w:t>r</w:t>
      </w:r>
      <w:proofErr w:type="spellEnd"/>
      <w:r w:rsidR="00A94E57">
        <w:rPr>
          <w:i/>
        </w:rPr>
        <w:t>-</w:t>
      </w:r>
      <w:r w:rsidR="000244BC" w:rsidRPr="001B1A84">
        <w:rPr>
          <w:i/>
        </w:rPr>
        <w:t>a</w:t>
      </w:r>
      <w:r w:rsidR="000244BC" w:rsidRPr="001B1A84">
        <w:rPr>
          <w:i/>
        </w:rPr>
        <w:tab/>
      </w:r>
      <w:r w:rsidR="000244BC" w:rsidRPr="001B1A84">
        <w:rPr>
          <w:i/>
        </w:rPr>
        <w:tab/>
      </w:r>
      <w:proofErr w:type="spellStart"/>
      <w:r w:rsidR="000244BC" w:rsidRPr="001B1A84">
        <w:rPr>
          <w:i/>
        </w:rPr>
        <w:t>mahīb</w:t>
      </w:r>
      <w:proofErr w:type="spellEnd"/>
      <w:r w:rsidR="000244BC" w:rsidRPr="001B1A84">
        <w:rPr>
          <w:i/>
        </w:rPr>
        <w:tab/>
      </w:r>
      <w:r w:rsidR="000244BC" w:rsidRPr="001B1A84">
        <w:rPr>
          <w:i/>
        </w:rPr>
        <w:tab/>
      </w:r>
      <w:proofErr w:type="spellStart"/>
      <w:r w:rsidR="000244BC" w:rsidRPr="001B1A84">
        <w:rPr>
          <w:i/>
        </w:rPr>
        <w:t>xarban</w:t>
      </w:r>
      <w:proofErr w:type="spellEnd"/>
      <w:r w:rsidR="000244BC">
        <w:rPr>
          <w:i/>
        </w:rPr>
        <w:t>-</w:t>
      </w:r>
      <w:r w:rsidR="000244BC" w:rsidRPr="001B1A84">
        <w:rPr>
          <w:i/>
        </w:rPr>
        <w:t>a</w:t>
      </w:r>
    </w:p>
    <w:p w14:paraId="26EA6016" w14:textId="1C5B8B44" w:rsidR="000244BC" w:rsidRPr="001B1A84" w:rsidRDefault="000244BC" w:rsidP="000244BC">
      <w:pPr>
        <w:spacing w:line="480" w:lineRule="auto"/>
      </w:pPr>
      <w:r w:rsidRPr="001B1A84">
        <w:tab/>
      </w:r>
      <w:r w:rsidRPr="001B1A84">
        <w:tab/>
      </w:r>
      <w:r w:rsidRPr="001B1A84">
        <w:rPr>
          <w:smallCaps/>
        </w:rPr>
        <w:t>det-</w:t>
      </w:r>
      <w:r w:rsidRPr="001B1A84">
        <w:t>automobile</w:t>
      </w:r>
      <w:r w:rsidR="00A94E57">
        <w:t>-</w:t>
      </w:r>
      <w:r w:rsidR="00A94E57">
        <w:rPr>
          <w:smallCaps/>
        </w:rPr>
        <w:t>f</w:t>
      </w:r>
      <w:r w:rsidRPr="001B1A84">
        <w:tab/>
      </w:r>
      <w:r w:rsidRPr="001B1A84">
        <w:rPr>
          <w:smallCaps/>
        </w:rPr>
        <w:t>neg.3fs</w:t>
      </w:r>
      <w:r>
        <w:rPr>
          <w:smallCaps/>
        </w:rPr>
        <w:t>g</w:t>
      </w:r>
      <w:r w:rsidRPr="001B1A84">
        <w:tab/>
      </w:r>
      <w:r w:rsidR="00645346">
        <w:t>ruin</w:t>
      </w:r>
      <w:r w:rsidR="00A94E57">
        <w:t>-</w:t>
      </w:r>
      <w:r w:rsidR="00A94E57">
        <w:rPr>
          <w:smallCaps/>
        </w:rPr>
        <w:t>f</w:t>
      </w:r>
      <w:r w:rsidRPr="001B1A84">
        <w:tab/>
      </w:r>
    </w:p>
    <w:p w14:paraId="3AF1520C" w14:textId="77777777" w:rsidR="00811E90" w:rsidRDefault="000244BC" w:rsidP="000244BC">
      <w:pPr>
        <w:spacing w:line="480" w:lineRule="auto"/>
      </w:pPr>
      <w:r w:rsidRPr="001B1A84">
        <w:t xml:space="preserve"> </w:t>
      </w:r>
      <w:r w:rsidRPr="001B1A84">
        <w:tab/>
      </w:r>
      <w:r w:rsidRPr="001B1A84">
        <w:tab/>
        <w:t xml:space="preserve">‘The car [is] not broken down’ </w:t>
      </w:r>
    </w:p>
    <w:p w14:paraId="0874FA98" w14:textId="56E5633C" w:rsidR="000244BC" w:rsidRPr="001B1A84" w:rsidRDefault="000244BC" w:rsidP="00811E90">
      <w:pPr>
        <w:spacing w:line="480" w:lineRule="auto"/>
        <w:ind w:left="720" w:firstLine="720"/>
      </w:pPr>
      <w:r w:rsidRPr="001B1A84">
        <w:t>(</w:t>
      </w:r>
      <w:proofErr w:type="spellStart"/>
      <w:r w:rsidRPr="001B1A84">
        <w:t>Binturki</w:t>
      </w:r>
      <w:proofErr w:type="spellEnd"/>
      <w:r w:rsidRPr="001B1A84">
        <w:t xml:space="preserve"> 2015: 76)</w:t>
      </w:r>
    </w:p>
    <w:p w14:paraId="2FD933C8" w14:textId="11AE1411" w:rsidR="006F5113" w:rsidRDefault="008C61D5" w:rsidP="006F5113">
      <w:pPr>
        <w:spacing w:line="480" w:lineRule="auto"/>
      </w:pPr>
      <w:r>
        <w:t>According to</w:t>
      </w:r>
      <w:r w:rsidR="006F5113">
        <w:t xml:space="preserve"> </w:t>
      </w:r>
      <w:r w:rsidR="00363BA7">
        <w:t>Ingham</w:t>
      </w:r>
      <w:r>
        <w:t xml:space="preserve"> (1994),</w:t>
      </w:r>
      <w:r w:rsidR="00363BA7">
        <w:t xml:space="preserve"> </w:t>
      </w:r>
      <w:r w:rsidRPr="001B1A84">
        <w:t>the elements</w:t>
      </w:r>
      <w:r>
        <w:t xml:space="preserve"> can be further reduced, while</w:t>
      </w:r>
      <w:r w:rsidRPr="001B1A84">
        <w:t xml:space="preserve"> remain</w:t>
      </w:r>
      <w:r>
        <w:t>ing</w:t>
      </w:r>
      <w:r w:rsidRPr="001B1A84">
        <w:t xml:space="preserve"> discrete units</w:t>
      </w:r>
      <w:r>
        <w:t>:</w:t>
      </w:r>
    </w:p>
    <w:p w14:paraId="7A7F36AE" w14:textId="3636265C" w:rsidR="00D84DC0" w:rsidRPr="006F5113" w:rsidRDefault="006F5113" w:rsidP="006F5113">
      <w:pPr>
        <w:autoSpaceDE w:val="0"/>
        <w:autoSpaceDN w:val="0"/>
        <w:adjustRightInd w:val="0"/>
        <w:spacing w:line="480" w:lineRule="auto"/>
        <w:ind w:left="720"/>
        <w:rPr>
          <w:rFonts w:eastAsiaTheme="minorHAnsi"/>
          <w:lang w:val="en-US"/>
        </w:rPr>
      </w:pPr>
      <w:r w:rsidRPr="006F5113">
        <w:rPr>
          <w:rFonts w:eastAsiaTheme="minorHAnsi"/>
          <w:lang w:val="en-US"/>
        </w:rPr>
        <w:t xml:space="preserve">In nominal sentences the construction </w:t>
      </w:r>
      <w:r w:rsidRPr="006F5113">
        <w:rPr>
          <w:rFonts w:eastAsiaTheme="minorHAnsi"/>
          <w:i/>
          <w:iCs/>
          <w:lang w:val="en-US"/>
        </w:rPr>
        <w:t xml:space="preserve">ma...b- </w:t>
      </w:r>
      <w:r w:rsidRPr="006F5113">
        <w:rPr>
          <w:rFonts w:eastAsiaTheme="minorHAnsi"/>
          <w:lang w:val="en-US"/>
        </w:rPr>
        <w:t xml:space="preserve">occurs. </w:t>
      </w:r>
      <w:r w:rsidR="00D84DC0" w:rsidRPr="006F5113">
        <w:rPr>
          <w:lang w:val="en-US"/>
        </w:rPr>
        <w:t xml:space="preserve">This is a peculiarity of Central Najdi </w:t>
      </w:r>
      <w:r w:rsidR="00363BA7" w:rsidRPr="006F5113">
        <w:rPr>
          <w:lang w:val="en-US"/>
        </w:rPr>
        <w:t xml:space="preserve">[Arabic] </w:t>
      </w:r>
      <w:r w:rsidR="00D84DC0" w:rsidRPr="006F5113">
        <w:rPr>
          <w:lang w:val="en-US"/>
        </w:rPr>
        <w:t>and occurs also as an alternative structure in Classical</w:t>
      </w:r>
      <w:r w:rsidR="00363BA7" w:rsidRPr="006F5113">
        <w:rPr>
          <w:lang w:val="en-US"/>
        </w:rPr>
        <w:t xml:space="preserve"> [i.e., written Arabic]</w:t>
      </w:r>
      <w:r w:rsidR="00D84DC0" w:rsidRPr="006F5113">
        <w:rPr>
          <w:lang w:val="en-US"/>
        </w:rPr>
        <w:t>.</w:t>
      </w:r>
      <w:r w:rsidRPr="001B1A84">
        <w:rPr>
          <w:rStyle w:val="FootnoteReference"/>
        </w:rPr>
        <w:footnoteReference w:id="20"/>
      </w:r>
      <w:r w:rsidR="00D84DC0" w:rsidRPr="006F5113">
        <w:rPr>
          <w:lang w:val="en-US"/>
        </w:rPr>
        <w:t xml:space="preserve"> With the </w:t>
      </w:r>
      <w:r w:rsidR="00D84DC0" w:rsidRPr="006F5113">
        <w:rPr>
          <w:i/>
          <w:iCs/>
          <w:lang w:val="en-US"/>
        </w:rPr>
        <w:t>ma...b</w:t>
      </w:r>
      <w:r w:rsidR="00D84DC0" w:rsidRPr="006F5113">
        <w:rPr>
          <w:lang w:val="en-US"/>
        </w:rPr>
        <w:t>- construction</w:t>
      </w:r>
      <w:r w:rsidR="00363BA7" w:rsidRPr="006F5113">
        <w:rPr>
          <w:lang w:val="en-US"/>
        </w:rPr>
        <w:t>,</w:t>
      </w:r>
      <w:r w:rsidR="00D84DC0" w:rsidRPr="006F5113">
        <w:rPr>
          <w:lang w:val="en-US"/>
        </w:rPr>
        <w:t xml:space="preserve"> the relevant personal pronoun is also </w:t>
      </w:r>
      <w:r w:rsidR="00D84DC0" w:rsidRPr="006F5113">
        <w:rPr>
          <w:lang w:val="en-US"/>
        </w:rPr>
        <w:lastRenderedPageBreak/>
        <w:t>introduced producing a topicalized structure of the type</w:t>
      </w:r>
      <w:r w:rsidR="00363BA7" w:rsidRPr="006F5113">
        <w:rPr>
          <w:lang w:val="en-US"/>
        </w:rPr>
        <w:t xml:space="preserve"> ‘Hasan, he is not here’</w:t>
      </w:r>
      <w:r w:rsidR="00D84DC0" w:rsidRPr="006F5113">
        <w:rPr>
          <w:lang w:val="en-US"/>
        </w:rPr>
        <w:t xml:space="preserve">. The resulting complexes </w:t>
      </w:r>
      <w:r w:rsidR="00D84DC0" w:rsidRPr="006F5113">
        <w:rPr>
          <w:i/>
          <w:iCs/>
          <w:lang w:val="en-US"/>
        </w:rPr>
        <w:t>ma hu b</w:t>
      </w:r>
      <w:r w:rsidR="005B5A58">
        <w:rPr>
          <w:lang w:val="en-US"/>
        </w:rPr>
        <w:t>- ‘he is not’</w:t>
      </w:r>
      <w:r w:rsidR="00D84DC0" w:rsidRPr="006F5113">
        <w:rPr>
          <w:lang w:val="en-US"/>
        </w:rPr>
        <w:t xml:space="preserve"> or </w:t>
      </w:r>
      <w:r w:rsidR="00D84DC0" w:rsidRPr="006F5113">
        <w:rPr>
          <w:i/>
          <w:iCs/>
          <w:lang w:val="en-US"/>
        </w:rPr>
        <w:t>ma hi b-</w:t>
      </w:r>
      <w:r w:rsidR="00D84DC0" w:rsidRPr="006F5113">
        <w:rPr>
          <w:lang w:val="en-US"/>
        </w:rPr>
        <w:t xml:space="preserve"> </w:t>
      </w:r>
      <w:r w:rsidR="005B5A58">
        <w:rPr>
          <w:lang w:val="en-US"/>
        </w:rPr>
        <w:t xml:space="preserve">‘she is not’ </w:t>
      </w:r>
      <w:r w:rsidR="00D84DC0" w:rsidRPr="006F5113">
        <w:rPr>
          <w:lang w:val="en-US"/>
        </w:rPr>
        <w:t xml:space="preserve">are often reduced to </w:t>
      </w:r>
      <w:r w:rsidR="00D84DC0" w:rsidRPr="006F5113">
        <w:rPr>
          <w:i/>
          <w:iCs/>
          <w:lang w:val="en-US"/>
        </w:rPr>
        <w:t>mu hu b</w:t>
      </w:r>
      <w:r w:rsidR="00D84DC0" w:rsidRPr="006F5113">
        <w:rPr>
          <w:lang w:val="en-US"/>
        </w:rPr>
        <w:t xml:space="preserve">- or </w:t>
      </w:r>
      <w:r w:rsidR="00D84DC0" w:rsidRPr="006F5113">
        <w:rPr>
          <w:i/>
          <w:iCs/>
          <w:lang w:val="en-US"/>
        </w:rPr>
        <w:t>mu b</w:t>
      </w:r>
      <w:r w:rsidR="00D84DC0" w:rsidRPr="006F5113">
        <w:rPr>
          <w:lang w:val="en-US"/>
        </w:rPr>
        <w:t xml:space="preserve">- and </w:t>
      </w:r>
      <w:r w:rsidR="004B5E49">
        <w:rPr>
          <w:i/>
          <w:iCs/>
          <w:lang w:val="en-US"/>
        </w:rPr>
        <w:t xml:space="preserve">mi hi </w:t>
      </w:r>
      <w:r w:rsidR="00D84DC0" w:rsidRPr="006F5113">
        <w:rPr>
          <w:i/>
          <w:iCs/>
          <w:lang w:val="en-US"/>
        </w:rPr>
        <w:t>b</w:t>
      </w:r>
      <w:r w:rsidR="004B5E49">
        <w:rPr>
          <w:i/>
          <w:iCs/>
          <w:lang w:val="en-US"/>
        </w:rPr>
        <w:t>-</w:t>
      </w:r>
      <w:r w:rsidR="00D84DC0" w:rsidRPr="006F5113">
        <w:rPr>
          <w:lang w:val="en-US"/>
        </w:rPr>
        <w:t xml:space="preserve"> or </w:t>
      </w:r>
      <w:r w:rsidR="00D84DC0" w:rsidRPr="006F5113">
        <w:rPr>
          <w:i/>
          <w:iCs/>
          <w:lang w:val="en-US"/>
        </w:rPr>
        <w:t>mi b-</w:t>
      </w:r>
      <w:r w:rsidR="00363BA7" w:rsidRPr="006F5113">
        <w:rPr>
          <w:lang w:val="en-US"/>
        </w:rPr>
        <w:t xml:space="preserve">. </w:t>
      </w:r>
      <w:r w:rsidR="00363BA7" w:rsidRPr="006F5113">
        <w:t>(Ingham 1994: 44)</w:t>
      </w:r>
    </w:p>
    <w:p w14:paraId="2D3B8264" w14:textId="5FA5C0C4" w:rsidR="000244BC" w:rsidRDefault="006F5113" w:rsidP="00606405">
      <w:pPr>
        <w:spacing w:line="480" w:lineRule="auto"/>
      </w:pPr>
      <w:r>
        <w:t>Ingham</w:t>
      </w:r>
      <w:r w:rsidR="000244BC" w:rsidRPr="001B1A84">
        <w:t xml:space="preserve"> does not speculate as to the origin of the </w:t>
      </w:r>
      <w:r w:rsidR="000244BC" w:rsidRPr="001B1A84">
        <w:rPr>
          <w:i/>
        </w:rPr>
        <w:t>b-</w:t>
      </w:r>
      <w:r w:rsidR="00011195">
        <w:t xml:space="preserve"> in these. </w:t>
      </w:r>
      <w:r w:rsidR="00606405">
        <w:t xml:space="preserve">For his part, </w:t>
      </w:r>
      <w:proofErr w:type="spellStart"/>
      <w:r w:rsidR="00011195">
        <w:t>Binturki</w:t>
      </w:r>
      <w:proofErr w:type="spellEnd"/>
      <w:r w:rsidR="000244BC" w:rsidRPr="001B1A84">
        <w:t xml:space="preserve"> </w:t>
      </w:r>
      <w:r>
        <w:t>(2015: 74 &amp; 133</w:t>
      </w:r>
      <w:r w:rsidR="00406126">
        <w:t xml:space="preserve">, after </w:t>
      </w:r>
      <w:proofErr w:type="spellStart"/>
      <w:r w:rsidR="00406126">
        <w:t>Matar</w:t>
      </w:r>
      <w:proofErr w:type="spellEnd"/>
      <w:r w:rsidR="00406126">
        <w:t xml:space="preserve"> [1976]</w:t>
      </w:r>
      <w:r>
        <w:t xml:space="preserve">) </w:t>
      </w:r>
      <w:r w:rsidR="00011195">
        <w:t>prop</w:t>
      </w:r>
      <w:r w:rsidR="004B5E49">
        <w:t>o</w:t>
      </w:r>
      <w:r w:rsidR="00011195">
        <w:t xml:space="preserve">ses </w:t>
      </w:r>
      <w:r w:rsidR="000244BC" w:rsidRPr="001B1A84">
        <w:t>that it derives from an “an emphatic –</w:t>
      </w:r>
      <w:r w:rsidR="000244BC" w:rsidRPr="001B1A84">
        <w:rPr>
          <w:i/>
        </w:rPr>
        <w:t>b</w:t>
      </w:r>
      <w:r w:rsidR="000244BC" w:rsidRPr="001B1A84">
        <w:t>”</w:t>
      </w:r>
      <w:r w:rsidR="00835FF3">
        <w:t>. T</w:t>
      </w:r>
      <w:r w:rsidR="00813E94">
        <w:t xml:space="preserve">he parallel development between </w:t>
      </w:r>
      <w:r w:rsidR="00813E94" w:rsidRPr="00FD3526">
        <w:rPr>
          <w:i/>
          <w:szCs w:val="20"/>
        </w:rPr>
        <w:t>muš</w:t>
      </w:r>
      <w:r w:rsidR="00813E94" w:rsidRPr="00FD3526">
        <w:rPr>
          <w:iCs/>
          <w:szCs w:val="20"/>
        </w:rPr>
        <w:t>/</w:t>
      </w:r>
      <w:r w:rsidR="00813E94" w:rsidRPr="00FD3526">
        <w:rPr>
          <w:i/>
          <w:szCs w:val="20"/>
        </w:rPr>
        <w:t>miš</w:t>
      </w:r>
      <w:r w:rsidR="00813E94" w:rsidRPr="00FD3526">
        <w:rPr>
          <w:szCs w:val="20"/>
        </w:rPr>
        <w:t xml:space="preserve"> </w:t>
      </w:r>
      <w:r w:rsidR="00813E94">
        <w:t xml:space="preserve">and </w:t>
      </w:r>
      <w:r w:rsidR="00813E94" w:rsidRPr="00486452">
        <w:rPr>
          <w:i/>
          <w:iCs/>
        </w:rPr>
        <w:t>mub</w:t>
      </w:r>
      <w:r w:rsidR="00835FF3">
        <w:t>, however, suggests the possibility of a derivation</w:t>
      </w:r>
      <w:r w:rsidR="00F27629">
        <w:t xml:space="preserve"> </w:t>
      </w:r>
      <w:r w:rsidR="00813E94">
        <w:t xml:space="preserve">from the existential particle </w:t>
      </w:r>
      <w:r w:rsidR="00813E94" w:rsidRPr="00A709E9">
        <w:rPr>
          <w:i/>
        </w:rPr>
        <w:t>bī</w:t>
      </w:r>
      <w:r w:rsidR="00813E94">
        <w:t>.</w:t>
      </w:r>
      <w:r w:rsidR="00F53ED1">
        <w:t xml:space="preserve"> Wilmsen </w:t>
      </w:r>
      <w:r w:rsidR="00BF258C">
        <w:t>(</w:t>
      </w:r>
      <w:r w:rsidR="00F53ED1">
        <w:t>20</w:t>
      </w:r>
      <w:r w:rsidR="001852B5">
        <w:t>1</w:t>
      </w:r>
      <w:r w:rsidR="00BF258C">
        <w:t xml:space="preserve">7: </w:t>
      </w:r>
      <w:r w:rsidR="00F53ED1">
        <w:t xml:space="preserve">288-289) discusses the quasi-copular qualities of grammaticalizations of existential </w:t>
      </w:r>
      <w:r w:rsidR="00F53ED1" w:rsidRPr="00B80623">
        <w:rPr>
          <w:i/>
          <w:szCs w:val="20"/>
        </w:rPr>
        <w:t>šī</w:t>
      </w:r>
      <w:r w:rsidR="00F53ED1">
        <w:rPr>
          <w:szCs w:val="20"/>
        </w:rPr>
        <w:t>.</w:t>
      </w:r>
      <w:r w:rsidR="00835FF3">
        <w:rPr>
          <w:szCs w:val="20"/>
        </w:rPr>
        <w:t xml:space="preserve"> </w:t>
      </w:r>
      <w:r w:rsidR="001852B5">
        <w:rPr>
          <w:szCs w:val="20"/>
        </w:rPr>
        <w:t>The</w:t>
      </w:r>
      <w:r w:rsidR="00835FF3">
        <w:rPr>
          <w:szCs w:val="20"/>
        </w:rPr>
        <w:t xml:space="preserve"> </w:t>
      </w:r>
      <w:r w:rsidR="00835FF3" w:rsidRPr="00835FF3">
        <w:rPr>
          <w:i/>
          <w:szCs w:val="20"/>
        </w:rPr>
        <w:t>bī</w:t>
      </w:r>
      <w:r w:rsidR="00835FF3">
        <w:rPr>
          <w:szCs w:val="20"/>
        </w:rPr>
        <w:t xml:space="preserve"> of negation also possesses a quasi-copular quality.</w:t>
      </w:r>
    </w:p>
    <w:p w14:paraId="42847A08" w14:textId="321684A1" w:rsidR="00EE4924" w:rsidRPr="001414AE" w:rsidRDefault="000244BC" w:rsidP="00F63138">
      <w:pPr>
        <w:spacing w:line="480" w:lineRule="auto"/>
        <w:rPr>
          <w:b/>
        </w:rPr>
      </w:pPr>
      <w:r>
        <w:rPr>
          <w:b/>
        </w:rPr>
        <w:t>4.</w:t>
      </w:r>
      <w:r w:rsidR="006463B3" w:rsidRPr="001414AE">
        <w:rPr>
          <w:b/>
        </w:rPr>
        <w:t>5</w:t>
      </w:r>
      <w:r w:rsidR="00EE4924" w:rsidRPr="001414AE">
        <w:rPr>
          <w:b/>
        </w:rPr>
        <w:t xml:space="preserve"> T</w:t>
      </w:r>
      <w:r w:rsidR="0007392C" w:rsidRPr="001414AE">
        <w:rPr>
          <w:b/>
        </w:rPr>
        <w:t xml:space="preserve">he </w:t>
      </w:r>
      <w:r w:rsidR="00EE4924" w:rsidRPr="001414AE">
        <w:rPr>
          <w:b/>
          <w:i/>
          <w:szCs w:val="20"/>
        </w:rPr>
        <w:t>mā</w:t>
      </w:r>
      <w:r w:rsidR="00EE4924" w:rsidRPr="001414AE">
        <w:rPr>
          <w:b/>
          <w:szCs w:val="20"/>
        </w:rPr>
        <w:t xml:space="preserve"> </w:t>
      </w:r>
      <w:r w:rsidR="00EE4924" w:rsidRPr="001414AE">
        <w:rPr>
          <w:b/>
          <w:i/>
        </w:rPr>
        <w:t>hū</w:t>
      </w:r>
      <w:r w:rsidR="00EE4924" w:rsidRPr="001414AE">
        <w:rPr>
          <w:b/>
        </w:rPr>
        <w:t xml:space="preserve"> </w:t>
      </w:r>
      <w:r w:rsidR="00EE4924" w:rsidRPr="001414AE">
        <w:rPr>
          <w:b/>
          <w:i/>
        </w:rPr>
        <w:t xml:space="preserve">bī </w:t>
      </w:r>
      <w:r w:rsidR="00EE4924" w:rsidRPr="001414AE">
        <w:rPr>
          <w:b/>
        </w:rPr>
        <w:t>sequence</w:t>
      </w:r>
      <w:r w:rsidR="002E715C">
        <w:rPr>
          <w:b/>
        </w:rPr>
        <w:t xml:space="preserve">: </w:t>
      </w:r>
      <w:r w:rsidR="00EE4924" w:rsidRPr="001414AE">
        <w:rPr>
          <w:b/>
        </w:rPr>
        <w:t>Arabian Gulf</w:t>
      </w:r>
      <w:r w:rsidR="00922BC7" w:rsidRPr="001414AE">
        <w:rPr>
          <w:b/>
        </w:rPr>
        <w:t xml:space="preserve"> </w:t>
      </w:r>
      <w:r w:rsidR="00922BC7" w:rsidRPr="00145ADC">
        <w:rPr>
          <w:b/>
          <w:i/>
        </w:rPr>
        <w:t>mub</w:t>
      </w:r>
      <w:r w:rsidR="00922BC7" w:rsidRPr="001414AE">
        <w:rPr>
          <w:b/>
        </w:rPr>
        <w:t xml:space="preserve"> </w:t>
      </w:r>
    </w:p>
    <w:p w14:paraId="5E991C8D" w14:textId="32E93FB7" w:rsidR="00B913DE" w:rsidRPr="00493E62" w:rsidRDefault="00472523" w:rsidP="00B913DE">
      <w:pPr>
        <w:spacing w:line="480" w:lineRule="auto"/>
        <w:rPr>
          <w:rFonts w:asciiTheme="majorBidi" w:hAnsiTheme="majorBidi" w:cstheme="majorBidi"/>
          <w:color w:val="333333"/>
        </w:rPr>
      </w:pPr>
      <w:r>
        <w:t>Negating non-verbal predications</w:t>
      </w:r>
      <w:r w:rsidR="00583F0E">
        <w:t xml:space="preserve"> with </w:t>
      </w:r>
      <w:r w:rsidR="00583F0E" w:rsidRPr="00583F0E">
        <w:rPr>
          <w:i/>
          <w:iCs/>
        </w:rPr>
        <w:t>mub</w:t>
      </w:r>
      <w:r w:rsidR="00583F0E">
        <w:t xml:space="preserve"> is emblem</w:t>
      </w:r>
      <w:r w:rsidR="00F045BD">
        <w:t xml:space="preserve">atic of Gulf Arabic in general, but it is more common in the southern Arabian Gulf than in the northern, with the frequency of usage increasing dramatically between Kuwait, where </w:t>
      </w:r>
      <w:r w:rsidR="00F045BD" w:rsidRPr="00F045BD">
        <w:rPr>
          <w:i/>
          <w:iCs/>
        </w:rPr>
        <w:t xml:space="preserve">mū </w:t>
      </w:r>
      <w:r w:rsidR="00F045BD">
        <w:t xml:space="preserve">accounts for more than 90 percent of usage, and the United Arab Emirates, where </w:t>
      </w:r>
      <w:r w:rsidR="00F045BD" w:rsidRPr="00F045BD">
        <w:rPr>
          <w:i/>
          <w:iCs/>
        </w:rPr>
        <w:t>mū</w:t>
      </w:r>
      <w:r w:rsidR="00F045BD">
        <w:t xml:space="preserve"> barely reaches 40 percent</w:t>
      </w:r>
      <w:r w:rsidR="00637CF1">
        <w:t xml:space="preserve"> of usage, and</w:t>
      </w:r>
      <w:r w:rsidR="00F045BD">
        <w:t xml:space="preserve"> </w:t>
      </w:r>
      <w:r w:rsidR="00F045BD" w:rsidRPr="00486452">
        <w:rPr>
          <w:i/>
          <w:iCs/>
        </w:rPr>
        <w:t>mub</w:t>
      </w:r>
      <w:r w:rsidR="00F045BD">
        <w:t xml:space="preserve"> approaches 50</w:t>
      </w:r>
      <w:r w:rsidR="00FE260D">
        <w:t>. The</w:t>
      </w:r>
      <w:r w:rsidR="00684164">
        <w:t>se</w:t>
      </w:r>
      <w:r w:rsidR="00637CF1">
        <w:t xml:space="preserve"> figures</w:t>
      </w:r>
      <w:r w:rsidR="00FE260D">
        <w:t xml:space="preserve">, </w:t>
      </w:r>
      <w:r w:rsidR="00637CF1">
        <w:t>summarized in Table 3</w:t>
      </w:r>
      <w:r w:rsidR="00FE260D">
        <w:t>, come from an electronic corpus of Gulf Arabic (Khalifa et al 2016)</w:t>
      </w:r>
      <w:r w:rsidR="0049115D">
        <w:t>.</w:t>
      </w:r>
      <w:r w:rsidR="00FE260D">
        <w:t xml:space="preserve"> The corpus comprises </w:t>
      </w:r>
      <w:r w:rsidR="00FE260D" w:rsidRPr="00FE260D">
        <w:t xml:space="preserve">a </w:t>
      </w:r>
      <w:r w:rsidR="00FE260D">
        <w:rPr>
          <w:rFonts w:asciiTheme="majorBidi" w:hAnsiTheme="majorBidi" w:cstheme="majorBidi"/>
          <w:color w:val="333333"/>
        </w:rPr>
        <w:t xml:space="preserve">genre of </w:t>
      </w:r>
      <w:r w:rsidR="00FE260D" w:rsidRPr="00FE260D">
        <w:rPr>
          <w:rFonts w:asciiTheme="majorBidi" w:hAnsiTheme="majorBidi" w:cstheme="majorBidi"/>
          <w:color w:val="333333"/>
        </w:rPr>
        <w:t>online conversational novels</w:t>
      </w:r>
      <w:r w:rsidR="00FE260D">
        <w:rPr>
          <w:rFonts w:asciiTheme="majorBidi" w:hAnsiTheme="majorBidi" w:cstheme="majorBidi"/>
          <w:color w:val="333333"/>
        </w:rPr>
        <w:t xml:space="preserve">, composed </w:t>
      </w:r>
      <w:r w:rsidR="00493E62">
        <w:rPr>
          <w:rFonts w:asciiTheme="majorBidi" w:hAnsiTheme="majorBidi" w:cstheme="majorBidi"/>
          <w:color w:val="333333"/>
        </w:rPr>
        <w:t>in conversational Gulf Arabic of the countries of the Gulf Cooperation Council</w:t>
      </w:r>
      <w:r w:rsidR="00F317D9">
        <w:rPr>
          <w:rFonts w:asciiTheme="majorBidi" w:hAnsiTheme="majorBidi" w:cstheme="majorBidi"/>
          <w:color w:val="333333"/>
        </w:rPr>
        <w:t xml:space="preserve"> (GCC)</w:t>
      </w:r>
      <w:r w:rsidR="00073AA6">
        <w:rPr>
          <w:rFonts w:asciiTheme="majorBidi" w:hAnsiTheme="majorBidi" w:cstheme="majorBidi"/>
          <w:color w:val="333333"/>
        </w:rPr>
        <w:t xml:space="preserve">: </w:t>
      </w:r>
      <w:r w:rsidR="00493E62" w:rsidRPr="00493E62">
        <w:rPr>
          <w:rFonts w:asciiTheme="majorBidi" w:hAnsiTheme="majorBidi" w:cstheme="majorBidi"/>
          <w:color w:val="333333"/>
        </w:rPr>
        <w:t xml:space="preserve">Bahrain, Kuwait, Oman, </w:t>
      </w:r>
      <w:r w:rsidR="00030D9D" w:rsidRPr="00493E62">
        <w:rPr>
          <w:rFonts w:asciiTheme="majorBidi" w:hAnsiTheme="majorBidi" w:cstheme="majorBidi"/>
          <w:color w:val="333333"/>
        </w:rPr>
        <w:t>Qatar</w:t>
      </w:r>
      <w:r w:rsidR="00030D9D">
        <w:rPr>
          <w:rFonts w:asciiTheme="majorBidi" w:hAnsiTheme="majorBidi" w:cstheme="majorBidi"/>
          <w:color w:val="333333"/>
        </w:rPr>
        <w:t>, Saudi Arabia, and the UAE</w:t>
      </w:r>
      <w:r w:rsidR="00493E62">
        <w:rPr>
          <w:rFonts w:asciiTheme="majorBidi" w:hAnsiTheme="majorBidi" w:cstheme="majorBidi"/>
          <w:color w:val="333333"/>
        </w:rPr>
        <w:t xml:space="preserve">. Not every country (and thus its corresponding dialect) is represented equally in the corpus, with roughly 61 percent of the texts coming from Saudi writers, </w:t>
      </w:r>
      <w:r w:rsidR="00684164">
        <w:rPr>
          <w:rFonts w:asciiTheme="majorBidi" w:hAnsiTheme="majorBidi" w:cstheme="majorBidi"/>
          <w:color w:val="333333"/>
        </w:rPr>
        <w:t xml:space="preserve">to </w:t>
      </w:r>
      <w:r w:rsidR="00493E62">
        <w:rPr>
          <w:rFonts w:asciiTheme="majorBidi" w:hAnsiTheme="majorBidi" w:cstheme="majorBidi"/>
          <w:color w:val="333333"/>
        </w:rPr>
        <w:t>only thirteen percent from</w:t>
      </w:r>
      <w:r w:rsidR="00684164">
        <w:rPr>
          <w:rFonts w:asciiTheme="majorBidi" w:hAnsiTheme="majorBidi" w:cstheme="majorBidi"/>
          <w:color w:val="333333"/>
        </w:rPr>
        <w:t xml:space="preserve"> writers from</w:t>
      </w:r>
      <w:r w:rsidR="00493E62">
        <w:rPr>
          <w:rFonts w:asciiTheme="majorBidi" w:hAnsiTheme="majorBidi" w:cstheme="majorBidi"/>
          <w:color w:val="333333"/>
        </w:rPr>
        <w:t xml:space="preserve"> the UAE</w:t>
      </w:r>
      <w:r w:rsidR="00684164">
        <w:rPr>
          <w:rFonts w:asciiTheme="majorBidi" w:hAnsiTheme="majorBidi" w:cstheme="majorBidi"/>
          <w:color w:val="333333"/>
        </w:rPr>
        <w:t>,</w:t>
      </w:r>
      <w:r w:rsidR="00493E62">
        <w:rPr>
          <w:rFonts w:asciiTheme="majorBidi" w:hAnsiTheme="majorBidi" w:cstheme="majorBidi"/>
          <w:color w:val="333333"/>
        </w:rPr>
        <w:t xml:space="preserve"> with numbers dropping considerably from there. Nevertheless, by comparing frequencies within each dialect</w:t>
      </w:r>
      <w:r w:rsidR="00684164">
        <w:rPr>
          <w:rFonts w:asciiTheme="majorBidi" w:hAnsiTheme="majorBidi" w:cstheme="majorBidi"/>
          <w:color w:val="333333"/>
        </w:rPr>
        <w:t xml:space="preserve"> area</w:t>
      </w:r>
      <w:r w:rsidR="00493E62">
        <w:rPr>
          <w:rFonts w:asciiTheme="majorBidi" w:hAnsiTheme="majorBidi" w:cstheme="majorBidi"/>
          <w:color w:val="333333"/>
        </w:rPr>
        <w:t xml:space="preserve">, an idea may be formed about </w:t>
      </w:r>
      <w:r w:rsidR="00D471B0">
        <w:rPr>
          <w:rFonts w:asciiTheme="majorBidi" w:hAnsiTheme="majorBidi" w:cstheme="majorBidi"/>
          <w:color w:val="333333"/>
        </w:rPr>
        <w:t>the common</w:t>
      </w:r>
      <w:r w:rsidR="00493E62">
        <w:rPr>
          <w:rFonts w:asciiTheme="majorBidi" w:hAnsiTheme="majorBidi" w:cstheme="majorBidi"/>
          <w:color w:val="333333"/>
        </w:rPr>
        <w:t xml:space="preserve"> usage within each one.</w:t>
      </w:r>
    </w:p>
    <w:p w14:paraId="405F9C07" w14:textId="6AC5A26F" w:rsidR="00123937" w:rsidRPr="00233083" w:rsidRDefault="00123937" w:rsidP="00123937">
      <w:pPr>
        <w:rPr>
          <w:b/>
          <w:bCs/>
          <w:iCs/>
          <w:color w:val="000000"/>
        </w:rPr>
      </w:pPr>
      <w:r>
        <w:rPr>
          <w:b/>
          <w:bCs/>
          <w:iCs/>
          <w:color w:val="000000"/>
        </w:rPr>
        <w:t xml:space="preserve">Table 3 </w:t>
      </w:r>
      <w:r w:rsidR="00684164">
        <w:rPr>
          <w:b/>
          <w:bCs/>
          <w:iCs/>
          <w:color w:val="000000"/>
        </w:rPr>
        <w:t>Instances</w:t>
      </w:r>
      <w:r w:rsidR="00DC2B40">
        <w:rPr>
          <w:b/>
          <w:bCs/>
          <w:iCs/>
          <w:color w:val="000000"/>
        </w:rPr>
        <w:t xml:space="preserve"> and relative frequencies</w:t>
      </w:r>
      <w:r>
        <w:rPr>
          <w:b/>
          <w:bCs/>
          <w:iCs/>
          <w:color w:val="000000"/>
        </w:rPr>
        <w:t xml:space="preserve"> of </w:t>
      </w:r>
      <w:r w:rsidR="00DC2B40">
        <w:rPr>
          <w:b/>
          <w:bCs/>
          <w:iCs/>
          <w:color w:val="000000"/>
        </w:rPr>
        <w:t xml:space="preserve">non-verb negators </w:t>
      </w:r>
      <w:r>
        <w:rPr>
          <w:b/>
          <w:bCs/>
          <w:iCs/>
          <w:color w:val="000000"/>
        </w:rPr>
        <w:t>in Gulf Arabic varieties</w:t>
      </w:r>
    </w:p>
    <w:tbl>
      <w:tblPr>
        <w:tblStyle w:val="TableGrid"/>
        <w:tblW w:w="0" w:type="auto"/>
        <w:tblLook w:val="04A0" w:firstRow="1" w:lastRow="0" w:firstColumn="1" w:lastColumn="0" w:noHBand="0" w:noVBand="1"/>
      </w:tblPr>
      <w:tblGrid>
        <w:gridCol w:w="885"/>
        <w:gridCol w:w="1038"/>
        <w:gridCol w:w="1041"/>
        <w:gridCol w:w="1037"/>
        <w:gridCol w:w="1026"/>
        <w:gridCol w:w="1038"/>
        <w:gridCol w:w="1033"/>
        <w:gridCol w:w="1038"/>
        <w:gridCol w:w="1044"/>
      </w:tblGrid>
      <w:tr w:rsidR="00C6605A" w14:paraId="7AED39DB" w14:textId="77777777" w:rsidTr="00FE260D">
        <w:tc>
          <w:tcPr>
            <w:tcW w:w="885" w:type="dxa"/>
          </w:tcPr>
          <w:p w14:paraId="2EF1990D" w14:textId="77777777" w:rsidR="00C6605A" w:rsidRDefault="00C6605A" w:rsidP="00F317D9">
            <w:pPr>
              <w:rPr>
                <w:iCs/>
                <w:color w:val="000000"/>
              </w:rPr>
            </w:pPr>
          </w:p>
        </w:tc>
        <w:tc>
          <w:tcPr>
            <w:tcW w:w="2109" w:type="dxa"/>
            <w:gridSpan w:val="2"/>
          </w:tcPr>
          <w:p w14:paraId="022BA618" w14:textId="77777777" w:rsidR="00C6605A" w:rsidRDefault="00C6605A" w:rsidP="00F317D9">
            <w:pPr>
              <w:jc w:val="center"/>
              <w:rPr>
                <w:iCs/>
                <w:color w:val="000000"/>
              </w:rPr>
            </w:pPr>
            <w:r>
              <w:rPr>
                <w:iCs/>
                <w:color w:val="000000"/>
              </w:rPr>
              <w:t>Kuwait</w:t>
            </w:r>
          </w:p>
        </w:tc>
        <w:tc>
          <w:tcPr>
            <w:tcW w:w="2109" w:type="dxa"/>
            <w:gridSpan w:val="2"/>
          </w:tcPr>
          <w:p w14:paraId="5F8F898F" w14:textId="77777777" w:rsidR="00C6605A" w:rsidRDefault="00C6605A" w:rsidP="00F317D9">
            <w:pPr>
              <w:jc w:val="center"/>
              <w:rPr>
                <w:iCs/>
                <w:color w:val="000000"/>
              </w:rPr>
            </w:pPr>
            <w:r>
              <w:rPr>
                <w:iCs/>
                <w:color w:val="000000"/>
              </w:rPr>
              <w:t>Bahrain</w:t>
            </w:r>
          </w:p>
        </w:tc>
        <w:tc>
          <w:tcPr>
            <w:tcW w:w="2109" w:type="dxa"/>
            <w:gridSpan w:val="2"/>
          </w:tcPr>
          <w:p w14:paraId="209D1E8D" w14:textId="77777777" w:rsidR="00C6605A" w:rsidRDefault="00C6605A" w:rsidP="00F317D9">
            <w:pPr>
              <w:jc w:val="center"/>
              <w:rPr>
                <w:iCs/>
                <w:color w:val="000000"/>
              </w:rPr>
            </w:pPr>
            <w:r>
              <w:rPr>
                <w:iCs/>
                <w:color w:val="000000"/>
              </w:rPr>
              <w:t>Qatar</w:t>
            </w:r>
          </w:p>
        </w:tc>
        <w:tc>
          <w:tcPr>
            <w:tcW w:w="2110" w:type="dxa"/>
            <w:gridSpan w:val="2"/>
          </w:tcPr>
          <w:p w14:paraId="46A9CB68" w14:textId="77777777" w:rsidR="00C6605A" w:rsidRDefault="00C6605A" w:rsidP="00F317D9">
            <w:pPr>
              <w:jc w:val="center"/>
              <w:rPr>
                <w:iCs/>
                <w:color w:val="000000"/>
              </w:rPr>
            </w:pPr>
            <w:r>
              <w:rPr>
                <w:iCs/>
                <w:color w:val="000000"/>
              </w:rPr>
              <w:t>UAE</w:t>
            </w:r>
          </w:p>
        </w:tc>
      </w:tr>
      <w:tr w:rsidR="00C6605A" w14:paraId="5F293F67" w14:textId="77777777" w:rsidTr="00FE260D">
        <w:tc>
          <w:tcPr>
            <w:tcW w:w="885" w:type="dxa"/>
          </w:tcPr>
          <w:p w14:paraId="79D18808" w14:textId="77777777" w:rsidR="00C6605A" w:rsidRDefault="00C6605A" w:rsidP="00F317D9">
            <w:pPr>
              <w:rPr>
                <w:i/>
                <w:iCs/>
                <w:color w:val="000000"/>
                <w:szCs w:val="20"/>
              </w:rPr>
            </w:pPr>
          </w:p>
        </w:tc>
        <w:tc>
          <w:tcPr>
            <w:tcW w:w="1054" w:type="dxa"/>
            <w:vAlign w:val="bottom"/>
          </w:tcPr>
          <w:p w14:paraId="575A68CD" w14:textId="77777777" w:rsidR="00C6605A" w:rsidRPr="005465A4" w:rsidRDefault="00C6605A" w:rsidP="00F317D9">
            <w:pPr>
              <w:jc w:val="center"/>
              <w:rPr>
                <w:rFonts w:asciiTheme="majorBidi" w:hAnsiTheme="majorBidi" w:cstheme="majorBidi"/>
                <w:b/>
                <w:bCs/>
                <w:color w:val="000000"/>
              </w:rPr>
            </w:pPr>
            <w:r w:rsidRPr="005465A4">
              <w:rPr>
                <w:rFonts w:asciiTheme="majorBidi" w:hAnsiTheme="majorBidi" w:cstheme="majorBidi"/>
                <w:b/>
                <w:bCs/>
                <w:color w:val="000000"/>
              </w:rPr>
              <w:t>%</w:t>
            </w:r>
          </w:p>
        </w:tc>
        <w:tc>
          <w:tcPr>
            <w:tcW w:w="1055" w:type="dxa"/>
          </w:tcPr>
          <w:p w14:paraId="42735FEE" w14:textId="77777777" w:rsidR="00C6605A" w:rsidRPr="00451E83" w:rsidRDefault="00C6605A" w:rsidP="00F317D9">
            <w:pPr>
              <w:jc w:val="center"/>
              <w:rPr>
                <w:rFonts w:asciiTheme="majorBidi" w:hAnsiTheme="majorBidi" w:cstheme="majorBidi"/>
                <w:iCs/>
                <w:color w:val="000000"/>
              </w:rPr>
            </w:pPr>
            <w:r>
              <w:rPr>
                <w:iCs/>
                <w:color w:val="000000"/>
              </w:rPr>
              <w:t>#</w:t>
            </w:r>
          </w:p>
        </w:tc>
        <w:tc>
          <w:tcPr>
            <w:tcW w:w="1054" w:type="dxa"/>
            <w:vAlign w:val="bottom"/>
          </w:tcPr>
          <w:p w14:paraId="5F341709" w14:textId="77777777" w:rsidR="00C6605A" w:rsidRPr="005465A4" w:rsidRDefault="00C6605A" w:rsidP="00F317D9">
            <w:pPr>
              <w:jc w:val="center"/>
              <w:rPr>
                <w:rFonts w:asciiTheme="majorBidi" w:hAnsiTheme="majorBidi" w:cstheme="majorBidi"/>
                <w:b/>
                <w:bCs/>
                <w:iCs/>
                <w:color w:val="000000"/>
              </w:rPr>
            </w:pPr>
            <w:r w:rsidRPr="005465A4">
              <w:rPr>
                <w:rFonts w:asciiTheme="majorBidi" w:hAnsiTheme="majorBidi" w:cstheme="majorBidi"/>
                <w:b/>
                <w:bCs/>
                <w:color w:val="000000"/>
              </w:rPr>
              <w:t>%</w:t>
            </w:r>
          </w:p>
        </w:tc>
        <w:tc>
          <w:tcPr>
            <w:tcW w:w="1055" w:type="dxa"/>
          </w:tcPr>
          <w:p w14:paraId="6C648B7C" w14:textId="77777777" w:rsidR="00C6605A" w:rsidRDefault="00C6605A" w:rsidP="00F317D9">
            <w:pPr>
              <w:jc w:val="center"/>
              <w:rPr>
                <w:rFonts w:asciiTheme="majorBidi" w:hAnsiTheme="majorBidi" w:cstheme="majorBidi"/>
                <w:color w:val="000000"/>
              </w:rPr>
            </w:pPr>
            <w:r>
              <w:rPr>
                <w:iCs/>
                <w:color w:val="000000"/>
              </w:rPr>
              <w:t>#</w:t>
            </w:r>
          </w:p>
        </w:tc>
        <w:tc>
          <w:tcPr>
            <w:tcW w:w="1055" w:type="dxa"/>
            <w:vAlign w:val="bottom"/>
          </w:tcPr>
          <w:p w14:paraId="6847FE5E" w14:textId="77777777" w:rsidR="00C6605A" w:rsidRPr="005465A4" w:rsidRDefault="00C6605A" w:rsidP="00F317D9">
            <w:pPr>
              <w:jc w:val="center"/>
              <w:rPr>
                <w:rFonts w:asciiTheme="majorBidi" w:hAnsiTheme="majorBidi" w:cstheme="majorBidi"/>
                <w:b/>
                <w:bCs/>
                <w:color w:val="000000"/>
              </w:rPr>
            </w:pPr>
            <w:r w:rsidRPr="005465A4">
              <w:rPr>
                <w:rFonts w:asciiTheme="majorBidi" w:hAnsiTheme="majorBidi" w:cstheme="majorBidi"/>
                <w:b/>
                <w:bCs/>
                <w:color w:val="000000"/>
              </w:rPr>
              <w:t>%</w:t>
            </w:r>
          </w:p>
        </w:tc>
        <w:tc>
          <w:tcPr>
            <w:tcW w:w="1054" w:type="dxa"/>
          </w:tcPr>
          <w:p w14:paraId="2CF652C3" w14:textId="77777777" w:rsidR="00C6605A" w:rsidRDefault="00C6605A" w:rsidP="00F317D9">
            <w:pPr>
              <w:jc w:val="center"/>
              <w:rPr>
                <w:rFonts w:asciiTheme="majorBidi" w:hAnsiTheme="majorBidi" w:cstheme="majorBidi"/>
                <w:color w:val="000000"/>
              </w:rPr>
            </w:pPr>
            <w:r>
              <w:rPr>
                <w:iCs/>
                <w:color w:val="000000"/>
              </w:rPr>
              <w:t>#</w:t>
            </w:r>
          </w:p>
        </w:tc>
        <w:tc>
          <w:tcPr>
            <w:tcW w:w="1055" w:type="dxa"/>
            <w:vAlign w:val="bottom"/>
          </w:tcPr>
          <w:p w14:paraId="00D1CAED" w14:textId="77777777" w:rsidR="00C6605A" w:rsidRPr="005465A4" w:rsidRDefault="00C6605A" w:rsidP="00F317D9">
            <w:pPr>
              <w:jc w:val="center"/>
              <w:rPr>
                <w:rFonts w:asciiTheme="majorBidi" w:hAnsiTheme="majorBidi" w:cstheme="majorBidi"/>
                <w:b/>
                <w:bCs/>
                <w:color w:val="000000"/>
              </w:rPr>
            </w:pPr>
            <w:r w:rsidRPr="005465A4">
              <w:rPr>
                <w:rFonts w:asciiTheme="majorBidi" w:hAnsiTheme="majorBidi" w:cstheme="majorBidi"/>
                <w:b/>
                <w:bCs/>
                <w:color w:val="000000"/>
              </w:rPr>
              <w:t>%</w:t>
            </w:r>
          </w:p>
        </w:tc>
        <w:tc>
          <w:tcPr>
            <w:tcW w:w="1055" w:type="dxa"/>
          </w:tcPr>
          <w:p w14:paraId="0B628F89" w14:textId="77777777" w:rsidR="00C6605A" w:rsidRDefault="00C6605A" w:rsidP="00F317D9">
            <w:pPr>
              <w:jc w:val="center"/>
              <w:rPr>
                <w:rFonts w:asciiTheme="majorBidi" w:hAnsiTheme="majorBidi" w:cstheme="majorBidi"/>
                <w:color w:val="000000"/>
              </w:rPr>
            </w:pPr>
            <w:r>
              <w:rPr>
                <w:iCs/>
                <w:color w:val="000000"/>
              </w:rPr>
              <w:t>#</w:t>
            </w:r>
          </w:p>
        </w:tc>
      </w:tr>
      <w:tr w:rsidR="00C6605A" w14:paraId="2A5DFF33" w14:textId="77777777" w:rsidTr="00FE260D">
        <w:trPr>
          <w:trHeight w:val="305"/>
        </w:trPr>
        <w:tc>
          <w:tcPr>
            <w:tcW w:w="885" w:type="dxa"/>
          </w:tcPr>
          <w:p w14:paraId="4C724672" w14:textId="77777777" w:rsidR="00C6605A" w:rsidRDefault="00C6605A" w:rsidP="00F317D9">
            <w:pPr>
              <w:rPr>
                <w:iCs/>
                <w:color w:val="000000"/>
              </w:rPr>
            </w:pPr>
            <w:r>
              <w:rPr>
                <w:i/>
                <w:iCs/>
                <w:color w:val="000000"/>
                <w:szCs w:val="20"/>
              </w:rPr>
              <w:t>mū</w:t>
            </w:r>
          </w:p>
        </w:tc>
        <w:tc>
          <w:tcPr>
            <w:tcW w:w="1054" w:type="dxa"/>
            <w:vAlign w:val="bottom"/>
          </w:tcPr>
          <w:p w14:paraId="11345CB4" w14:textId="77777777" w:rsidR="00C6605A" w:rsidRPr="005465A4" w:rsidRDefault="00C6605A" w:rsidP="00F317D9">
            <w:pPr>
              <w:jc w:val="center"/>
              <w:rPr>
                <w:rFonts w:asciiTheme="majorBidi" w:hAnsiTheme="majorBidi" w:cstheme="majorBidi"/>
                <w:b/>
                <w:bCs/>
                <w:color w:val="000000"/>
              </w:rPr>
            </w:pPr>
            <w:r w:rsidRPr="005465A4">
              <w:rPr>
                <w:rFonts w:asciiTheme="majorBidi" w:hAnsiTheme="majorBidi" w:cstheme="majorBidi"/>
                <w:b/>
                <w:bCs/>
                <w:color w:val="000000"/>
              </w:rPr>
              <w:t>92.46</w:t>
            </w:r>
          </w:p>
        </w:tc>
        <w:tc>
          <w:tcPr>
            <w:tcW w:w="1055" w:type="dxa"/>
          </w:tcPr>
          <w:p w14:paraId="20D52E27" w14:textId="77777777" w:rsidR="00C6605A" w:rsidRPr="00451E83" w:rsidRDefault="00C6605A" w:rsidP="00F317D9">
            <w:pPr>
              <w:jc w:val="center"/>
              <w:rPr>
                <w:rFonts w:asciiTheme="majorBidi" w:hAnsiTheme="majorBidi" w:cstheme="majorBidi"/>
                <w:iCs/>
                <w:color w:val="000000"/>
              </w:rPr>
            </w:pPr>
            <w:r>
              <w:rPr>
                <w:rFonts w:asciiTheme="majorBidi" w:hAnsiTheme="majorBidi" w:cstheme="majorBidi"/>
                <w:iCs/>
                <w:color w:val="000000"/>
              </w:rPr>
              <w:t>18609</w:t>
            </w:r>
          </w:p>
        </w:tc>
        <w:tc>
          <w:tcPr>
            <w:tcW w:w="1054" w:type="dxa"/>
            <w:vAlign w:val="bottom"/>
          </w:tcPr>
          <w:p w14:paraId="2D584099" w14:textId="77777777" w:rsidR="00C6605A" w:rsidRPr="005465A4" w:rsidRDefault="00C6605A" w:rsidP="00F317D9">
            <w:pPr>
              <w:jc w:val="center"/>
              <w:rPr>
                <w:rFonts w:asciiTheme="majorBidi" w:hAnsiTheme="majorBidi" w:cstheme="majorBidi"/>
                <w:b/>
                <w:bCs/>
                <w:iCs/>
                <w:color w:val="000000"/>
              </w:rPr>
            </w:pPr>
            <w:r w:rsidRPr="005465A4">
              <w:rPr>
                <w:rFonts w:asciiTheme="majorBidi" w:hAnsiTheme="majorBidi" w:cstheme="majorBidi"/>
                <w:b/>
                <w:bCs/>
                <w:iCs/>
                <w:color w:val="000000"/>
              </w:rPr>
              <w:t>67.28</w:t>
            </w:r>
          </w:p>
        </w:tc>
        <w:tc>
          <w:tcPr>
            <w:tcW w:w="1055" w:type="dxa"/>
          </w:tcPr>
          <w:p w14:paraId="2DB2EA6D" w14:textId="77777777" w:rsidR="00C6605A" w:rsidRDefault="00C6605A" w:rsidP="00F317D9">
            <w:pPr>
              <w:jc w:val="center"/>
              <w:rPr>
                <w:rFonts w:asciiTheme="majorBidi" w:hAnsiTheme="majorBidi" w:cstheme="majorBidi"/>
                <w:color w:val="000000"/>
              </w:rPr>
            </w:pPr>
            <w:r>
              <w:rPr>
                <w:rFonts w:asciiTheme="majorBidi" w:hAnsiTheme="majorBidi" w:cstheme="majorBidi"/>
                <w:color w:val="000000"/>
              </w:rPr>
              <w:t>475</w:t>
            </w:r>
          </w:p>
        </w:tc>
        <w:tc>
          <w:tcPr>
            <w:tcW w:w="1055" w:type="dxa"/>
            <w:vAlign w:val="bottom"/>
          </w:tcPr>
          <w:p w14:paraId="43D81DF5" w14:textId="77777777" w:rsidR="00C6605A" w:rsidRPr="005465A4" w:rsidRDefault="00C6605A" w:rsidP="00F317D9">
            <w:pPr>
              <w:jc w:val="center"/>
              <w:rPr>
                <w:rFonts w:asciiTheme="majorBidi" w:hAnsiTheme="majorBidi" w:cstheme="majorBidi"/>
                <w:b/>
                <w:bCs/>
                <w:iCs/>
                <w:color w:val="000000"/>
              </w:rPr>
            </w:pPr>
            <w:r>
              <w:rPr>
                <w:rFonts w:asciiTheme="majorBidi" w:hAnsiTheme="majorBidi" w:cstheme="majorBidi"/>
                <w:b/>
                <w:bCs/>
                <w:iCs/>
                <w:color w:val="000000"/>
              </w:rPr>
              <w:t>27.75</w:t>
            </w:r>
          </w:p>
        </w:tc>
        <w:tc>
          <w:tcPr>
            <w:tcW w:w="1054" w:type="dxa"/>
          </w:tcPr>
          <w:p w14:paraId="550208FC" w14:textId="77777777" w:rsidR="00C6605A" w:rsidRDefault="00C6605A" w:rsidP="00F317D9">
            <w:pPr>
              <w:jc w:val="center"/>
              <w:rPr>
                <w:rFonts w:asciiTheme="majorBidi" w:hAnsiTheme="majorBidi" w:cstheme="majorBidi"/>
                <w:color w:val="000000"/>
              </w:rPr>
            </w:pPr>
            <w:r>
              <w:rPr>
                <w:rFonts w:asciiTheme="majorBidi" w:hAnsiTheme="majorBidi" w:cstheme="majorBidi"/>
                <w:color w:val="000000"/>
              </w:rPr>
              <w:t>543</w:t>
            </w:r>
          </w:p>
        </w:tc>
        <w:tc>
          <w:tcPr>
            <w:tcW w:w="1055" w:type="dxa"/>
          </w:tcPr>
          <w:p w14:paraId="4A1F823D" w14:textId="77777777" w:rsidR="00C6605A" w:rsidRPr="005465A4" w:rsidRDefault="00C6605A" w:rsidP="00F317D9">
            <w:pPr>
              <w:jc w:val="center"/>
              <w:rPr>
                <w:rFonts w:asciiTheme="majorBidi" w:hAnsiTheme="majorBidi" w:cstheme="majorBidi"/>
                <w:b/>
                <w:bCs/>
                <w:color w:val="000000"/>
              </w:rPr>
            </w:pPr>
            <w:r>
              <w:rPr>
                <w:rFonts w:asciiTheme="majorBidi" w:hAnsiTheme="majorBidi" w:cstheme="majorBidi"/>
                <w:b/>
                <w:bCs/>
                <w:color w:val="000000"/>
              </w:rPr>
              <w:t>39.71</w:t>
            </w:r>
          </w:p>
        </w:tc>
        <w:tc>
          <w:tcPr>
            <w:tcW w:w="1055" w:type="dxa"/>
          </w:tcPr>
          <w:p w14:paraId="35D43E12" w14:textId="77777777" w:rsidR="00C6605A" w:rsidRDefault="00C6605A" w:rsidP="00F317D9">
            <w:pPr>
              <w:jc w:val="center"/>
              <w:rPr>
                <w:rFonts w:asciiTheme="majorBidi" w:hAnsiTheme="majorBidi" w:cstheme="majorBidi"/>
                <w:color w:val="000000"/>
              </w:rPr>
            </w:pPr>
            <w:r>
              <w:rPr>
                <w:rFonts w:asciiTheme="majorBidi" w:hAnsiTheme="majorBidi" w:cstheme="majorBidi"/>
                <w:color w:val="000000"/>
              </w:rPr>
              <w:t>20,065</w:t>
            </w:r>
          </w:p>
        </w:tc>
      </w:tr>
      <w:tr w:rsidR="00C6605A" w14:paraId="42D069CA" w14:textId="77777777" w:rsidTr="00FE260D">
        <w:tc>
          <w:tcPr>
            <w:tcW w:w="885" w:type="dxa"/>
          </w:tcPr>
          <w:p w14:paraId="73140604" w14:textId="77777777" w:rsidR="00C6605A" w:rsidRDefault="00C6605A" w:rsidP="00F317D9">
            <w:pPr>
              <w:rPr>
                <w:iCs/>
                <w:color w:val="000000"/>
              </w:rPr>
            </w:pPr>
            <w:proofErr w:type="spellStart"/>
            <w:r>
              <w:rPr>
                <w:i/>
                <w:iCs/>
                <w:color w:val="000000"/>
              </w:rPr>
              <w:t>mahub</w:t>
            </w:r>
            <w:proofErr w:type="spellEnd"/>
          </w:p>
        </w:tc>
        <w:tc>
          <w:tcPr>
            <w:tcW w:w="1054" w:type="dxa"/>
            <w:vAlign w:val="bottom"/>
          </w:tcPr>
          <w:p w14:paraId="0451D84D" w14:textId="53F95693" w:rsidR="00C6605A" w:rsidRPr="00233083" w:rsidRDefault="000F480D" w:rsidP="00F317D9">
            <w:pPr>
              <w:jc w:val="center"/>
              <w:rPr>
                <w:rFonts w:asciiTheme="majorBidi" w:hAnsiTheme="majorBidi" w:cstheme="majorBidi"/>
                <w:color w:val="000000"/>
              </w:rPr>
            </w:pPr>
            <w:r>
              <w:rPr>
                <w:rFonts w:asciiTheme="majorBidi" w:hAnsiTheme="majorBidi" w:cstheme="majorBidi"/>
                <w:color w:val="000000"/>
              </w:rPr>
              <w:t>0.15</w:t>
            </w:r>
          </w:p>
        </w:tc>
        <w:tc>
          <w:tcPr>
            <w:tcW w:w="1055" w:type="dxa"/>
          </w:tcPr>
          <w:p w14:paraId="52E3B6A5" w14:textId="6376827E" w:rsidR="00C6605A" w:rsidRPr="00233083" w:rsidRDefault="006F4293" w:rsidP="00F317D9">
            <w:pPr>
              <w:jc w:val="center"/>
              <w:rPr>
                <w:rFonts w:asciiTheme="majorBidi" w:hAnsiTheme="majorBidi" w:cstheme="majorBidi"/>
                <w:color w:val="000000"/>
              </w:rPr>
            </w:pPr>
            <w:r>
              <w:rPr>
                <w:rFonts w:asciiTheme="majorBidi" w:hAnsiTheme="majorBidi" w:cstheme="majorBidi"/>
                <w:color w:val="000000"/>
              </w:rPr>
              <w:t>30</w:t>
            </w:r>
          </w:p>
        </w:tc>
        <w:tc>
          <w:tcPr>
            <w:tcW w:w="1054" w:type="dxa"/>
            <w:vAlign w:val="bottom"/>
          </w:tcPr>
          <w:p w14:paraId="04E2CC62" w14:textId="77777777" w:rsidR="00C6605A" w:rsidRPr="00233083" w:rsidRDefault="00C6605A" w:rsidP="00F317D9">
            <w:pPr>
              <w:jc w:val="center"/>
              <w:rPr>
                <w:rFonts w:asciiTheme="majorBidi" w:hAnsiTheme="majorBidi" w:cstheme="majorBidi"/>
                <w:iCs/>
                <w:color w:val="000000"/>
              </w:rPr>
            </w:pPr>
            <w:r w:rsidRPr="00233083">
              <w:rPr>
                <w:rFonts w:asciiTheme="majorBidi" w:hAnsiTheme="majorBidi" w:cstheme="majorBidi"/>
                <w:iCs/>
                <w:color w:val="000000"/>
              </w:rPr>
              <w:t>10.2</w:t>
            </w:r>
          </w:p>
        </w:tc>
        <w:tc>
          <w:tcPr>
            <w:tcW w:w="1055" w:type="dxa"/>
          </w:tcPr>
          <w:p w14:paraId="0BC7896C"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72</w:t>
            </w:r>
          </w:p>
        </w:tc>
        <w:tc>
          <w:tcPr>
            <w:tcW w:w="1055" w:type="dxa"/>
            <w:vAlign w:val="bottom"/>
          </w:tcPr>
          <w:p w14:paraId="00EFA218" w14:textId="77777777" w:rsidR="00C6605A" w:rsidRPr="00233083" w:rsidRDefault="00C6605A" w:rsidP="00F317D9">
            <w:pPr>
              <w:jc w:val="center"/>
              <w:rPr>
                <w:rFonts w:asciiTheme="majorBidi" w:hAnsiTheme="majorBidi" w:cstheme="majorBidi"/>
                <w:iCs/>
                <w:color w:val="000000"/>
              </w:rPr>
            </w:pPr>
            <w:r w:rsidRPr="00233083">
              <w:rPr>
                <w:rFonts w:asciiTheme="majorBidi" w:hAnsiTheme="majorBidi" w:cstheme="majorBidi"/>
                <w:iCs/>
                <w:color w:val="000000"/>
              </w:rPr>
              <w:t>6.75</w:t>
            </w:r>
          </w:p>
        </w:tc>
        <w:tc>
          <w:tcPr>
            <w:tcW w:w="1054" w:type="dxa"/>
          </w:tcPr>
          <w:p w14:paraId="042A2C7E"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132</w:t>
            </w:r>
          </w:p>
        </w:tc>
        <w:tc>
          <w:tcPr>
            <w:tcW w:w="1055" w:type="dxa"/>
          </w:tcPr>
          <w:p w14:paraId="60F992F9"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1.6</w:t>
            </w:r>
          </w:p>
        </w:tc>
        <w:tc>
          <w:tcPr>
            <w:tcW w:w="1055" w:type="dxa"/>
          </w:tcPr>
          <w:p w14:paraId="61883E71"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809</w:t>
            </w:r>
          </w:p>
        </w:tc>
      </w:tr>
      <w:tr w:rsidR="00C6605A" w:rsidRPr="00451E83" w14:paraId="6D7FF81B" w14:textId="77777777" w:rsidTr="00FE260D">
        <w:tc>
          <w:tcPr>
            <w:tcW w:w="885" w:type="dxa"/>
          </w:tcPr>
          <w:p w14:paraId="50774412" w14:textId="77777777" w:rsidR="00C6605A" w:rsidRDefault="00C6605A" w:rsidP="00F317D9">
            <w:pPr>
              <w:rPr>
                <w:iCs/>
                <w:color w:val="000000"/>
              </w:rPr>
            </w:pPr>
            <w:r>
              <w:rPr>
                <w:i/>
                <w:iCs/>
                <w:color w:val="000000"/>
                <w:szCs w:val="20"/>
              </w:rPr>
              <w:lastRenderedPageBreak/>
              <w:t>mub</w:t>
            </w:r>
          </w:p>
        </w:tc>
        <w:tc>
          <w:tcPr>
            <w:tcW w:w="1054" w:type="dxa"/>
            <w:vAlign w:val="bottom"/>
          </w:tcPr>
          <w:p w14:paraId="7630784E" w14:textId="77777777" w:rsidR="00C6605A" w:rsidRPr="005465A4" w:rsidRDefault="00C6605A" w:rsidP="00F317D9">
            <w:pPr>
              <w:jc w:val="center"/>
              <w:rPr>
                <w:rFonts w:asciiTheme="majorBidi" w:hAnsiTheme="majorBidi" w:cstheme="majorBidi"/>
                <w:b/>
                <w:bCs/>
                <w:color w:val="000000"/>
              </w:rPr>
            </w:pPr>
            <w:r w:rsidRPr="005465A4">
              <w:rPr>
                <w:rFonts w:asciiTheme="majorBidi" w:hAnsiTheme="majorBidi" w:cstheme="majorBidi"/>
                <w:b/>
                <w:bCs/>
                <w:color w:val="000000"/>
              </w:rPr>
              <w:t>5.41</w:t>
            </w:r>
          </w:p>
        </w:tc>
        <w:tc>
          <w:tcPr>
            <w:tcW w:w="1055" w:type="dxa"/>
          </w:tcPr>
          <w:p w14:paraId="3C84417F"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1089</w:t>
            </w:r>
          </w:p>
        </w:tc>
        <w:tc>
          <w:tcPr>
            <w:tcW w:w="1054" w:type="dxa"/>
            <w:vAlign w:val="bottom"/>
          </w:tcPr>
          <w:p w14:paraId="38D17409" w14:textId="77777777" w:rsidR="00C6605A" w:rsidRPr="005465A4" w:rsidRDefault="00C6605A" w:rsidP="00F317D9">
            <w:pPr>
              <w:jc w:val="center"/>
              <w:rPr>
                <w:rFonts w:asciiTheme="majorBidi" w:hAnsiTheme="majorBidi" w:cstheme="majorBidi"/>
                <w:b/>
                <w:bCs/>
                <w:iCs/>
                <w:color w:val="000000"/>
              </w:rPr>
            </w:pPr>
            <w:r>
              <w:rPr>
                <w:rFonts w:asciiTheme="majorBidi" w:hAnsiTheme="majorBidi" w:cstheme="majorBidi"/>
                <w:b/>
                <w:bCs/>
                <w:iCs/>
                <w:color w:val="000000"/>
              </w:rPr>
              <w:t>20.25</w:t>
            </w:r>
          </w:p>
        </w:tc>
        <w:tc>
          <w:tcPr>
            <w:tcW w:w="1055" w:type="dxa"/>
          </w:tcPr>
          <w:p w14:paraId="565D615F"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143</w:t>
            </w:r>
          </w:p>
        </w:tc>
        <w:tc>
          <w:tcPr>
            <w:tcW w:w="1055" w:type="dxa"/>
            <w:vAlign w:val="bottom"/>
          </w:tcPr>
          <w:p w14:paraId="576D6D20" w14:textId="77777777" w:rsidR="00C6605A" w:rsidRPr="005465A4" w:rsidRDefault="00C6605A" w:rsidP="00F317D9">
            <w:pPr>
              <w:jc w:val="center"/>
              <w:rPr>
                <w:rFonts w:asciiTheme="majorBidi" w:hAnsiTheme="majorBidi" w:cstheme="majorBidi"/>
                <w:b/>
                <w:bCs/>
                <w:iCs/>
                <w:color w:val="000000"/>
              </w:rPr>
            </w:pPr>
            <w:r>
              <w:rPr>
                <w:rFonts w:asciiTheme="majorBidi" w:hAnsiTheme="majorBidi" w:cstheme="majorBidi"/>
                <w:b/>
                <w:bCs/>
                <w:iCs/>
                <w:color w:val="000000"/>
              </w:rPr>
              <w:t>46.29</w:t>
            </w:r>
          </w:p>
        </w:tc>
        <w:tc>
          <w:tcPr>
            <w:tcW w:w="1054" w:type="dxa"/>
          </w:tcPr>
          <w:p w14:paraId="1C0048E2"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906</w:t>
            </w:r>
          </w:p>
        </w:tc>
        <w:tc>
          <w:tcPr>
            <w:tcW w:w="1055" w:type="dxa"/>
          </w:tcPr>
          <w:p w14:paraId="51F8BAED" w14:textId="77777777" w:rsidR="00C6605A" w:rsidRPr="005465A4" w:rsidRDefault="00C6605A" w:rsidP="00F317D9">
            <w:pPr>
              <w:jc w:val="center"/>
              <w:rPr>
                <w:rFonts w:asciiTheme="majorBidi" w:hAnsiTheme="majorBidi" w:cstheme="majorBidi"/>
                <w:b/>
                <w:bCs/>
                <w:color w:val="000000"/>
              </w:rPr>
            </w:pPr>
            <w:r>
              <w:rPr>
                <w:rFonts w:asciiTheme="majorBidi" w:hAnsiTheme="majorBidi" w:cstheme="majorBidi"/>
                <w:b/>
                <w:bCs/>
                <w:color w:val="000000"/>
              </w:rPr>
              <w:t>47.43</w:t>
            </w:r>
          </w:p>
        </w:tc>
        <w:tc>
          <w:tcPr>
            <w:tcW w:w="1055" w:type="dxa"/>
          </w:tcPr>
          <w:p w14:paraId="4E27F21C"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23,963</w:t>
            </w:r>
          </w:p>
        </w:tc>
      </w:tr>
      <w:tr w:rsidR="00C6605A" w:rsidRPr="00451E83" w14:paraId="537988A4" w14:textId="77777777" w:rsidTr="00FE260D">
        <w:tc>
          <w:tcPr>
            <w:tcW w:w="885" w:type="dxa"/>
          </w:tcPr>
          <w:p w14:paraId="615E1F24" w14:textId="77777777" w:rsidR="00C6605A" w:rsidRDefault="00C6605A" w:rsidP="00F317D9">
            <w:pPr>
              <w:rPr>
                <w:iCs/>
                <w:color w:val="000000"/>
              </w:rPr>
            </w:pPr>
            <w:r>
              <w:rPr>
                <w:i/>
                <w:iCs/>
                <w:color w:val="000000"/>
              </w:rPr>
              <w:t>hub</w:t>
            </w:r>
          </w:p>
        </w:tc>
        <w:tc>
          <w:tcPr>
            <w:tcW w:w="1054" w:type="dxa"/>
            <w:vAlign w:val="bottom"/>
          </w:tcPr>
          <w:p w14:paraId="21CBBE6A"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1.98</w:t>
            </w:r>
          </w:p>
        </w:tc>
        <w:tc>
          <w:tcPr>
            <w:tcW w:w="1055" w:type="dxa"/>
          </w:tcPr>
          <w:p w14:paraId="20549B50"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399</w:t>
            </w:r>
          </w:p>
        </w:tc>
        <w:tc>
          <w:tcPr>
            <w:tcW w:w="1054" w:type="dxa"/>
            <w:vAlign w:val="bottom"/>
          </w:tcPr>
          <w:p w14:paraId="68D70561" w14:textId="77777777" w:rsidR="00C6605A" w:rsidRPr="00233083" w:rsidRDefault="00C6605A" w:rsidP="00F317D9">
            <w:pPr>
              <w:jc w:val="center"/>
              <w:rPr>
                <w:rFonts w:asciiTheme="majorBidi" w:hAnsiTheme="majorBidi" w:cstheme="majorBidi"/>
                <w:iCs/>
                <w:color w:val="000000"/>
              </w:rPr>
            </w:pPr>
            <w:r w:rsidRPr="00233083">
              <w:rPr>
                <w:rFonts w:asciiTheme="majorBidi" w:hAnsiTheme="majorBidi" w:cstheme="majorBidi"/>
                <w:iCs/>
                <w:color w:val="000000"/>
              </w:rPr>
              <w:t>2.27</w:t>
            </w:r>
          </w:p>
        </w:tc>
        <w:tc>
          <w:tcPr>
            <w:tcW w:w="1055" w:type="dxa"/>
          </w:tcPr>
          <w:p w14:paraId="1BF658B8"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16</w:t>
            </w:r>
          </w:p>
        </w:tc>
        <w:tc>
          <w:tcPr>
            <w:tcW w:w="1055" w:type="dxa"/>
            <w:vAlign w:val="bottom"/>
          </w:tcPr>
          <w:p w14:paraId="54B655B2" w14:textId="660D9E9A" w:rsidR="00C6605A" w:rsidRPr="00233083" w:rsidRDefault="00C66660" w:rsidP="00F317D9">
            <w:pPr>
              <w:jc w:val="center"/>
              <w:rPr>
                <w:rFonts w:asciiTheme="majorBidi" w:hAnsiTheme="majorBidi" w:cstheme="majorBidi"/>
                <w:iCs/>
                <w:color w:val="000000"/>
              </w:rPr>
            </w:pPr>
            <w:r w:rsidRPr="00C66660">
              <w:rPr>
                <w:rFonts w:asciiTheme="majorBidi" w:hAnsiTheme="majorBidi" w:cstheme="majorBidi"/>
                <w:iCs/>
                <w:color w:val="000000"/>
              </w:rPr>
              <w:t>19.21</w:t>
            </w:r>
          </w:p>
        </w:tc>
        <w:tc>
          <w:tcPr>
            <w:tcW w:w="1054" w:type="dxa"/>
          </w:tcPr>
          <w:p w14:paraId="7202791C"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376</w:t>
            </w:r>
          </w:p>
        </w:tc>
        <w:tc>
          <w:tcPr>
            <w:tcW w:w="1055" w:type="dxa"/>
          </w:tcPr>
          <w:p w14:paraId="63ED1324" w14:textId="77777777" w:rsidR="00C6605A" w:rsidRPr="00233083" w:rsidRDefault="00C6605A" w:rsidP="00F317D9">
            <w:pPr>
              <w:jc w:val="center"/>
              <w:rPr>
                <w:rFonts w:asciiTheme="majorBidi" w:hAnsiTheme="majorBidi" w:cstheme="majorBidi"/>
                <w:color w:val="000000"/>
              </w:rPr>
            </w:pPr>
            <w:r w:rsidRPr="00233083">
              <w:rPr>
                <w:rFonts w:asciiTheme="majorBidi" w:hAnsiTheme="majorBidi" w:cstheme="majorBidi"/>
                <w:color w:val="000000"/>
              </w:rPr>
              <w:t>11.26</w:t>
            </w:r>
          </w:p>
        </w:tc>
        <w:tc>
          <w:tcPr>
            <w:tcW w:w="1055" w:type="dxa"/>
          </w:tcPr>
          <w:p w14:paraId="1904428B"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5690</w:t>
            </w:r>
          </w:p>
        </w:tc>
      </w:tr>
      <w:tr w:rsidR="00C6605A" w:rsidRPr="00451E83" w14:paraId="7638E626" w14:textId="77777777" w:rsidTr="00FE260D">
        <w:tc>
          <w:tcPr>
            <w:tcW w:w="885" w:type="dxa"/>
            <w:tcBorders>
              <w:top w:val="single" w:sz="18" w:space="0" w:color="auto"/>
              <w:bottom w:val="single" w:sz="2" w:space="0" w:color="auto"/>
            </w:tcBorders>
          </w:tcPr>
          <w:p w14:paraId="787BD39E" w14:textId="77777777" w:rsidR="00C6605A" w:rsidRDefault="00C6605A" w:rsidP="00F317D9">
            <w:pPr>
              <w:rPr>
                <w:iCs/>
                <w:color w:val="000000"/>
              </w:rPr>
            </w:pPr>
            <w:r>
              <w:rPr>
                <w:iCs/>
                <w:color w:val="000000"/>
              </w:rPr>
              <w:t>Totals</w:t>
            </w:r>
          </w:p>
        </w:tc>
        <w:tc>
          <w:tcPr>
            <w:tcW w:w="1054" w:type="dxa"/>
            <w:tcBorders>
              <w:top w:val="single" w:sz="18" w:space="0" w:color="auto"/>
              <w:bottom w:val="single" w:sz="2" w:space="0" w:color="auto"/>
            </w:tcBorders>
            <w:vAlign w:val="bottom"/>
          </w:tcPr>
          <w:p w14:paraId="0B633992"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100%</w:t>
            </w:r>
          </w:p>
        </w:tc>
        <w:tc>
          <w:tcPr>
            <w:tcW w:w="1055" w:type="dxa"/>
            <w:tcBorders>
              <w:top w:val="single" w:sz="18" w:space="0" w:color="auto"/>
              <w:bottom w:val="single" w:sz="2" w:space="0" w:color="auto"/>
            </w:tcBorders>
          </w:tcPr>
          <w:p w14:paraId="78A43AFA"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20127</w:t>
            </w:r>
          </w:p>
        </w:tc>
        <w:tc>
          <w:tcPr>
            <w:tcW w:w="1054" w:type="dxa"/>
            <w:tcBorders>
              <w:top w:val="single" w:sz="18" w:space="0" w:color="auto"/>
              <w:bottom w:val="single" w:sz="2" w:space="0" w:color="auto"/>
            </w:tcBorders>
            <w:vAlign w:val="bottom"/>
          </w:tcPr>
          <w:p w14:paraId="4F7777B7" w14:textId="77777777" w:rsidR="00C6605A" w:rsidRPr="00451E83" w:rsidRDefault="00C6605A" w:rsidP="00F317D9">
            <w:pPr>
              <w:jc w:val="center"/>
              <w:rPr>
                <w:rFonts w:asciiTheme="majorBidi" w:hAnsiTheme="majorBidi" w:cstheme="majorBidi"/>
                <w:iCs/>
                <w:color w:val="000000"/>
              </w:rPr>
            </w:pPr>
            <w:r>
              <w:rPr>
                <w:rFonts w:asciiTheme="majorBidi" w:hAnsiTheme="majorBidi" w:cstheme="majorBidi"/>
                <w:iCs/>
                <w:color w:val="000000"/>
              </w:rPr>
              <w:t>100%</w:t>
            </w:r>
          </w:p>
        </w:tc>
        <w:tc>
          <w:tcPr>
            <w:tcW w:w="1055" w:type="dxa"/>
            <w:tcBorders>
              <w:top w:val="single" w:sz="18" w:space="0" w:color="auto"/>
              <w:bottom w:val="single" w:sz="2" w:space="0" w:color="auto"/>
            </w:tcBorders>
          </w:tcPr>
          <w:p w14:paraId="35387ABA"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706</w:t>
            </w:r>
          </w:p>
        </w:tc>
        <w:tc>
          <w:tcPr>
            <w:tcW w:w="1055" w:type="dxa"/>
            <w:tcBorders>
              <w:top w:val="single" w:sz="18" w:space="0" w:color="auto"/>
              <w:bottom w:val="single" w:sz="2" w:space="0" w:color="auto"/>
            </w:tcBorders>
            <w:vAlign w:val="bottom"/>
          </w:tcPr>
          <w:p w14:paraId="52C903D7" w14:textId="77777777" w:rsidR="00C6605A" w:rsidRPr="00451E83" w:rsidRDefault="00C6605A" w:rsidP="00F317D9">
            <w:pPr>
              <w:jc w:val="center"/>
              <w:rPr>
                <w:rFonts w:asciiTheme="majorBidi" w:hAnsiTheme="majorBidi" w:cstheme="majorBidi"/>
                <w:iCs/>
                <w:color w:val="000000"/>
              </w:rPr>
            </w:pPr>
            <w:r>
              <w:rPr>
                <w:rFonts w:asciiTheme="majorBidi" w:hAnsiTheme="majorBidi" w:cstheme="majorBidi"/>
                <w:iCs/>
                <w:color w:val="000000"/>
              </w:rPr>
              <w:t>100%</w:t>
            </w:r>
          </w:p>
        </w:tc>
        <w:tc>
          <w:tcPr>
            <w:tcW w:w="1054" w:type="dxa"/>
            <w:tcBorders>
              <w:top w:val="single" w:sz="18" w:space="0" w:color="auto"/>
              <w:bottom w:val="single" w:sz="2" w:space="0" w:color="auto"/>
            </w:tcBorders>
          </w:tcPr>
          <w:p w14:paraId="04A539E2"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1957</w:t>
            </w:r>
          </w:p>
        </w:tc>
        <w:tc>
          <w:tcPr>
            <w:tcW w:w="1055" w:type="dxa"/>
            <w:tcBorders>
              <w:top w:val="single" w:sz="18" w:space="0" w:color="auto"/>
              <w:bottom w:val="single" w:sz="2" w:space="0" w:color="auto"/>
            </w:tcBorders>
          </w:tcPr>
          <w:p w14:paraId="51AA405C"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100%</w:t>
            </w:r>
          </w:p>
        </w:tc>
        <w:tc>
          <w:tcPr>
            <w:tcW w:w="1055" w:type="dxa"/>
            <w:tcBorders>
              <w:top w:val="single" w:sz="18" w:space="0" w:color="auto"/>
              <w:bottom w:val="single" w:sz="2" w:space="0" w:color="auto"/>
            </w:tcBorders>
          </w:tcPr>
          <w:p w14:paraId="0B73D82D" w14:textId="77777777" w:rsidR="00C6605A" w:rsidRPr="00451E83" w:rsidRDefault="00C6605A" w:rsidP="00F317D9">
            <w:pPr>
              <w:jc w:val="center"/>
              <w:rPr>
                <w:rFonts w:asciiTheme="majorBidi" w:hAnsiTheme="majorBidi" w:cstheme="majorBidi"/>
                <w:color w:val="000000"/>
              </w:rPr>
            </w:pPr>
            <w:r>
              <w:rPr>
                <w:rFonts w:asciiTheme="majorBidi" w:hAnsiTheme="majorBidi" w:cstheme="majorBidi"/>
                <w:color w:val="000000"/>
              </w:rPr>
              <w:t>50527</w:t>
            </w:r>
          </w:p>
        </w:tc>
      </w:tr>
    </w:tbl>
    <w:p w14:paraId="1D79651D" w14:textId="4E3A14EF" w:rsidR="00123937" w:rsidRDefault="00123937" w:rsidP="00123937"/>
    <w:p w14:paraId="749919EA" w14:textId="7DEA4644" w:rsidR="00DC6335" w:rsidRDefault="00A95B32" w:rsidP="00AF0148">
      <w:pPr>
        <w:spacing w:line="480" w:lineRule="auto"/>
        <w:rPr>
          <w:color w:val="000000"/>
          <w:szCs w:val="20"/>
        </w:rPr>
      </w:pPr>
      <w:r>
        <w:rPr>
          <w:color w:val="000000"/>
          <w:szCs w:val="20"/>
        </w:rPr>
        <w:t xml:space="preserve">As may be seen, </w:t>
      </w:r>
      <w:r w:rsidR="005E4B23">
        <w:rPr>
          <w:color w:val="000000"/>
          <w:szCs w:val="20"/>
        </w:rPr>
        <w:t xml:space="preserve">negation techniques for non-verbal predications form a cline from Kuwait to the Emirates, whereby Kuwaiti Arabic uses </w:t>
      </w:r>
      <w:r w:rsidR="005E4B23" w:rsidRPr="005E4B23">
        <w:rPr>
          <w:i/>
          <w:iCs/>
          <w:color w:val="000000"/>
          <w:szCs w:val="20"/>
        </w:rPr>
        <w:t>mū</w:t>
      </w:r>
      <w:r w:rsidR="005E4B23" w:rsidRPr="005E4B23">
        <w:rPr>
          <w:color w:val="000000"/>
          <w:szCs w:val="20"/>
        </w:rPr>
        <w:t xml:space="preserve"> </w:t>
      </w:r>
      <w:r w:rsidR="005E4B23">
        <w:rPr>
          <w:color w:val="000000"/>
          <w:szCs w:val="20"/>
        </w:rPr>
        <w:t>in roughly 92.3 percent of such negations</w:t>
      </w:r>
      <w:r w:rsidR="00AF0148">
        <w:rPr>
          <w:color w:val="000000"/>
          <w:szCs w:val="20"/>
        </w:rPr>
        <w:t xml:space="preserve"> and </w:t>
      </w:r>
      <w:r w:rsidR="00AF0148" w:rsidRPr="00AF0148">
        <w:rPr>
          <w:i/>
          <w:iCs/>
          <w:color w:val="000000"/>
          <w:szCs w:val="20"/>
        </w:rPr>
        <w:t>mub</w:t>
      </w:r>
      <w:r w:rsidR="00AF0148">
        <w:rPr>
          <w:color w:val="000000"/>
          <w:szCs w:val="20"/>
        </w:rPr>
        <w:t xml:space="preserve"> a scant 5.4 percent</w:t>
      </w:r>
      <w:r w:rsidR="005E4B23">
        <w:rPr>
          <w:color w:val="000000"/>
          <w:szCs w:val="20"/>
        </w:rPr>
        <w:t xml:space="preserve">. </w:t>
      </w:r>
      <w:r w:rsidR="00E159D2">
        <w:rPr>
          <w:color w:val="000000"/>
          <w:szCs w:val="20"/>
        </w:rPr>
        <w:t>The further south the dialect area, a</w:t>
      </w:r>
      <w:r w:rsidR="00AF0148">
        <w:rPr>
          <w:color w:val="000000"/>
          <w:szCs w:val="20"/>
        </w:rPr>
        <w:t>n inverse relation develops, with Qatar</w:t>
      </w:r>
      <w:r w:rsidR="00E159D2">
        <w:rPr>
          <w:color w:val="000000"/>
          <w:szCs w:val="20"/>
        </w:rPr>
        <w:t>i and the Emirati dialects use</w:t>
      </w:r>
      <w:r w:rsidR="00AF0148">
        <w:rPr>
          <w:color w:val="000000"/>
          <w:szCs w:val="20"/>
        </w:rPr>
        <w:t xml:space="preserve"> of the negator </w:t>
      </w:r>
      <w:r w:rsidR="00AF0148" w:rsidRPr="00AF0148">
        <w:rPr>
          <w:i/>
          <w:iCs/>
          <w:color w:val="000000"/>
          <w:szCs w:val="20"/>
        </w:rPr>
        <w:t>mub</w:t>
      </w:r>
      <w:r w:rsidR="00E159D2">
        <w:rPr>
          <w:color w:val="000000"/>
          <w:szCs w:val="20"/>
        </w:rPr>
        <w:t xml:space="preserve"> rising</w:t>
      </w:r>
      <w:r w:rsidR="00AF0148">
        <w:rPr>
          <w:color w:val="000000"/>
          <w:szCs w:val="20"/>
        </w:rPr>
        <w:t xml:space="preserve"> to between 46 and 47 percent against the use of </w:t>
      </w:r>
      <w:r w:rsidR="00AF0148" w:rsidRPr="00AF0148">
        <w:rPr>
          <w:i/>
          <w:iCs/>
          <w:color w:val="000000"/>
          <w:szCs w:val="20"/>
        </w:rPr>
        <w:t>mū</w:t>
      </w:r>
      <w:r w:rsidR="005E4B23">
        <w:rPr>
          <w:color w:val="000000"/>
          <w:szCs w:val="20"/>
        </w:rPr>
        <w:t>.</w:t>
      </w:r>
      <w:r w:rsidR="00DC6335">
        <w:rPr>
          <w:color w:val="000000"/>
          <w:szCs w:val="20"/>
        </w:rPr>
        <w:t xml:space="preserve"> Noteworthy, too, is the negator </w:t>
      </w:r>
      <w:r w:rsidR="00DC6335">
        <w:rPr>
          <w:i/>
          <w:iCs/>
          <w:color w:val="000000"/>
          <w:szCs w:val="20"/>
        </w:rPr>
        <w:t>hub</w:t>
      </w:r>
      <w:r w:rsidR="00DC6335">
        <w:rPr>
          <w:color w:val="000000"/>
          <w:szCs w:val="20"/>
        </w:rPr>
        <w:t xml:space="preserve">, used in </w:t>
      </w:r>
      <w:r w:rsidR="000C6443">
        <w:rPr>
          <w:color w:val="000000"/>
          <w:szCs w:val="20"/>
        </w:rPr>
        <w:t xml:space="preserve">Qatari and </w:t>
      </w:r>
      <w:r w:rsidR="00DC6335">
        <w:rPr>
          <w:color w:val="000000"/>
          <w:szCs w:val="20"/>
        </w:rPr>
        <w:t>Emirati Arabic.</w:t>
      </w:r>
    </w:p>
    <w:p w14:paraId="27FB9C55" w14:textId="0A585807" w:rsidR="007C50D2" w:rsidRPr="007C50D2" w:rsidRDefault="00F317D9" w:rsidP="007C50D2">
      <w:pPr>
        <w:spacing w:line="480" w:lineRule="auto"/>
        <w:ind w:firstLine="567"/>
        <w:rPr>
          <w:color w:val="000000"/>
          <w:szCs w:val="20"/>
        </w:rPr>
      </w:pPr>
      <w:r>
        <w:rPr>
          <w:color w:val="000000"/>
          <w:szCs w:val="20"/>
        </w:rPr>
        <w:t xml:space="preserve">As for the </w:t>
      </w:r>
      <w:r w:rsidR="00AF0148">
        <w:rPr>
          <w:color w:val="000000"/>
          <w:szCs w:val="20"/>
        </w:rPr>
        <w:t xml:space="preserve">dialects of the </w:t>
      </w:r>
      <w:r>
        <w:rPr>
          <w:color w:val="000000"/>
          <w:szCs w:val="20"/>
        </w:rPr>
        <w:t xml:space="preserve">two other GCC member states, the </w:t>
      </w:r>
      <w:r w:rsidR="00684164">
        <w:rPr>
          <w:color w:val="000000"/>
          <w:szCs w:val="20"/>
        </w:rPr>
        <w:t>Gulf Arabic corpus shows</w:t>
      </w:r>
      <w:r>
        <w:rPr>
          <w:color w:val="000000"/>
          <w:szCs w:val="20"/>
        </w:rPr>
        <w:t xml:space="preserve"> an</w:t>
      </w:r>
      <w:r w:rsidR="00E019F1">
        <w:rPr>
          <w:color w:val="000000"/>
          <w:szCs w:val="20"/>
        </w:rPr>
        <w:t xml:space="preserve"> </w:t>
      </w:r>
      <w:r w:rsidR="003E3B80">
        <w:rPr>
          <w:color w:val="000000"/>
          <w:szCs w:val="20"/>
        </w:rPr>
        <w:t xml:space="preserve">86.5 percent </w:t>
      </w:r>
      <w:r>
        <w:rPr>
          <w:color w:val="000000"/>
          <w:szCs w:val="20"/>
        </w:rPr>
        <w:t xml:space="preserve">usage of </w:t>
      </w:r>
      <w:r w:rsidR="00E019F1" w:rsidRPr="00E019F1">
        <w:rPr>
          <w:i/>
          <w:iCs/>
          <w:color w:val="000000"/>
          <w:szCs w:val="20"/>
        </w:rPr>
        <w:t>mū</w:t>
      </w:r>
      <w:r>
        <w:rPr>
          <w:color w:val="000000"/>
          <w:szCs w:val="20"/>
        </w:rPr>
        <w:t xml:space="preserve"> </w:t>
      </w:r>
      <w:r w:rsidR="00684164">
        <w:rPr>
          <w:color w:val="000000"/>
          <w:szCs w:val="20"/>
        </w:rPr>
        <w:t xml:space="preserve">in texts from Saudi Arabia </w:t>
      </w:r>
      <w:r>
        <w:rPr>
          <w:color w:val="000000"/>
          <w:szCs w:val="20"/>
        </w:rPr>
        <w:t xml:space="preserve">and a corresponding 9 percent usage of </w:t>
      </w:r>
      <w:r w:rsidRPr="00F317D9">
        <w:rPr>
          <w:i/>
          <w:iCs/>
          <w:color w:val="000000"/>
          <w:szCs w:val="20"/>
        </w:rPr>
        <w:t>mub</w:t>
      </w:r>
      <w:r>
        <w:rPr>
          <w:color w:val="000000"/>
          <w:szCs w:val="20"/>
        </w:rPr>
        <w:t xml:space="preserve">. For its part, </w:t>
      </w:r>
      <w:r w:rsidR="00370C30">
        <w:rPr>
          <w:color w:val="000000"/>
          <w:szCs w:val="20"/>
        </w:rPr>
        <w:t>usage in Oman</w:t>
      </w:r>
      <w:r w:rsidR="00684164">
        <w:rPr>
          <w:color w:val="000000"/>
          <w:szCs w:val="20"/>
        </w:rPr>
        <w:t>i texts</w:t>
      </w:r>
      <w:r w:rsidR="00370C30">
        <w:rPr>
          <w:color w:val="000000"/>
          <w:szCs w:val="20"/>
        </w:rPr>
        <w:t xml:space="preserve"> is almost exclusively with </w:t>
      </w:r>
      <w:r w:rsidR="00370C30" w:rsidRPr="00F317D9">
        <w:rPr>
          <w:i/>
          <w:iCs/>
          <w:color w:val="000000"/>
          <w:szCs w:val="20"/>
        </w:rPr>
        <w:t>mū</w:t>
      </w:r>
      <w:r w:rsidR="00370C30">
        <w:rPr>
          <w:color w:val="000000"/>
          <w:szCs w:val="20"/>
        </w:rPr>
        <w:t xml:space="preserve"> </w:t>
      </w:r>
      <w:r>
        <w:rPr>
          <w:color w:val="000000"/>
          <w:szCs w:val="20"/>
        </w:rPr>
        <w:t xml:space="preserve">at </w:t>
      </w:r>
      <w:r w:rsidR="00A85250">
        <w:rPr>
          <w:color w:val="000000"/>
          <w:szCs w:val="20"/>
        </w:rPr>
        <w:t xml:space="preserve">over </w:t>
      </w:r>
      <w:r>
        <w:rPr>
          <w:color w:val="000000"/>
          <w:szCs w:val="20"/>
        </w:rPr>
        <w:t>98 percent</w:t>
      </w:r>
      <w:r w:rsidR="00A85250">
        <w:rPr>
          <w:color w:val="000000"/>
          <w:szCs w:val="20"/>
        </w:rPr>
        <w:t xml:space="preserve"> of occurrences</w:t>
      </w:r>
      <w:r>
        <w:rPr>
          <w:color w:val="000000"/>
          <w:szCs w:val="20"/>
        </w:rPr>
        <w:t xml:space="preserve">. Omani dialects are a separate grouping from those of the Arabian Gulf, and the Saudi Arabian dialects represent at least four distinct </w:t>
      </w:r>
      <w:r w:rsidR="00AF0148">
        <w:rPr>
          <w:color w:val="000000"/>
          <w:szCs w:val="20"/>
        </w:rPr>
        <w:t xml:space="preserve">regional </w:t>
      </w:r>
      <w:r>
        <w:rPr>
          <w:color w:val="000000"/>
          <w:szCs w:val="20"/>
        </w:rPr>
        <w:t>groupings</w:t>
      </w:r>
      <w:r w:rsidR="00370C30">
        <w:rPr>
          <w:color w:val="000000"/>
          <w:szCs w:val="20"/>
        </w:rPr>
        <w:t xml:space="preserve">, </w:t>
      </w:r>
      <w:r w:rsidR="00AF0148">
        <w:rPr>
          <w:color w:val="000000"/>
          <w:szCs w:val="20"/>
        </w:rPr>
        <w:t xml:space="preserve">central (Najdi); western (Hijazi); southern, closely related to Yemeni Arabic; and those of the eastern seaboard, which </w:t>
      </w:r>
      <w:r w:rsidR="00370C30">
        <w:rPr>
          <w:color w:val="000000"/>
          <w:szCs w:val="20"/>
        </w:rPr>
        <w:t>fall w</w:t>
      </w:r>
      <w:r w:rsidR="005E0302">
        <w:rPr>
          <w:color w:val="000000"/>
          <w:szCs w:val="20"/>
        </w:rPr>
        <w:t xml:space="preserve">ithin the Gulf Arabic </w:t>
      </w:r>
      <w:r w:rsidR="008549BF">
        <w:rPr>
          <w:color w:val="000000"/>
          <w:szCs w:val="20"/>
        </w:rPr>
        <w:t>type</w:t>
      </w:r>
      <w:r w:rsidR="005E0302">
        <w:rPr>
          <w:color w:val="000000"/>
          <w:szCs w:val="20"/>
        </w:rPr>
        <w:t>. The origins and locales of the Saudi authors cannot always be determined, such that it cannot be certain whether they are all writing from the eastern province, in which Gulf dialects prevail</w:t>
      </w:r>
      <w:r w:rsidR="007C50D2">
        <w:rPr>
          <w:color w:val="000000"/>
          <w:szCs w:val="20"/>
        </w:rPr>
        <w:t xml:space="preserve">. Nevertheless, the </w:t>
      </w:r>
      <w:r w:rsidR="00064EC7">
        <w:rPr>
          <w:color w:val="000000"/>
          <w:szCs w:val="20"/>
        </w:rPr>
        <w:t>ratios</w:t>
      </w:r>
      <w:r w:rsidR="007C50D2">
        <w:rPr>
          <w:color w:val="000000"/>
          <w:szCs w:val="20"/>
        </w:rPr>
        <w:t xml:space="preserve"> of </w:t>
      </w:r>
      <w:r w:rsidR="007C50D2" w:rsidRPr="007C50D2">
        <w:rPr>
          <w:i/>
          <w:iCs/>
          <w:color w:val="000000"/>
          <w:szCs w:val="20"/>
        </w:rPr>
        <w:t>mū</w:t>
      </w:r>
      <w:r w:rsidR="007C50D2" w:rsidRPr="007C50D2">
        <w:rPr>
          <w:color w:val="000000"/>
          <w:szCs w:val="20"/>
        </w:rPr>
        <w:t xml:space="preserve"> </w:t>
      </w:r>
      <w:r w:rsidR="007C50D2">
        <w:rPr>
          <w:color w:val="000000"/>
          <w:szCs w:val="20"/>
        </w:rPr>
        <w:t xml:space="preserve">and </w:t>
      </w:r>
      <w:r w:rsidR="007C50D2" w:rsidRPr="007C50D2">
        <w:rPr>
          <w:i/>
          <w:iCs/>
          <w:color w:val="000000"/>
          <w:szCs w:val="20"/>
        </w:rPr>
        <w:t>mub</w:t>
      </w:r>
      <w:r w:rsidR="007C50D2">
        <w:rPr>
          <w:color w:val="000000"/>
          <w:szCs w:val="20"/>
        </w:rPr>
        <w:t xml:space="preserve"> conform to the cline from the northern Gulf to the southern.</w:t>
      </w:r>
    </w:p>
    <w:p w14:paraId="28F34535" w14:textId="22919A02" w:rsidR="002E2F03" w:rsidRDefault="00E32EB5" w:rsidP="002E2F03">
      <w:pPr>
        <w:widowControl w:val="0"/>
        <w:autoSpaceDE w:val="0"/>
        <w:autoSpaceDN w:val="0"/>
        <w:adjustRightInd w:val="0"/>
        <w:spacing w:line="480" w:lineRule="auto"/>
        <w:rPr>
          <w:rFonts w:cs="Calibri"/>
          <w:b/>
          <w:szCs w:val="20"/>
        </w:rPr>
      </w:pPr>
      <w:r w:rsidRPr="00E32EB5">
        <w:rPr>
          <w:rFonts w:cs="Calibri"/>
          <w:b/>
          <w:szCs w:val="20"/>
        </w:rPr>
        <w:t>4.</w:t>
      </w:r>
      <w:r w:rsidR="005E4B23">
        <w:rPr>
          <w:rFonts w:cs="Calibri"/>
          <w:b/>
          <w:szCs w:val="20"/>
        </w:rPr>
        <w:t>6</w:t>
      </w:r>
      <w:r w:rsidRPr="00E32EB5">
        <w:rPr>
          <w:rFonts w:cs="Calibri"/>
          <w:b/>
          <w:szCs w:val="20"/>
        </w:rPr>
        <w:t xml:space="preserve"> </w:t>
      </w:r>
      <w:r w:rsidR="00600858">
        <w:rPr>
          <w:rFonts w:cs="Calibri"/>
          <w:b/>
          <w:szCs w:val="20"/>
        </w:rPr>
        <w:t>Subsequent</w:t>
      </w:r>
      <w:r w:rsidR="00600858" w:rsidRPr="00E32EB5">
        <w:rPr>
          <w:rFonts w:cs="Calibri"/>
          <w:b/>
          <w:szCs w:val="20"/>
        </w:rPr>
        <w:t xml:space="preserve"> </w:t>
      </w:r>
      <w:r w:rsidR="005E4B23">
        <w:rPr>
          <w:rFonts w:cs="Calibri"/>
          <w:b/>
          <w:szCs w:val="20"/>
        </w:rPr>
        <w:t>stages</w:t>
      </w:r>
      <w:r w:rsidR="00600858">
        <w:rPr>
          <w:b/>
        </w:rPr>
        <w:t xml:space="preserve"> of the </w:t>
      </w:r>
      <w:r w:rsidR="00600858" w:rsidRPr="00600858">
        <w:rPr>
          <w:b/>
          <w:i/>
        </w:rPr>
        <w:t xml:space="preserve">bī </w:t>
      </w:r>
      <w:r w:rsidR="00600858">
        <w:rPr>
          <w:b/>
        </w:rPr>
        <w:t>cycle</w:t>
      </w:r>
      <w:r w:rsidRPr="00E32EB5">
        <w:rPr>
          <w:rFonts w:cs="Calibri"/>
          <w:b/>
          <w:szCs w:val="20"/>
        </w:rPr>
        <w:t xml:space="preserve"> </w:t>
      </w:r>
    </w:p>
    <w:p w14:paraId="429FD1D9" w14:textId="01E9B275" w:rsidR="00370C30" w:rsidRDefault="00370C30" w:rsidP="00370C30">
      <w:pPr>
        <w:spacing w:line="480" w:lineRule="auto"/>
        <w:rPr>
          <w:szCs w:val="22"/>
        </w:rPr>
      </w:pPr>
      <w:r>
        <w:t>Generally</w:t>
      </w:r>
      <w:r w:rsidR="00EF6F21">
        <w:t>,</w:t>
      </w:r>
      <w:r>
        <w:t xml:space="preserve"> a negator of non-verbal predications,</w:t>
      </w:r>
      <w:r w:rsidR="00344661" w:rsidRPr="001B1A84">
        <w:t xml:space="preserve"> </w:t>
      </w:r>
      <w:r w:rsidR="00344661" w:rsidRPr="001B1A84">
        <w:rPr>
          <w:i/>
        </w:rPr>
        <w:t>mub</w:t>
      </w:r>
      <w:r w:rsidR="00344661" w:rsidRPr="001B1A84">
        <w:t xml:space="preserve"> </w:t>
      </w:r>
      <w:r>
        <w:t xml:space="preserve">may </w:t>
      </w:r>
      <w:r w:rsidR="00344661" w:rsidRPr="001B1A84">
        <w:t>occasionally negate verbs</w:t>
      </w:r>
      <w:r w:rsidR="00177E84">
        <w:t xml:space="preserve"> </w:t>
      </w:r>
      <w:r w:rsidR="00344661" w:rsidRPr="001B1A84">
        <w:t>with the same sort of pragmatic intent</w:t>
      </w:r>
      <w:r w:rsidR="00344661">
        <w:t xml:space="preserve"> with which </w:t>
      </w:r>
      <w:r w:rsidR="00344661" w:rsidRPr="001B1A84">
        <w:t xml:space="preserve">the negation of verbs with </w:t>
      </w:r>
      <w:r w:rsidR="00344661" w:rsidRPr="001B1A84">
        <w:rPr>
          <w:i/>
          <w:szCs w:val="20"/>
        </w:rPr>
        <w:t>miš/muš</w:t>
      </w:r>
      <w:r w:rsidR="00344661" w:rsidRPr="001B1A84">
        <w:t xml:space="preserve"> </w:t>
      </w:r>
      <w:r w:rsidR="00344661">
        <w:t xml:space="preserve">in </w:t>
      </w:r>
      <w:r w:rsidR="00344661" w:rsidRPr="001B1A84">
        <w:t>(</w:t>
      </w:r>
      <w:r w:rsidR="00DD0E81">
        <w:t>19</w:t>
      </w:r>
      <w:r w:rsidR="001859DD">
        <w:t xml:space="preserve">), that in (35a) being a </w:t>
      </w:r>
      <w:r w:rsidR="001859DD" w:rsidRPr="00DD031F">
        <w:rPr>
          <w:iCs/>
        </w:rPr>
        <w:t>dehortative</w:t>
      </w:r>
      <w:r w:rsidR="001859DD">
        <w:rPr>
          <w:iCs/>
        </w:rPr>
        <w:t xml:space="preserve"> and in </w:t>
      </w:r>
      <w:r w:rsidR="001859DD" w:rsidRPr="001B1A84">
        <w:t>(</w:t>
      </w:r>
      <w:r w:rsidR="001859DD">
        <w:t>35b</w:t>
      </w:r>
      <w:r w:rsidR="001859DD" w:rsidRPr="001B1A84">
        <w:t>)</w:t>
      </w:r>
      <w:r w:rsidR="001859DD">
        <w:t xml:space="preserve"> contrasting</w:t>
      </w:r>
      <w:r w:rsidR="001859DD" w:rsidRPr="001B1A84">
        <w:t xml:space="preserve"> a negated proposition against its affirmative</w:t>
      </w:r>
      <w:r>
        <w:rPr>
          <w:szCs w:val="22"/>
        </w:rPr>
        <w:t>:</w:t>
      </w:r>
    </w:p>
    <w:p w14:paraId="54118F14" w14:textId="08424ADA" w:rsidR="00344661" w:rsidRPr="00370C30" w:rsidRDefault="00370C30" w:rsidP="00370C30">
      <w:pPr>
        <w:spacing w:line="480" w:lineRule="auto"/>
        <w:rPr>
          <w:szCs w:val="22"/>
        </w:rPr>
      </w:pPr>
      <w:r w:rsidRPr="001B1A84">
        <w:t xml:space="preserve"> </w:t>
      </w:r>
      <w:r w:rsidR="00344661" w:rsidRPr="001B1A84">
        <w:t>(3</w:t>
      </w:r>
      <w:r w:rsidR="00344661">
        <w:t>5</w:t>
      </w:r>
      <w:r w:rsidR="00344661" w:rsidRPr="001B1A84">
        <w:t>)</w:t>
      </w:r>
      <w:r w:rsidR="00344661" w:rsidRPr="001B1A84">
        <w:tab/>
        <w:t>Emirati Arabic</w:t>
      </w:r>
      <w:r w:rsidR="00344661">
        <w:t xml:space="preserve"> (Sharjah)</w:t>
      </w:r>
    </w:p>
    <w:p w14:paraId="40AAE641" w14:textId="2B608CD4" w:rsidR="00344661" w:rsidRPr="001B1A84" w:rsidRDefault="00344661" w:rsidP="00344661">
      <w:pPr>
        <w:spacing w:line="480" w:lineRule="auto"/>
      </w:pPr>
      <w:r>
        <w:tab/>
        <w:t>a</w:t>
      </w:r>
      <w:r w:rsidRPr="001B1A84">
        <w:t>.</w:t>
      </w:r>
      <w:r>
        <w:tab/>
      </w:r>
      <w:proofErr w:type="spellStart"/>
      <w:r w:rsidRPr="001414AE">
        <w:rPr>
          <w:rFonts w:ascii="Times Roman" w:hAnsi="Times Roman" w:cs="Times"/>
          <w:i/>
        </w:rPr>
        <w:t>mub</w:t>
      </w:r>
      <w:proofErr w:type="spellEnd"/>
      <w:r>
        <w:tab/>
      </w:r>
      <w:r>
        <w:rPr>
          <w:i/>
        </w:rPr>
        <w:t>t-</w:t>
      </w:r>
      <w:proofErr w:type="spellStart"/>
      <w:r>
        <w:rPr>
          <w:i/>
        </w:rPr>
        <w:t>yī</w:t>
      </w:r>
      <w:proofErr w:type="spellEnd"/>
      <w:r>
        <w:rPr>
          <w:i/>
        </w:rPr>
        <w:t>-</w:t>
      </w:r>
      <w:proofErr w:type="spellStart"/>
      <w:r>
        <w:rPr>
          <w:i/>
        </w:rPr>
        <w:t>ni</w:t>
      </w:r>
      <w:proofErr w:type="spellEnd"/>
      <w:r>
        <w:rPr>
          <w:i/>
        </w:rPr>
        <w:tab/>
      </w:r>
      <w:r>
        <w:rPr>
          <w:i/>
        </w:rPr>
        <w:tab/>
      </w:r>
      <w:r>
        <w:rPr>
          <w:i/>
        </w:rPr>
        <w:tab/>
      </w:r>
      <w:proofErr w:type="spellStart"/>
      <w:r w:rsidRPr="008E5565">
        <w:rPr>
          <w:i/>
        </w:rPr>
        <w:t>ʕ</w:t>
      </w:r>
      <w:r>
        <w:rPr>
          <w:i/>
        </w:rPr>
        <w:t>ugub</w:t>
      </w:r>
      <w:proofErr w:type="spellEnd"/>
      <w:r>
        <w:rPr>
          <w:i/>
        </w:rPr>
        <w:t xml:space="preserve"> </w:t>
      </w:r>
      <w:r>
        <w:rPr>
          <w:i/>
        </w:rPr>
        <w:tab/>
      </w:r>
      <w:proofErr w:type="spellStart"/>
      <w:r>
        <w:rPr>
          <w:i/>
        </w:rPr>
        <w:t>sana</w:t>
      </w:r>
      <w:proofErr w:type="spellEnd"/>
      <w:r w:rsidR="00CD36EE">
        <w:rPr>
          <w:i/>
        </w:rPr>
        <w:tab/>
      </w:r>
      <w:proofErr w:type="spellStart"/>
      <w:r w:rsidR="00CD36EE">
        <w:rPr>
          <w:i/>
        </w:rPr>
        <w:t>ti-gūl</w:t>
      </w:r>
      <w:proofErr w:type="spellEnd"/>
      <w:r w:rsidR="00CD36EE">
        <w:rPr>
          <w:i/>
        </w:rPr>
        <w:tab/>
      </w:r>
      <w:r w:rsidR="00CD36EE">
        <w:rPr>
          <w:i/>
        </w:rPr>
        <w:tab/>
      </w:r>
      <w:proofErr w:type="spellStart"/>
      <w:r w:rsidR="00CD36EE">
        <w:rPr>
          <w:i/>
        </w:rPr>
        <w:t>waṭani</w:t>
      </w:r>
      <w:proofErr w:type="spellEnd"/>
      <w:r w:rsidR="00CD36EE">
        <w:rPr>
          <w:i/>
        </w:rPr>
        <w:tab/>
      </w:r>
      <w:r w:rsidR="00F71005">
        <w:rPr>
          <w:i/>
        </w:rPr>
        <w:tab/>
      </w:r>
    </w:p>
    <w:p w14:paraId="77502C58" w14:textId="110EE4D5" w:rsidR="00344661" w:rsidRDefault="00344661" w:rsidP="00344661">
      <w:pPr>
        <w:spacing w:line="480" w:lineRule="auto"/>
      </w:pPr>
      <w:r>
        <w:tab/>
      </w:r>
      <w:r>
        <w:tab/>
      </w:r>
      <w:r w:rsidRPr="001414AE">
        <w:rPr>
          <w:smallCaps/>
        </w:rPr>
        <w:t>neg</w:t>
      </w:r>
      <w:r w:rsidRPr="001414AE">
        <w:rPr>
          <w:smallCaps/>
        </w:rPr>
        <w:tab/>
      </w:r>
      <w:r>
        <w:rPr>
          <w:smallCaps/>
        </w:rPr>
        <w:t>2</w:t>
      </w:r>
      <w:r>
        <w:t>-come.</w:t>
      </w:r>
      <w:r>
        <w:rPr>
          <w:smallCaps/>
        </w:rPr>
        <w:t>ipfv pro.1sg</w:t>
      </w:r>
      <w:r w:rsidRPr="001414AE">
        <w:rPr>
          <w:smallCaps/>
        </w:rPr>
        <w:tab/>
      </w:r>
      <w:r>
        <w:rPr>
          <w:smallCaps/>
        </w:rPr>
        <w:t>prep</w:t>
      </w:r>
      <w:r>
        <w:rPr>
          <w:smallCaps/>
        </w:rPr>
        <w:tab/>
      </w:r>
      <w:r>
        <w:t>year</w:t>
      </w:r>
      <w:r>
        <w:rPr>
          <w:smallCaps/>
        </w:rPr>
        <w:tab/>
      </w:r>
      <w:r w:rsidR="00CD36EE">
        <w:rPr>
          <w:smallCaps/>
        </w:rPr>
        <w:t>2-</w:t>
      </w:r>
      <w:r w:rsidR="00CD36EE" w:rsidRPr="00CD36EE">
        <w:t>say</w:t>
      </w:r>
      <w:r w:rsidR="00CD36EE">
        <w:rPr>
          <w:smallCaps/>
        </w:rPr>
        <w:t>.ipfv</w:t>
      </w:r>
      <w:r w:rsidR="00CD36EE">
        <w:rPr>
          <w:smallCaps/>
        </w:rPr>
        <w:tab/>
      </w:r>
      <w:r w:rsidR="00CD36EE">
        <w:t>patriotic</w:t>
      </w:r>
      <w:r w:rsidR="00CD36EE">
        <w:rPr>
          <w:smallCaps/>
        </w:rPr>
        <w:tab/>
      </w:r>
    </w:p>
    <w:p w14:paraId="59C218EA" w14:textId="368E3AE6" w:rsidR="00344661" w:rsidRPr="001B1A84" w:rsidRDefault="00344661" w:rsidP="00344661">
      <w:pPr>
        <w:spacing w:line="480" w:lineRule="auto"/>
        <w:ind w:left="720" w:firstLine="720"/>
      </w:pPr>
      <w:r>
        <w:t>‘[Mind] you not come [to] me after a year</w:t>
      </w:r>
      <w:r w:rsidR="00F71005">
        <w:t>, to say [that you are a] patriot</w:t>
      </w:r>
      <w:r>
        <w:t>’</w:t>
      </w:r>
    </w:p>
    <w:p w14:paraId="66813B6C" w14:textId="5A8269A1" w:rsidR="00CD36EE" w:rsidRPr="00B10D46" w:rsidRDefault="00344661" w:rsidP="00FB3397">
      <w:pPr>
        <w:spacing w:line="480" w:lineRule="auto"/>
        <w:ind w:right="-875" w:firstLine="720"/>
        <w:rPr>
          <w:i/>
          <w:iCs/>
          <w:lang w:val="sv-SE"/>
        </w:rPr>
      </w:pPr>
      <w:r w:rsidRPr="00B10D46">
        <w:rPr>
          <w:lang w:val="sv-SE"/>
        </w:rPr>
        <w:lastRenderedPageBreak/>
        <w:t>b.</w:t>
      </w:r>
      <w:r w:rsidRPr="00B10D46">
        <w:rPr>
          <w:lang w:val="sv-SE"/>
        </w:rPr>
        <w:tab/>
      </w:r>
      <w:r w:rsidR="00CD36EE" w:rsidRPr="00B10D46">
        <w:rPr>
          <w:i/>
          <w:iCs/>
          <w:lang w:val="sv-SE"/>
        </w:rPr>
        <w:t>sār</w:t>
      </w:r>
      <w:r w:rsidR="00CD36EE" w:rsidRPr="00B10D46">
        <w:rPr>
          <w:i/>
          <w:iCs/>
          <w:lang w:val="sv-SE"/>
        </w:rPr>
        <w:tab/>
      </w:r>
      <w:r w:rsidR="00CD36EE" w:rsidRPr="00B10D46">
        <w:rPr>
          <w:i/>
          <w:iCs/>
          <w:lang w:val="sv-SE"/>
        </w:rPr>
        <w:tab/>
        <w:t>i-ṭā</w:t>
      </w:r>
      <w:r w:rsidR="008F1246">
        <w:rPr>
          <w:i/>
          <w:iCs/>
          <w:lang w:val="sv-SE"/>
        </w:rPr>
        <w:t>li</w:t>
      </w:r>
      <w:r w:rsidR="00CD36EE" w:rsidRPr="00B10D46">
        <w:rPr>
          <w:i/>
          <w:iCs/>
          <w:lang w:val="sv-SE"/>
        </w:rPr>
        <w:t>ʕ</w:t>
      </w:r>
      <w:r w:rsidR="00CD36EE" w:rsidRPr="00B10D46">
        <w:rPr>
          <w:lang w:val="sv-SE"/>
        </w:rPr>
        <w:tab/>
      </w:r>
      <w:r w:rsidR="00CD36EE" w:rsidRPr="00B10D46">
        <w:rPr>
          <w:lang w:val="sv-SE"/>
        </w:rPr>
        <w:tab/>
      </w:r>
      <w:r w:rsidR="00CD36EE" w:rsidRPr="00B10D46">
        <w:rPr>
          <w:i/>
          <w:iCs/>
          <w:lang w:val="sv-SE"/>
        </w:rPr>
        <w:t>mnū</w:t>
      </w:r>
      <w:r w:rsidR="00CD36EE" w:rsidRPr="00B10D46">
        <w:rPr>
          <w:i/>
          <w:iCs/>
          <w:lang w:val="sv-SE"/>
        </w:rPr>
        <w:tab/>
        <w:t>yi-digg</w:t>
      </w:r>
      <w:r w:rsidR="00CD36EE" w:rsidRPr="00B10D46">
        <w:rPr>
          <w:i/>
          <w:iCs/>
          <w:lang w:val="sv-SE"/>
        </w:rPr>
        <w:tab/>
      </w:r>
      <w:r w:rsidR="00CD36EE" w:rsidRPr="00B10D46">
        <w:rPr>
          <w:i/>
          <w:iCs/>
          <w:lang w:val="sv-SE"/>
        </w:rPr>
        <w:tab/>
        <w:t>il-bāb</w:t>
      </w:r>
    </w:p>
    <w:p w14:paraId="2FC6E23E" w14:textId="1FAFB4F6" w:rsidR="00CD36EE" w:rsidRPr="00EE7C51" w:rsidRDefault="00CD36EE" w:rsidP="00FB3397">
      <w:pPr>
        <w:spacing w:line="480" w:lineRule="auto"/>
        <w:ind w:right="-875" w:firstLine="720"/>
        <w:rPr>
          <w:lang w:val="sv-SE"/>
        </w:rPr>
      </w:pPr>
      <w:r w:rsidRPr="00B10D46">
        <w:rPr>
          <w:lang w:val="sv-SE"/>
        </w:rPr>
        <w:tab/>
      </w:r>
      <w:r w:rsidRPr="00EE7C51">
        <w:rPr>
          <w:lang w:val="sv-SE"/>
        </w:rPr>
        <w:t>go.</w:t>
      </w:r>
      <w:r w:rsidRPr="00EE7C51">
        <w:rPr>
          <w:smallCaps/>
          <w:lang w:val="sv-SE"/>
        </w:rPr>
        <w:t>pfv</w:t>
      </w:r>
      <w:r w:rsidRPr="00EE7C51">
        <w:rPr>
          <w:lang w:val="sv-SE"/>
        </w:rPr>
        <w:t xml:space="preserve"> </w:t>
      </w:r>
      <w:r w:rsidRPr="00EE7C51">
        <w:rPr>
          <w:lang w:val="sv-SE"/>
        </w:rPr>
        <w:tab/>
      </w:r>
      <w:r w:rsidRPr="00EE7C51">
        <w:rPr>
          <w:lang w:val="sv-SE"/>
        </w:rPr>
        <w:tab/>
        <w:t>3-see.</w:t>
      </w:r>
      <w:r w:rsidRPr="00EE7C51">
        <w:rPr>
          <w:smallCaps/>
          <w:lang w:val="sv-SE"/>
        </w:rPr>
        <w:t>ipfv</w:t>
      </w:r>
      <w:r w:rsidRPr="00EE7C51">
        <w:rPr>
          <w:lang w:val="sv-SE"/>
        </w:rPr>
        <w:tab/>
        <w:t>who</w:t>
      </w:r>
      <w:r w:rsidRPr="00EE7C51">
        <w:rPr>
          <w:lang w:val="sv-SE"/>
        </w:rPr>
        <w:tab/>
        <w:t>3-knock.</w:t>
      </w:r>
      <w:r w:rsidRPr="00EE7C51">
        <w:rPr>
          <w:smallCaps/>
          <w:lang w:val="sv-SE"/>
        </w:rPr>
        <w:t>ipfv</w:t>
      </w:r>
      <w:r w:rsidRPr="00EE7C51">
        <w:rPr>
          <w:smallCaps/>
          <w:lang w:val="sv-SE"/>
        </w:rPr>
        <w:tab/>
        <w:t>det-</w:t>
      </w:r>
      <w:r w:rsidRPr="00EE7C51">
        <w:rPr>
          <w:lang w:val="sv-SE"/>
        </w:rPr>
        <w:t>door</w:t>
      </w:r>
    </w:p>
    <w:p w14:paraId="4EAEC821" w14:textId="024527BD" w:rsidR="00344661" w:rsidRPr="001B1A84" w:rsidRDefault="00344661" w:rsidP="00CD36EE">
      <w:pPr>
        <w:spacing w:line="480" w:lineRule="auto"/>
        <w:ind w:left="720" w:right="-875" w:firstLine="720"/>
      </w:pPr>
      <w:proofErr w:type="spellStart"/>
      <w:r>
        <w:rPr>
          <w:i/>
          <w:szCs w:val="20"/>
        </w:rPr>
        <w:t>mub</w:t>
      </w:r>
      <w:proofErr w:type="spellEnd"/>
      <w:r w:rsidRPr="001B1A84">
        <w:rPr>
          <w:i/>
          <w:szCs w:val="20"/>
        </w:rPr>
        <w:t xml:space="preserve"> </w:t>
      </w:r>
      <w:r w:rsidRPr="001B1A84">
        <w:rPr>
          <w:i/>
          <w:szCs w:val="20"/>
        </w:rPr>
        <w:tab/>
      </w:r>
      <w:proofErr w:type="spellStart"/>
      <w:r w:rsidR="00FB3397">
        <w:rPr>
          <w:i/>
          <w:szCs w:val="20"/>
        </w:rPr>
        <w:t>gāl</w:t>
      </w:r>
      <w:proofErr w:type="spellEnd"/>
      <w:r>
        <w:rPr>
          <w:i/>
          <w:szCs w:val="20"/>
        </w:rPr>
        <w:t xml:space="preserve"> </w:t>
      </w:r>
      <w:r>
        <w:rPr>
          <w:i/>
          <w:szCs w:val="20"/>
        </w:rPr>
        <w:tab/>
      </w:r>
      <w:r w:rsidR="00FB3397">
        <w:rPr>
          <w:i/>
          <w:szCs w:val="20"/>
        </w:rPr>
        <w:tab/>
      </w:r>
      <w:proofErr w:type="spellStart"/>
      <w:r w:rsidR="00FB3397">
        <w:rPr>
          <w:i/>
          <w:szCs w:val="20"/>
        </w:rPr>
        <w:t>gūm</w:t>
      </w:r>
      <w:proofErr w:type="spellEnd"/>
      <w:r w:rsidR="00FB3397">
        <w:rPr>
          <w:i/>
          <w:szCs w:val="20"/>
        </w:rPr>
        <w:t>-</w:t>
      </w:r>
      <w:r w:rsidR="00476D30">
        <w:rPr>
          <w:i/>
          <w:szCs w:val="20"/>
        </w:rPr>
        <w:t>ī</w:t>
      </w:r>
      <w:r>
        <w:rPr>
          <w:i/>
          <w:szCs w:val="20"/>
        </w:rPr>
        <w:tab/>
      </w:r>
      <w:r w:rsidR="00FB3397">
        <w:rPr>
          <w:i/>
          <w:szCs w:val="20"/>
        </w:rPr>
        <w:tab/>
      </w:r>
      <w:proofErr w:type="spellStart"/>
      <w:r w:rsidR="00FB3397">
        <w:rPr>
          <w:rFonts w:cs="Times"/>
          <w:i/>
          <w:szCs w:val="20"/>
        </w:rPr>
        <w:t>fulān</w:t>
      </w:r>
      <w:proofErr w:type="spellEnd"/>
      <w:r w:rsidR="00FB3397">
        <w:rPr>
          <w:rFonts w:cs="Times"/>
          <w:i/>
          <w:szCs w:val="20"/>
        </w:rPr>
        <w:t>-a</w:t>
      </w:r>
      <w:r w:rsidR="00FB3397">
        <w:rPr>
          <w:rFonts w:cs="Times"/>
          <w:i/>
          <w:szCs w:val="20"/>
        </w:rPr>
        <w:tab/>
      </w:r>
      <w:r w:rsidR="00FB3397">
        <w:rPr>
          <w:rFonts w:cs="Times"/>
          <w:i/>
          <w:szCs w:val="20"/>
        </w:rPr>
        <w:tab/>
        <w:t>inti</w:t>
      </w:r>
      <w:r w:rsidR="00CD36EE">
        <w:rPr>
          <w:rFonts w:cs="Times"/>
          <w:i/>
          <w:szCs w:val="20"/>
        </w:rPr>
        <w:tab/>
      </w:r>
      <w:proofErr w:type="spellStart"/>
      <w:r w:rsidR="00CD36EE">
        <w:rPr>
          <w:rFonts w:cs="Times"/>
          <w:i/>
          <w:szCs w:val="20"/>
        </w:rPr>
        <w:t>tāli</w:t>
      </w:r>
      <w:r w:rsidR="00CD36EE" w:rsidRPr="00CD36EE">
        <w:rPr>
          <w:rFonts w:cs="Times"/>
          <w:i/>
          <w:szCs w:val="20"/>
        </w:rPr>
        <w:t>ʕ</w:t>
      </w:r>
      <w:proofErr w:type="spellEnd"/>
      <w:r w:rsidR="00CD36EE">
        <w:rPr>
          <w:rFonts w:cs="Times"/>
          <w:i/>
          <w:szCs w:val="20"/>
        </w:rPr>
        <w:t>-ī-h</w:t>
      </w:r>
      <w:r w:rsidR="00FB3397">
        <w:rPr>
          <w:rFonts w:cs="Times"/>
          <w:i/>
          <w:szCs w:val="20"/>
        </w:rPr>
        <w:tab/>
      </w:r>
      <w:r w:rsidRPr="001B1A84">
        <w:rPr>
          <w:i/>
          <w:szCs w:val="20"/>
        </w:rPr>
        <w:t xml:space="preserve"> </w:t>
      </w:r>
    </w:p>
    <w:p w14:paraId="4A1D88F2" w14:textId="11202047" w:rsidR="00FB3397" w:rsidRDefault="00344661" w:rsidP="00CD36EE">
      <w:pPr>
        <w:spacing w:line="480" w:lineRule="auto"/>
        <w:ind w:right="-449"/>
        <w:rPr>
          <w:smallCaps/>
        </w:rPr>
      </w:pPr>
      <w:r w:rsidRPr="001B1A84">
        <w:tab/>
      </w:r>
      <w:r w:rsidRPr="001B1A84">
        <w:tab/>
      </w:r>
      <w:proofErr w:type="spellStart"/>
      <w:r w:rsidRPr="001B1A84">
        <w:rPr>
          <w:smallCaps/>
        </w:rPr>
        <w:t>neg</w:t>
      </w:r>
      <w:proofErr w:type="spellEnd"/>
      <w:r w:rsidRPr="001B1A84">
        <w:tab/>
      </w:r>
      <w:r>
        <w:rPr>
          <w:smallCaps/>
        </w:rPr>
        <w:t>2-</w:t>
      </w:r>
      <w:r w:rsidR="00FB3397">
        <w:t>say</w:t>
      </w:r>
      <w:r>
        <w:t>-</w:t>
      </w:r>
      <w:r w:rsidR="00FB3397">
        <w:rPr>
          <w:smallCaps/>
        </w:rPr>
        <w:t>pfv</w:t>
      </w:r>
      <w:r w:rsidRPr="001414AE">
        <w:rPr>
          <w:smallCaps/>
        </w:rPr>
        <w:tab/>
      </w:r>
      <w:proofErr w:type="spellStart"/>
      <w:r w:rsidR="00FB3397">
        <w:t>arise</w:t>
      </w:r>
      <w:r w:rsidR="00FB3397" w:rsidRPr="001B1A84">
        <w:t>.</w:t>
      </w:r>
      <w:r w:rsidR="00FB3397">
        <w:rPr>
          <w:smallCaps/>
        </w:rPr>
        <w:t>imp</w:t>
      </w:r>
      <w:proofErr w:type="spellEnd"/>
      <w:r w:rsidR="00FB3397">
        <w:rPr>
          <w:smallCaps/>
        </w:rPr>
        <w:t>-f</w:t>
      </w:r>
      <w:r>
        <w:tab/>
      </w:r>
      <w:r w:rsidR="00FB3397">
        <w:t>so-and-so-F</w:t>
      </w:r>
      <w:r w:rsidR="00FB3397">
        <w:tab/>
      </w:r>
      <w:r w:rsidRPr="001414AE">
        <w:rPr>
          <w:smallCaps/>
        </w:rPr>
        <w:t>prep</w:t>
      </w:r>
      <w:r w:rsidR="00CD36EE">
        <w:rPr>
          <w:smallCaps/>
        </w:rPr>
        <w:tab/>
      </w:r>
      <w:r w:rsidR="00CD36EE">
        <w:t>look</w:t>
      </w:r>
      <w:r w:rsidR="00CD36EE" w:rsidRPr="001B1A84">
        <w:t>.</w:t>
      </w:r>
      <w:r w:rsidR="00CD36EE">
        <w:rPr>
          <w:smallCaps/>
        </w:rPr>
        <w:t>imp-f-pro.3ms</w:t>
      </w:r>
      <w:r w:rsidR="00FB3397">
        <w:rPr>
          <w:smallCaps/>
        </w:rPr>
        <w:tab/>
      </w:r>
    </w:p>
    <w:p w14:paraId="3D4BAA42" w14:textId="3E46EA07" w:rsidR="00FB3397" w:rsidRDefault="00FB3397" w:rsidP="00FB3397">
      <w:pPr>
        <w:spacing w:line="480" w:lineRule="auto"/>
        <w:rPr>
          <w:smallCaps/>
        </w:rPr>
      </w:pPr>
      <w:r>
        <w:rPr>
          <w:smallCaps/>
        </w:rPr>
        <w:tab/>
      </w:r>
      <w:r>
        <w:rPr>
          <w:smallCaps/>
        </w:rPr>
        <w:tab/>
      </w:r>
      <w:proofErr w:type="spellStart"/>
      <w:r>
        <w:rPr>
          <w:rFonts w:cs="Times"/>
          <w:i/>
          <w:szCs w:val="20"/>
        </w:rPr>
        <w:t>wa</w:t>
      </w:r>
      <w:proofErr w:type="spellEnd"/>
      <w:r>
        <w:rPr>
          <w:rFonts w:cs="Times"/>
          <w:i/>
          <w:szCs w:val="20"/>
        </w:rPr>
        <w:t xml:space="preserve"> </w:t>
      </w:r>
      <w:r>
        <w:rPr>
          <w:rFonts w:cs="Times"/>
          <w:i/>
          <w:szCs w:val="20"/>
        </w:rPr>
        <w:tab/>
      </w:r>
      <w:proofErr w:type="spellStart"/>
      <w:r w:rsidRPr="00FB3397">
        <w:rPr>
          <w:rFonts w:cs="Times"/>
          <w:i/>
          <w:iCs/>
          <w:szCs w:val="20"/>
        </w:rPr>
        <w:t>lā</w:t>
      </w:r>
      <w:proofErr w:type="spellEnd"/>
      <w:r>
        <w:rPr>
          <w:rFonts w:cs="Times"/>
          <w:i/>
          <w:szCs w:val="20"/>
        </w:rPr>
        <w:t xml:space="preserve"> </w:t>
      </w:r>
      <w:r>
        <w:rPr>
          <w:rFonts w:cs="Times"/>
          <w:i/>
          <w:szCs w:val="20"/>
        </w:rPr>
        <w:tab/>
      </w:r>
      <w:proofErr w:type="spellStart"/>
      <w:r>
        <w:rPr>
          <w:rFonts w:cs="Times"/>
          <w:i/>
          <w:szCs w:val="20"/>
        </w:rPr>
        <w:t>fulān</w:t>
      </w:r>
      <w:proofErr w:type="spellEnd"/>
      <w:r>
        <w:rPr>
          <w:rFonts w:cs="Times"/>
          <w:i/>
          <w:szCs w:val="20"/>
        </w:rPr>
        <w:tab/>
      </w:r>
      <w:r>
        <w:rPr>
          <w:rFonts w:cs="Times"/>
          <w:i/>
          <w:szCs w:val="20"/>
        </w:rPr>
        <w:tab/>
      </w:r>
      <w:proofErr w:type="spellStart"/>
      <w:r>
        <w:rPr>
          <w:rFonts w:cs="Times"/>
          <w:i/>
          <w:szCs w:val="20"/>
        </w:rPr>
        <w:t>gūm</w:t>
      </w:r>
      <w:proofErr w:type="spellEnd"/>
      <w:r w:rsidR="00CD36EE">
        <w:rPr>
          <w:rFonts w:cs="Times"/>
          <w:i/>
          <w:szCs w:val="20"/>
        </w:rPr>
        <w:tab/>
      </w:r>
      <w:r w:rsidR="00CD36EE">
        <w:rPr>
          <w:rFonts w:cs="Times"/>
          <w:i/>
          <w:szCs w:val="20"/>
        </w:rPr>
        <w:tab/>
      </w:r>
      <w:proofErr w:type="spellStart"/>
      <w:r w:rsidR="00CD36EE">
        <w:rPr>
          <w:rFonts w:cs="Times"/>
          <w:i/>
          <w:szCs w:val="20"/>
        </w:rPr>
        <w:t>tāli</w:t>
      </w:r>
      <w:r w:rsidR="00CD36EE" w:rsidRPr="00CD36EE">
        <w:rPr>
          <w:rFonts w:cs="Times"/>
          <w:i/>
          <w:szCs w:val="20"/>
        </w:rPr>
        <w:t>ʕ</w:t>
      </w:r>
      <w:proofErr w:type="spellEnd"/>
      <w:r w:rsidR="00CD36EE">
        <w:rPr>
          <w:rFonts w:cs="Times"/>
          <w:i/>
          <w:szCs w:val="20"/>
        </w:rPr>
        <w:t>-ah</w:t>
      </w:r>
    </w:p>
    <w:p w14:paraId="22407D32" w14:textId="70A23254" w:rsidR="00344661" w:rsidRPr="00FB3397" w:rsidRDefault="00FB3397" w:rsidP="00FB3397">
      <w:pPr>
        <w:spacing w:line="480" w:lineRule="auto"/>
        <w:ind w:left="720" w:firstLine="720"/>
      </w:pPr>
      <w:proofErr w:type="spellStart"/>
      <w:r>
        <w:rPr>
          <w:smallCaps/>
        </w:rPr>
        <w:t>conj</w:t>
      </w:r>
      <w:proofErr w:type="spellEnd"/>
      <w:r>
        <w:rPr>
          <w:smallCaps/>
        </w:rPr>
        <w:t xml:space="preserve"> </w:t>
      </w:r>
      <w:r>
        <w:rPr>
          <w:smallCaps/>
        </w:rPr>
        <w:tab/>
      </w:r>
      <w:proofErr w:type="spellStart"/>
      <w:r>
        <w:rPr>
          <w:smallCaps/>
        </w:rPr>
        <w:t>neg</w:t>
      </w:r>
      <w:proofErr w:type="spellEnd"/>
      <w:r>
        <w:rPr>
          <w:smallCaps/>
        </w:rPr>
        <w:tab/>
      </w:r>
      <w:r>
        <w:t>so-and-so</w:t>
      </w:r>
      <w:r>
        <w:tab/>
      </w:r>
      <w:proofErr w:type="spellStart"/>
      <w:r>
        <w:t>arise</w:t>
      </w:r>
      <w:r w:rsidRPr="001B1A84">
        <w:t>.</w:t>
      </w:r>
      <w:r>
        <w:rPr>
          <w:smallCaps/>
        </w:rPr>
        <w:t>imp</w:t>
      </w:r>
      <w:proofErr w:type="spellEnd"/>
      <w:r w:rsidR="00CD36EE">
        <w:rPr>
          <w:smallCaps/>
        </w:rPr>
        <w:tab/>
      </w:r>
      <w:r w:rsidR="00CD36EE">
        <w:t>look</w:t>
      </w:r>
      <w:r w:rsidR="00CD36EE" w:rsidRPr="001B1A84">
        <w:t>.</w:t>
      </w:r>
      <w:r w:rsidR="00CD36EE">
        <w:rPr>
          <w:smallCaps/>
        </w:rPr>
        <w:t>imp-pro.3ms</w:t>
      </w:r>
    </w:p>
    <w:p w14:paraId="1F0FAD86" w14:textId="2902D26A" w:rsidR="00344661" w:rsidRDefault="00344661" w:rsidP="00344661">
      <w:pPr>
        <w:spacing w:line="480" w:lineRule="auto"/>
        <w:ind w:left="1440"/>
      </w:pPr>
      <w:r w:rsidRPr="001B1A84">
        <w:t>‘</w:t>
      </w:r>
      <w:r w:rsidR="00CD36EE">
        <w:t xml:space="preserve">He [himself] </w:t>
      </w:r>
      <w:r w:rsidR="00950827">
        <w:t>went</w:t>
      </w:r>
      <w:r w:rsidR="00F71005">
        <w:t xml:space="preserve"> [</w:t>
      </w:r>
      <w:r w:rsidR="00CD36EE">
        <w:t>to</w:t>
      </w:r>
      <w:r w:rsidR="00F71005">
        <w:t>]</w:t>
      </w:r>
      <w:r w:rsidR="00CD36EE">
        <w:t xml:space="preserve"> s</w:t>
      </w:r>
      <w:r w:rsidR="009A673D">
        <w:t>ee who knocks [at] the door; he</w:t>
      </w:r>
      <w:r w:rsidR="00CD36EE">
        <w:t xml:space="preserve"> </w:t>
      </w:r>
      <w:r w:rsidR="00950827">
        <w:t>said</w:t>
      </w:r>
      <w:r w:rsidR="009A673D">
        <w:t xml:space="preserve"> not </w:t>
      </w:r>
      <w:r w:rsidR="00FB3397">
        <w:t>“Get up you or you</w:t>
      </w:r>
      <w:r w:rsidR="00CD36EE">
        <w:t>, see who</w:t>
      </w:r>
      <w:r w:rsidR="00FB3397">
        <w:t>”</w:t>
      </w:r>
      <w:r w:rsidRPr="001B1A84">
        <w:t>’</w:t>
      </w:r>
    </w:p>
    <w:p w14:paraId="77242CAF" w14:textId="41D3260B" w:rsidR="00B21104" w:rsidRPr="008C0E3C" w:rsidRDefault="00B21104" w:rsidP="00344661">
      <w:pPr>
        <w:spacing w:line="480" w:lineRule="auto"/>
        <w:ind w:left="1440"/>
      </w:pPr>
      <w:r>
        <w:t>(SMA data)</w:t>
      </w:r>
    </w:p>
    <w:p w14:paraId="373F4DEC" w14:textId="6B413967" w:rsidR="00684164" w:rsidRDefault="00684164" w:rsidP="00684164">
      <w:pPr>
        <w:widowControl w:val="0"/>
        <w:autoSpaceDE w:val="0"/>
        <w:autoSpaceDN w:val="0"/>
        <w:adjustRightInd w:val="0"/>
        <w:spacing w:line="480" w:lineRule="auto"/>
      </w:pPr>
      <w:r>
        <w:rPr>
          <w:rFonts w:cs="Calibri"/>
          <w:szCs w:val="20"/>
        </w:rPr>
        <w:t xml:space="preserve">As with verbal negations with </w:t>
      </w:r>
      <w:r w:rsidRPr="004D4EA9">
        <w:rPr>
          <w:rFonts w:cs="Calibri"/>
          <w:i/>
          <w:szCs w:val="20"/>
        </w:rPr>
        <w:t>mub</w:t>
      </w:r>
      <w:r>
        <w:rPr>
          <w:rFonts w:cs="Calibri"/>
          <w:szCs w:val="20"/>
        </w:rPr>
        <w:t xml:space="preserve"> or </w:t>
      </w:r>
      <w:r w:rsidRPr="004D4EA9">
        <w:rPr>
          <w:rFonts w:cs="Calibri"/>
          <w:i/>
          <w:szCs w:val="20"/>
        </w:rPr>
        <w:t>miš/muš</w:t>
      </w:r>
      <w:r>
        <w:rPr>
          <w:rFonts w:cs="Calibri"/>
          <w:szCs w:val="20"/>
        </w:rPr>
        <w:t xml:space="preserve">, any of these negations can also be accomplished with the regular verbal negator </w:t>
      </w:r>
      <w:r w:rsidRPr="00160993">
        <w:rPr>
          <w:rFonts w:cs="Calibri"/>
          <w:i/>
          <w:szCs w:val="20"/>
        </w:rPr>
        <w:t>mā</w:t>
      </w:r>
      <w:r w:rsidRPr="00160993">
        <w:rPr>
          <w:rFonts w:cs="Calibri"/>
          <w:szCs w:val="20"/>
        </w:rPr>
        <w:t xml:space="preserve"> </w:t>
      </w:r>
      <w:r>
        <w:rPr>
          <w:rFonts w:cs="Calibri"/>
          <w:szCs w:val="20"/>
        </w:rPr>
        <w:t>or</w:t>
      </w:r>
      <w:r w:rsidR="00F71005">
        <w:rPr>
          <w:rFonts w:cs="Calibri"/>
          <w:szCs w:val="20"/>
        </w:rPr>
        <w:t>, in the pr</w:t>
      </w:r>
      <w:r w:rsidR="009A673D">
        <w:rPr>
          <w:rFonts w:cs="Calibri"/>
          <w:szCs w:val="20"/>
        </w:rPr>
        <w:t>o</w:t>
      </w:r>
      <w:r w:rsidR="00F71005">
        <w:rPr>
          <w:rFonts w:cs="Calibri"/>
          <w:szCs w:val="20"/>
        </w:rPr>
        <w:t xml:space="preserve">hibitive, </w:t>
      </w:r>
      <w:r w:rsidRPr="00160993">
        <w:rPr>
          <w:rFonts w:cs="Calibri"/>
          <w:i/>
          <w:szCs w:val="20"/>
        </w:rPr>
        <w:t>lā</w:t>
      </w:r>
      <w:r>
        <w:rPr>
          <w:rFonts w:cs="Calibri"/>
          <w:szCs w:val="20"/>
        </w:rPr>
        <w:t xml:space="preserve">. The use of an otherwise non-verb negator invests the utterances with an added element of meaning. As such, verbal negations with </w:t>
      </w:r>
      <w:r w:rsidRPr="000C4BB2">
        <w:rPr>
          <w:rFonts w:cs="Calibri"/>
          <w:i/>
          <w:szCs w:val="20"/>
        </w:rPr>
        <w:t>mub</w:t>
      </w:r>
      <w:r>
        <w:rPr>
          <w:rFonts w:cs="Calibri"/>
          <w:szCs w:val="20"/>
        </w:rPr>
        <w:t xml:space="preserve"> are not true expressions of a stage B&gt;C, but they do provide impetus for a </w:t>
      </w:r>
      <w:r w:rsidRPr="00A20A15">
        <w:t>“gradual substitution of the negative existential for the verbal negator in only part of the verbal</w:t>
      </w:r>
      <w:r>
        <w:t xml:space="preserve"> grammatical system” (Croft 1991: 10), as would be characteristic </w:t>
      </w:r>
      <w:r w:rsidR="007D4B36">
        <w:t xml:space="preserve">of </w:t>
      </w:r>
      <w:r>
        <w:t>that stage.</w:t>
      </w:r>
    </w:p>
    <w:p w14:paraId="3780B6A9" w14:textId="106B3CAE" w:rsidR="00344661" w:rsidRPr="00684164" w:rsidRDefault="00D372E5" w:rsidP="00684164">
      <w:pPr>
        <w:widowControl w:val="0"/>
        <w:autoSpaceDE w:val="0"/>
        <w:autoSpaceDN w:val="0"/>
        <w:adjustRightInd w:val="0"/>
        <w:spacing w:line="480" w:lineRule="auto"/>
        <w:ind w:firstLine="567"/>
        <w:rPr>
          <w:rFonts w:cs="Calibri"/>
          <w:szCs w:val="20"/>
        </w:rPr>
      </w:pPr>
      <w:r>
        <w:t>T</w:t>
      </w:r>
      <w:r w:rsidR="009A673D">
        <w:t>here a stage C</w:t>
      </w:r>
      <w:r w:rsidR="00B11812">
        <w:t xml:space="preserve"> in the </w:t>
      </w:r>
      <w:r w:rsidR="00B11812" w:rsidRPr="00A709E9">
        <w:rPr>
          <w:i/>
        </w:rPr>
        <w:t>bī</w:t>
      </w:r>
      <w:r w:rsidR="00B11812">
        <w:t xml:space="preserve"> cycle</w:t>
      </w:r>
      <w:r w:rsidR="009A673D">
        <w:t>. I</w:t>
      </w:r>
      <w:r w:rsidR="00344661">
        <w:t>t is possible</w:t>
      </w:r>
      <w:r w:rsidR="00684164">
        <w:t>, however,</w:t>
      </w:r>
      <w:r w:rsidR="00344661">
        <w:t xml:space="preserve"> to find </w:t>
      </w:r>
      <w:r w:rsidR="00344661" w:rsidRPr="00B1533E">
        <w:rPr>
          <w:rFonts w:ascii="Times Roman" w:hAnsi="Times Roman" w:cs="Times"/>
          <w:i/>
        </w:rPr>
        <w:t>mub</w:t>
      </w:r>
      <w:r w:rsidR="00344661">
        <w:t xml:space="preserve"> negating existential </w:t>
      </w:r>
      <w:r w:rsidR="00344661" w:rsidRPr="00B1533E">
        <w:rPr>
          <w:rFonts w:cs="Times"/>
          <w:i/>
        </w:rPr>
        <w:t>fī</w:t>
      </w:r>
      <w:r w:rsidR="00344661">
        <w:rPr>
          <w:rFonts w:cs="Times"/>
          <w:iCs/>
        </w:rPr>
        <w:t xml:space="preserve"> in a manner consistent with a stage C&gt;A</w:t>
      </w:r>
      <w:r w:rsidR="00344661">
        <w:rPr>
          <w:iCs/>
        </w:rPr>
        <w:t>:</w:t>
      </w:r>
    </w:p>
    <w:p w14:paraId="5FEC4816" w14:textId="3B5BA8B8" w:rsidR="00344661" w:rsidRDefault="00344661" w:rsidP="00344661">
      <w:pPr>
        <w:spacing w:line="480" w:lineRule="auto"/>
      </w:pPr>
      <w:r w:rsidRPr="00B1533E">
        <w:t>(</w:t>
      </w:r>
      <w:r>
        <w:t>36</w:t>
      </w:r>
      <w:r w:rsidRPr="00B1533E">
        <w:t>)</w:t>
      </w:r>
      <w:r w:rsidRPr="00B1533E">
        <w:tab/>
      </w:r>
      <w:r>
        <w:t>Emirati Arabic (</w:t>
      </w:r>
      <w:r w:rsidR="00FA172F">
        <w:t>Abu Dhabi</w:t>
      </w:r>
      <w:r>
        <w:t>)</w:t>
      </w:r>
    </w:p>
    <w:p w14:paraId="069653E7" w14:textId="77777777" w:rsidR="00344661" w:rsidRDefault="00344661" w:rsidP="00344661">
      <w:pPr>
        <w:spacing w:line="480" w:lineRule="auto"/>
        <w:ind w:left="720"/>
        <w:rPr>
          <w:i/>
          <w:iCs/>
        </w:rPr>
      </w:pPr>
      <w:proofErr w:type="spellStart"/>
      <w:r>
        <w:rPr>
          <w:i/>
          <w:iCs/>
        </w:rPr>
        <w:t>il-</w:t>
      </w:r>
      <w:r w:rsidRPr="00B61AF2">
        <w:rPr>
          <w:i/>
          <w:iCs/>
        </w:rPr>
        <w:t>ʕ</w:t>
      </w:r>
      <w:r>
        <w:rPr>
          <w:i/>
          <w:iCs/>
        </w:rPr>
        <w:t>arab</w:t>
      </w:r>
      <w:proofErr w:type="spellEnd"/>
      <w:r>
        <w:rPr>
          <w:i/>
          <w:iCs/>
        </w:rPr>
        <w:t xml:space="preserve"> </w:t>
      </w:r>
      <w:r>
        <w:rPr>
          <w:i/>
          <w:iCs/>
        </w:rPr>
        <w:tab/>
      </w:r>
      <w:r>
        <w:rPr>
          <w:i/>
          <w:iCs/>
        </w:rPr>
        <w:tab/>
      </w:r>
      <w:proofErr w:type="spellStart"/>
      <w:r w:rsidRPr="002B1BA7">
        <w:rPr>
          <w:i/>
          <w:iCs/>
        </w:rPr>
        <w:t>mub</w:t>
      </w:r>
      <w:proofErr w:type="spellEnd"/>
      <w:r>
        <w:tab/>
        <w:t xml:space="preserve"> </w:t>
      </w:r>
      <w:proofErr w:type="spellStart"/>
      <w:r>
        <w:rPr>
          <w:i/>
          <w:iCs/>
        </w:rPr>
        <w:t>fī</w:t>
      </w:r>
      <w:proofErr w:type="spellEnd"/>
      <w:r>
        <w:rPr>
          <w:i/>
          <w:iCs/>
        </w:rPr>
        <w:tab/>
      </w:r>
      <w:r>
        <w:rPr>
          <w:i/>
          <w:iCs/>
        </w:rPr>
        <w:tab/>
      </w:r>
      <w:r w:rsidRPr="002B1BA7">
        <w:rPr>
          <w:i/>
          <w:iCs/>
        </w:rPr>
        <w:t>fi-l-</w:t>
      </w:r>
      <w:proofErr w:type="spellStart"/>
      <w:r w:rsidRPr="002B1BA7">
        <w:rPr>
          <w:i/>
          <w:iCs/>
        </w:rPr>
        <w:t>bēt</w:t>
      </w:r>
      <w:proofErr w:type="spellEnd"/>
      <w:r w:rsidRPr="002B1BA7">
        <w:tab/>
      </w:r>
      <w:r>
        <w:rPr>
          <w:i/>
          <w:iCs/>
        </w:rPr>
        <w:tab/>
      </w:r>
      <w:r>
        <w:rPr>
          <w:i/>
          <w:iCs/>
        </w:rPr>
        <w:tab/>
      </w:r>
      <w:r>
        <w:rPr>
          <w:i/>
          <w:iCs/>
        </w:rPr>
        <w:tab/>
      </w:r>
      <w:r>
        <w:rPr>
          <w:i/>
          <w:iCs/>
        </w:rPr>
        <w:tab/>
      </w:r>
    </w:p>
    <w:p w14:paraId="501D8B93" w14:textId="77777777" w:rsidR="00344661" w:rsidRPr="00B10D46" w:rsidRDefault="00344661" w:rsidP="00344661">
      <w:pPr>
        <w:spacing w:line="480" w:lineRule="auto"/>
        <w:ind w:left="720"/>
        <w:rPr>
          <w:lang w:val="sv-SE"/>
        </w:rPr>
      </w:pPr>
      <w:r w:rsidRPr="00B10D46">
        <w:rPr>
          <w:smallCaps/>
          <w:lang w:val="sv-SE"/>
        </w:rPr>
        <w:t>det-</w:t>
      </w:r>
      <w:r w:rsidRPr="00B10D46">
        <w:rPr>
          <w:lang w:val="sv-SE"/>
        </w:rPr>
        <w:t>ethnonym</w:t>
      </w:r>
      <w:r w:rsidRPr="00B10D46">
        <w:rPr>
          <w:i/>
          <w:iCs/>
          <w:lang w:val="sv-SE"/>
        </w:rPr>
        <w:tab/>
      </w:r>
      <w:r w:rsidRPr="00B10D46">
        <w:rPr>
          <w:i/>
          <w:iCs/>
          <w:lang w:val="sv-SE"/>
        </w:rPr>
        <w:tab/>
      </w:r>
      <w:r w:rsidRPr="00B10D46">
        <w:rPr>
          <w:smallCaps/>
          <w:lang w:val="sv-SE"/>
        </w:rPr>
        <w:t>neg</w:t>
      </w:r>
      <w:r w:rsidRPr="00B10D46">
        <w:rPr>
          <w:smallCaps/>
          <w:lang w:val="sv-SE"/>
        </w:rPr>
        <w:tab/>
        <w:t>exist</w:t>
      </w:r>
      <w:r w:rsidRPr="00B10D46">
        <w:rPr>
          <w:smallCaps/>
          <w:lang w:val="sv-SE"/>
        </w:rPr>
        <w:tab/>
      </w:r>
      <w:r w:rsidRPr="00B10D46">
        <w:rPr>
          <w:smallCaps/>
          <w:lang w:val="sv-SE"/>
        </w:rPr>
        <w:tab/>
        <w:t>prep-det-</w:t>
      </w:r>
      <w:r w:rsidRPr="00B10D46">
        <w:rPr>
          <w:lang w:val="sv-SE"/>
        </w:rPr>
        <w:t>house</w:t>
      </w:r>
      <w:r w:rsidRPr="00B10D46">
        <w:rPr>
          <w:lang w:val="sv-SE"/>
        </w:rPr>
        <w:tab/>
      </w:r>
      <w:r w:rsidRPr="00B10D46">
        <w:rPr>
          <w:lang w:val="sv-SE"/>
        </w:rPr>
        <w:tab/>
      </w:r>
    </w:p>
    <w:p w14:paraId="5C674032" w14:textId="2067DBC0" w:rsidR="00B21104" w:rsidRDefault="00344661" w:rsidP="00344661">
      <w:pPr>
        <w:spacing w:line="480" w:lineRule="auto"/>
      </w:pPr>
      <w:r w:rsidRPr="00B10D46">
        <w:rPr>
          <w:lang w:val="sv-SE"/>
        </w:rPr>
        <w:tab/>
      </w:r>
      <w:r w:rsidRPr="00B1533E">
        <w:t>‘</w:t>
      </w:r>
      <w:r>
        <w:t xml:space="preserve">The people </w:t>
      </w:r>
      <w:r w:rsidR="003D2E46">
        <w:t>[</w:t>
      </w:r>
      <w:r>
        <w:t>are</w:t>
      </w:r>
      <w:r w:rsidR="003D2E46">
        <w:t>]</w:t>
      </w:r>
      <w:r>
        <w:t xml:space="preserve"> not there in the house’ </w:t>
      </w:r>
    </w:p>
    <w:p w14:paraId="18806B42" w14:textId="0016B3F5" w:rsidR="00344661" w:rsidRDefault="00344661" w:rsidP="00B21104">
      <w:pPr>
        <w:spacing w:line="480" w:lineRule="auto"/>
        <w:ind w:firstLine="720"/>
      </w:pPr>
      <w:r w:rsidRPr="00B1533E">
        <w:t xml:space="preserve">(Al-Rawi 1990: 121) </w:t>
      </w:r>
    </w:p>
    <w:p w14:paraId="47A5087C" w14:textId="26FBABA5" w:rsidR="00FD61D5" w:rsidRPr="00C95F08" w:rsidRDefault="00122F61" w:rsidP="00DD4AEB">
      <w:pPr>
        <w:spacing w:line="480" w:lineRule="auto"/>
        <w:rPr>
          <w:b/>
        </w:rPr>
      </w:pPr>
      <w:r>
        <w:rPr>
          <w:b/>
        </w:rPr>
        <w:t>5</w:t>
      </w:r>
      <w:r w:rsidR="00C95F08">
        <w:rPr>
          <w:b/>
        </w:rPr>
        <w:t xml:space="preserve"> </w:t>
      </w:r>
      <w:r>
        <w:rPr>
          <w:b/>
        </w:rPr>
        <w:t>Discussion</w:t>
      </w:r>
    </w:p>
    <w:p w14:paraId="64E07219" w14:textId="6DEF1562" w:rsidR="00BC4C54" w:rsidRPr="00196ADC" w:rsidRDefault="00F84C59" w:rsidP="00196ADC">
      <w:pPr>
        <w:spacing w:line="480" w:lineRule="auto"/>
      </w:pPr>
      <w:r>
        <w:t xml:space="preserve">Of the three Arabic negative existential cycles, the </w:t>
      </w:r>
      <w:r w:rsidRPr="00F84C59">
        <w:rPr>
          <w:i/>
          <w:szCs w:val="20"/>
        </w:rPr>
        <w:t>laysa</w:t>
      </w:r>
      <w:r>
        <w:t xml:space="preserve"> cycle has progressed through all </w:t>
      </w:r>
      <w:r w:rsidR="0094681B">
        <w:t>stages</w:t>
      </w:r>
      <w:r>
        <w:t xml:space="preserve"> of the cycle, </w:t>
      </w:r>
      <w:r w:rsidR="006C757D">
        <w:t>reaching Stage C in</w:t>
      </w:r>
      <w:r>
        <w:t xml:space="preserve"> an extinct variety of Arabic in which</w:t>
      </w:r>
      <w:r w:rsidR="00D372E5">
        <w:t xml:space="preserve"> reflexes of</w:t>
      </w:r>
      <w:r>
        <w:t xml:space="preserve"> </w:t>
      </w:r>
      <w:r w:rsidRPr="00F84C59">
        <w:rPr>
          <w:i/>
          <w:szCs w:val="20"/>
        </w:rPr>
        <w:t>laysa</w:t>
      </w:r>
      <w:r w:rsidR="00E67F13">
        <w:t xml:space="preserve"> </w:t>
      </w:r>
      <w:r w:rsidR="00E67F13">
        <w:lastRenderedPageBreak/>
        <w:t>were</w:t>
      </w:r>
      <w:r>
        <w:t xml:space="preserve"> the most common negator of verbal and non-verbal predications alike. It also, to this day, </w:t>
      </w:r>
      <w:r w:rsidR="001679D8">
        <w:t>usually</w:t>
      </w:r>
      <w:r>
        <w:t xml:space="preserve"> negates newer existential particles, in the characteristic manner of a Stage C&gt;A. The </w:t>
      </w:r>
      <w:r w:rsidRPr="00F84C59">
        <w:rPr>
          <w:rFonts w:cs="Calibri"/>
          <w:i/>
          <w:szCs w:val="20"/>
        </w:rPr>
        <w:t>šī</w:t>
      </w:r>
      <w:r w:rsidRPr="00F84C59">
        <w:rPr>
          <w:szCs w:val="20"/>
        </w:rPr>
        <w:t xml:space="preserve"> </w:t>
      </w:r>
      <w:r w:rsidR="00643449">
        <w:t>cycle has progressed in</w:t>
      </w:r>
      <w:r>
        <w:t>to a characteristic Stage B&gt;C in its regular negation of futurity in verbs with</w:t>
      </w:r>
      <w:r w:rsidR="004441F2">
        <w:t xml:space="preserve"> </w:t>
      </w:r>
      <w:r w:rsidR="004441F2" w:rsidRPr="004441F2">
        <w:rPr>
          <w:rFonts w:cs="Calibri"/>
          <w:i/>
          <w:szCs w:val="20"/>
        </w:rPr>
        <w:t>miš/muš</w:t>
      </w:r>
      <w:r w:rsidR="004441F2">
        <w:t>,</w:t>
      </w:r>
      <w:r>
        <w:t xml:space="preserve"> a univerbation of the regular verbal negator, the 3rd-person pronoun, and the existential particle. </w:t>
      </w:r>
      <w:r w:rsidR="007C50D2">
        <w:t>As fo</w:t>
      </w:r>
      <w:r w:rsidR="00D96CCA">
        <w:t xml:space="preserve">r the C stage and beyond, </w:t>
      </w:r>
      <w:r w:rsidR="007C50D2">
        <w:t>o</w:t>
      </w:r>
      <w:r w:rsidR="002B3750">
        <w:t xml:space="preserve">nly in a few dialects of Egyptian Arabic </w:t>
      </w:r>
      <w:r w:rsidR="00D74141">
        <w:t>does it appear</w:t>
      </w:r>
      <w:r w:rsidR="002B3750">
        <w:t xml:space="preserve"> to </w:t>
      </w:r>
      <w:r w:rsidR="00D96CCA">
        <w:t xml:space="preserve">have moved or to </w:t>
      </w:r>
      <w:r w:rsidR="002B3750">
        <w:t>be moving into a</w:t>
      </w:r>
      <w:r w:rsidR="008549BF">
        <w:t xml:space="preserve"> true s</w:t>
      </w:r>
      <w:r w:rsidR="002B3750">
        <w:t>tage C.</w:t>
      </w:r>
      <w:r w:rsidR="008549BF">
        <w:t xml:space="preserve"> Otherwise, only the dialects of the Abyan province </w:t>
      </w:r>
      <w:r w:rsidR="00516A70">
        <w:t xml:space="preserve">of </w:t>
      </w:r>
      <w:r w:rsidR="00D96CCA">
        <w:t>the southern Yemen have</w:t>
      </w:r>
      <w:r w:rsidR="008549BF">
        <w:t xml:space="preserve"> reached a complete stage C. </w:t>
      </w:r>
      <w:r w:rsidR="002B3750">
        <w:t xml:space="preserve">For its part, the </w:t>
      </w:r>
      <w:r w:rsidR="002B3750" w:rsidRPr="002B3750">
        <w:rPr>
          <w:i/>
        </w:rPr>
        <w:t xml:space="preserve">bī </w:t>
      </w:r>
      <w:r w:rsidR="002B3750">
        <w:t>cycle only manifests stages of the A arc of the cycle</w:t>
      </w:r>
      <w:r w:rsidR="004441F2">
        <w:t xml:space="preserve">, </w:t>
      </w:r>
      <w:r w:rsidR="004B29FA">
        <w:t xml:space="preserve">its </w:t>
      </w:r>
      <w:r w:rsidR="003A1D39">
        <w:t>sole</w:t>
      </w:r>
      <w:r w:rsidR="004B29FA">
        <w:t xml:space="preserve"> similarity of</w:t>
      </w:r>
      <w:r w:rsidR="004441F2">
        <w:t xml:space="preserve"> </w:t>
      </w:r>
      <w:r w:rsidR="00D74141">
        <w:t>a</w:t>
      </w:r>
      <w:r w:rsidR="004441F2">
        <w:t xml:space="preserve"> stage </w:t>
      </w:r>
      <w:r w:rsidR="00E432DA">
        <w:t>A&gt;B</w:t>
      </w:r>
      <w:r w:rsidR="00D74141">
        <w:t xml:space="preserve"> </w:t>
      </w:r>
      <w:r w:rsidR="00E432DA">
        <w:t>being</w:t>
      </w:r>
      <w:r w:rsidR="004B29FA">
        <w:t xml:space="preserve"> </w:t>
      </w:r>
      <w:r w:rsidR="00E432DA">
        <w:t>its</w:t>
      </w:r>
      <w:r w:rsidR="004441F2">
        <w:t xml:space="preserve"> univerbation</w:t>
      </w:r>
      <w:r w:rsidR="00E432DA">
        <w:t>s leading to</w:t>
      </w:r>
      <w:r w:rsidR="004441F2">
        <w:t xml:space="preserve"> </w:t>
      </w:r>
      <w:r w:rsidR="004441F2" w:rsidRPr="004441F2">
        <w:rPr>
          <w:rFonts w:cs="Calibri"/>
          <w:i/>
          <w:szCs w:val="20"/>
        </w:rPr>
        <w:t>mub</w:t>
      </w:r>
      <w:r w:rsidR="004441F2">
        <w:t xml:space="preserve">, </w:t>
      </w:r>
      <w:r w:rsidR="006C5A35">
        <w:t>analogous</w:t>
      </w:r>
      <w:r w:rsidR="004441F2">
        <w:t xml:space="preserve"> in all respects to </w:t>
      </w:r>
      <w:r w:rsidR="00D74141" w:rsidRPr="00D74141">
        <w:rPr>
          <w:rFonts w:cs="Calibri"/>
          <w:i/>
          <w:szCs w:val="20"/>
        </w:rPr>
        <w:t>miš/muš</w:t>
      </w:r>
      <w:r w:rsidR="004441F2">
        <w:t xml:space="preserve"> of the </w:t>
      </w:r>
      <w:r w:rsidR="004441F2" w:rsidRPr="004441F2">
        <w:rPr>
          <w:rFonts w:cs="Calibri"/>
          <w:i/>
          <w:szCs w:val="20"/>
        </w:rPr>
        <w:t>šī</w:t>
      </w:r>
      <w:r w:rsidR="004441F2" w:rsidRPr="004441F2">
        <w:rPr>
          <w:szCs w:val="20"/>
        </w:rPr>
        <w:t xml:space="preserve"> </w:t>
      </w:r>
      <w:r w:rsidR="004441F2">
        <w:t>cycle</w:t>
      </w:r>
      <w:r w:rsidR="008549BF">
        <w:t>.</w:t>
      </w:r>
      <w:r w:rsidR="005D58AB">
        <w:t xml:space="preserve"> A univerbation by itself is not a condition for a stage A&gt;B</w:t>
      </w:r>
      <w:r w:rsidR="00E432DA">
        <w:t>;</w:t>
      </w:r>
      <w:r w:rsidR="00B32AAF">
        <w:t xml:space="preserve"> the negator so formed must also continue to negate existential predications</w:t>
      </w:r>
      <w:r w:rsidR="00E432DA">
        <w:t>. O</w:t>
      </w:r>
      <w:r w:rsidR="008740BF">
        <w:t xml:space="preserve">nly in the </w:t>
      </w:r>
      <w:r w:rsidR="008740BF" w:rsidRPr="00AB225F">
        <w:rPr>
          <w:i/>
        </w:rPr>
        <w:t>laysa</w:t>
      </w:r>
      <w:r w:rsidR="008740BF" w:rsidRPr="00AB225F">
        <w:t xml:space="preserve"> </w:t>
      </w:r>
      <w:r w:rsidR="008740BF">
        <w:t>cycle is that to be seen</w:t>
      </w:r>
      <w:r w:rsidR="00C57AE1">
        <w:t>, and then only in certain contexts</w:t>
      </w:r>
      <w:r w:rsidR="00F27629">
        <w:t xml:space="preserve"> involving locatives</w:t>
      </w:r>
      <w:r w:rsidR="008740BF">
        <w:t xml:space="preserve">. It would appear that in all three cycles, the univerbation forms in an incipient stage A&gt;B, </w:t>
      </w:r>
      <w:r w:rsidR="00582754">
        <w:t>whereupon</w:t>
      </w:r>
      <w:r w:rsidR="008740BF">
        <w:t xml:space="preserve"> the new negator begins to act upon other types of predications, notably equ</w:t>
      </w:r>
      <w:r w:rsidR="00BC4C54">
        <w:t>ational sentences of all types.</w:t>
      </w:r>
      <w:r w:rsidR="00196ADC">
        <w:t xml:space="preserve"> In that respect, n</w:t>
      </w:r>
      <w:r w:rsidR="00BC4C54">
        <w:rPr>
          <w:rFonts w:cs="Calibri"/>
          <w:szCs w:val="20"/>
        </w:rPr>
        <w:t xml:space="preserve">either </w:t>
      </w:r>
      <w:r w:rsidR="00196ADC" w:rsidRPr="00196ADC">
        <w:rPr>
          <w:rFonts w:cs="Calibri"/>
          <w:i/>
          <w:iCs/>
          <w:szCs w:val="20"/>
        </w:rPr>
        <w:t>mub</w:t>
      </w:r>
      <w:r w:rsidR="00196ADC">
        <w:rPr>
          <w:rFonts w:cs="Calibri"/>
          <w:szCs w:val="20"/>
        </w:rPr>
        <w:t xml:space="preserve"> </w:t>
      </w:r>
      <w:r w:rsidR="00BC4C54">
        <w:rPr>
          <w:rFonts w:cs="Calibri"/>
          <w:szCs w:val="20"/>
        </w:rPr>
        <w:t xml:space="preserve">nor </w:t>
      </w:r>
      <w:r w:rsidR="00BC4C54" w:rsidRPr="00DA26F3">
        <w:rPr>
          <w:rFonts w:cs="Calibri"/>
          <w:i/>
          <w:szCs w:val="20"/>
        </w:rPr>
        <w:t>miš/muš</w:t>
      </w:r>
      <w:r w:rsidR="00196ADC">
        <w:rPr>
          <w:rFonts w:cs="Calibri"/>
          <w:szCs w:val="20"/>
        </w:rPr>
        <w:t xml:space="preserve"> </w:t>
      </w:r>
      <w:r w:rsidR="00BC4C54">
        <w:rPr>
          <w:rFonts w:cs="Calibri"/>
          <w:szCs w:val="20"/>
        </w:rPr>
        <w:t>are negative existential particles as such, negating, as they do, other types of equational predications than the existential (‘it is not’ as opposed to ‘there is not’). They do, however, derive from univerbations between the negator, a 3rd-person pronoun, and an existential particle.</w:t>
      </w:r>
    </w:p>
    <w:p w14:paraId="0BA6A714" w14:textId="6AEC5EAF" w:rsidR="002B3750" w:rsidRPr="00BC4C54" w:rsidRDefault="008549BF" w:rsidP="00BC4C54">
      <w:pPr>
        <w:pStyle w:val="Default"/>
        <w:spacing w:line="480" w:lineRule="auto"/>
        <w:ind w:firstLine="567"/>
        <w:rPr>
          <w:rFonts w:cs="Calibri"/>
          <w:szCs w:val="20"/>
          <w:lang w:val="en-CA"/>
        </w:rPr>
      </w:pPr>
      <w:r>
        <w:t xml:space="preserve">A word about the missing Stage B is in order. </w:t>
      </w:r>
      <w:r w:rsidRPr="000D3BBD">
        <w:t>Calling for elaboration of the negative existential cycle model, Veselinova (2014) holds that it should, “</w:t>
      </w:r>
      <w:r w:rsidRPr="000D3BBD">
        <w:rPr>
          <w:color w:val="0A0A0A"/>
        </w:rPr>
        <w:t>allow for lexicalizations of negation other than special negative existentials to enter the Cycle”</w:t>
      </w:r>
      <w:r>
        <w:rPr>
          <w:color w:val="0A0A0A"/>
        </w:rPr>
        <w:t>,</w:t>
      </w:r>
      <w:r w:rsidRPr="000D3BBD">
        <w:rPr>
          <w:color w:val="0A0A0A"/>
        </w:rPr>
        <w:t xml:space="preserve"> observing that “</w:t>
      </w:r>
      <w:r w:rsidRPr="000D3BBD">
        <w:t>it is a process in which not just negative existentials but also other lexicalizations of negation are involved”</w:t>
      </w:r>
      <w:r w:rsidRPr="000D3BBD">
        <w:rPr>
          <w:color w:val="0A0A0A"/>
        </w:rPr>
        <w:t xml:space="preserve"> (2014: 1338 &amp; 1139)</w:t>
      </w:r>
      <w:r w:rsidRPr="000D3BBD">
        <w:t>. A commonality between all three cycles in Arabic is</w:t>
      </w:r>
      <w:r w:rsidR="00B32AAF">
        <w:t xml:space="preserve"> in an incipient</w:t>
      </w:r>
      <w:r w:rsidRPr="000D3BBD">
        <w:t xml:space="preserve"> </w:t>
      </w:r>
      <w:r w:rsidR="00B32AAF">
        <w:t>s</w:t>
      </w:r>
      <w:r w:rsidRPr="000D3BBD">
        <w:t xml:space="preserve">tage </w:t>
      </w:r>
      <w:r>
        <w:t>A&gt;B univerbation extending into equational sentence</w:t>
      </w:r>
      <w:r w:rsidRPr="000D3BBD">
        <w:t xml:space="preserve"> negation. Considering that at that stage in all three, too, the existential particle begins to lose or completely loses its </w:t>
      </w:r>
      <w:r w:rsidRPr="000D3BBD">
        <w:lastRenderedPageBreak/>
        <w:t xml:space="preserve">identity as such, skipping </w:t>
      </w:r>
      <w:r>
        <w:t>a s</w:t>
      </w:r>
      <w:r w:rsidRPr="000D3BBD">
        <w:t>tage B seems inevitable.</w:t>
      </w:r>
      <w:r w:rsidR="00BC4C54">
        <w:t xml:space="preserve"> </w:t>
      </w:r>
      <w:r w:rsidR="002B3750">
        <w:t>The stages of all three cycles are tabulated</w:t>
      </w:r>
      <w:r w:rsidR="00CB4A0E">
        <w:t xml:space="preserve"> in Table 4</w:t>
      </w:r>
      <w:r w:rsidR="00DC6B23">
        <w:t>, the darkly shaded cells indicating a clear manifestation of the relevant arc of the cycle, the lightly shaded ones indicating a partial or incipient entry onto a stage</w:t>
      </w:r>
      <w:r w:rsidR="00CB4A0E">
        <w:t>:</w:t>
      </w:r>
    </w:p>
    <w:p w14:paraId="0E7DFBE7" w14:textId="38731BBE" w:rsidR="002B3750" w:rsidRPr="002B3750" w:rsidRDefault="002B3750" w:rsidP="002B3750">
      <w:pPr>
        <w:rPr>
          <w:b/>
          <w:sz w:val="20"/>
          <w:szCs w:val="20"/>
        </w:rPr>
      </w:pPr>
      <w:r w:rsidRPr="002B3750">
        <w:rPr>
          <w:b/>
          <w:sz w:val="20"/>
          <w:szCs w:val="20"/>
        </w:rPr>
        <w:t xml:space="preserve">Table </w:t>
      </w:r>
      <w:r w:rsidR="00CE5028">
        <w:rPr>
          <w:b/>
          <w:sz w:val="20"/>
          <w:szCs w:val="20"/>
        </w:rPr>
        <w:t>4</w:t>
      </w:r>
      <w:r w:rsidRPr="002B3750">
        <w:rPr>
          <w:b/>
          <w:sz w:val="20"/>
          <w:szCs w:val="20"/>
        </w:rPr>
        <w:t xml:space="preserve">: Stages of Arabic negative existential cycles </w:t>
      </w:r>
    </w:p>
    <w:tbl>
      <w:tblPr>
        <w:tblStyle w:val="TableGrid"/>
        <w:tblW w:w="0" w:type="auto"/>
        <w:tblLook w:val="04A0" w:firstRow="1" w:lastRow="0" w:firstColumn="1" w:lastColumn="0" w:noHBand="0" w:noVBand="1"/>
      </w:tblPr>
      <w:tblGrid>
        <w:gridCol w:w="1308"/>
        <w:gridCol w:w="1312"/>
        <w:gridCol w:w="1312"/>
        <w:gridCol w:w="1312"/>
        <w:gridCol w:w="1312"/>
        <w:gridCol w:w="1312"/>
        <w:gridCol w:w="1312"/>
      </w:tblGrid>
      <w:tr w:rsidR="002B3750" w:rsidRPr="002B3750" w14:paraId="3FC16F8C" w14:textId="77777777" w:rsidTr="00A85250">
        <w:tc>
          <w:tcPr>
            <w:tcW w:w="1342" w:type="dxa"/>
          </w:tcPr>
          <w:p w14:paraId="123588F0" w14:textId="77777777" w:rsidR="002B3750" w:rsidRPr="002B3750" w:rsidRDefault="002B3750" w:rsidP="009B7881">
            <w:pPr>
              <w:rPr>
                <w:sz w:val="20"/>
                <w:szCs w:val="20"/>
              </w:rPr>
            </w:pPr>
          </w:p>
        </w:tc>
        <w:tc>
          <w:tcPr>
            <w:tcW w:w="1344" w:type="dxa"/>
            <w:tcBorders>
              <w:bottom w:val="single" w:sz="4" w:space="0" w:color="auto"/>
            </w:tcBorders>
          </w:tcPr>
          <w:p w14:paraId="2AD3259F" w14:textId="77777777" w:rsidR="002B3750" w:rsidRPr="002B3750" w:rsidRDefault="002B3750" w:rsidP="00F56A7C">
            <w:pPr>
              <w:jc w:val="center"/>
              <w:rPr>
                <w:b/>
                <w:sz w:val="20"/>
                <w:szCs w:val="20"/>
              </w:rPr>
            </w:pPr>
            <w:r w:rsidRPr="002B3750">
              <w:rPr>
                <w:b/>
                <w:sz w:val="20"/>
                <w:szCs w:val="20"/>
              </w:rPr>
              <w:t>Stage A</w:t>
            </w:r>
          </w:p>
        </w:tc>
        <w:tc>
          <w:tcPr>
            <w:tcW w:w="1344" w:type="dxa"/>
            <w:tcBorders>
              <w:bottom w:val="single" w:sz="4" w:space="0" w:color="auto"/>
            </w:tcBorders>
          </w:tcPr>
          <w:p w14:paraId="015714B7" w14:textId="77777777" w:rsidR="002B3750" w:rsidRPr="002B3750" w:rsidRDefault="002B3750" w:rsidP="00F56A7C">
            <w:pPr>
              <w:jc w:val="center"/>
              <w:rPr>
                <w:b/>
                <w:sz w:val="20"/>
                <w:szCs w:val="20"/>
              </w:rPr>
            </w:pPr>
            <w:r w:rsidRPr="002B3750">
              <w:rPr>
                <w:b/>
                <w:sz w:val="20"/>
                <w:szCs w:val="20"/>
              </w:rPr>
              <w:t>Stage A&gt;B</w:t>
            </w:r>
          </w:p>
        </w:tc>
        <w:tc>
          <w:tcPr>
            <w:tcW w:w="1344" w:type="dxa"/>
            <w:tcBorders>
              <w:bottom w:val="single" w:sz="4" w:space="0" w:color="auto"/>
            </w:tcBorders>
          </w:tcPr>
          <w:p w14:paraId="04C25CB1" w14:textId="77777777" w:rsidR="002B3750" w:rsidRPr="002B3750" w:rsidRDefault="002B3750" w:rsidP="00F56A7C">
            <w:pPr>
              <w:jc w:val="center"/>
              <w:rPr>
                <w:b/>
                <w:sz w:val="20"/>
                <w:szCs w:val="20"/>
              </w:rPr>
            </w:pPr>
            <w:r w:rsidRPr="002B3750">
              <w:rPr>
                <w:b/>
                <w:sz w:val="20"/>
                <w:szCs w:val="20"/>
              </w:rPr>
              <w:t>Stage B</w:t>
            </w:r>
          </w:p>
        </w:tc>
        <w:tc>
          <w:tcPr>
            <w:tcW w:w="1344" w:type="dxa"/>
            <w:tcBorders>
              <w:bottom w:val="single" w:sz="4" w:space="0" w:color="auto"/>
            </w:tcBorders>
          </w:tcPr>
          <w:p w14:paraId="2F6AAC39" w14:textId="77777777" w:rsidR="002B3750" w:rsidRPr="002B3750" w:rsidRDefault="002B3750" w:rsidP="00F56A7C">
            <w:pPr>
              <w:jc w:val="center"/>
              <w:rPr>
                <w:b/>
                <w:sz w:val="20"/>
                <w:szCs w:val="20"/>
              </w:rPr>
            </w:pPr>
            <w:r w:rsidRPr="002B3750">
              <w:rPr>
                <w:b/>
                <w:sz w:val="20"/>
                <w:szCs w:val="20"/>
              </w:rPr>
              <w:t>Stage B&gt;C</w:t>
            </w:r>
          </w:p>
        </w:tc>
        <w:tc>
          <w:tcPr>
            <w:tcW w:w="1344" w:type="dxa"/>
            <w:tcBorders>
              <w:bottom w:val="single" w:sz="4" w:space="0" w:color="auto"/>
            </w:tcBorders>
          </w:tcPr>
          <w:p w14:paraId="2A5DD557" w14:textId="77777777" w:rsidR="002B3750" w:rsidRPr="002B3750" w:rsidRDefault="002B3750" w:rsidP="00F56A7C">
            <w:pPr>
              <w:jc w:val="center"/>
              <w:rPr>
                <w:b/>
                <w:sz w:val="20"/>
                <w:szCs w:val="20"/>
              </w:rPr>
            </w:pPr>
            <w:r w:rsidRPr="002B3750">
              <w:rPr>
                <w:b/>
                <w:sz w:val="20"/>
                <w:szCs w:val="20"/>
              </w:rPr>
              <w:t>Stage C</w:t>
            </w:r>
          </w:p>
        </w:tc>
        <w:tc>
          <w:tcPr>
            <w:tcW w:w="1344" w:type="dxa"/>
            <w:tcBorders>
              <w:bottom w:val="single" w:sz="4" w:space="0" w:color="auto"/>
            </w:tcBorders>
          </w:tcPr>
          <w:p w14:paraId="6CCE41DB" w14:textId="77777777" w:rsidR="002B3750" w:rsidRPr="002B3750" w:rsidRDefault="002B3750" w:rsidP="00F56A7C">
            <w:pPr>
              <w:jc w:val="center"/>
              <w:rPr>
                <w:b/>
                <w:sz w:val="20"/>
                <w:szCs w:val="20"/>
              </w:rPr>
            </w:pPr>
            <w:r w:rsidRPr="002B3750">
              <w:rPr>
                <w:b/>
                <w:sz w:val="20"/>
                <w:szCs w:val="20"/>
              </w:rPr>
              <w:t>Stage C&gt;A</w:t>
            </w:r>
          </w:p>
        </w:tc>
      </w:tr>
      <w:tr w:rsidR="002B3750" w:rsidRPr="002B3750" w14:paraId="5114BE36" w14:textId="77777777" w:rsidTr="00A85250">
        <w:tc>
          <w:tcPr>
            <w:tcW w:w="1342" w:type="dxa"/>
          </w:tcPr>
          <w:p w14:paraId="7AE12F30" w14:textId="27E21A9B" w:rsidR="002B3750" w:rsidRPr="002B3750" w:rsidRDefault="002B3750" w:rsidP="009B7881">
            <w:pPr>
              <w:rPr>
                <w:sz w:val="20"/>
                <w:szCs w:val="20"/>
              </w:rPr>
            </w:pPr>
            <w:r w:rsidRPr="002B3750">
              <w:rPr>
                <w:i/>
                <w:sz w:val="20"/>
                <w:szCs w:val="20"/>
              </w:rPr>
              <w:t>laysa</w:t>
            </w:r>
            <w:r w:rsidRPr="002B3750">
              <w:rPr>
                <w:sz w:val="20"/>
                <w:szCs w:val="20"/>
              </w:rPr>
              <w:t xml:space="preserve"> </w:t>
            </w:r>
            <w:r w:rsidR="00D74141">
              <w:rPr>
                <w:sz w:val="20"/>
                <w:szCs w:val="20"/>
              </w:rPr>
              <w:t>cycle</w:t>
            </w:r>
          </w:p>
        </w:tc>
        <w:tc>
          <w:tcPr>
            <w:tcW w:w="1344" w:type="dxa"/>
            <w:tcBorders>
              <w:bottom w:val="single" w:sz="4" w:space="0" w:color="auto"/>
            </w:tcBorders>
            <w:shd w:val="pct15" w:color="auto" w:fill="auto"/>
          </w:tcPr>
          <w:p w14:paraId="2BDC42C5" w14:textId="77777777" w:rsidR="002B3750" w:rsidRPr="002B3750" w:rsidRDefault="002B3750" w:rsidP="00F56A7C">
            <w:pPr>
              <w:jc w:val="center"/>
              <w:rPr>
                <w:sz w:val="20"/>
                <w:szCs w:val="20"/>
              </w:rPr>
            </w:pPr>
            <w:r w:rsidRPr="002B3750">
              <w:rPr>
                <w:rFonts w:ascii="Zapf Dingbats" w:hAnsi="Zapf Dingbats"/>
                <w:sz w:val="20"/>
                <w:szCs w:val="20"/>
              </w:rPr>
              <w:t>✓</w:t>
            </w:r>
          </w:p>
        </w:tc>
        <w:tc>
          <w:tcPr>
            <w:tcW w:w="1344" w:type="dxa"/>
            <w:tcBorders>
              <w:bottom w:val="single" w:sz="4" w:space="0" w:color="auto"/>
            </w:tcBorders>
            <w:shd w:val="pct5" w:color="auto" w:fill="auto"/>
          </w:tcPr>
          <w:p w14:paraId="3BFA3CA2" w14:textId="1D0AF7BF" w:rsidR="002B3750" w:rsidRPr="000804F4" w:rsidRDefault="000804F4" w:rsidP="00F56A7C">
            <w:pPr>
              <w:jc w:val="center"/>
              <w:rPr>
                <w:sz w:val="20"/>
                <w:szCs w:val="20"/>
              </w:rPr>
            </w:pPr>
            <w:r w:rsidRPr="000804F4">
              <w:rPr>
                <w:rFonts w:ascii="Zapf Dingbats" w:hAnsi="Zapf Dingbats"/>
                <w:color w:val="AEAAAA" w:themeColor="background2" w:themeShade="BF"/>
                <w:sz w:val="20"/>
                <w:szCs w:val="20"/>
              </w:rPr>
              <w:t>✓</w:t>
            </w:r>
          </w:p>
        </w:tc>
        <w:tc>
          <w:tcPr>
            <w:tcW w:w="1344" w:type="dxa"/>
            <w:shd w:val="clear" w:color="auto" w:fill="auto"/>
          </w:tcPr>
          <w:p w14:paraId="09F4EE1E" w14:textId="2D4A12BB" w:rsidR="002B3750" w:rsidRPr="002B3750" w:rsidRDefault="002B3750" w:rsidP="00F56A7C">
            <w:pPr>
              <w:jc w:val="center"/>
              <w:rPr>
                <w:sz w:val="20"/>
                <w:szCs w:val="20"/>
              </w:rPr>
            </w:pPr>
          </w:p>
        </w:tc>
        <w:tc>
          <w:tcPr>
            <w:tcW w:w="1344" w:type="dxa"/>
            <w:tcBorders>
              <w:bottom w:val="single" w:sz="4" w:space="0" w:color="auto"/>
            </w:tcBorders>
            <w:shd w:val="pct15" w:color="auto" w:fill="auto"/>
          </w:tcPr>
          <w:p w14:paraId="145FB185" w14:textId="77777777" w:rsidR="002B3750" w:rsidRPr="002B3750" w:rsidRDefault="002B3750" w:rsidP="00F56A7C">
            <w:pPr>
              <w:jc w:val="center"/>
              <w:rPr>
                <w:sz w:val="20"/>
                <w:szCs w:val="20"/>
              </w:rPr>
            </w:pPr>
            <w:r w:rsidRPr="002B3750">
              <w:rPr>
                <w:rFonts w:ascii="Zapf Dingbats" w:hAnsi="Zapf Dingbats"/>
                <w:sz w:val="20"/>
                <w:szCs w:val="20"/>
              </w:rPr>
              <w:t>✓</w:t>
            </w:r>
          </w:p>
        </w:tc>
        <w:tc>
          <w:tcPr>
            <w:tcW w:w="1344" w:type="dxa"/>
            <w:tcBorders>
              <w:bottom w:val="single" w:sz="4" w:space="0" w:color="auto"/>
            </w:tcBorders>
            <w:shd w:val="pct15" w:color="auto" w:fill="auto"/>
          </w:tcPr>
          <w:p w14:paraId="3629ECC5" w14:textId="77777777" w:rsidR="002B3750" w:rsidRPr="002B3750" w:rsidRDefault="002B3750" w:rsidP="00F56A7C">
            <w:pPr>
              <w:jc w:val="center"/>
              <w:rPr>
                <w:sz w:val="20"/>
                <w:szCs w:val="20"/>
              </w:rPr>
            </w:pPr>
            <w:r w:rsidRPr="002B3750">
              <w:rPr>
                <w:rFonts w:ascii="Zapf Dingbats" w:hAnsi="Zapf Dingbats"/>
                <w:sz w:val="20"/>
                <w:szCs w:val="20"/>
              </w:rPr>
              <w:t>✓</w:t>
            </w:r>
          </w:p>
        </w:tc>
        <w:tc>
          <w:tcPr>
            <w:tcW w:w="1344" w:type="dxa"/>
            <w:tcBorders>
              <w:bottom w:val="single" w:sz="4" w:space="0" w:color="auto"/>
            </w:tcBorders>
            <w:shd w:val="pct15" w:color="auto" w:fill="auto"/>
          </w:tcPr>
          <w:p w14:paraId="016D16EA" w14:textId="77777777" w:rsidR="002B3750" w:rsidRPr="002B3750" w:rsidRDefault="002B3750" w:rsidP="00F56A7C">
            <w:pPr>
              <w:jc w:val="center"/>
              <w:rPr>
                <w:sz w:val="20"/>
                <w:szCs w:val="20"/>
              </w:rPr>
            </w:pPr>
            <w:r w:rsidRPr="002B3750">
              <w:rPr>
                <w:rFonts w:ascii="Zapf Dingbats" w:hAnsi="Zapf Dingbats"/>
                <w:sz w:val="20"/>
                <w:szCs w:val="20"/>
              </w:rPr>
              <w:t>✓</w:t>
            </w:r>
          </w:p>
        </w:tc>
      </w:tr>
      <w:tr w:rsidR="002B3750" w:rsidRPr="002B3750" w14:paraId="34056191" w14:textId="77777777" w:rsidTr="00765B2A">
        <w:tc>
          <w:tcPr>
            <w:tcW w:w="1342" w:type="dxa"/>
            <w:tcBorders>
              <w:bottom w:val="single" w:sz="4" w:space="0" w:color="auto"/>
            </w:tcBorders>
          </w:tcPr>
          <w:p w14:paraId="23D20818" w14:textId="64300979" w:rsidR="002B3750" w:rsidRPr="002B3750" w:rsidRDefault="002B3750" w:rsidP="009B7881">
            <w:pPr>
              <w:rPr>
                <w:sz w:val="20"/>
                <w:szCs w:val="20"/>
              </w:rPr>
            </w:pPr>
            <w:r w:rsidRPr="002B3750">
              <w:rPr>
                <w:rFonts w:cs="Calibri"/>
                <w:i/>
                <w:sz w:val="20"/>
                <w:szCs w:val="20"/>
              </w:rPr>
              <w:t>šī</w:t>
            </w:r>
            <w:r w:rsidR="00D74141">
              <w:rPr>
                <w:sz w:val="20"/>
                <w:szCs w:val="20"/>
              </w:rPr>
              <w:t xml:space="preserve"> cycle</w:t>
            </w:r>
          </w:p>
        </w:tc>
        <w:tc>
          <w:tcPr>
            <w:tcW w:w="1344" w:type="dxa"/>
            <w:tcBorders>
              <w:bottom w:val="single" w:sz="4" w:space="0" w:color="auto"/>
            </w:tcBorders>
            <w:shd w:val="pct15" w:color="auto" w:fill="auto"/>
          </w:tcPr>
          <w:p w14:paraId="4B8D43EE" w14:textId="77777777" w:rsidR="002B3750" w:rsidRPr="002B3750" w:rsidRDefault="002B3750" w:rsidP="009B7881">
            <w:pPr>
              <w:jc w:val="center"/>
              <w:rPr>
                <w:sz w:val="20"/>
                <w:szCs w:val="20"/>
              </w:rPr>
            </w:pPr>
            <w:r w:rsidRPr="002B3750">
              <w:rPr>
                <w:rFonts w:ascii="Zapf Dingbats" w:hAnsi="Zapf Dingbats"/>
                <w:sz w:val="20"/>
                <w:szCs w:val="20"/>
              </w:rPr>
              <w:t>✓</w:t>
            </w:r>
          </w:p>
        </w:tc>
        <w:tc>
          <w:tcPr>
            <w:tcW w:w="1344" w:type="dxa"/>
            <w:tcBorders>
              <w:bottom w:val="single" w:sz="4" w:space="0" w:color="auto"/>
            </w:tcBorders>
            <w:shd w:val="pct15" w:color="auto" w:fill="auto"/>
          </w:tcPr>
          <w:p w14:paraId="0573D8AE" w14:textId="77777777" w:rsidR="002B3750" w:rsidRPr="002B3750" w:rsidRDefault="002B3750" w:rsidP="009B7881">
            <w:pPr>
              <w:jc w:val="center"/>
              <w:rPr>
                <w:sz w:val="20"/>
                <w:szCs w:val="20"/>
              </w:rPr>
            </w:pPr>
            <w:r w:rsidRPr="002B3750">
              <w:rPr>
                <w:rFonts w:ascii="Zapf Dingbats" w:hAnsi="Zapf Dingbats"/>
                <w:sz w:val="20"/>
                <w:szCs w:val="20"/>
              </w:rPr>
              <w:t>✓</w:t>
            </w:r>
          </w:p>
        </w:tc>
        <w:tc>
          <w:tcPr>
            <w:tcW w:w="1344" w:type="dxa"/>
            <w:tcBorders>
              <w:bottom w:val="single" w:sz="4" w:space="0" w:color="auto"/>
            </w:tcBorders>
          </w:tcPr>
          <w:p w14:paraId="484C4F2C" w14:textId="5DD3EB91" w:rsidR="002B3750" w:rsidRPr="002B3750" w:rsidRDefault="002B3750" w:rsidP="009B7881">
            <w:pPr>
              <w:jc w:val="center"/>
              <w:rPr>
                <w:sz w:val="20"/>
                <w:szCs w:val="20"/>
              </w:rPr>
            </w:pPr>
          </w:p>
        </w:tc>
        <w:tc>
          <w:tcPr>
            <w:tcW w:w="1344" w:type="dxa"/>
            <w:tcBorders>
              <w:bottom w:val="single" w:sz="4" w:space="0" w:color="auto"/>
            </w:tcBorders>
            <w:shd w:val="pct15" w:color="auto" w:fill="auto"/>
          </w:tcPr>
          <w:p w14:paraId="32861B29" w14:textId="77777777" w:rsidR="002B3750" w:rsidRPr="002B3750" w:rsidRDefault="002B3750" w:rsidP="009B7881">
            <w:pPr>
              <w:jc w:val="center"/>
              <w:rPr>
                <w:sz w:val="20"/>
                <w:szCs w:val="20"/>
              </w:rPr>
            </w:pPr>
            <w:r w:rsidRPr="002B3750">
              <w:rPr>
                <w:rFonts w:ascii="Zapf Dingbats" w:hAnsi="Zapf Dingbats"/>
                <w:sz w:val="20"/>
                <w:szCs w:val="20"/>
              </w:rPr>
              <w:t>✓</w:t>
            </w:r>
          </w:p>
        </w:tc>
        <w:tc>
          <w:tcPr>
            <w:tcW w:w="1344" w:type="dxa"/>
            <w:tcBorders>
              <w:bottom w:val="single" w:sz="4" w:space="0" w:color="auto"/>
            </w:tcBorders>
            <w:shd w:val="pct15" w:color="auto" w:fill="auto"/>
          </w:tcPr>
          <w:p w14:paraId="5DCCB501" w14:textId="77777777" w:rsidR="002B3750" w:rsidRPr="002B3750" w:rsidRDefault="002B3750" w:rsidP="009B7881">
            <w:pPr>
              <w:jc w:val="center"/>
              <w:rPr>
                <w:sz w:val="20"/>
                <w:szCs w:val="20"/>
              </w:rPr>
            </w:pPr>
            <w:r w:rsidRPr="002B3750">
              <w:rPr>
                <w:rFonts w:ascii="Zapf Dingbats" w:hAnsi="Zapf Dingbats"/>
                <w:sz w:val="20"/>
                <w:szCs w:val="20"/>
              </w:rPr>
              <w:t>✓</w:t>
            </w:r>
          </w:p>
        </w:tc>
        <w:tc>
          <w:tcPr>
            <w:tcW w:w="1344" w:type="dxa"/>
            <w:tcBorders>
              <w:bottom w:val="single" w:sz="4" w:space="0" w:color="auto"/>
            </w:tcBorders>
            <w:shd w:val="pct5" w:color="auto" w:fill="auto"/>
          </w:tcPr>
          <w:p w14:paraId="1148E1A6" w14:textId="03E405B1" w:rsidR="002B3750" w:rsidRPr="002B3750" w:rsidRDefault="000804F4" w:rsidP="009B7881">
            <w:pPr>
              <w:jc w:val="center"/>
              <w:rPr>
                <w:sz w:val="20"/>
                <w:szCs w:val="20"/>
              </w:rPr>
            </w:pPr>
            <w:r w:rsidRPr="000804F4">
              <w:rPr>
                <w:rFonts w:ascii="Zapf Dingbats" w:hAnsi="Zapf Dingbats"/>
                <w:color w:val="AEAAAA" w:themeColor="background2" w:themeShade="BF"/>
                <w:sz w:val="20"/>
                <w:szCs w:val="20"/>
              </w:rPr>
              <w:t>✓</w:t>
            </w:r>
          </w:p>
        </w:tc>
      </w:tr>
      <w:tr w:rsidR="00FB692F" w:rsidRPr="002B3750" w14:paraId="405F44CA" w14:textId="77777777" w:rsidTr="00DC6B23">
        <w:tc>
          <w:tcPr>
            <w:tcW w:w="1342" w:type="dxa"/>
          </w:tcPr>
          <w:p w14:paraId="4D7CBD5C" w14:textId="69ADF9E1" w:rsidR="00FB692F" w:rsidRPr="002B3750" w:rsidRDefault="00FB692F" w:rsidP="00FB692F">
            <w:pPr>
              <w:rPr>
                <w:sz w:val="20"/>
                <w:szCs w:val="20"/>
              </w:rPr>
            </w:pPr>
            <w:r w:rsidRPr="002B3750">
              <w:rPr>
                <w:i/>
                <w:sz w:val="20"/>
                <w:szCs w:val="20"/>
              </w:rPr>
              <w:t xml:space="preserve">bī </w:t>
            </w:r>
            <w:r>
              <w:rPr>
                <w:sz w:val="20"/>
                <w:szCs w:val="20"/>
              </w:rPr>
              <w:t>cycle</w:t>
            </w:r>
          </w:p>
        </w:tc>
        <w:tc>
          <w:tcPr>
            <w:tcW w:w="1344" w:type="dxa"/>
            <w:shd w:val="pct15" w:color="auto" w:fill="auto"/>
          </w:tcPr>
          <w:p w14:paraId="4579496A" w14:textId="77777777" w:rsidR="00FB692F" w:rsidRPr="002B3750" w:rsidRDefault="00FB692F" w:rsidP="00FB692F">
            <w:pPr>
              <w:jc w:val="center"/>
              <w:rPr>
                <w:sz w:val="20"/>
                <w:szCs w:val="20"/>
              </w:rPr>
            </w:pPr>
            <w:r w:rsidRPr="002B3750">
              <w:rPr>
                <w:rFonts w:ascii="Zapf Dingbats" w:hAnsi="Zapf Dingbats"/>
                <w:sz w:val="20"/>
                <w:szCs w:val="20"/>
              </w:rPr>
              <w:t>✓</w:t>
            </w:r>
          </w:p>
        </w:tc>
        <w:tc>
          <w:tcPr>
            <w:tcW w:w="1344" w:type="dxa"/>
            <w:shd w:val="pct5" w:color="auto" w:fill="auto"/>
          </w:tcPr>
          <w:p w14:paraId="59023CED" w14:textId="1B7070C6" w:rsidR="00FB692F" w:rsidRPr="002B3750" w:rsidRDefault="00DC6B23" w:rsidP="00FB692F">
            <w:pPr>
              <w:jc w:val="center"/>
              <w:rPr>
                <w:sz w:val="20"/>
                <w:szCs w:val="20"/>
              </w:rPr>
            </w:pPr>
            <w:r w:rsidRPr="000804F4">
              <w:rPr>
                <w:rFonts w:ascii="Segoe UI Symbol" w:hAnsi="Segoe UI Symbol" w:cs="Segoe UI Symbol"/>
                <w:color w:val="AEAAAA" w:themeColor="background2" w:themeShade="BF"/>
                <w:sz w:val="20"/>
                <w:szCs w:val="20"/>
              </w:rPr>
              <w:t>✓</w:t>
            </w:r>
          </w:p>
        </w:tc>
        <w:tc>
          <w:tcPr>
            <w:tcW w:w="1344" w:type="dxa"/>
          </w:tcPr>
          <w:p w14:paraId="45E82CA2" w14:textId="26010F04" w:rsidR="00FB692F" w:rsidRPr="002B3750" w:rsidRDefault="00FB692F" w:rsidP="00FB692F">
            <w:pPr>
              <w:jc w:val="center"/>
              <w:rPr>
                <w:sz w:val="20"/>
                <w:szCs w:val="20"/>
              </w:rPr>
            </w:pPr>
          </w:p>
        </w:tc>
        <w:tc>
          <w:tcPr>
            <w:tcW w:w="1344" w:type="dxa"/>
            <w:shd w:val="pct5" w:color="auto" w:fill="auto"/>
          </w:tcPr>
          <w:p w14:paraId="77052933" w14:textId="44335F3A" w:rsidR="00FB692F" w:rsidRPr="002B3750" w:rsidRDefault="00A85250" w:rsidP="00FB692F">
            <w:pPr>
              <w:jc w:val="center"/>
              <w:rPr>
                <w:sz w:val="20"/>
                <w:szCs w:val="20"/>
              </w:rPr>
            </w:pPr>
            <w:r w:rsidRPr="000804F4">
              <w:rPr>
                <w:rFonts w:ascii="Zapf Dingbats" w:hAnsi="Zapf Dingbats"/>
                <w:color w:val="AEAAAA" w:themeColor="background2" w:themeShade="BF"/>
                <w:sz w:val="20"/>
                <w:szCs w:val="20"/>
              </w:rPr>
              <w:t>✓</w:t>
            </w:r>
          </w:p>
        </w:tc>
        <w:tc>
          <w:tcPr>
            <w:tcW w:w="1344" w:type="dxa"/>
          </w:tcPr>
          <w:p w14:paraId="1C0A8E61" w14:textId="77777777" w:rsidR="00FB692F" w:rsidRPr="002B3750" w:rsidRDefault="00FB692F" w:rsidP="00FB692F">
            <w:pPr>
              <w:jc w:val="center"/>
              <w:rPr>
                <w:sz w:val="20"/>
                <w:szCs w:val="20"/>
              </w:rPr>
            </w:pPr>
          </w:p>
        </w:tc>
        <w:tc>
          <w:tcPr>
            <w:tcW w:w="1344" w:type="dxa"/>
            <w:shd w:val="pct5" w:color="auto" w:fill="auto"/>
          </w:tcPr>
          <w:p w14:paraId="5C04D4A9" w14:textId="4F3620EE" w:rsidR="00FB692F" w:rsidRPr="002B3750" w:rsidRDefault="00613E4F" w:rsidP="00FB692F">
            <w:pPr>
              <w:jc w:val="center"/>
              <w:rPr>
                <w:sz w:val="20"/>
                <w:szCs w:val="20"/>
              </w:rPr>
            </w:pPr>
            <w:r w:rsidRPr="000804F4">
              <w:rPr>
                <w:rFonts w:ascii="Segoe UI Symbol" w:hAnsi="Segoe UI Symbol" w:cs="Segoe UI Symbol"/>
                <w:color w:val="AEAAAA" w:themeColor="background2" w:themeShade="BF"/>
                <w:sz w:val="20"/>
                <w:szCs w:val="20"/>
              </w:rPr>
              <w:t>✓</w:t>
            </w:r>
          </w:p>
        </w:tc>
      </w:tr>
    </w:tbl>
    <w:p w14:paraId="21DEDAB8" w14:textId="77777777" w:rsidR="002B3750" w:rsidRDefault="002B3750" w:rsidP="002B3750"/>
    <w:p w14:paraId="16B3C4E1" w14:textId="7BFF06F2" w:rsidR="00E52507" w:rsidRDefault="00F56A7C" w:rsidP="00E52507">
      <w:pPr>
        <w:widowControl w:val="0"/>
        <w:autoSpaceDE w:val="0"/>
        <w:autoSpaceDN w:val="0"/>
        <w:adjustRightInd w:val="0"/>
        <w:spacing w:line="480" w:lineRule="auto"/>
        <w:rPr>
          <w:rFonts w:ascii="Times" w:hAnsi="Times"/>
          <w:szCs w:val="20"/>
        </w:rPr>
      </w:pPr>
      <w:r>
        <w:t xml:space="preserve">A relative chronology emerges from this. In her examination of the cycle in several language families, Veselinova </w:t>
      </w:r>
      <w:r>
        <w:rPr>
          <w:szCs w:val="20"/>
        </w:rPr>
        <w:t>(</w:t>
      </w:r>
      <w:r w:rsidRPr="002919CB">
        <w:t>2014: 1373</w:t>
      </w:r>
      <w:r w:rsidR="009A5CC3">
        <w:t>; 2016: 154</w:t>
      </w:r>
      <w:r>
        <w:t>) estimates a time frame of about two millennia f</w:t>
      </w:r>
      <w:r w:rsidR="00E52507">
        <w:t xml:space="preserve">or the completion of the cycle. Accordingly, by the schema in Table 4, the </w:t>
      </w:r>
      <w:r w:rsidR="00E52507" w:rsidRPr="002F18A8">
        <w:rPr>
          <w:i/>
          <w:szCs w:val="20"/>
        </w:rPr>
        <w:t>laysa</w:t>
      </w:r>
      <w:r w:rsidR="00E52507">
        <w:rPr>
          <w:szCs w:val="20"/>
        </w:rPr>
        <w:t xml:space="preserve"> cycle would be the longest running.  It appears in the earliest</w:t>
      </w:r>
      <w:r w:rsidR="00E52507">
        <w:t xml:space="preserve"> extensive Arabic writing, dating to the 7th century AD, more than 1,300 years before present, by which time, it had reached Stage </w:t>
      </w:r>
      <w:r w:rsidR="00996735">
        <w:t>A&gt;</w:t>
      </w:r>
      <w:r w:rsidR="00E52507">
        <w:t>B (Wilmsen 2016a: 350). By Veselinova’s reckoning</w:t>
      </w:r>
      <w:r w:rsidR="00E52507">
        <w:rPr>
          <w:szCs w:val="20"/>
        </w:rPr>
        <w:t xml:space="preserve">, the </w:t>
      </w:r>
      <w:r w:rsidR="00E52507" w:rsidRPr="00F56A7C">
        <w:rPr>
          <w:i/>
          <w:szCs w:val="20"/>
        </w:rPr>
        <w:t>laysa</w:t>
      </w:r>
      <w:r w:rsidR="00E52507">
        <w:rPr>
          <w:szCs w:val="20"/>
        </w:rPr>
        <w:t xml:space="preserve"> cycle should have begun more than half a millennium before attested usage appears, that is, around the 2nd century AD. Indeed, it could have begun even earlier than that. Considering that it reached Stage C in the Arabic of Al-Andalus at the latest by the 12th century, its beginnings may extend to the 9th century BC.</w:t>
      </w:r>
      <w:r w:rsidR="00E52507" w:rsidRPr="004441F2">
        <w:rPr>
          <w:rFonts w:ascii="Times" w:hAnsi="Times"/>
          <w:szCs w:val="20"/>
        </w:rPr>
        <w:t xml:space="preserve"> </w:t>
      </w:r>
    </w:p>
    <w:p w14:paraId="3E43651B" w14:textId="77777777" w:rsidR="00DC6B23" w:rsidRDefault="00E52507" w:rsidP="001C631A">
      <w:pPr>
        <w:widowControl w:val="0"/>
        <w:autoSpaceDE w:val="0"/>
        <w:autoSpaceDN w:val="0"/>
        <w:adjustRightInd w:val="0"/>
        <w:spacing w:line="480" w:lineRule="auto"/>
        <w:ind w:firstLine="567"/>
        <w:rPr>
          <w:szCs w:val="20"/>
        </w:rPr>
      </w:pPr>
      <w:r>
        <w:rPr>
          <w:szCs w:val="20"/>
        </w:rPr>
        <w:t xml:space="preserve">By that same scenario, the </w:t>
      </w:r>
      <w:r w:rsidRPr="00F56A7C">
        <w:rPr>
          <w:rFonts w:cs="Calibri"/>
          <w:i/>
          <w:szCs w:val="20"/>
        </w:rPr>
        <w:t>šī</w:t>
      </w:r>
      <w:r w:rsidRPr="00F56A7C">
        <w:rPr>
          <w:szCs w:val="20"/>
        </w:rPr>
        <w:t xml:space="preserve"> </w:t>
      </w:r>
      <w:r>
        <w:rPr>
          <w:szCs w:val="20"/>
        </w:rPr>
        <w:t xml:space="preserve">cycle must have begun later, although it is impossible to </w:t>
      </w:r>
      <w:r w:rsidR="001C631A">
        <w:rPr>
          <w:szCs w:val="20"/>
        </w:rPr>
        <w:t>date</w:t>
      </w:r>
      <w:r>
        <w:rPr>
          <w:szCs w:val="20"/>
        </w:rPr>
        <w:t xml:space="preserve"> how much later, because the earliest documentation of an existential </w:t>
      </w:r>
      <w:r w:rsidRPr="00F56A7C">
        <w:rPr>
          <w:i/>
          <w:szCs w:val="20"/>
        </w:rPr>
        <w:t>šay</w:t>
      </w:r>
      <w:r>
        <w:rPr>
          <w:szCs w:val="20"/>
        </w:rPr>
        <w:t xml:space="preserve"> does not come until the end of the 19th century (Reinhardt 1894: 112), late in the progression of the cycle. By that time, the univerbation </w:t>
      </w:r>
      <w:r w:rsidRPr="001F7217">
        <w:rPr>
          <w:rFonts w:cs="Calibri"/>
          <w:i/>
          <w:szCs w:val="20"/>
        </w:rPr>
        <w:t>miš/muš</w:t>
      </w:r>
      <w:r>
        <w:rPr>
          <w:szCs w:val="20"/>
        </w:rPr>
        <w:t xml:space="preserve"> had been observed as a negator </w:t>
      </w:r>
      <w:r w:rsidR="0052537C">
        <w:rPr>
          <w:szCs w:val="20"/>
        </w:rPr>
        <w:t xml:space="preserve">of equational sentences </w:t>
      </w:r>
      <w:r>
        <w:rPr>
          <w:szCs w:val="20"/>
        </w:rPr>
        <w:t xml:space="preserve">and in the negation of verbs </w:t>
      </w:r>
      <w:r w:rsidRPr="001F7217">
        <w:t xml:space="preserve">(Vollers 1890: </w:t>
      </w:r>
      <w:r>
        <w:t>4</w:t>
      </w:r>
      <w:r w:rsidRPr="001F7217">
        <w:t>4)</w:t>
      </w:r>
      <w:r>
        <w:rPr>
          <w:szCs w:val="20"/>
        </w:rPr>
        <w:t>.</w:t>
      </w:r>
      <w:r w:rsidRPr="001F7217">
        <w:rPr>
          <w:szCs w:val="20"/>
        </w:rPr>
        <w:t xml:space="preserve"> </w:t>
      </w:r>
      <w:r>
        <w:rPr>
          <w:szCs w:val="20"/>
        </w:rPr>
        <w:t xml:space="preserve">If the </w:t>
      </w:r>
      <w:r w:rsidRPr="00F56A7C">
        <w:rPr>
          <w:rFonts w:cs="Calibri"/>
          <w:i/>
          <w:szCs w:val="20"/>
        </w:rPr>
        <w:t>šī</w:t>
      </w:r>
      <w:r w:rsidRPr="00F56A7C">
        <w:rPr>
          <w:szCs w:val="20"/>
        </w:rPr>
        <w:t xml:space="preserve"> </w:t>
      </w:r>
      <w:r>
        <w:rPr>
          <w:szCs w:val="20"/>
        </w:rPr>
        <w:t xml:space="preserve">cycle has taken anywhere as long as the </w:t>
      </w:r>
      <w:r w:rsidRPr="00F56A7C">
        <w:rPr>
          <w:i/>
          <w:szCs w:val="20"/>
        </w:rPr>
        <w:t>laysa</w:t>
      </w:r>
      <w:r>
        <w:rPr>
          <w:szCs w:val="20"/>
        </w:rPr>
        <w:t xml:space="preserve"> cycle to come near to completion, it must have begun about the time that the </w:t>
      </w:r>
      <w:r w:rsidRPr="00F56A7C">
        <w:rPr>
          <w:i/>
          <w:szCs w:val="20"/>
        </w:rPr>
        <w:t>laysa</w:t>
      </w:r>
      <w:r>
        <w:rPr>
          <w:szCs w:val="20"/>
        </w:rPr>
        <w:t xml:space="preserve"> cycle was </w:t>
      </w:r>
      <w:r w:rsidR="001C631A">
        <w:rPr>
          <w:szCs w:val="20"/>
        </w:rPr>
        <w:t xml:space="preserve">reaching Stage B, that is, the 8th or 9th century at the latest. </w:t>
      </w:r>
    </w:p>
    <w:p w14:paraId="3F03EFB8" w14:textId="57EC00B1" w:rsidR="00E52507" w:rsidRPr="00DC6B23" w:rsidRDefault="00654CD8" w:rsidP="001C631A">
      <w:pPr>
        <w:widowControl w:val="0"/>
        <w:autoSpaceDE w:val="0"/>
        <w:autoSpaceDN w:val="0"/>
        <w:adjustRightInd w:val="0"/>
        <w:spacing w:line="480" w:lineRule="auto"/>
        <w:ind w:firstLine="567"/>
        <w:rPr>
          <w:iCs/>
          <w:szCs w:val="20"/>
        </w:rPr>
      </w:pPr>
      <w:r>
        <w:rPr>
          <w:szCs w:val="20"/>
        </w:rPr>
        <w:t xml:space="preserve">For its part, </w:t>
      </w:r>
      <w:r w:rsidR="00E52507">
        <w:rPr>
          <w:szCs w:val="20"/>
        </w:rPr>
        <w:t xml:space="preserve">the </w:t>
      </w:r>
      <w:r w:rsidR="00E52507" w:rsidRPr="00F56A7C">
        <w:rPr>
          <w:i/>
          <w:szCs w:val="20"/>
        </w:rPr>
        <w:t xml:space="preserve">bī </w:t>
      </w:r>
      <w:r w:rsidR="00E52507">
        <w:rPr>
          <w:szCs w:val="20"/>
        </w:rPr>
        <w:t xml:space="preserve">cycle is evidently the youngest of the three, having reached </w:t>
      </w:r>
      <w:r>
        <w:rPr>
          <w:szCs w:val="20"/>
        </w:rPr>
        <w:t xml:space="preserve">incipient </w:t>
      </w:r>
      <w:r w:rsidR="00E52507">
        <w:rPr>
          <w:szCs w:val="20"/>
        </w:rPr>
        <w:t>stages A&gt;B and early man</w:t>
      </w:r>
      <w:r w:rsidR="007D4B36">
        <w:rPr>
          <w:szCs w:val="20"/>
        </w:rPr>
        <w:t>ifestations of a stage A&gt;B only.</w:t>
      </w:r>
      <w:r w:rsidR="00DC6B23">
        <w:rPr>
          <w:szCs w:val="20"/>
        </w:rPr>
        <w:t xml:space="preserve"> Nor does it seem likely </w:t>
      </w:r>
      <w:r w:rsidR="007965D0">
        <w:rPr>
          <w:szCs w:val="20"/>
        </w:rPr>
        <w:t xml:space="preserve">that it will </w:t>
      </w:r>
      <w:r w:rsidR="007965D0">
        <w:rPr>
          <w:szCs w:val="20"/>
        </w:rPr>
        <w:lastRenderedPageBreak/>
        <w:t xml:space="preserve">progress further. It appears that the negator </w:t>
      </w:r>
      <w:r w:rsidR="007965D0" w:rsidRPr="007965D0">
        <w:rPr>
          <w:i/>
          <w:iCs/>
          <w:szCs w:val="20"/>
        </w:rPr>
        <w:t>mub</w:t>
      </w:r>
      <w:r w:rsidR="007965D0">
        <w:rPr>
          <w:szCs w:val="20"/>
        </w:rPr>
        <w:t xml:space="preserve"> </w:t>
      </w:r>
      <w:r w:rsidR="00845C97">
        <w:rPr>
          <w:szCs w:val="20"/>
        </w:rPr>
        <w:t xml:space="preserve">had </w:t>
      </w:r>
      <w:r w:rsidR="007965D0">
        <w:rPr>
          <w:szCs w:val="20"/>
        </w:rPr>
        <w:t>only recently reached its current form in Gulf varieties of Arabic</w:t>
      </w:r>
      <w:r w:rsidR="00765B2A">
        <w:rPr>
          <w:szCs w:val="20"/>
        </w:rPr>
        <w:t xml:space="preserve"> </w:t>
      </w:r>
      <w:r w:rsidR="007965D0">
        <w:rPr>
          <w:szCs w:val="20"/>
        </w:rPr>
        <w:t xml:space="preserve">after 18th century tribal migrations to the Gulf from the Najd (Holes 2006: 28-30), </w:t>
      </w:r>
      <w:r w:rsidR="00C474E1">
        <w:rPr>
          <w:szCs w:val="20"/>
        </w:rPr>
        <w:t>where</w:t>
      </w:r>
      <w:r w:rsidR="007965D0">
        <w:rPr>
          <w:szCs w:val="20"/>
        </w:rPr>
        <w:t xml:space="preserve"> a </w:t>
      </w:r>
      <w:r w:rsidR="00C474E1">
        <w:rPr>
          <w:szCs w:val="20"/>
        </w:rPr>
        <w:t xml:space="preserve">negator </w:t>
      </w:r>
      <w:r w:rsidR="007965D0" w:rsidRPr="007965D0">
        <w:rPr>
          <w:i/>
          <w:szCs w:val="20"/>
        </w:rPr>
        <w:t>bī</w:t>
      </w:r>
      <w:r w:rsidR="007965D0">
        <w:rPr>
          <w:szCs w:val="20"/>
        </w:rPr>
        <w:t xml:space="preserve"> appears to have originated. </w:t>
      </w:r>
    </w:p>
    <w:p w14:paraId="19D48D4C" w14:textId="12052AA2" w:rsidR="00A37D8B" w:rsidRDefault="00A30B0B" w:rsidP="007D4B36">
      <w:pPr>
        <w:widowControl w:val="0"/>
        <w:autoSpaceDE w:val="0"/>
        <w:autoSpaceDN w:val="0"/>
        <w:adjustRightInd w:val="0"/>
        <w:spacing w:line="480" w:lineRule="auto"/>
        <w:rPr>
          <w:b/>
          <w:szCs w:val="20"/>
        </w:rPr>
      </w:pPr>
      <w:r w:rsidRPr="00A30B0B">
        <w:rPr>
          <w:b/>
          <w:szCs w:val="20"/>
        </w:rPr>
        <w:t xml:space="preserve">5.1 </w:t>
      </w:r>
      <w:r w:rsidR="00A21400">
        <w:rPr>
          <w:b/>
          <w:szCs w:val="20"/>
        </w:rPr>
        <w:t xml:space="preserve">Extensions and </w:t>
      </w:r>
      <w:r w:rsidRPr="00A30B0B">
        <w:rPr>
          <w:b/>
          <w:szCs w:val="20"/>
        </w:rPr>
        <w:t xml:space="preserve">Commonalities </w:t>
      </w:r>
    </w:p>
    <w:p w14:paraId="7F7082AC" w14:textId="016E8CB0" w:rsidR="003B61A7" w:rsidRPr="003B61A7" w:rsidRDefault="003B61A7" w:rsidP="00AE69FB">
      <w:pPr>
        <w:widowControl w:val="0"/>
        <w:autoSpaceDE w:val="0"/>
        <w:autoSpaceDN w:val="0"/>
        <w:adjustRightInd w:val="0"/>
        <w:spacing w:line="480" w:lineRule="auto"/>
        <w:rPr>
          <w:szCs w:val="20"/>
        </w:rPr>
      </w:pPr>
      <w:r>
        <w:rPr>
          <w:szCs w:val="20"/>
        </w:rPr>
        <w:t>In worl</w:t>
      </w:r>
      <w:r w:rsidR="0006492F">
        <w:rPr>
          <w:szCs w:val="20"/>
        </w:rPr>
        <w:t>dwide and family-based sampling</w:t>
      </w:r>
      <w:r>
        <w:rPr>
          <w:szCs w:val="20"/>
        </w:rPr>
        <w:t xml:space="preserve"> of languages Veselinova (2016) presents a preliminary typology of the negative existential cycle, cataloguing numerous features that appear frequently in languages undergoing it. The three Arabic cycles share in some of these</w:t>
      </w:r>
      <w:r w:rsidR="001B3574">
        <w:rPr>
          <w:szCs w:val="20"/>
        </w:rPr>
        <w:t>,</w:t>
      </w:r>
      <w:r>
        <w:rPr>
          <w:szCs w:val="20"/>
        </w:rPr>
        <w:t xml:space="preserve"> </w:t>
      </w:r>
      <w:r w:rsidR="001B3574">
        <w:rPr>
          <w:szCs w:val="20"/>
        </w:rPr>
        <w:t>also</w:t>
      </w:r>
      <w:r>
        <w:rPr>
          <w:szCs w:val="20"/>
        </w:rPr>
        <w:t xml:space="preserve"> exhibit</w:t>
      </w:r>
      <w:r w:rsidR="001B3574">
        <w:rPr>
          <w:szCs w:val="20"/>
        </w:rPr>
        <w:t>ing</w:t>
      </w:r>
      <w:r>
        <w:rPr>
          <w:szCs w:val="20"/>
        </w:rPr>
        <w:t xml:space="preserve"> some properties of their own.   </w:t>
      </w:r>
    </w:p>
    <w:p w14:paraId="3192FC4C" w14:textId="2359B8CF" w:rsidR="00C7573D" w:rsidRPr="00A30B0B" w:rsidRDefault="00C7573D" w:rsidP="00AE69FB">
      <w:pPr>
        <w:widowControl w:val="0"/>
        <w:autoSpaceDE w:val="0"/>
        <w:autoSpaceDN w:val="0"/>
        <w:adjustRightInd w:val="0"/>
        <w:spacing w:line="480" w:lineRule="auto"/>
        <w:rPr>
          <w:b/>
          <w:szCs w:val="20"/>
        </w:rPr>
      </w:pPr>
      <w:r>
        <w:rPr>
          <w:b/>
          <w:szCs w:val="20"/>
        </w:rPr>
        <w:t>5.1.</w:t>
      </w:r>
      <w:r w:rsidR="00EF6F21">
        <w:rPr>
          <w:b/>
          <w:szCs w:val="20"/>
        </w:rPr>
        <w:t>1</w:t>
      </w:r>
      <w:r>
        <w:rPr>
          <w:b/>
          <w:szCs w:val="20"/>
        </w:rPr>
        <w:t xml:space="preserve"> Overlap</w:t>
      </w:r>
      <w:r w:rsidR="003B61A7">
        <w:rPr>
          <w:b/>
          <w:szCs w:val="20"/>
        </w:rPr>
        <w:t xml:space="preserve"> of stages</w:t>
      </w:r>
    </w:p>
    <w:p w14:paraId="55B8F4EE" w14:textId="735CD278" w:rsidR="00DB3C1C" w:rsidRDefault="00A30B0B" w:rsidP="00AE69FB">
      <w:pPr>
        <w:widowControl w:val="0"/>
        <w:autoSpaceDE w:val="0"/>
        <w:autoSpaceDN w:val="0"/>
        <w:adjustRightInd w:val="0"/>
        <w:spacing w:line="480" w:lineRule="auto"/>
        <w:rPr>
          <w:szCs w:val="20"/>
        </w:rPr>
      </w:pPr>
      <w:r>
        <w:t xml:space="preserve">Noticeable is the cotemporal occurrence of several stages of a negative existential cycle. </w:t>
      </w:r>
      <w:r w:rsidR="00A21400">
        <w:rPr>
          <w:szCs w:val="20"/>
        </w:rPr>
        <w:t xml:space="preserve">This is a defining feature of the negative existential cycle as Croft initially conceived of it: </w:t>
      </w:r>
      <w:r w:rsidR="00A21400" w:rsidRPr="002919CB">
        <w:t>“The sequencing is not absolute: it is not the case that one diachronic process is completed before the next process in the sequence begins</w:t>
      </w:r>
      <w:r w:rsidR="00A21400">
        <w:t xml:space="preserve"> […] Thus, sequencing of diachronic processes must allow for temporal overlap” </w:t>
      </w:r>
      <w:r w:rsidR="00A21400" w:rsidRPr="002919CB">
        <w:t>(</w:t>
      </w:r>
      <w:r w:rsidR="00A21400">
        <w:t xml:space="preserve">Croft </w:t>
      </w:r>
      <w:r w:rsidR="00A21400" w:rsidRPr="002919CB">
        <w:t>1991: 22)</w:t>
      </w:r>
      <w:r w:rsidR="00A21400">
        <w:t xml:space="preserve">. </w:t>
      </w:r>
      <w:r>
        <w:rPr>
          <w:szCs w:val="20"/>
        </w:rPr>
        <w:t xml:space="preserve">This is seen to an extreme degree </w:t>
      </w:r>
      <w:r w:rsidR="005655B9">
        <w:rPr>
          <w:szCs w:val="20"/>
        </w:rPr>
        <w:t>in</w:t>
      </w:r>
      <w:r>
        <w:rPr>
          <w:szCs w:val="20"/>
        </w:rPr>
        <w:t xml:space="preserve"> the </w:t>
      </w:r>
      <w:r w:rsidRPr="00A30B0B">
        <w:rPr>
          <w:i/>
          <w:szCs w:val="20"/>
        </w:rPr>
        <w:t>laysa</w:t>
      </w:r>
      <w:r>
        <w:rPr>
          <w:szCs w:val="20"/>
        </w:rPr>
        <w:t xml:space="preserve"> cycle, in which </w:t>
      </w:r>
      <w:r w:rsidR="008740BF">
        <w:rPr>
          <w:szCs w:val="20"/>
        </w:rPr>
        <w:t>all stages are present and overlapping</w:t>
      </w:r>
      <w:r>
        <w:rPr>
          <w:szCs w:val="20"/>
        </w:rPr>
        <w:t>.</w:t>
      </w:r>
      <w:r w:rsidR="00DB3C1C">
        <w:rPr>
          <w:szCs w:val="20"/>
        </w:rPr>
        <w:t xml:space="preserve"> Otherwise, a complete overlap of stages is unusual. Veselinova (2016: 151–154</w:t>
      </w:r>
      <w:r w:rsidR="00DB3C1C" w:rsidRPr="009F5D2F">
        <w:rPr>
          <w:szCs w:val="20"/>
        </w:rPr>
        <w:t xml:space="preserve"> </w:t>
      </w:r>
      <w:r w:rsidR="00DB3C1C">
        <w:rPr>
          <w:szCs w:val="20"/>
        </w:rPr>
        <w:t xml:space="preserve">and </w:t>
      </w:r>
      <w:r w:rsidR="00DB3C1C" w:rsidRPr="00A30B0B">
        <w:rPr>
          <w:i/>
          <w:szCs w:val="20"/>
        </w:rPr>
        <w:t>passim</w:t>
      </w:r>
      <w:r w:rsidR="00DB3C1C">
        <w:rPr>
          <w:szCs w:val="20"/>
        </w:rPr>
        <w:t xml:space="preserve">) confirms this, </w:t>
      </w:r>
      <w:r w:rsidR="003B61A7">
        <w:rPr>
          <w:szCs w:val="20"/>
        </w:rPr>
        <w:t>finding,</w:t>
      </w:r>
      <w:r w:rsidR="00DB3C1C">
        <w:rPr>
          <w:szCs w:val="20"/>
        </w:rPr>
        <w:t xml:space="preserve"> “overlap of </w:t>
      </w:r>
      <w:r w:rsidR="00DB3C1C" w:rsidRPr="00DB3C1C">
        <w:rPr>
          <w:i/>
          <w:szCs w:val="20"/>
        </w:rPr>
        <w:t>different</w:t>
      </w:r>
      <w:r w:rsidR="00DB3C1C">
        <w:rPr>
          <w:szCs w:val="20"/>
        </w:rPr>
        <w:t xml:space="preserve">, </w:t>
      </w:r>
      <w:r w:rsidR="00DB3C1C" w:rsidRPr="00DB3C1C">
        <w:rPr>
          <w:i/>
          <w:szCs w:val="20"/>
        </w:rPr>
        <w:t>non-sequential</w:t>
      </w:r>
      <w:r w:rsidR="00DB3C1C">
        <w:rPr>
          <w:szCs w:val="20"/>
        </w:rPr>
        <w:t xml:space="preserve"> types/stages […] in one and the same language” (2016: 154, emphasis added) to be common. </w:t>
      </w:r>
    </w:p>
    <w:p w14:paraId="654B9D8D" w14:textId="7A3CA921" w:rsidR="00DB3C1C" w:rsidRDefault="00C7573D" w:rsidP="00DB3C1C">
      <w:pPr>
        <w:widowControl w:val="0"/>
        <w:autoSpaceDE w:val="0"/>
        <w:autoSpaceDN w:val="0"/>
        <w:adjustRightInd w:val="0"/>
        <w:spacing w:line="480" w:lineRule="auto"/>
        <w:ind w:firstLine="567"/>
        <w:rPr>
          <w:szCs w:val="20"/>
        </w:rPr>
      </w:pPr>
      <w:r>
        <w:rPr>
          <w:szCs w:val="20"/>
        </w:rPr>
        <w:t xml:space="preserve">More typical, then, is the </w:t>
      </w:r>
      <w:r w:rsidRPr="00A30B0B">
        <w:rPr>
          <w:rFonts w:cs="Calibri"/>
          <w:i/>
          <w:szCs w:val="20"/>
        </w:rPr>
        <w:t>šī</w:t>
      </w:r>
      <w:r w:rsidRPr="00A30B0B">
        <w:rPr>
          <w:szCs w:val="20"/>
        </w:rPr>
        <w:t xml:space="preserve"> </w:t>
      </w:r>
      <w:r>
        <w:rPr>
          <w:szCs w:val="20"/>
        </w:rPr>
        <w:t xml:space="preserve">cycle, in which stages A and A&gt;B overlap in the Arabic dialects of the Yemen, where univerbations </w:t>
      </w:r>
      <w:r w:rsidRPr="00DB3C1C">
        <w:rPr>
          <w:rFonts w:cs="Calibri"/>
          <w:i/>
          <w:szCs w:val="20"/>
        </w:rPr>
        <w:t>māšī</w:t>
      </w:r>
      <w:r>
        <w:rPr>
          <w:szCs w:val="20"/>
        </w:rPr>
        <w:t xml:space="preserve"> and </w:t>
      </w:r>
      <w:r w:rsidRPr="00DB3C1C">
        <w:rPr>
          <w:rFonts w:cs="Calibri"/>
          <w:i/>
          <w:szCs w:val="20"/>
        </w:rPr>
        <w:t>miš/muš</w:t>
      </w:r>
      <w:r>
        <w:rPr>
          <w:szCs w:val="20"/>
        </w:rPr>
        <w:t xml:space="preserve"> are both found, both extending into the realm of </w:t>
      </w:r>
      <w:r w:rsidR="008740BF">
        <w:rPr>
          <w:szCs w:val="20"/>
        </w:rPr>
        <w:t xml:space="preserve">equational </w:t>
      </w:r>
      <w:r w:rsidR="00B42D57">
        <w:rPr>
          <w:szCs w:val="20"/>
        </w:rPr>
        <w:t>sentence</w:t>
      </w:r>
      <w:r>
        <w:rPr>
          <w:szCs w:val="20"/>
        </w:rPr>
        <w:t xml:space="preserve"> negation. </w:t>
      </w:r>
      <w:r w:rsidR="00DB3C1C">
        <w:rPr>
          <w:szCs w:val="20"/>
        </w:rPr>
        <w:t xml:space="preserve">Elsewhere, in the dialects of the Levant and Egypt, the existential particle is </w:t>
      </w:r>
      <w:r w:rsidR="00DB3C1C" w:rsidRPr="009F5D2F">
        <w:rPr>
          <w:rFonts w:cs="Times"/>
          <w:i/>
          <w:szCs w:val="20"/>
        </w:rPr>
        <w:t>fī</w:t>
      </w:r>
      <w:r w:rsidR="0006492F">
        <w:rPr>
          <w:rFonts w:cs="Times"/>
          <w:iCs/>
          <w:szCs w:val="20"/>
        </w:rPr>
        <w:t>,</w:t>
      </w:r>
      <w:r w:rsidR="00DB3C1C" w:rsidRPr="009F5D2F">
        <w:rPr>
          <w:i/>
          <w:szCs w:val="20"/>
        </w:rPr>
        <w:t xml:space="preserve"> </w:t>
      </w:r>
      <w:r w:rsidR="00DB3C1C">
        <w:rPr>
          <w:szCs w:val="20"/>
        </w:rPr>
        <w:t xml:space="preserve">not </w:t>
      </w:r>
      <w:r w:rsidR="00DB3C1C" w:rsidRPr="009F5D2F">
        <w:rPr>
          <w:rFonts w:cs="Calibri"/>
          <w:i/>
          <w:szCs w:val="20"/>
        </w:rPr>
        <w:t>šī</w:t>
      </w:r>
      <w:r w:rsidR="00DB3C1C" w:rsidRPr="00231FE9">
        <w:rPr>
          <w:rFonts w:cs="Calibri"/>
          <w:szCs w:val="20"/>
        </w:rPr>
        <w:t xml:space="preserve">, although remnants of an affirmative existential </w:t>
      </w:r>
      <w:r w:rsidR="00DB3C1C" w:rsidRPr="00231FE9">
        <w:rPr>
          <w:rFonts w:cs="Calibri"/>
          <w:i/>
          <w:szCs w:val="20"/>
        </w:rPr>
        <w:t>šī</w:t>
      </w:r>
      <w:r w:rsidR="00DB3C1C" w:rsidRPr="00231FE9">
        <w:rPr>
          <w:rFonts w:cs="Calibri"/>
          <w:szCs w:val="20"/>
        </w:rPr>
        <w:t xml:space="preserve"> persist in an indefinite quantifier (Wilmsen 2017)</w:t>
      </w:r>
      <w:r w:rsidR="00DB3C1C" w:rsidRPr="00231FE9">
        <w:rPr>
          <w:szCs w:val="20"/>
        </w:rPr>
        <w:t>,</w:t>
      </w:r>
      <w:r w:rsidR="00DB3C1C">
        <w:rPr>
          <w:szCs w:val="20"/>
        </w:rPr>
        <w:t xml:space="preserve"> but the univerbation </w:t>
      </w:r>
      <w:r w:rsidR="00DB3C1C" w:rsidRPr="00DB3C1C">
        <w:rPr>
          <w:rFonts w:cs="Calibri"/>
          <w:i/>
          <w:szCs w:val="20"/>
        </w:rPr>
        <w:t>miš/muš</w:t>
      </w:r>
      <w:r w:rsidR="00DB3C1C">
        <w:rPr>
          <w:szCs w:val="20"/>
        </w:rPr>
        <w:t xml:space="preserve"> of a stage A&gt;B persists as a</w:t>
      </w:r>
      <w:r w:rsidR="00231FE9">
        <w:rPr>
          <w:szCs w:val="20"/>
        </w:rPr>
        <w:t>n</w:t>
      </w:r>
      <w:r w:rsidR="00DB3C1C">
        <w:rPr>
          <w:szCs w:val="20"/>
        </w:rPr>
        <w:t xml:space="preserve"> </w:t>
      </w:r>
      <w:r w:rsidR="006E6164">
        <w:rPr>
          <w:szCs w:val="20"/>
        </w:rPr>
        <w:t>equational-sentence</w:t>
      </w:r>
      <w:r w:rsidR="00DB3C1C">
        <w:rPr>
          <w:szCs w:val="20"/>
        </w:rPr>
        <w:t xml:space="preserve"> negator and as a negator of a specific subdomain of verbal negation, </w:t>
      </w:r>
      <w:r w:rsidR="00A30B0B">
        <w:rPr>
          <w:szCs w:val="20"/>
        </w:rPr>
        <w:t xml:space="preserve">characteristic </w:t>
      </w:r>
      <w:r w:rsidR="00A21400">
        <w:rPr>
          <w:szCs w:val="20"/>
        </w:rPr>
        <w:t xml:space="preserve">of a </w:t>
      </w:r>
      <w:r w:rsidR="00A30B0B">
        <w:rPr>
          <w:szCs w:val="20"/>
        </w:rPr>
        <w:t>stage B&gt;C</w:t>
      </w:r>
      <w:r w:rsidR="00DB3C1C">
        <w:rPr>
          <w:szCs w:val="20"/>
        </w:rPr>
        <w:t xml:space="preserve">. </w:t>
      </w:r>
      <w:r w:rsidR="00C834DC">
        <w:rPr>
          <w:szCs w:val="20"/>
        </w:rPr>
        <w:t xml:space="preserve">Verbal </w:t>
      </w:r>
      <w:r w:rsidR="00DB3C1C">
        <w:rPr>
          <w:szCs w:val="20"/>
        </w:rPr>
        <w:t>negation</w:t>
      </w:r>
      <w:r w:rsidR="00C834DC">
        <w:rPr>
          <w:szCs w:val="20"/>
        </w:rPr>
        <w:t>s</w:t>
      </w:r>
      <w:r w:rsidR="00DB3C1C">
        <w:rPr>
          <w:szCs w:val="20"/>
        </w:rPr>
        <w:t xml:space="preserve"> with </w:t>
      </w:r>
      <w:r w:rsidR="00DB3C1C" w:rsidRPr="00DB3C1C">
        <w:rPr>
          <w:rFonts w:cs="Calibri"/>
          <w:i/>
          <w:szCs w:val="20"/>
        </w:rPr>
        <w:t>miš/muš</w:t>
      </w:r>
      <w:r w:rsidR="00DB3C1C">
        <w:rPr>
          <w:szCs w:val="20"/>
        </w:rPr>
        <w:t xml:space="preserve"> are </w:t>
      </w:r>
      <w:r w:rsidR="00A30B0B">
        <w:rPr>
          <w:szCs w:val="20"/>
        </w:rPr>
        <w:t>documented in</w:t>
      </w:r>
      <w:r w:rsidR="009F5D2F">
        <w:rPr>
          <w:szCs w:val="20"/>
        </w:rPr>
        <w:t xml:space="preserve"> </w:t>
      </w:r>
      <w:r w:rsidR="009F5D2F">
        <w:rPr>
          <w:szCs w:val="20"/>
        </w:rPr>
        <w:lastRenderedPageBreak/>
        <w:t>Egyptian Arabic in</w:t>
      </w:r>
      <w:r w:rsidR="00A30B0B">
        <w:rPr>
          <w:szCs w:val="20"/>
        </w:rPr>
        <w:t xml:space="preserve"> the late nineteenth century</w:t>
      </w:r>
      <w:r w:rsidR="00DB3C1C">
        <w:rPr>
          <w:szCs w:val="20"/>
        </w:rPr>
        <w:t xml:space="preserve"> and mid-twentieth century, but they must have been occurring earlier</w:t>
      </w:r>
      <w:r w:rsidR="00A30B0B">
        <w:rPr>
          <w:szCs w:val="20"/>
        </w:rPr>
        <w:t>.</w:t>
      </w:r>
      <w:r w:rsidR="00DB3C1C">
        <w:rPr>
          <w:rStyle w:val="FootnoteReference"/>
          <w:szCs w:val="20"/>
        </w:rPr>
        <w:t xml:space="preserve"> </w:t>
      </w:r>
      <w:r w:rsidR="00DB3C1C" w:rsidRPr="001F7217">
        <w:t xml:space="preserve">Wagner (2010: 158) has recently documented a verbal negation with </w:t>
      </w:r>
      <w:proofErr w:type="spellStart"/>
      <w:r w:rsidR="00DB3C1C" w:rsidRPr="001F7217">
        <w:rPr>
          <w:rFonts w:cs="Calibri"/>
          <w:i/>
        </w:rPr>
        <w:t>m</w:t>
      </w:r>
      <w:r w:rsidR="00DB3C1C" w:rsidRPr="001F7217">
        <w:rPr>
          <w:i/>
        </w:rPr>
        <w:t>š</w:t>
      </w:r>
      <w:proofErr w:type="spellEnd"/>
      <w:r>
        <w:t xml:space="preserve"> in a fifteenth-</w:t>
      </w:r>
      <w:r w:rsidR="00DB3C1C">
        <w:t xml:space="preserve">century document from Egypt. </w:t>
      </w:r>
      <w:r w:rsidR="009F5D2F">
        <w:rPr>
          <w:szCs w:val="20"/>
        </w:rPr>
        <w:t>A stage C is not documented until the 20th century in a provincial dialect of Egyptian Arabic, but it</w:t>
      </w:r>
      <w:r w:rsidR="00DB3C1C">
        <w:rPr>
          <w:szCs w:val="20"/>
        </w:rPr>
        <w:t>, too,</w:t>
      </w:r>
      <w:r w:rsidR="009F5D2F">
        <w:rPr>
          <w:szCs w:val="20"/>
        </w:rPr>
        <w:t xml:space="preserve"> likely </w:t>
      </w:r>
      <w:r w:rsidR="00E07835">
        <w:rPr>
          <w:szCs w:val="20"/>
        </w:rPr>
        <w:t>emerged</w:t>
      </w:r>
      <w:r w:rsidR="009F5D2F">
        <w:rPr>
          <w:szCs w:val="20"/>
        </w:rPr>
        <w:t xml:space="preserve"> before then.</w:t>
      </w:r>
    </w:p>
    <w:p w14:paraId="4B7D5FFC" w14:textId="7E9F85D2" w:rsidR="00F9758C" w:rsidRDefault="00C7573D" w:rsidP="000804F4">
      <w:pPr>
        <w:widowControl w:val="0"/>
        <w:autoSpaceDE w:val="0"/>
        <w:autoSpaceDN w:val="0"/>
        <w:adjustRightInd w:val="0"/>
        <w:spacing w:line="480" w:lineRule="auto"/>
        <w:ind w:firstLine="567"/>
        <w:rPr>
          <w:szCs w:val="20"/>
        </w:rPr>
      </w:pPr>
      <w:r>
        <w:rPr>
          <w:szCs w:val="20"/>
        </w:rPr>
        <w:t>I</w:t>
      </w:r>
      <w:r w:rsidR="009F5D2F">
        <w:rPr>
          <w:szCs w:val="20"/>
        </w:rPr>
        <w:t xml:space="preserve">n the </w:t>
      </w:r>
      <w:r w:rsidR="00A30B0B" w:rsidRPr="00A30B0B">
        <w:rPr>
          <w:i/>
          <w:szCs w:val="20"/>
        </w:rPr>
        <w:t xml:space="preserve">bī </w:t>
      </w:r>
      <w:r w:rsidR="00A30B0B">
        <w:rPr>
          <w:szCs w:val="20"/>
        </w:rPr>
        <w:t>cycle</w:t>
      </w:r>
      <w:r w:rsidR="009F5D2F">
        <w:rPr>
          <w:szCs w:val="20"/>
        </w:rPr>
        <w:t xml:space="preserve">, </w:t>
      </w:r>
      <w:r>
        <w:rPr>
          <w:szCs w:val="20"/>
        </w:rPr>
        <w:t xml:space="preserve">too, </w:t>
      </w:r>
      <w:r w:rsidR="009F5D2F">
        <w:rPr>
          <w:szCs w:val="20"/>
        </w:rPr>
        <w:t xml:space="preserve">the existential particle is present in a stage A in </w:t>
      </w:r>
      <w:r w:rsidR="00CE0410">
        <w:rPr>
          <w:szCs w:val="20"/>
        </w:rPr>
        <w:t>a</w:t>
      </w:r>
      <w:r w:rsidR="009F5D2F">
        <w:rPr>
          <w:szCs w:val="20"/>
        </w:rPr>
        <w:t xml:space="preserve"> set of Arabic dialects, in the Yemen, central Arabia, and the Syrian Plateau, but the later stage A&gt;B appears in the </w:t>
      </w:r>
      <w:proofErr w:type="spellStart"/>
      <w:r w:rsidR="009F5D2F">
        <w:rPr>
          <w:szCs w:val="20"/>
        </w:rPr>
        <w:t>univerbation</w:t>
      </w:r>
      <w:r w:rsidR="000804F4">
        <w:rPr>
          <w:szCs w:val="20"/>
        </w:rPr>
        <w:t>s</w:t>
      </w:r>
      <w:proofErr w:type="spellEnd"/>
      <w:r w:rsidR="000804F4">
        <w:rPr>
          <w:szCs w:val="20"/>
        </w:rPr>
        <w:t xml:space="preserve"> </w:t>
      </w:r>
      <w:proofErr w:type="spellStart"/>
      <w:r w:rsidR="000804F4" w:rsidRPr="000804F4">
        <w:rPr>
          <w:i/>
          <w:iCs/>
          <w:szCs w:val="20"/>
        </w:rPr>
        <w:t>mab</w:t>
      </w:r>
      <w:proofErr w:type="spellEnd"/>
      <w:r w:rsidR="000804F4">
        <w:rPr>
          <w:szCs w:val="20"/>
        </w:rPr>
        <w:t xml:space="preserve"> and</w:t>
      </w:r>
      <w:r w:rsidR="009F5D2F">
        <w:rPr>
          <w:szCs w:val="20"/>
        </w:rPr>
        <w:t xml:space="preserve"> </w:t>
      </w:r>
      <w:proofErr w:type="spellStart"/>
      <w:r w:rsidR="009F5D2F" w:rsidRPr="009F5D2F">
        <w:rPr>
          <w:rFonts w:cs="Calibri"/>
          <w:i/>
          <w:szCs w:val="20"/>
        </w:rPr>
        <w:t>mub</w:t>
      </w:r>
      <w:proofErr w:type="spellEnd"/>
      <w:r w:rsidR="009F5D2F">
        <w:rPr>
          <w:szCs w:val="20"/>
        </w:rPr>
        <w:t xml:space="preserve"> in Gulf dialects.</w:t>
      </w:r>
      <w:r>
        <w:rPr>
          <w:szCs w:val="20"/>
        </w:rPr>
        <w:t xml:space="preserve"> In those </w:t>
      </w:r>
      <w:r w:rsidR="00CE0410">
        <w:rPr>
          <w:szCs w:val="20"/>
        </w:rPr>
        <w:t xml:space="preserve">latter </w:t>
      </w:r>
      <w:r>
        <w:rPr>
          <w:szCs w:val="20"/>
        </w:rPr>
        <w:t xml:space="preserve">dialects, too, the existential particle is either </w:t>
      </w:r>
      <w:r w:rsidRPr="00C7573D">
        <w:rPr>
          <w:rFonts w:cs="Calibri"/>
          <w:i/>
          <w:szCs w:val="20"/>
        </w:rPr>
        <w:t>šī</w:t>
      </w:r>
      <w:r w:rsidRPr="00C7573D">
        <w:rPr>
          <w:szCs w:val="20"/>
        </w:rPr>
        <w:t xml:space="preserve"> </w:t>
      </w:r>
      <w:r>
        <w:rPr>
          <w:szCs w:val="20"/>
        </w:rPr>
        <w:t xml:space="preserve">or more recently </w:t>
      </w:r>
      <w:r w:rsidRPr="00C7573D">
        <w:rPr>
          <w:rFonts w:cs="Times"/>
          <w:i/>
          <w:szCs w:val="20"/>
        </w:rPr>
        <w:t>fī</w:t>
      </w:r>
      <w:r>
        <w:rPr>
          <w:szCs w:val="20"/>
        </w:rPr>
        <w:t xml:space="preserve">, not </w:t>
      </w:r>
      <w:r w:rsidRPr="00C7573D">
        <w:rPr>
          <w:i/>
          <w:szCs w:val="20"/>
        </w:rPr>
        <w:t>bī</w:t>
      </w:r>
      <w:r>
        <w:rPr>
          <w:szCs w:val="20"/>
        </w:rPr>
        <w:t xml:space="preserve">, but remnants of an existential </w:t>
      </w:r>
      <w:r w:rsidRPr="00C7573D">
        <w:rPr>
          <w:i/>
          <w:szCs w:val="20"/>
        </w:rPr>
        <w:t xml:space="preserve">bī </w:t>
      </w:r>
      <w:r>
        <w:rPr>
          <w:szCs w:val="20"/>
        </w:rPr>
        <w:t xml:space="preserve">persist in the negation complex </w:t>
      </w:r>
      <w:proofErr w:type="spellStart"/>
      <w:r w:rsidRPr="00C7573D">
        <w:rPr>
          <w:rFonts w:cs="Calibri"/>
          <w:i/>
          <w:szCs w:val="20"/>
        </w:rPr>
        <w:t>mā</w:t>
      </w:r>
      <w:proofErr w:type="spellEnd"/>
      <w:r w:rsidRPr="00C7573D">
        <w:rPr>
          <w:rFonts w:cs="Calibri"/>
          <w:szCs w:val="20"/>
        </w:rPr>
        <w:t xml:space="preserve"> </w:t>
      </w:r>
      <w:r w:rsidRPr="00C7573D">
        <w:rPr>
          <w:i/>
          <w:szCs w:val="20"/>
        </w:rPr>
        <w:t>b</w:t>
      </w:r>
      <w:r>
        <w:rPr>
          <w:szCs w:val="20"/>
        </w:rPr>
        <w:t>(</w:t>
      </w:r>
      <w:proofErr w:type="spellStart"/>
      <w:r>
        <w:rPr>
          <w:i/>
          <w:szCs w:val="20"/>
        </w:rPr>
        <w:t>i</w:t>
      </w:r>
      <w:proofErr w:type="spellEnd"/>
      <w:r>
        <w:rPr>
          <w:szCs w:val="20"/>
        </w:rPr>
        <w:t>).</w:t>
      </w:r>
      <w:r w:rsidR="003B61A7">
        <w:rPr>
          <w:szCs w:val="20"/>
        </w:rPr>
        <w:t xml:space="preserve"> Indeed, in the Gulf dialects, with their A&gt;B univerbations </w:t>
      </w:r>
      <w:r w:rsidR="003B61A7" w:rsidRPr="003B61A7">
        <w:rPr>
          <w:rFonts w:cs="Calibri"/>
          <w:i/>
          <w:szCs w:val="20"/>
        </w:rPr>
        <w:t>māšī</w:t>
      </w:r>
      <w:r w:rsidR="003B61A7">
        <w:rPr>
          <w:szCs w:val="20"/>
        </w:rPr>
        <w:t xml:space="preserve"> and </w:t>
      </w:r>
      <w:r w:rsidR="003B61A7" w:rsidRPr="003B61A7">
        <w:rPr>
          <w:rFonts w:cs="Calibri"/>
          <w:i/>
          <w:szCs w:val="20"/>
        </w:rPr>
        <w:t>mub</w:t>
      </w:r>
      <w:r w:rsidR="003B61A7">
        <w:rPr>
          <w:szCs w:val="20"/>
        </w:rPr>
        <w:t xml:space="preserve">, </w:t>
      </w:r>
      <w:r w:rsidR="006D1036">
        <w:rPr>
          <w:szCs w:val="20"/>
        </w:rPr>
        <w:t xml:space="preserve">the </w:t>
      </w:r>
      <w:r w:rsidR="006D1036" w:rsidRPr="003B61A7">
        <w:rPr>
          <w:rFonts w:cs="Calibri"/>
          <w:i/>
          <w:szCs w:val="20"/>
        </w:rPr>
        <w:t>šī</w:t>
      </w:r>
      <w:r w:rsidR="006D1036" w:rsidRPr="003B61A7">
        <w:rPr>
          <w:szCs w:val="20"/>
        </w:rPr>
        <w:t xml:space="preserve"> </w:t>
      </w:r>
      <w:r w:rsidR="006D1036">
        <w:rPr>
          <w:szCs w:val="20"/>
        </w:rPr>
        <w:t xml:space="preserve">cycle and the </w:t>
      </w:r>
      <w:r w:rsidR="006D1036" w:rsidRPr="003B61A7">
        <w:rPr>
          <w:i/>
          <w:szCs w:val="20"/>
        </w:rPr>
        <w:t xml:space="preserve">bī </w:t>
      </w:r>
      <w:r w:rsidR="006D1036">
        <w:rPr>
          <w:szCs w:val="20"/>
        </w:rPr>
        <w:t>cycle themselves</w:t>
      </w:r>
      <w:r w:rsidR="003B61A7">
        <w:rPr>
          <w:szCs w:val="20"/>
        </w:rPr>
        <w:t xml:space="preserve"> overlap. The same might be said for Yemeni varieties, where </w:t>
      </w:r>
      <w:r w:rsidR="003B61A7" w:rsidRPr="003B61A7">
        <w:rPr>
          <w:rFonts w:cs="Calibri"/>
          <w:i/>
          <w:szCs w:val="20"/>
        </w:rPr>
        <w:t>mā</w:t>
      </w:r>
      <w:r w:rsidR="003B61A7" w:rsidRPr="003B61A7">
        <w:rPr>
          <w:rFonts w:cs="Calibri"/>
          <w:szCs w:val="20"/>
        </w:rPr>
        <w:t xml:space="preserve"> </w:t>
      </w:r>
      <w:r w:rsidR="003B61A7" w:rsidRPr="003B61A7">
        <w:rPr>
          <w:i/>
          <w:szCs w:val="20"/>
        </w:rPr>
        <w:t>b</w:t>
      </w:r>
      <w:r w:rsidR="003B61A7">
        <w:rPr>
          <w:szCs w:val="20"/>
        </w:rPr>
        <w:t xml:space="preserve">(V), </w:t>
      </w:r>
      <w:r w:rsidR="003B61A7" w:rsidRPr="003B61A7">
        <w:rPr>
          <w:rFonts w:cs="Calibri"/>
          <w:i/>
          <w:szCs w:val="20"/>
        </w:rPr>
        <w:t>mā</w:t>
      </w:r>
      <w:r w:rsidR="003B61A7" w:rsidRPr="003B61A7">
        <w:rPr>
          <w:rFonts w:cs="Calibri"/>
          <w:szCs w:val="20"/>
        </w:rPr>
        <w:t xml:space="preserve"> </w:t>
      </w:r>
      <w:r w:rsidR="003B61A7" w:rsidRPr="003B61A7">
        <w:rPr>
          <w:rFonts w:cs="Calibri"/>
          <w:i/>
          <w:szCs w:val="20"/>
        </w:rPr>
        <w:t>šī</w:t>
      </w:r>
      <w:r w:rsidR="003B61A7">
        <w:rPr>
          <w:szCs w:val="20"/>
        </w:rPr>
        <w:t xml:space="preserve">, and </w:t>
      </w:r>
      <w:r w:rsidR="003B61A7" w:rsidRPr="003B61A7">
        <w:rPr>
          <w:rFonts w:cs="Calibri"/>
          <w:i/>
          <w:szCs w:val="20"/>
        </w:rPr>
        <w:t>māšī</w:t>
      </w:r>
      <w:r w:rsidR="006D1036">
        <w:rPr>
          <w:szCs w:val="20"/>
        </w:rPr>
        <w:t xml:space="preserve"> are found</w:t>
      </w:r>
      <w:r w:rsidR="003B61A7">
        <w:rPr>
          <w:szCs w:val="20"/>
        </w:rPr>
        <w:t xml:space="preserve">. </w:t>
      </w:r>
    </w:p>
    <w:p w14:paraId="4A283513" w14:textId="5823A0B3" w:rsidR="003B61A7" w:rsidRPr="00270733" w:rsidRDefault="00EF6F21" w:rsidP="00AE69FB">
      <w:pPr>
        <w:widowControl w:val="0"/>
        <w:autoSpaceDE w:val="0"/>
        <w:autoSpaceDN w:val="0"/>
        <w:adjustRightInd w:val="0"/>
        <w:spacing w:line="480" w:lineRule="auto"/>
        <w:rPr>
          <w:b/>
          <w:szCs w:val="20"/>
        </w:rPr>
      </w:pPr>
      <w:r>
        <w:rPr>
          <w:b/>
          <w:szCs w:val="20"/>
        </w:rPr>
        <w:t>5.1.</w:t>
      </w:r>
      <w:r w:rsidR="00F33885">
        <w:rPr>
          <w:b/>
          <w:szCs w:val="20"/>
        </w:rPr>
        <w:t>3</w:t>
      </w:r>
      <w:r w:rsidR="00270733" w:rsidRPr="00270733">
        <w:rPr>
          <w:b/>
          <w:szCs w:val="20"/>
        </w:rPr>
        <w:t xml:space="preserve"> Renewal of the existential particle</w:t>
      </w:r>
    </w:p>
    <w:p w14:paraId="53EABF18" w14:textId="538262C2" w:rsidR="004441F2" w:rsidRDefault="00270733" w:rsidP="00AE69FB">
      <w:pPr>
        <w:widowControl w:val="0"/>
        <w:autoSpaceDE w:val="0"/>
        <w:autoSpaceDN w:val="0"/>
        <w:adjustRightInd w:val="0"/>
        <w:spacing w:line="480" w:lineRule="auto"/>
        <w:rPr>
          <w:szCs w:val="20"/>
        </w:rPr>
      </w:pPr>
      <w:r>
        <w:rPr>
          <w:szCs w:val="20"/>
        </w:rPr>
        <w:t xml:space="preserve">Veselinova speaks of the “constant renewal of the negative existential” (2016: 173). In the Arabic cycles it is the affirmative existential particle that is constantly being renewed. In all three, the original particle disappears as the cycle progresses. That of the </w:t>
      </w:r>
      <w:proofErr w:type="spellStart"/>
      <w:r w:rsidRPr="00270733">
        <w:rPr>
          <w:i/>
          <w:szCs w:val="20"/>
        </w:rPr>
        <w:t>laysa</w:t>
      </w:r>
      <w:proofErr w:type="spellEnd"/>
      <w:r>
        <w:rPr>
          <w:szCs w:val="20"/>
        </w:rPr>
        <w:t xml:space="preserve"> cycle, </w:t>
      </w:r>
      <w:bookmarkStart w:id="104" w:name="OLE_LINK9"/>
      <w:bookmarkStart w:id="105" w:name="OLE_LINK10"/>
      <w:proofErr w:type="spellStart"/>
      <w:r w:rsidRPr="00270733">
        <w:rPr>
          <w:i/>
          <w:szCs w:val="20"/>
        </w:rPr>
        <w:t>ʔys</w:t>
      </w:r>
      <w:bookmarkEnd w:id="104"/>
      <w:bookmarkEnd w:id="105"/>
      <w:proofErr w:type="spellEnd"/>
      <w:r>
        <w:rPr>
          <w:szCs w:val="20"/>
        </w:rPr>
        <w:t xml:space="preserve">, has long ago disappeared. In those Arabic varieties outside the southern Arabian Peninsula passing through the </w:t>
      </w:r>
      <w:r w:rsidRPr="00270733">
        <w:rPr>
          <w:rFonts w:cs="Calibri"/>
          <w:i/>
          <w:szCs w:val="20"/>
        </w:rPr>
        <w:t>šī</w:t>
      </w:r>
      <w:r w:rsidRPr="00270733">
        <w:rPr>
          <w:szCs w:val="20"/>
        </w:rPr>
        <w:t xml:space="preserve"> </w:t>
      </w:r>
      <w:r>
        <w:rPr>
          <w:szCs w:val="20"/>
        </w:rPr>
        <w:t xml:space="preserve">cycle, the existential particle </w:t>
      </w:r>
      <w:r w:rsidRPr="00270733">
        <w:rPr>
          <w:rFonts w:cs="Calibri"/>
          <w:i/>
          <w:szCs w:val="20"/>
        </w:rPr>
        <w:t>šī</w:t>
      </w:r>
      <w:r w:rsidRPr="00270733">
        <w:rPr>
          <w:szCs w:val="20"/>
        </w:rPr>
        <w:t xml:space="preserve"> </w:t>
      </w:r>
      <w:r>
        <w:rPr>
          <w:szCs w:val="20"/>
        </w:rPr>
        <w:t>has ceased to be used as such. Although grammaticalizations of the particle do persist, their existential origin is no longer transparent</w:t>
      </w:r>
      <w:r w:rsidR="00453587">
        <w:rPr>
          <w:szCs w:val="20"/>
        </w:rPr>
        <w:t>ly</w:t>
      </w:r>
      <w:r w:rsidR="00E15817">
        <w:rPr>
          <w:szCs w:val="20"/>
        </w:rPr>
        <w:t xml:space="preserve"> recognizable. In all cases, </w:t>
      </w:r>
      <w:r>
        <w:rPr>
          <w:szCs w:val="20"/>
        </w:rPr>
        <w:t>other existential particle</w:t>
      </w:r>
      <w:r w:rsidR="00E15817">
        <w:rPr>
          <w:szCs w:val="20"/>
        </w:rPr>
        <w:t>s</w:t>
      </w:r>
      <w:r>
        <w:rPr>
          <w:szCs w:val="20"/>
        </w:rPr>
        <w:t xml:space="preserve"> </w:t>
      </w:r>
      <w:r w:rsidR="00E15817">
        <w:rPr>
          <w:szCs w:val="20"/>
        </w:rPr>
        <w:t>arise</w:t>
      </w:r>
      <w:r>
        <w:rPr>
          <w:szCs w:val="20"/>
        </w:rPr>
        <w:t xml:space="preserve"> to take the place of the erstwhile existential particle</w:t>
      </w:r>
      <w:r w:rsidR="009B1B83">
        <w:rPr>
          <w:szCs w:val="20"/>
        </w:rPr>
        <w:t>s</w:t>
      </w:r>
      <w:r>
        <w:rPr>
          <w:szCs w:val="20"/>
        </w:rPr>
        <w:t xml:space="preserve"> that ha</w:t>
      </w:r>
      <w:r w:rsidR="009B1B83">
        <w:rPr>
          <w:szCs w:val="20"/>
        </w:rPr>
        <w:t>ve</w:t>
      </w:r>
      <w:r>
        <w:rPr>
          <w:szCs w:val="20"/>
        </w:rPr>
        <w:t xml:space="preserve"> disappeared into other grammatical operations.</w:t>
      </w:r>
      <w:r w:rsidR="00377C90">
        <w:rPr>
          <w:szCs w:val="20"/>
        </w:rPr>
        <w:t xml:space="preserve"> To paraphrase Veselinova, existential predication “is so important in human language that it is constantly maintained” (ibid).</w:t>
      </w:r>
      <w:r>
        <w:rPr>
          <w:szCs w:val="20"/>
        </w:rPr>
        <w:t xml:space="preserve">     </w:t>
      </w:r>
    </w:p>
    <w:p w14:paraId="0207D559" w14:textId="61C935C9" w:rsidR="002B3750" w:rsidRPr="00F56A7C" w:rsidRDefault="002B3750" w:rsidP="002B3750">
      <w:pPr>
        <w:widowControl w:val="0"/>
        <w:autoSpaceDE w:val="0"/>
        <w:autoSpaceDN w:val="0"/>
        <w:adjustRightInd w:val="0"/>
        <w:spacing w:line="480" w:lineRule="auto"/>
        <w:rPr>
          <w:rFonts w:cs="Calibri"/>
          <w:b/>
          <w:szCs w:val="20"/>
        </w:rPr>
      </w:pPr>
      <w:r w:rsidRPr="00F56A7C">
        <w:rPr>
          <w:rFonts w:cs="Calibri"/>
          <w:b/>
          <w:szCs w:val="20"/>
        </w:rPr>
        <w:t>5.</w:t>
      </w:r>
      <w:r w:rsidR="00231FE9">
        <w:rPr>
          <w:rFonts w:cs="Calibri"/>
          <w:b/>
          <w:szCs w:val="20"/>
        </w:rPr>
        <w:t>1.3</w:t>
      </w:r>
      <w:r w:rsidRPr="00F56A7C">
        <w:rPr>
          <w:rFonts w:cs="Calibri"/>
          <w:b/>
          <w:szCs w:val="20"/>
        </w:rPr>
        <w:t xml:space="preserve"> A </w:t>
      </w:r>
      <w:r w:rsidR="00F56A7C" w:rsidRPr="00F56A7C">
        <w:rPr>
          <w:rFonts w:cs="Calibri"/>
          <w:b/>
          <w:szCs w:val="20"/>
        </w:rPr>
        <w:t>final commonality</w:t>
      </w:r>
      <w:r w:rsidR="00AE69FB">
        <w:rPr>
          <w:rFonts w:cs="Calibri"/>
          <w:b/>
          <w:szCs w:val="20"/>
        </w:rPr>
        <w:t xml:space="preserve"> between Arabic negative existential cycles </w:t>
      </w:r>
    </w:p>
    <w:p w14:paraId="01906B1D" w14:textId="2954AECF" w:rsidR="002B3750" w:rsidRPr="00AE69FB" w:rsidRDefault="009B1B83" w:rsidP="002B3750">
      <w:pPr>
        <w:spacing w:line="480" w:lineRule="auto"/>
        <w:rPr>
          <w:rFonts w:cs="Calibri"/>
          <w:szCs w:val="20"/>
        </w:rPr>
      </w:pPr>
      <w:r>
        <w:rPr>
          <w:rFonts w:cs="Calibri"/>
          <w:szCs w:val="20"/>
        </w:rPr>
        <w:t>W</w:t>
      </w:r>
      <w:r w:rsidR="00270733">
        <w:rPr>
          <w:rFonts w:cs="Calibri"/>
          <w:szCs w:val="20"/>
        </w:rPr>
        <w:t xml:space="preserve">e may </w:t>
      </w:r>
      <w:r>
        <w:rPr>
          <w:rFonts w:cs="Calibri"/>
          <w:szCs w:val="20"/>
        </w:rPr>
        <w:t xml:space="preserve">coincidentally </w:t>
      </w:r>
      <w:r w:rsidR="00270733">
        <w:rPr>
          <w:rFonts w:cs="Calibri"/>
          <w:szCs w:val="20"/>
        </w:rPr>
        <w:t>end</w:t>
      </w:r>
      <w:r w:rsidR="00424240">
        <w:rPr>
          <w:rFonts w:cs="Calibri"/>
          <w:szCs w:val="20"/>
        </w:rPr>
        <w:t>, as Veselinova does (2016: 174),</w:t>
      </w:r>
      <w:r w:rsidR="00270733">
        <w:rPr>
          <w:rFonts w:cs="Calibri"/>
          <w:szCs w:val="20"/>
        </w:rPr>
        <w:t xml:space="preserve"> by drawing a distinction between the negative existential cycle and the Jespersen cycle. </w:t>
      </w:r>
      <w:r w:rsidR="00216D09">
        <w:rPr>
          <w:rFonts w:cs="Calibri"/>
          <w:szCs w:val="20"/>
        </w:rPr>
        <w:t>T</w:t>
      </w:r>
      <w:r w:rsidR="00AE69FB">
        <w:rPr>
          <w:rFonts w:cs="Calibri"/>
          <w:szCs w:val="20"/>
        </w:rPr>
        <w:t xml:space="preserve">he </w:t>
      </w:r>
      <w:r w:rsidR="009F60E2" w:rsidRPr="00AE69FB">
        <w:rPr>
          <w:rFonts w:cs="Calibri"/>
          <w:i/>
          <w:szCs w:val="20"/>
        </w:rPr>
        <w:t xml:space="preserve">bī </w:t>
      </w:r>
      <w:r w:rsidR="009F60E2">
        <w:rPr>
          <w:rFonts w:cs="Calibri"/>
          <w:szCs w:val="20"/>
        </w:rPr>
        <w:t xml:space="preserve">and </w:t>
      </w:r>
      <w:r w:rsidR="009F60E2" w:rsidRPr="00AE69FB">
        <w:rPr>
          <w:rFonts w:cs="Calibri"/>
          <w:i/>
          <w:szCs w:val="20"/>
        </w:rPr>
        <w:t>šī</w:t>
      </w:r>
      <w:r w:rsidR="009F60E2">
        <w:rPr>
          <w:rFonts w:cs="Calibri"/>
          <w:szCs w:val="20"/>
        </w:rPr>
        <w:t xml:space="preserve"> </w:t>
      </w:r>
      <w:r w:rsidR="00216D09">
        <w:rPr>
          <w:rFonts w:cs="Calibri"/>
          <w:szCs w:val="20"/>
        </w:rPr>
        <w:t xml:space="preserve">cycles </w:t>
      </w:r>
      <w:r w:rsidR="00AE69FB">
        <w:rPr>
          <w:rFonts w:cs="Calibri"/>
          <w:szCs w:val="20"/>
        </w:rPr>
        <w:t xml:space="preserve">share another </w:t>
      </w:r>
      <w:r w:rsidR="00AE69FB">
        <w:rPr>
          <w:rFonts w:cs="Calibri"/>
          <w:szCs w:val="20"/>
        </w:rPr>
        <w:lastRenderedPageBreak/>
        <w:t>remarkable commonality i</w:t>
      </w:r>
      <w:r w:rsidR="00E243C7">
        <w:rPr>
          <w:rFonts w:cs="Calibri"/>
          <w:szCs w:val="20"/>
        </w:rPr>
        <w:t>n</w:t>
      </w:r>
      <w:r w:rsidR="00AE69FB">
        <w:rPr>
          <w:rFonts w:cs="Calibri"/>
          <w:szCs w:val="20"/>
        </w:rPr>
        <w:t xml:space="preserve"> </w:t>
      </w:r>
      <w:r w:rsidR="009F60E2">
        <w:rPr>
          <w:rFonts w:cs="Calibri"/>
          <w:szCs w:val="20"/>
        </w:rPr>
        <w:t xml:space="preserve">a </w:t>
      </w:r>
      <w:r w:rsidR="00AE69FB">
        <w:rPr>
          <w:rFonts w:cs="Calibri"/>
          <w:szCs w:val="20"/>
        </w:rPr>
        <w:t xml:space="preserve">further </w:t>
      </w:r>
      <w:r w:rsidR="00E243C7">
        <w:rPr>
          <w:rFonts w:cs="Calibri"/>
          <w:szCs w:val="20"/>
        </w:rPr>
        <w:t>erosion</w:t>
      </w:r>
      <w:r w:rsidR="00AE69FB">
        <w:rPr>
          <w:rFonts w:cs="Calibri"/>
          <w:szCs w:val="20"/>
        </w:rPr>
        <w:t xml:space="preserve"> </w:t>
      </w:r>
      <w:r w:rsidR="00E243C7">
        <w:rPr>
          <w:rFonts w:cs="Calibri"/>
          <w:szCs w:val="20"/>
        </w:rPr>
        <w:t>of</w:t>
      </w:r>
      <w:r w:rsidR="00AE69FB">
        <w:rPr>
          <w:rFonts w:cs="Calibri"/>
          <w:szCs w:val="20"/>
        </w:rPr>
        <w:t xml:space="preserve"> the </w:t>
      </w:r>
      <w:proofErr w:type="spellStart"/>
      <w:r w:rsidR="00AE69FB">
        <w:rPr>
          <w:rFonts w:cs="Calibri"/>
          <w:szCs w:val="20"/>
        </w:rPr>
        <w:t>negators</w:t>
      </w:r>
      <w:proofErr w:type="spellEnd"/>
      <w:r w:rsidR="00AE69FB">
        <w:rPr>
          <w:rFonts w:cs="Calibri"/>
          <w:szCs w:val="20"/>
        </w:rPr>
        <w:t xml:space="preserve"> </w:t>
      </w:r>
      <w:proofErr w:type="spellStart"/>
      <w:r w:rsidR="00AE69FB" w:rsidRPr="00AE69FB">
        <w:rPr>
          <w:rFonts w:cs="Calibri"/>
          <w:i/>
          <w:szCs w:val="20"/>
        </w:rPr>
        <w:t>mahub</w:t>
      </w:r>
      <w:proofErr w:type="spellEnd"/>
      <w:r w:rsidR="00AE69FB">
        <w:rPr>
          <w:rFonts w:cs="Calibri"/>
          <w:szCs w:val="20"/>
        </w:rPr>
        <w:t xml:space="preserve"> and </w:t>
      </w:r>
      <w:proofErr w:type="spellStart"/>
      <w:r w:rsidR="00AE69FB" w:rsidRPr="00AE69FB">
        <w:rPr>
          <w:rFonts w:cs="Calibri"/>
          <w:i/>
          <w:szCs w:val="20"/>
        </w:rPr>
        <w:t>mahūš</w:t>
      </w:r>
      <w:proofErr w:type="spellEnd"/>
      <w:r w:rsidR="00934B28">
        <w:rPr>
          <w:rFonts w:cs="Calibri"/>
          <w:szCs w:val="20"/>
        </w:rPr>
        <w:t xml:space="preserve">, </w:t>
      </w:r>
      <w:r w:rsidR="00E243C7">
        <w:rPr>
          <w:rFonts w:cs="Calibri"/>
          <w:szCs w:val="20"/>
        </w:rPr>
        <w:t>by which</w:t>
      </w:r>
      <w:r w:rsidR="009F60E2">
        <w:rPr>
          <w:rFonts w:cs="Calibri"/>
          <w:szCs w:val="20"/>
        </w:rPr>
        <w:t xml:space="preserve"> each</w:t>
      </w:r>
      <w:r w:rsidR="00934B28">
        <w:rPr>
          <w:rFonts w:cs="Calibri"/>
          <w:szCs w:val="20"/>
        </w:rPr>
        <w:t xml:space="preserve"> </w:t>
      </w:r>
      <w:r w:rsidR="00AE69FB">
        <w:rPr>
          <w:rFonts w:cs="Calibri"/>
          <w:szCs w:val="20"/>
        </w:rPr>
        <w:t>los</w:t>
      </w:r>
      <w:r w:rsidR="00934B28">
        <w:rPr>
          <w:rFonts w:cs="Calibri"/>
          <w:szCs w:val="20"/>
        </w:rPr>
        <w:t>e</w:t>
      </w:r>
      <w:r w:rsidR="009F60E2">
        <w:rPr>
          <w:rFonts w:cs="Calibri"/>
          <w:szCs w:val="20"/>
        </w:rPr>
        <w:t>s</w:t>
      </w:r>
      <w:r w:rsidR="00AE69FB">
        <w:rPr>
          <w:rFonts w:cs="Calibri"/>
          <w:szCs w:val="20"/>
        </w:rPr>
        <w:t xml:space="preserve"> entirely the erstwhile negative element </w:t>
      </w:r>
      <w:r w:rsidR="00AE69FB" w:rsidRPr="00AE69FB">
        <w:rPr>
          <w:rFonts w:cs="Calibri"/>
          <w:i/>
          <w:szCs w:val="20"/>
        </w:rPr>
        <w:t>m</w:t>
      </w:r>
      <w:r w:rsidR="00AE69FB">
        <w:rPr>
          <w:rFonts w:cs="Calibri"/>
          <w:i/>
          <w:szCs w:val="20"/>
        </w:rPr>
        <w:t>a</w:t>
      </w:r>
      <w:r w:rsidR="00AE69FB">
        <w:rPr>
          <w:rFonts w:cs="Calibri"/>
          <w:szCs w:val="20"/>
        </w:rPr>
        <w:t xml:space="preserve">, resulting in the negators </w:t>
      </w:r>
      <w:r w:rsidR="002B3750" w:rsidRPr="00AE69FB">
        <w:rPr>
          <w:i/>
        </w:rPr>
        <w:t>hub</w:t>
      </w:r>
      <w:r w:rsidR="002B3750" w:rsidRPr="00A20A15">
        <w:t xml:space="preserve"> </w:t>
      </w:r>
      <w:r w:rsidR="009F60E2">
        <w:t xml:space="preserve">(cf. Holes 1990: 64, 73, 116; 2016: 106) </w:t>
      </w:r>
      <w:r w:rsidR="002B3750" w:rsidRPr="00A20A15">
        <w:t xml:space="preserve">and </w:t>
      </w:r>
      <w:proofErr w:type="spellStart"/>
      <w:r w:rsidR="002B3750" w:rsidRPr="00AE69FB">
        <w:rPr>
          <w:i/>
        </w:rPr>
        <w:t>huwāš</w:t>
      </w:r>
      <w:proofErr w:type="spellEnd"/>
      <w:r w:rsidR="009F60E2">
        <w:rPr>
          <w:i/>
        </w:rPr>
        <w:t xml:space="preserve"> </w:t>
      </w:r>
      <w:r w:rsidR="009F60E2">
        <w:t>(Reinhardt 1894: 22)</w:t>
      </w:r>
      <w:r w:rsidR="00AE69FB">
        <w:t>:</w:t>
      </w:r>
    </w:p>
    <w:p w14:paraId="1C69D85C" w14:textId="27C1FDF3" w:rsidR="002B3750" w:rsidRDefault="00EF6F21" w:rsidP="002B3750">
      <w:pPr>
        <w:spacing w:line="480" w:lineRule="auto"/>
      </w:pPr>
      <w:r>
        <w:t>(</w:t>
      </w:r>
      <w:r w:rsidR="00612544">
        <w:t>3</w:t>
      </w:r>
      <w:r>
        <w:t>7</w:t>
      </w:r>
      <w:r w:rsidR="002B3750">
        <w:t>)</w:t>
      </w:r>
      <w:r w:rsidR="002B3750">
        <w:tab/>
        <w:t>a. Emirati Arabic (Dubai)</w:t>
      </w:r>
    </w:p>
    <w:p w14:paraId="239DFAF7" w14:textId="77D76CE3" w:rsidR="002B3750" w:rsidRPr="00CE3964" w:rsidRDefault="002B3750" w:rsidP="002B3750">
      <w:pPr>
        <w:spacing w:line="480" w:lineRule="auto"/>
        <w:rPr>
          <w:i/>
        </w:rPr>
      </w:pPr>
      <w:r>
        <w:tab/>
      </w:r>
      <w:proofErr w:type="spellStart"/>
      <w:r w:rsidRPr="00CE3964">
        <w:rPr>
          <w:i/>
        </w:rPr>
        <w:t>anā</w:t>
      </w:r>
      <w:proofErr w:type="spellEnd"/>
      <w:r w:rsidRPr="00CE3964">
        <w:rPr>
          <w:i/>
        </w:rPr>
        <w:tab/>
      </w:r>
      <w:r w:rsidR="00DC1E3B">
        <w:rPr>
          <w:i/>
        </w:rPr>
        <w:tab/>
      </w:r>
      <w:r w:rsidRPr="00CE3964">
        <w:rPr>
          <w:i/>
        </w:rPr>
        <w:t>hub</w:t>
      </w:r>
      <w:r w:rsidRPr="00CE3964">
        <w:rPr>
          <w:i/>
        </w:rPr>
        <w:tab/>
      </w:r>
      <w:proofErr w:type="spellStart"/>
      <w:r w:rsidRPr="00CE3964">
        <w:rPr>
          <w:i/>
        </w:rPr>
        <w:t>hindiyy</w:t>
      </w:r>
      <w:proofErr w:type="spellEnd"/>
      <w:r w:rsidRPr="00CE3964">
        <w:rPr>
          <w:i/>
        </w:rPr>
        <w:t>-a</w:t>
      </w:r>
    </w:p>
    <w:p w14:paraId="7EB1893D" w14:textId="511398BD" w:rsidR="002B3750" w:rsidRDefault="002B3750" w:rsidP="002B3750">
      <w:pPr>
        <w:spacing w:line="480" w:lineRule="auto"/>
      </w:pPr>
      <w:r>
        <w:tab/>
      </w:r>
      <w:r w:rsidRPr="00CE3964">
        <w:rPr>
          <w:smallCaps/>
        </w:rPr>
        <w:t>pro.1s</w:t>
      </w:r>
      <w:r w:rsidR="00DC1E3B">
        <w:rPr>
          <w:smallCaps/>
        </w:rPr>
        <w:t>g</w:t>
      </w:r>
      <w:r w:rsidRPr="00CE3964">
        <w:rPr>
          <w:smallCaps/>
        </w:rPr>
        <w:tab/>
        <w:t>neg</w:t>
      </w:r>
      <w:r>
        <w:tab/>
        <w:t>Indian</w:t>
      </w:r>
      <w:r w:rsidRPr="00CE3964">
        <w:rPr>
          <w:smallCaps/>
        </w:rPr>
        <w:t>-f</w:t>
      </w:r>
    </w:p>
    <w:p w14:paraId="7BEAF7DC" w14:textId="77777777" w:rsidR="002B3750" w:rsidRDefault="002B3750" w:rsidP="002B3750">
      <w:pPr>
        <w:spacing w:line="480" w:lineRule="auto"/>
      </w:pPr>
      <w:r>
        <w:tab/>
        <w:t>‘I [am] not Indian’</w:t>
      </w:r>
    </w:p>
    <w:p w14:paraId="71DF596A" w14:textId="70A4B596" w:rsidR="00B21104" w:rsidRDefault="00B21104" w:rsidP="002B3750">
      <w:pPr>
        <w:spacing w:line="480" w:lineRule="auto"/>
      </w:pPr>
      <w:r>
        <w:tab/>
        <w:t>(</w:t>
      </w:r>
      <w:r w:rsidRPr="00922FEE">
        <w:rPr>
          <w:i/>
          <w:iCs/>
        </w:rPr>
        <w:t>Gumar</w:t>
      </w:r>
      <w:r>
        <w:t>)</w:t>
      </w:r>
    </w:p>
    <w:p w14:paraId="1197AB8F" w14:textId="5DB407B5" w:rsidR="00AE69FB" w:rsidRDefault="002B3750" w:rsidP="002B3750">
      <w:pPr>
        <w:spacing w:line="480" w:lineRule="auto"/>
      </w:pPr>
      <w:r>
        <w:tab/>
      </w:r>
      <w:r w:rsidR="00AE69FB">
        <w:t>b. Omani Arabic (</w:t>
      </w:r>
      <w:r w:rsidR="003D2E46">
        <w:t xml:space="preserve">Ad </w:t>
      </w:r>
      <w:proofErr w:type="spellStart"/>
      <w:r w:rsidR="00AE69FB">
        <w:t>Dakhiliyah</w:t>
      </w:r>
      <w:proofErr w:type="spellEnd"/>
      <w:r w:rsidR="00AE69FB">
        <w:t>)</w:t>
      </w:r>
    </w:p>
    <w:p w14:paraId="00339D8D" w14:textId="3B6BBF8B" w:rsidR="002B3750" w:rsidRPr="00CE3964" w:rsidRDefault="002B3750" w:rsidP="00AE69FB">
      <w:pPr>
        <w:spacing w:line="480" w:lineRule="auto"/>
        <w:ind w:firstLine="720"/>
        <w:rPr>
          <w:i/>
        </w:rPr>
      </w:pPr>
      <w:proofErr w:type="spellStart"/>
      <w:r w:rsidRPr="00CE3964">
        <w:rPr>
          <w:i/>
        </w:rPr>
        <w:t>huwā</w:t>
      </w:r>
      <w:proofErr w:type="spellEnd"/>
      <w:r w:rsidRPr="00CE3964">
        <w:rPr>
          <w:i/>
        </w:rPr>
        <w:t>-š</w:t>
      </w:r>
      <w:r w:rsidRPr="00CE3964">
        <w:rPr>
          <w:i/>
        </w:rPr>
        <w:tab/>
      </w:r>
      <w:r w:rsidRPr="00CE3964">
        <w:rPr>
          <w:i/>
        </w:rPr>
        <w:tab/>
      </w:r>
      <w:proofErr w:type="spellStart"/>
      <w:r w:rsidRPr="00CE3964">
        <w:rPr>
          <w:rFonts w:ascii="Cambria" w:hAnsi="Cambria" w:cs="Cambria"/>
          <w:i/>
        </w:rPr>
        <w:t>ʕ</w:t>
      </w:r>
      <w:r w:rsidRPr="00CE3964">
        <w:rPr>
          <w:i/>
        </w:rPr>
        <w:t>um</w:t>
      </w:r>
      <w:r w:rsidR="00B95731">
        <w:rPr>
          <w:i/>
        </w:rPr>
        <w:t>ā</w:t>
      </w:r>
      <w:r w:rsidRPr="00CE3964">
        <w:rPr>
          <w:i/>
        </w:rPr>
        <w:t>ni</w:t>
      </w:r>
      <w:proofErr w:type="spellEnd"/>
    </w:p>
    <w:p w14:paraId="572FC99E" w14:textId="1E7945B1" w:rsidR="002B3750" w:rsidRDefault="002B3750" w:rsidP="002B3750">
      <w:pPr>
        <w:spacing w:line="480" w:lineRule="auto"/>
      </w:pPr>
      <w:r>
        <w:tab/>
      </w:r>
      <w:r w:rsidRPr="002B3750">
        <w:rPr>
          <w:smallCaps/>
        </w:rPr>
        <w:t>pro.3ms</w:t>
      </w:r>
      <w:r w:rsidR="00DC1E3B">
        <w:rPr>
          <w:smallCaps/>
        </w:rPr>
        <w:t>g</w:t>
      </w:r>
      <w:r>
        <w:tab/>
        <w:t>Omani</w:t>
      </w:r>
    </w:p>
    <w:p w14:paraId="02025FCD" w14:textId="0C59F381" w:rsidR="00B21104" w:rsidRDefault="002B3750" w:rsidP="00B21104">
      <w:pPr>
        <w:spacing w:line="480" w:lineRule="auto"/>
      </w:pPr>
      <w:r>
        <w:tab/>
        <w:t>‘He [is] not Omani’</w:t>
      </w:r>
    </w:p>
    <w:p w14:paraId="79D73360" w14:textId="1A2AEBD8" w:rsidR="00B21104" w:rsidRPr="00B21104" w:rsidRDefault="00B21104" w:rsidP="00B21104">
      <w:pPr>
        <w:spacing w:line="480" w:lineRule="auto"/>
      </w:pPr>
      <w:r>
        <w:tab/>
        <w:t>(Own data)</w:t>
      </w:r>
    </w:p>
    <w:p w14:paraId="0A81E0A3" w14:textId="33DBDDDF" w:rsidR="00E944F2" w:rsidRPr="00395E7E" w:rsidRDefault="00270733" w:rsidP="00395E7E">
      <w:pPr>
        <w:spacing w:line="480" w:lineRule="auto"/>
      </w:pPr>
      <w:r>
        <w:t xml:space="preserve">This gives the appearance of </w:t>
      </w:r>
      <w:r w:rsidR="009B1B83">
        <w:t xml:space="preserve">a so-called </w:t>
      </w:r>
      <w:r w:rsidR="00B676F9">
        <w:t>“</w:t>
      </w:r>
      <w:r w:rsidR="009B1B83" w:rsidRPr="00B676F9">
        <w:t>Jespersen cycle</w:t>
      </w:r>
      <w:r w:rsidR="00B676F9">
        <w:t>”</w:t>
      </w:r>
      <w:r>
        <w:t xml:space="preserve">, whereby a lexical item such as, emblematically, the French word </w:t>
      </w:r>
      <w:r>
        <w:rPr>
          <w:i/>
        </w:rPr>
        <w:t>pas</w:t>
      </w:r>
      <w:r>
        <w:t xml:space="preserve"> ‘step’ becomes closely bound up with negation and can come to replace the negator itself, as with </w:t>
      </w:r>
      <w:r w:rsidRPr="009F60E2">
        <w:rPr>
          <w:szCs w:val="20"/>
        </w:rPr>
        <w:t xml:space="preserve">some colloquial French varieties, which negate with </w:t>
      </w:r>
      <w:r w:rsidRPr="009F60E2">
        <w:rPr>
          <w:i/>
          <w:szCs w:val="20"/>
        </w:rPr>
        <w:t>pas</w:t>
      </w:r>
      <w:r w:rsidRPr="009F60E2">
        <w:rPr>
          <w:szCs w:val="20"/>
        </w:rPr>
        <w:t xml:space="preserve"> alone without the standard </w:t>
      </w:r>
      <w:proofErr w:type="spellStart"/>
      <w:r w:rsidRPr="009F60E2">
        <w:rPr>
          <w:szCs w:val="20"/>
        </w:rPr>
        <w:t>preposed</w:t>
      </w:r>
      <w:proofErr w:type="spellEnd"/>
      <w:r>
        <w:rPr>
          <w:szCs w:val="20"/>
        </w:rPr>
        <w:t xml:space="preserve"> </w:t>
      </w:r>
      <w:proofErr w:type="spellStart"/>
      <w:r>
        <w:rPr>
          <w:szCs w:val="20"/>
        </w:rPr>
        <w:t>negator</w:t>
      </w:r>
      <w:proofErr w:type="spellEnd"/>
      <w:r w:rsidRPr="009F60E2">
        <w:rPr>
          <w:szCs w:val="20"/>
        </w:rPr>
        <w:t xml:space="preserve"> </w:t>
      </w:r>
      <w:r w:rsidRPr="009F60E2">
        <w:rPr>
          <w:i/>
          <w:szCs w:val="20"/>
        </w:rPr>
        <w:t>ne</w:t>
      </w:r>
      <w:r>
        <w:t xml:space="preserve">. Veselinova </w:t>
      </w:r>
      <w:r w:rsidR="00E944F2" w:rsidRPr="0064612A">
        <w:rPr>
          <w:rFonts w:ascii="Times" w:hAnsi="Times"/>
        </w:rPr>
        <w:t>(</w:t>
      </w:r>
      <w:r w:rsidR="00E944F2">
        <w:rPr>
          <w:rFonts w:ascii="Times" w:hAnsi="Times"/>
        </w:rPr>
        <w:t>2016: 53</w:t>
      </w:r>
      <w:r w:rsidR="00E944F2" w:rsidRPr="0064612A">
        <w:rPr>
          <w:rFonts w:ascii="Times" w:hAnsi="Times"/>
        </w:rPr>
        <w:t xml:space="preserve">) </w:t>
      </w:r>
      <w:r>
        <w:t xml:space="preserve">points out a crucial difference between the two cycles: In the Jespersen cycle a particle </w:t>
      </w:r>
      <w:r w:rsidR="00424240">
        <w:t>that</w:t>
      </w:r>
      <w:r w:rsidRPr="0064612A">
        <w:t xml:space="preserve"> has little</w:t>
      </w:r>
      <w:r w:rsidR="009B1B83">
        <w:t xml:space="preserve"> or nothing to do with negation</w:t>
      </w:r>
      <w:r w:rsidRPr="0064612A">
        <w:t xml:space="preserve"> eventually comes to oust the older </w:t>
      </w:r>
      <w:r>
        <w:t xml:space="preserve">negator. Contrariwise, in the negative existential cycle, </w:t>
      </w:r>
      <w:r w:rsidRPr="0064612A">
        <w:rPr>
          <w:sz w:val="23"/>
          <w:szCs w:val="23"/>
        </w:rPr>
        <w:t>an item that does</w:t>
      </w:r>
      <w:r w:rsidR="009B1B83">
        <w:rPr>
          <w:sz w:val="23"/>
          <w:szCs w:val="23"/>
        </w:rPr>
        <w:t xml:space="preserve"> belong to the negative domain </w:t>
      </w:r>
      <w:r w:rsidRPr="0064612A">
        <w:rPr>
          <w:sz w:val="23"/>
          <w:szCs w:val="23"/>
        </w:rPr>
        <w:t>is gradually incorporated into verbal negation</w:t>
      </w:r>
      <w:r>
        <w:rPr>
          <w:sz w:val="23"/>
          <w:szCs w:val="23"/>
        </w:rPr>
        <w:t>.</w:t>
      </w:r>
      <w:r>
        <w:t xml:space="preserve"> Regardless, the post-positive negation with </w:t>
      </w:r>
      <w:r w:rsidRPr="00270733">
        <w:rPr>
          <w:i/>
        </w:rPr>
        <w:t>–š</w:t>
      </w:r>
      <w:r>
        <w:t xml:space="preserve"> and </w:t>
      </w:r>
      <w:r w:rsidRPr="00270733">
        <w:rPr>
          <w:i/>
        </w:rPr>
        <w:t>–</w:t>
      </w:r>
      <w:r>
        <w:rPr>
          <w:i/>
        </w:rPr>
        <w:t>b</w:t>
      </w:r>
      <w:r>
        <w:t xml:space="preserve"> appears to share with the Jespersen cycle the same motivation: </w:t>
      </w:r>
      <w:r w:rsidR="006C4330">
        <w:t>T</w:t>
      </w:r>
      <w:r>
        <w:t xml:space="preserve">he pre-positioned negator </w:t>
      </w:r>
      <w:r w:rsidRPr="00270733">
        <w:rPr>
          <w:rFonts w:cs="Calibri"/>
          <w:i/>
          <w:szCs w:val="20"/>
        </w:rPr>
        <w:t>mā</w:t>
      </w:r>
      <w:r w:rsidRPr="00270733">
        <w:rPr>
          <w:rFonts w:cs="Calibri"/>
          <w:szCs w:val="20"/>
        </w:rPr>
        <w:t xml:space="preserve"> </w:t>
      </w:r>
      <w:r>
        <w:t>becomes superfluous and is abandoned.</w:t>
      </w:r>
    </w:p>
    <w:p w14:paraId="758FF483" w14:textId="31CE9A44" w:rsidR="00AE69FB" w:rsidRDefault="0094681B" w:rsidP="0043119E">
      <w:pPr>
        <w:widowControl w:val="0"/>
        <w:autoSpaceDE w:val="0"/>
        <w:autoSpaceDN w:val="0"/>
        <w:adjustRightInd w:val="0"/>
        <w:spacing w:line="480" w:lineRule="auto"/>
        <w:rPr>
          <w:b/>
        </w:rPr>
      </w:pPr>
      <w:r w:rsidRPr="0094681B">
        <w:rPr>
          <w:b/>
        </w:rPr>
        <w:t>6. Conclusion</w:t>
      </w:r>
    </w:p>
    <w:p w14:paraId="15893E1B" w14:textId="7F2EA07B" w:rsidR="00793AD0" w:rsidRDefault="001F689D" w:rsidP="00793AD0">
      <w:pPr>
        <w:pStyle w:val="Default"/>
        <w:spacing w:line="480" w:lineRule="auto"/>
        <w:rPr>
          <w:bCs/>
        </w:rPr>
      </w:pPr>
      <w:r>
        <w:rPr>
          <w:bCs/>
        </w:rPr>
        <w:t xml:space="preserve">The </w:t>
      </w:r>
      <w:r w:rsidR="004E47F9">
        <w:rPr>
          <w:bCs/>
        </w:rPr>
        <w:t>manifestations of the</w:t>
      </w:r>
      <w:r w:rsidR="00DE31CA">
        <w:rPr>
          <w:bCs/>
        </w:rPr>
        <w:t xml:space="preserve"> </w:t>
      </w:r>
      <w:r>
        <w:rPr>
          <w:bCs/>
        </w:rPr>
        <w:t xml:space="preserve">Arabic negative existential </w:t>
      </w:r>
      <w:r w:rsidR="00DE31CA">
        <w:rPr>
          <w:bCs/>
        </w:rPr>
        <w:t xml:space="preserve">cycle are scattered across the map of the </w:t>
      </w:r>
      <w:r w:rsidR="00DE31CA">
        <w:rPr>
          <w:bCs/>
        </w:rPr>
        <w:lastRenderedPageBreak/>
        <w:t>Arabophone world, with some varieties exhibiting only parts of the cycle.</w:t>
      </w:r>
      <w:r w:rsidR="00793AD0">
        <w:rPr>
          <w:bCs/>
        </w:rPr>
        <w:t xml:space="preserve"> </w:t>
      </w:r>
      <w:r w:rsidR="00DB1A93">
        <w:rPr>
          <w:szCs w:val="20"/>
        </w:rPr>
        <w:t xml:space="preserve">The negator </w:t>
      </w:r>
      <w:r w:rsidR="00DB1A93" w:rsidRPr="00E842E2">
        <w:rPr>
          <w:i/>
          <w:szCs w:val="20"/>
        </w:rPr>
        <w:t>laysa</w:t>
      </w:r>
      <w:r w:rsidR="00DB1A93">
        <w:rPr>
          <w:iCs/>
          <w:szCs w:val="20"/>
        </w:rPr>
        <w:t xml:space="preserve">, </w:t>
      </w:r>
      <w:r w:rsidR="00793AD0">
        <w:rPr>
          <w:iCs/>
          <w:szCs w:val="20"/>
        </w:rPr>
        <w:t xml:space="preserve">is </w:t>
      </w:r>
      <w:r w:rsidR="00CE57D3">
        <w:rPr>
          <w:iCs/>
          <w:szCs w:val="20"/>
        </w:rPr>
        <w:t xml:space="preserve">used universally in writing throughout the Arabophone world, </w:t>
      </w:r>
      <w:r w:rsidR="00793AD0">
        <w:rPr>
          <w:iCs/>
          <w:szCs w:val="20"/>
        </w:rPr>
        <w:t xml:space="preserve">but it </w:t>
      </w:r>
      <w:r w:rsidR="00CE57D3">
        <w:rPr>
          <w:iCs/>
          <w:szCs w:val="20"/>
        </w:rPr>
        <w:t xml:space="preserve">is </w:t>
      </w:r>
      <w:r w:rsidR="00DB1A93">
        <w:rPr>
          <w:szCs w:val="20"/>
        </w:rPr>
        <w:t xml:space="preserve">almost non-existent in </w:t>
      </w:r>
      <w:r w:rsidR="00CE57D3">
        <w:rPr>
          <w:szCs w:val="20"/>
        </w:rPr>
        <w:t>speech</w:t>
      </w:r>
      <w:r w:rsidR="00793AD0">
        <w:rPr>
          <w:szCs w:val="20"/>
        </w:rPr>
        <w:t>,</w:t>
      </w:r>
      <w:r w:rsidR="00A25A7A" w:rsidRPr="00A25A7A">
        <w:rPr>
          <w:szCs w:val="20"/>
        </w:rPr>
        <w:t xml:space="preserve"> </w:t>
      </w:r>
      <w:r w:rsidR="00A25A7A">
        <w:rPr>
          <w:szCs w:val="20"/>
        </w:rPr>
        <w:t xml:space="preserve">surviving </w:t>
      </w:r>
      <w:r w:rsidR="00793AD0">
        <w:rPr>
          <w:szCs w:val="20"/>
        </w:rPr>
        <w:t xml:space="preserve">as a remnant </w:t>
      </w:r>
      <w:r w:rsidR="00A25A7A">
        <w:rPr>
          <w:szCs w:val="20"/>
        </w:rPr>
        <w:t>only in dialects of central and southern Saudi Arabia</w:t>
      </w:r>
      <w:r w:rsidR="00DB1A93">
        <w:rPr>
          <w:szCs w:val="20"/>
        </w:rPr>
        <w:t>.</w:t>
      </w:r>
      <w:r w:rsidR="00CE57D3">
        <w:rPr>
          <w:szCs w:val="20"/>
        </w:rPr>
        <w:t xml:space="preserve"> </w:t>
      </w:r>
      <w:r w:rsidR="00793AD0">
        <w:rPr>
          <w:bCs/>
        </w:rPr>
        <w:t xml:space="preserve">The </w:t>
      </w:r>
      <w:r w:rsidR="00793AD0" w:rsidRPr="001F689D">
        <w:rPr>
          <w:bCs/>
          <w:i/>
        </w:rPr>
        <w:t>laysa</w:t>
      </w:r>
      <w:r w:rsidR="00793AD0">
        <w:rPr>
          <w:bCs/>
        </w:rPr>
        <w:t xml:space="preserve"> cycle had reached the final C&gt;A arc of the cycle but it was effectively blocked from proceeding further after the codification of the Arabic of writing beginning in the 8</w:t>
      </w:r>
      <w:r w:rsidR="00793AD0" w:rsidRPr="001F689D">
        <w:rPr>
          <w:bCs/>
        </w:rPr>
        <w:t>th</w:t>
      </w:r>
      <w:r w:rsidR="00793AD0">
        <w:rPr>
          <w:bCs/>
        </w:rPr>
        <w:t xml:space="preserve"> century. </w:t>
      </w:r>
    </w:p>
    <w:p w14:paraId="6D30CF1B" w14:textId="02B9CD78" w:rsidR="00793AD0" w:rsidRDefault="00CE57D3" w:rsidP="00793AD0">
      <w:pPr>
        <w:pStyle w:val="Default"/>
        <w:spacing w:line="480" w:lineRule="auto"/>
        <w:ind w:firstLine="567"/>
        <w:rPr>
          <w:iCs/>
          <w:szCs w:val="20"/>
        </w:rPr>
      </w:pPr>
      <w:r>
        <w:rPr>
          <w:szCs w:val="20"/>
        </w:rPr>
        <w:t xml:space="preserve">For its part, existential </w:t>
      </w:r>
      <w:r w:rsidRPr="00CE57D3">
        <w:rPr>
          <w:i/>
          <w:szCs w:val="20"/>
        </w:rPr>
        <w:t>bī</w:t>
      </w:r>
      <w:r>
        <w:rPr>
          <w:szCs w:val="20"/>
        </w:rPr>
        <w:t xml:space="preserve"> has not spread beyond the Arabian Peninsula</w:t>
      </w:r>
      <w:r>
        <w:rPr>
          <w:bCs/>
        </w:rPr>
        <w:t>, including the Syrian Steppes</w:t>
      </w:r>
      <w:r w:rsidR="00793AD0">
        <w:rPr>
          <w:bCs/>
        </w:rPr>
        <w:t>, and</w:t>
      </w:r>
      <w:r w:rsidR="001F689D">
        <w:rPr>
          <w:bCs/>
        </w:rPr>
        <w:t xml:space="preserve"> the </w:t>
      </w:r>
      <w:r w:rsidR="001F689D" w:rsidRPr="001F689D">
        <w:rPr>
          <w:bCs/>
          <w:i/>
        </w:rPr>
        <w:t>bī</w:t>
      </w:r>
      <w:r w:rsidR="001F689D">
        <w:rPr>
          <w:bCs/>
        </w:rPr>
        <w:t xml:space="preserve"> cycle</w:t>
      </w:r>
      <w:r w:rsidR="00793AD0">
        <w:rPr>
          <w:bCs/>
        </w:rPr>
        <w:t>, too,</w:t>
      </w:r>
      <w:r w:rsidR="001F689D">
        <w:rPr>
          <w:bCs/>
        </w:rPr>
        <w:t xml:space="preserve"> appears the have been </w:t>
      </w:r>
      <w:r w:rsidR="00793AD0">
        <w:rPr>
          <w:bCs/>
        </w:rPr>
        <w:t>stymied</w:t>
      </w:r>
      <w:r w:rsidR="001F689D">
        <w:rPr>
          <w:bCs/>
        </w:rPr>
        <w:t xml:space="preserve"> from further development.</w:t>
      </w:r>
      <w:r w:rsidR="00765B2A">
        <w:rPr>
          <w:bCs/>
        </w:rPr>
        <w:t xml:space="preserve"> </w:t>
      </w:r>
      <w:r w:rsidR="00765B2A">
        <w:rPr>
          <w:szCs w:val="20"/>
        </w:rPr>
        <w:t>Because the Gulf varieties of Arabic, where</w:t>
      </w:r>
      <w:r w:rsidR="00793AD0">
        <w:rPr>
          <w:szCs w:val="20"/>
        </w:rPr>
        <w:t xml:space="preserve"> </w:t>
      </w:r>
      <w:r w:rsidR="00765B2A" w:rsidRPr="00DC6B23">
        <w:rPr>
          <w:i/>
          <w:iCs/>
          <w:szCs w:val="20"/>
        </w:rPr>
        <w:t>mub</w:t>
      </w:r>
      <w:r w:rsidR="00765B2A">
        <w:rPr>
          <w:szCs w:val="20"/>
        </w:rPr>
        <w:t xml:space="preserve"> is most often found, already possess other existential particles</w:t>
      </w:r>
      <w:r w:rsidR="00765B2A">
        <w:rPr>
          <w:iCs/>
          <w:szCs w:val="20"/>
        </w:rPr>
        <w:t xml:space="preserve">, it appears that </w:t>
      </w:r>
      <w:r w:rsidR="00765B2A" w:rsidRPr="007965D0">
        <w:rPr>
          <w:i/>
          <w:iCs/>
          <w:szCs w:val="20"/>
        </w:rPr>
        <w:t>mub</w:t>
      </w:r>
      <w:r w:rsidR="00765B2A">
        <w:rPr>
          <w:iCs/>
          <w:szCs w:val="20"/>
        </w:rPr>
        <w:t xml:space="preserve"> itself has </w:t>
      </w:r>
      <w:r w:rsidR="00793AD0">
        <w:rPr>
          <w:iCs/>
          <w:szCs w:val="20"/>
        </w:rPr>
        <w:t xml:space="preserve">been shunted into the negation of equational sentences. </w:t>
      </w:r>
    </w:p>
    <w:p w14:paraId="26C9AE20" w14:textId="77777777" w:rsidR="00793AD0" w:rsidRDefault="00793AD0" w:rsidP="00793AD0">
      <w:pPr>
        <w:pStyle w:val="Default"/>
        <w:spacing w:line="480" w:lineRule="auto"/>
        <w:ind w:firstLine="567"/>
        <w:rPr>
          <w:szCs w:val="20"/>
        </w:rPr>
      </w:pPr>
      <w:r>
        <w:rPr>
          <w:szCs w:val="20"/>
        </w:rPr>
        <w:t xml:space="preserve">The existential particle </w:t>
      </w:r>
      <w:r w:rsidRPr="00E842E2">
        <w:rPr>
          <w:i/>
          <w:szCs w:val="20"/>
        </w:rPr>
        <w:t>šī</w:t>
      </w:r>
      <w:r w:rsidRPr="00E842E2">
        <w:rPr>
          <w:szCs w:val="20"/>
        </w:rPr>
        <w:t xml:space="preserve"> </w:t>
      </w:r>
      <w:r>
        <w:rPr>
          <w:szCs w:val="20"/>
        </w:rPr>
        <w:t>exists as such only in the dialects of the southern Arabian Gulf, Oman, and the Yemen, yet its grammaticalizations occur in Arabic varieties from the Yemen to Morocco. So, too, is it the only one of the three cycles that appears to remain active, having already reached a full-on stage C in the Arabic of the southern Yemen, and it appears to be entering a stage C in Egyptian varieties of Arabic, too.</w:t>
      </w:r>
    </w:p>
    <w:p w14:paraId="4F65AE39" w14:textId="43588DA6" w:rsidR="00793AD0" w:rsidRDefault="00793AD0" w:rsidP="00793AD0">
      <w:pPr>
        <w:pStyle w:val="Default"/>
        <w:spacing w:line="480" w:lineRule="auto"/>
        <w:ind w:firstLine="567"/>
        <w:rPr>
          <w:bCs/>
        </w:rPr>
      </w:pPr>
      <w:r>
        <w:rPr>
          <w:bCs/>
        </w:rPr>
        <w:t xml:space="preserve">It appears, then, that the </w:t>
      </w:r>
      <w:r w:rsidR="00B67745">
        <w:rPr>
          <w:bCs/>
        </w:rPr>
        <w:t>origin</w:t>
      </w:r>
      <w:r>
        <w:rPr>
          <w:bCs/>
        </w:rPr>
        <w:t xml:space="preserve"> of the three existential cycles of Arabic is </w:t>
      </w:r>
      <w:r w:rsidR="00B67745">
        <w:rPr>
          <w:bCs/>
        </w:rPr>
        <w:t xml:space="preserve">in Arabic varieties of </w:t>
      </w:r>
      <w:r>
        <w:rPr>
          <w:bCs/>
        </w:rPr>
        <w:t>the southern Arabian Peninsula, for it is there that remnants of all three remain.</w:t>
      </w:r>
    </w:p>
    <w:p w14:paraId="771285BB" w14:textId="5C48549C" w:rsidR="005E768C" w:rsidRPr="00D84003" w:rsidRDefault="00950C2A" w:rsidP="00D84003">
      <w:pPr>
        <w:pStyle w:val="Default"/>
        <w:spacing w:line="480" w:lineRule="auto"/>
        <w:rPr>
          <w:bCs/>
        </w:rPr>
      </w:pPr>
      <w:r w:rsidRPr="00B241F6">
        <w:rPr>
          <w:b/>
        </w:rPr>
        <w:t>References</w:t>
      </w:r>
    </w:p>
    <w:p w14:paraId="4E2CB10E" w14:textId="77777777" w:rsidR="00D84003" w:rsidRPr="00E9099C" w:rsidRDefault="00D84003" w:rsidP="00D84003">
      <w:pPr>
        <w:rPr>
          <w:szCs w:val="20"/>
        </w:rPr>
      </w:pPr>
      <w:proofErr w:type="spellStart"/>
      <w:r w:rsidRPr="00E9099C">
        <w:rPr>
          <w:szCs w:val="20"/>
        </w:rPr>
        <w:t>Adwan</w:t>
      </w:r>
      <w:proofErr w:type="spellEnd"/>
      <w:r w:rsidRPr="00E9099C">
        <w:rPr>
          <w:szCs w:val="20"/>
        </w:rPr>
        <w:t xml:space="preserve">, </w:t>
      </w:r>
      <w:proofErr w:type="spellStart"/>
      <w:r w:rsidRPr="00E9099C">
        <w:rPr>
          <w:szCs w:val="20"/>
        </w:rPr>
        <w:t>Mamdouh</w:t>
      </w:r>
      <w:proofErr w:type="spellEnd"/>
      <w:r w:rsidRPr="00E9099C">
        <w:rPr>
          <w:szCs w:val="20"/>
        </w:rPr>
        <w:t xml:space="preserve">. 2000. </w:t>
      </w:r>
      <w:proofErr w:type="spellStart"/>
      <w:r w:rsidRPr="000C77B8">
        <w:rPr>
          <w:rFonts w:asciiTheme="minorHAnsi" w:hAnsiTheme="minorHAnsi" w:cstheme="minorHAnsi"/>
          <w:i/>
          <w:iCs/>
          <w:szCs w:val="20"/>
        </w:rPr>
        <w:t>ʿ</w:t>
      </w:r>
      <w:r w:rsidRPr="000C77B8">
        <w:rPr>
          <w:rFonts w:asciiTheme="majorBidi" w:hAnsiTheme="majorBidi" w:cstheme="majorBidi"/>
          <w:i/>
          <w:iCs/>
          <w:szCs w:val="20"/>
        </w:rPr>
        <w:t>a</w:t>
      </w:r>
      <w:r w:rsidRPr="00E9099C">
        <w:rPr>
          <w:i/>
        </w:rPr>
        <w:t>dā</w:t>
      </w:r>
      <w:r w:rsidRPr="00E9099C">
        <w:rPr>
          <w:rFonts w:asciiTheme="minorHAnsi" w:hAnsiTheme="minorHAnsi"/>
          <w:i/>
        </w:rPr>
        <w:t>ʾ</w:t>
      </w:r>
      <w:r w:rsidRPr="00E9099C">
        <w:rPr>
          <w:i/>
        </w:rPr>
        <w:t>i</w:t>
      </w:r>
      <w:proofErr w:type="spellEnd"/>
      <w:r w:rsidRPr="00E9099C">
        <w:rPr>
          <w:i/>
        </w:rPr>
        <w:t xml:space="preserve"> </w:t>
      </w:r>
      <w:r w:rsidRPr="00E9099C">
        <w:t xml:space="preserve">(My Enemies). Beirut: </w:t>
      </w:r>
      <w:proofErr w:type="spellStart"/>
      <w:r w:rsidRPr="00E9099C">
        <w:t>Riyāḍ</w:t>
      </w:r>
      <w:proofErr w:type="spellEnd"/>
      <w:r w:rsidRPr="00E9099C">
        <w:t xml:space="preserve"> al-</w:t>
      </w:r>
      <w:proofErr w:type="spellStart"/>
      <w:r w:rsidRPr="00E9099C">
        <w:t>Rayyis</w:t>
      </w:r>
      <w:proofErr w:type="spellEnd"/>
      <w:r w:rsidRPr="00E9099C">
        <w:t>.</w:t>
      </w:r>
      <w:r w:rsidRPr="00E9099C">
        <w:rPr>
          <w:szCs w:val="20"/>
        </w:rPr>
        <w:t xml:space="preserve"> </w:t>
      </w:r>
    </w:p>
    <w:p w14:paraId="55E7F1FE" w14:textId="77777777" w:rsidR="00E23171" w:rsidRDefault="00E23171" w:rsidP="00950C2A"/>
    <w:p w14:paraId="6C299739" w14:textId="23DB9652" w:rsidR="00B57485" w:rsidRDefault="00B57485" w:rsidP="00B57485">
      <w:pPr>
        <w:autoSpaceDE w:val="0"/>
        <w:autoSpaceDN w:val="0"/>
        <w:adjustRightInd w:val="0"/>
        <w:rPr>
          <w:rFonts w:asciiTheme="majorBidi" w:eastAsiaTheme="minorHAnsi" w:hAnsiTheme="majorBidi" w:cstheme="majorBidi"/>
          <w:color w:val="231F20"/>
          <w:lang w:val="en-US"/>
        </w:rPr>
      </w:pPr>
      <w:r w:rsidRPr="00B57485">
        <w:rPr>
          <w:rFonts w:asciiTheme="majorBidi" w:eastAsiaTheme="minorHAnsi" w:hAnsiTheme="majorBidi" w:cstheme="majorBidi"/>
          <w:color w:val="231F20"/>
          <w:lang w:val="en-US"/>
        </w:rPr>
        <w:t>Al-</w:t>
      </w:r>
      <w:proofErr w:type="spellStart"/>
      <w:r w:rsidRPr="00B57485">
        <w:rPr>
          <w:rFonts w:asciiTheme="majorBidi" w:eastAsiaTheme="minorHAnsi" w:hAnsiTheme="majorBidi" w:cstheme="majorBidi"/>
          <w:color w:val="231F20"/>
          <w:lang w:val="en-US"/>
        </w:rPr>
        <w:t>Azraqi</w:t>
      </w:r>
      <w:proofErr w:type="spellEnd"/>
      <w:r w:rsidRPr="00B57485">
        <w:rPr>
          <w:rFonts w:asciiTheme="majorBidi" w:eastAsiaTheme="minorHAnsi" w:hAnsiTheme="majorBidi" w:cstheme="majorBidi"/>
          <w:color w:val="231F20"/>
          <w:lang w:val="en-US"/>
        </w:rPr>
        <w:t xml:space="preserve">, </w:t>
      </w:r>
      <w:proofErr w:type="spellStart"/>
      <w:r w:rsidRPr="00B57485">
        <w:rPr>
          <w:rFonts w:asciiTheme="majorBidi" w:eastAsiaTheme="minorHAnsi" w:hAnsiTheme="majorBidi" w:cstheme="majorBidi"/>
          <w:color w:val="231F20"/>
          <w:lang w:val="en-US"/>
        </w:rPr>
        <w:t>Munira</w:t>
      </w:r>
      <w:proofErr w:type="spellEnd"/>
      <w:r w:rsidRPr="00B57485">
        <w:rPr>
          <w:rFonts w:asciiTheme="majorBidi" w:eastAsiaTheme="minorHAnsi" w:hAnsiTheme="majorBidi" w:cstheme="majorBidi"/>
          <w:color w:val="231F20"/>
          <w:lang w:val="en-US"/>
        </w:rPr>
        <w:t xml:space="preserve"> Ali. 1998. </w:t>
      </w:r>
      <w:r w:rsidRPr="00B57485">
        <w:rPr>
          <w:rFonts w:asciiTheme="majorBidi" w:eastAsiaTheme="minorHAnsi" w:hAnsiTheme="majorBidi" w:cstheme="majorBidi"/>
          <w:i/>
          <w:iCs/>
          <w:color w:val="231F20"/>
          <w:lang w:val="en-US"/>
        </w:rPr>
        <w:t>Aspects of the syntax of the dialect of Abha</w:t>
      </w:r>
      <w:r w:rsidRPr="00B57485">
        <w:rPr>
          <w:rFonts w:asciiTheme="majorBidi" w:eastAsiaTheme="minorHAnsi" w:hAnsiTheme="majorBidi" w:cstheme="majorBidi"/>
          <w:color w:val="231F20"/>
          <w:lang w:val="en-US"/>
        </w:rPr>
        <w:t xml:space="preserve"> (</w:t>
      </w:r>
      <w:r w:rsidRPr="00B57485">
        <w:rPr>
          <w:rFonts w:asciiTheme="majorBidi" w:eastAsiaTheme="minorHAnsi" w:hAnsiTheme="majorBidi" w:cstheme="majorBidi"/>
          <w:i/>
          <w:iCs/>
          <w:color w:val="231F20"/>
          <w:lang w:val="en-US"/>
        </w:rPr>
        <w:t>southwest Saudi Arabia</w:t>
      </w:r>
      <w:r w:rsidRPr="00B57485">
        <w:rPr>
          <w:rFonts w:asciiTheme="majorBidi" w:eastAsiaTheme="minorHAnsi" w:hAnsiTheme="majorBidi" w:cstheme="majorBidi"/>
          <w:color w:val="231F20"/>
          <w:lang w:val="en-US"/>
        </w:rPr>
        <w:t>). PhD dissertation, Durham University.</w:t>
      </w:r>
    </w:p>
    <w:p w14:paraId="5E0F321E" w14:textId="77777777" w:rsidR="00D84003" w:rsidRDefault="00D84003" w:rsidP="00B57485">
      <w:pPr>
        <w:autoSpaceDE w:val="0"/>
        <w:autoSpaceDN w:val="0"/>
        <w:adjustRightInd w:val="0"/>
        <w:rPr>
          <w:rFonts w:asciiTheme="majorBidi" w:eastAsiaTheme="minorHAnsi" w:hAnsiTheme="majorBidi" w:cstheme="majorBidi"/>
          <w:color w:val="231F20"/>
          <w:lang w:val="en-US"/>
        </w:rPr>
      </w:pPr>
    </w:p>
    <w:p w14:paraId="08028C08" w14:textId="207106B6" w:rsidR="00D84003" w:rsidRDefault="00D84003" w:rsidP="00D84003">
      <w:pPr>
        <w:rPr>
          <w:bCs/>
        </w:rPr>
      </w:pPr>
      <w:r w:rsidRPr="00E9099C">
        <w:rPr>
          <w:bCs/>
        </w:rPr>
        <w:t>al-</w:t>
      </w:r>
      <w:proofErr w:type="spellStart"/>
      <w:r w:rsidRPr="00E9099C">
        <w:rPr>
          <w:bCs/>
        </w:rPr>
        <w:t>Buḫārī</w:t>
      </w:r>
      <w:proofErr w:type="spellEnd"/>
      <w:r w:rsidRPr="00E9099C">
        <w:rPr>
          <w:bCs/>
        </w:rPr>
        <w:t xml:space="preserve">, </w:t>
      </w:r>
      <w:proofErr w:type="spellStart"/>
      <w:r w:rsidRPr="00E9099C">
        <w:rPr>
          <w:bCs/>
        </w:rPr>
        <w:t>Abū</w:t>
      </w:r>
      <w:proofErr w:type="spellEnd"/>
      <w:r w:rsidRPr="00E9099C">
        <w:rPr>
          <w:bCs/>
        </w:rPr>
        <w:t xml:space="preserve"> </w:t>
      </w:r>
      <w:proofErr w:type="spellStart"/>
      <w:r w:rsidRPr="00E9099C">
        <w:rPr>
          <w:rFonts w:asciiTheme="minorHAnsi" w:hAnsiTheme="minorHAnsi"/>
          <w:bCs/>
          <w:iCs/>
          <w:szCs w:val="20"/>
        </w:rPr>
        <w:t>ʿ</w:t>
      </w:r>
      <w:r w:rsidRPr="00E9099C">
        <w:rPr>
          <w:bCs/>
        </w:rPr>
        <w:t>Abd</w:t>
      </w:r>
      <w:proofErr w:type="spellEnd"/>
      <w:r w:rsidRPr="00E9099C">
        <w:rPr>
          <w:bCs/>
        </w:rPr>
        <w:t xml:space="preserve"> </w:t>
      </w:r>
      <w:proofErr w:type="spellStart"/>
      <w:r w:rsidRPr="00E9099C">
        <w:rPr>
          <w:bCs/>
        </w:rPr>
        <w:t>Allāh</w:t>
      </w:r>
      <w:proofErr w:type="spellEnd"/>
      <w:r w:rsidRPr="00E9099C">
        <w:rPr>
          <w:bCs/>
        </w:rPr>
        <w:t xml:space="preserve"> </w:t>
      </w:r>
      <w:proofErr w:type="spellStart"/>
      <w:r w:rsidRPr="00E9099C">
        <w:rPr>
          <w:bCs/>
        </w:rPr>
        <w:t>Muḥammad</w:t>
      </w:r>
      <w:proofErr w:type="spellEnd"/>
      <w:r w:rsidRPr="00E9099C">
        <w:rPr>
          <w:bCs/>
        </w:rPr>
        <w:t xml:space="preserve"> b. </w:t>
      </w:r>
      <w:proofErr w:type="spellStart"/>
      <w:r w:rsidRPr="00E9099C">
        <w:rPr>
          <w:bCs/>
        </w:rPr>
        <w:t>Ismā</w:t>
      </w:r>
      <w:r w:rsidRPr="00E9099C">
        <w:rPr>
          <w:rFonts w:asciiTheme="minorHAnsi" w:hAnsiTheme="minorHAnsi"/>
          <w:bCs/>
          <w:iCs/>
          <w:szCs w:val="20"/>
        </w:rPr>
        <w:t>ʿ</w:t>
      </w:r>
      <w:r w:rsidRPr="00E9099C">
        <w:rPr>
          <w:bCs/>
        </w:rPr>
        <w:t>īl</w:t>
      </w:r>
      <w:proofErr w:type="spellEnd"/>
      <w:r w:rsidRPr="00E9099C">
        <w:rPr>
          <w:bCs/>
        </w:rPr>
        <w:t xml:space="preserve"> ibn </w:t>
      </w:r>
      <w:proofErr w:type="spellStart"/>
      <w:r w:rsidRPr="00E9099C">
        <w:rPr>
          <w:bCs/>
        </w:rPr>
        <w:t>Ibrāhīm</w:t>
      </w:r>
      <w:proofErr w:type="spellEnd"/>
      <w:r w:rsidRPr="00E9099C">
        <w:rPr>
          <w:bCs/>
        </w:rPr>
        <w:t xml:space="preserve"> b. al-</w:t>
      </w:r>
      <w:proofErr w:type="spellStart"/>
      <w:r w:rsidRPr="00E9099C">
        <w:rPr>
          <w:bCs/>
        </w:rPr>
        <w:t>Mughīra</w:t>
      </w:r>
      <w:proofErr w:type="spellEnd"/>
      <w:r w:rsidRPr="00E9099C">
        <w:rPr>
          <w:bCs/>
        </w:rPr>
        <w:t xml:space="preserve"> b. </w:t>
      </w:r>
      <w:proofErr w:type="spellStart"/>
      <w:r w:rsidRPr="00E9099C">
        <w:rPr>
          <w:bCs/>
        </w:rPr>
        <w:t>Bardizba</w:t>
      </w:r>
      <w:proofErr w:type="spellEnd"/>
      <w:r w:rsidRPr="00E9099C">
        <w:rPr>
          <w:bCs/>
        </w:rPr>
        <w:t xml:space="preserve"> al-</w:t>
      </w:r>
      <w:proofErr w:type="spellStart"/>
      <w:r w:rsidRPr="00E9099C">
        <w:rPr>
          <w:bCs/>
        </w:rPr>
        <w:t>Ju</w:t>
      </w:r>
      <w:r w:rsidRPr="00E9099C">
        <w:rPr>
          <w:rFonts w:asciiTheme="minorHAnsi" w:hAnsiTheme="minorHAnsi"/>
          <w:bCs/>
          <w:iCs/>
          <w:szCs w:val="20"/>
        </w:rPr>
        <w:t>ʿ</w:t>
      </w:r>
      <w:r w:rsidRPr="00E9099C">
        <w:rPr>
          <w:bCs/>
        </w:rPr>
        <w:t>fī</w:t>
      </w:r>
      <w:proofErr w:type="spellEnd"/>
      <w:r w:rsidRPr="00E9099C">
        <w:rPr>
          <w:bCs/>
        </w:rPr>
        <w:t xml:space="preserve">. 2000. </w:t>
      </w:r>
      <w:proofErr w:type="spellStart"/>
      <w:r w:rsidRPr="00E9099C">
        <w:rPr>
          <w:bCs/>
          <w:i/>
        </w:rPr>
        <w:t>Ṣaḥīḥ</w:t>
      </w:r>
      <w:proofErr w:type="spellEnd"/>
      <w:r w:rsidRPr="00E9099C">
        <w:rPr>
          <w:bCs/>
          <w:i/>
        </w:rPr>
        <w:t xml:space="preserve"> al-</w:t>
      </w:r>
      <w:proofErr w:type="spellStart"/>
      <w:r w:rsidRPr="00E9099C">
        <w:rPr>
          <w:bCs/>
          <w:i/>
        </w:rPr>
        <w:t>Buḫārī</w:t>
      </w:r>
      <w:proofErr w:type="spellEnd"/>
      <w:r w:rsidRPr="00E9099C">
        <w:rPr>
          <w:bCs/>
          <w:i/>
        </w:rPr>
        <w:t xml:space="preserve"> </w:t>
      </w:r>
      <w:r w:rsidRPr="00E9099C">
        <w:t xml:space="preserve">(The Correct of </w:t>
      </w:r>
      <w:proofErr w:type="spellStart"/>
      <w:r w:rsidRPr="00E9099C">
        <w:t>Buḫārī</w:t>
      </w:r>
      <w:proofErr w:type="spellEnd"/>
      <w:r w:rsidRPr="00E9099C">
        <w:t>)</w:t>
      </w:r>
      <w:r w:rsidRPr="00E9099C">
        <w:rPr>
          <w:bCs/>
        </w:rPr>
        <w:t xml:space="preserve">. Facsimile reprint of the 1911 </w:t>
      </w:r>
      <w:proofErr w:type="spellStart"/>
      <w:r w:rsidRPr="00E9099C">
        <w:rPr>
          <w:bCs/>
        </w:rPr>
        <w:t>Sultaniyya</w:t>
      </w:r>
      <w:proofErr w:type="spellEnd"/>
      <w:r w:rsidRPr="00E9099C">
        <w:rPr>
          <w:bCs/>
        </w:rPr>
        <w:t xml:space="preserve"> edition issued by </w:t>
      </w:r>
      <w:proofErr w:type="spellStart"/>
      <w:r w:rsidRPr="00E9099C">
        <w:rPr>
          <w:bCs/>
        </w:rPr>
        <w:t>Būlāq</w:t>
      </w:r>
      <w:proofErr w:type="spellEnd"/>
      <w:r w:rsidRPr="00E9099C">
        <w:rPr>
          <w:bCs/>
        </w:rPr>
        <w:t xml:space="preserve"> Press. </w:t>
      </w:r>
      <w:bookmarkStart w:id="106" w:name="OLE_LINK259"/>
      <w:r>
        <w:rPr>
          <w:bCs/>
        </w:rPr>
        <w:t xml:space="preserve">Volumes VI and VIII. </w:t>
      </w:r>
      <w:r w:rsidRPr="00E9099C">
        <w:rPr>
          <w:bCs/>
        </w:rPr>
        <w:t>Cairo/Stuttgart: Tradigital</w:t>
      </w:r>
      <w:bookmarkEnd w:id="106"/>
      <w:r w:rsidRPr="00E9099C">
        <w:rPr>
          <w:bCs/>
        </w:rPr>
        <w:t>.</w:t>
      </w:r>
    </w:p>
    <w:p w14:paraId="510367C1" w14:textId="77777777" w:rsidR="00D84003" w:rsidRDefault="00D84003" w:rsidP="00D84003">
      <w:pPr>
        <w:rPr>
          <w:bCs/>
        </w:rPr>
      </w:pPr>
    </w:p>
    <w:p w14:paraId="01D99C64" w14:textId="2EA491D5" w:rsidR="003023DF" w:rsidRDefault="00D84003" w:rsidP="00D26A4C">
      <w:pPr>
        <w:widowControl w:val="0"/>
        <w:autoSpaceDE w:val="0"/>
        <w:autoSpaceDN w:val="0"/>
        <w:adjustRightInd w:val="0"/>
        <w:rPr>
          <w:rFonts w:cs="Times"/>
        </w:rPr>
      </w:pPr>
      <w:r w:rsidRPr="00E9099C">
        <w:rPr>
          <w:rFonts w:cs="Times"/>
        </w:rPr>
        <w:t>al</w:t>
      </w:r>
      <w:r w:rsidRPr="00E9099C">
        <w:t>-</w:t>
      </w:r>
      <w:proofErr w:type="spellStart"/>
      <w:r w:rsidRPr="00E9099C">
        <w:rPr>
          <w:rFonts w:cs="Times"/>
        </w:rPr>
        <w:t>Farāhīdiī</w:t>
      </w:r>
      <w:proofErr w:type="spellEnd"/>
      <w:r w:rsidRPr="00E9099C">
        <w:rPr>
          <w:rFonts w:cs="Times"/>
        </w:rPr>
        <w:t>, al</w:t>
      </w:r>
      <w:r w:rsidRPr="00E9099C">
        <w:t>-</w:t>
      </w:r>
      <w:proofErr w:type="spellStart"/>
      <w:r w:rsidRPr="00E9099C">
        <w:rPr>
          <w:rFonts w:cs="Times"/>
        </w:rPr>
        <w:t>Ḫalīl</w:t>
      </w:r>
      <w:proofErr w:type="spellEnd"/>
      <w:r w:rsidRPr="00E9099C">
        <w:rPr>
          <w:rFonts w:cs="Times"/>
        </w:rPr>
        <w:t xml:space="preserve"> ibn </w:t>
      </w:r>
      <w:proofErr w:type="spellStart"/>
      <w:r w:rsidRPr="00E9099C">
        <w:rPr>
          <w:rFonts w:cs="Times"/>
        </w:rPr>
        <w:t>Aḥmad</w:t>
      </w:r>
      <w:proofErr w:type="spellEnd"/>
      <w:r w:rsidRPr="00E9099C">
        <w:rPr>
          <w:rFonts w:cs="Times"/>
        </w:rPr>
        <w:t xml:space="preserve"> (ed</w:t>
      </w:r>
      <w:r w:rsidRPr="00E9099C">
        <w:t>.</w:t>
      </w:r>
      <w:r w:rsidRPr="00E9099C">
        <w:rPr>
          <w:rFonts w:cs="Times"/>
        </w:rPr>
        <w:t xml:space="preserve"> </w:t>
      </w:r>
      <w:proofErr w:type="spellStart"/>
      <w:r w:rsidRPr="00E9099C">
        <w:rPr>
          <w:rFonts w:cs="Times"/>
        </w:rPr>
        <w:t>Abd</w:t>
      </w:r>
      <w:proofErr w:type="spellEnd"/>
      <w:r w:rsidRPr="00E9099C">
        <w:rPr>
          <w:rFonts w:cs="Times"/>
        </w:rPr>
        <w:t xml:space="preserve"> al</w:t>
      </w:r>
      <w:r w:rsidRPr="00E9099C">
        <w:t>-</w:t>
      </w:r>
      <w:r w:rsidRPr="00E9099C">
        <w:rPr>
          <w:rFonts w:cs="Times"/>
        </w:rPr>
        <w:t xml:space="preserve">Aziz </w:t>
      </w:r>
      <w:proofErr w:type="spellStart"/>
      <w:r w:rsidRPr="00E9099C">
        <w:rPr>
          <w:rFonts w:cs="Times"/>
        </w:rPr>
        <w:t>Hindāwiyy</w:t>
      </w:r>
      <w:proofErr w:type="spellEnd"/>
      <w:r w:rsidRPr="00E9099C">
        <w:rPr>
          <w:rFonts w:cs="Times"/>
        </w:rPr>
        <w:t xml:space="preserve">). 2003. </w:t>
      </w:r>
      <w:proofErr w:type="spellStart"/>
      <w:r w:rsidRPr="00E9099C">
        <w:rPr>
          <w:rFonts w:cs="Times"/>
          <w:i/>
          <w:iCs/>
        </w:rPr>
        <w:t>kitāb</w:t>
      </w:r>
      <w:proofErr w:type="spellEnd"/>
      <w:r w:rsidRPr="00E9099C">
        <w:rPr>
          <w:rFonts w:cs="Times"/>
          <w:i/>
          <w:iCs/>
        </w:rPr>
        <w:t xml:space="preserve"> al-</w:t>
      </w:r>
      <w:proofErr w:type="spellStart"/>
      <w:r w:rsidRPr="00E9099C">
        <w:rPr>
          <w:rFonts w:asciiTheme="minorHAnsi" w:hAnsiTheme="minorHAnsi"/>
          <w:i/>
          <w:iCs/>
        </w:rPr>
        <w:t>ʿ</w:t>
      </w:r>
      <w:r w:rsidRPr="00E9099C">
        <w:rPr>
          <w:rFonts w:cs="Times"/>
          <w:i/>
          <w:iCs/>
        </w:rPr>
        <w:t>ayn</w:t>
      </w:r>
      <w:proofErr w:type="spellEnd"/>
      <w:r w:rsidRPr="00E9099C">
        <w:rPr>
          <w:rFonts w:cs="Times"/>
        </w:rPr>
        <w:t xml:space="preserve">: </w:t>
      </w:r>
      <w:proofErr w:type="spellStart"/>
      <w:r w:rsidRPr="00E9099C">
        <w:rPr>
          <w:rFonts w:cs="Times"/>
          <w:i/>
          <w:iCs/>
        </w:rPr>
        <w:t>murattaban</w:t>
      </w:r>
      <w:proofErr w:type="spellEnd"/>
      <w:r w:rsidRPr="00E9099C">
        <w:rPr>
          <w:rFonts w:cs="Times"/>
          <w:i/>
          <w:iCs/>
        </w:rPr>
        <w:t xml:space="preserve"> </w:t>
      </w:r>
      <w:proofErr w:type="spellStart"/>
      <w:r w:rsidRPr="00E9099C">
        <w:rPr>
          <w:i/>
          <w:iCs/>
        </w:rPr>
        <w:t>ʿ</w:t>
      </w:r>
      <w:r w:rsidRPr="00E9099C">
        <w:rPr>
          <w:rFonts w:cs="Times"/>
          <w:i/>
          <w:iCs/>
        </w:rPr>
        <w:t>alā</w:t>
      </w:r>
      <w:proofErr w:type="spellEnd"/>
      <w:r w:rsidRPr="00E9099C">
        <w:rPr>
          <w:rFonts w:cs="Times"/>
          <w:i/>
          <w:iCs/>
        </w:rPr>
        <w:t xml:space="preserve"> </w:t>
      </w:r>
      <w:proofErr w:type="spellStart"/>
      <w:r w:rsidRPr="00E9099C">
        <w:rPr>
          <w:rFonts w:cs="Times"/>
          <w:i/>
          <w:iCs/>
        </w:rPr>
        <w:t>ȟurūf</w:t>
      </w:r>
      <w:proofErr w:type="spellEnd"/>
      <w:r w:rsidRPr="00E9099C">
        <w:rPr>
          <w:rFonts w:cs="Times"/>
          <w:i/>
          <w:iCs/>
        </w:rPr>
        <w:t xml:space="preserve"> al-</w:t>
      </w:r>
      <w:proofErr w:type="spellStart"/>
      <w:r w:rsidRPr="00E9099C">
        <w:rPr>
          <w:rFonts w:cs="Times"/>
          <w:i/>
          <w:iCs/>
        </w:rPr>
        <w:t>mu</w:t>
      </w:r>
      <w:r w:rsidRPr="00E9099C">
        <w:rPr>
          <w:i/>
          <w:iCs/>
        </w:rPr>
        <w:t>ʿ</w:t>
      </w:r>
      <w:r w:rsidRPr="00E9099C">
        <w:rPr>
          <w:rFonts w:cs="Times"/>
          <w:i/>
          <w:iCs/>
        </w:rPr>
        <w:t>jam</w:t>
      </w:r>
      <w:proofErr w:type="spellEnd"/>
      <w:r w:rsidRPr="00E9099C">
        <w:rPr>
          <w:rFonts w:cs="Times"/>
        </w:rPr>
        <w:t xml:space="preserve"> (</w:t>
      </w:r>
      <w:proofErr w:type="spellStart"/>
      <w:r w:rsidRPr="00E9099C">
        <w:rPr>
          <w:rFonts w:cs="Times"/>
        </w:rPr>
        <w:t>Kitāb</w:t>
      </w:r>
      <w:proofErr w:type="spellEnd"/>
      <w:r w:rsidRPr="00E9099C">
        <w:rPr>
          <w:rFonts w:cs="Times"/>
        </w:rPr>
        <w:t xml:space="preserve"> al-</w:t>
      </w:r>
      <w:proofErr w:type="spellStart"/>
      <w:r w:rsidRPr="00E9099C">
        <w:rPr>
          <w:rFonts w:asciiTheme="minorHAnsi" w:hAnsiTheme="minorHAnsi"/>
        </w:rPr>
        <w:t>ʿ</w:t>
      </w:r>
      <w:r w:rsidRPr="00E9099C">
        <w:rPr>
          <w:rFonts w:cs="Times"/>
        </w:rPr>
        <w:t>Ayn</w:t>
      </w:r>
      <w:proofErr w:type="spellEnd"/>
      <w:r w:rsidRPr="00E9099C">
        <w:rPr>
          <w:rFonts w:cs="Times"/>
        </w:rPr>
        <w:t xml:space="preserve"> in Dictionary Order), Book I. Beirut: Dar al-</w:t>
      </w:r>
      <w:proofErr w:type="spellStart"/>
      <w:r w:rsidRPr="00E9099C">
        <w:rPr>
          <w:rFonts w:cs="Times"/>
        </w:rPr>
        <w:t>Kotob</w:t>
      </w:r>
      <w:proofErr w:type="spellEnd"/>
      <w:r w:rsidRPr="00E9099C">
        <w:rPr>
          <w:rFonts w:cs="Times"/>
        </w:rPr>
        <w:t xml:space="preserve"> al-</w:t>
      </w:r>
      <w:proofErr w:type="spellStart"/>
      <w:r w:rsidRPr="00E9099C">
        <w:rPr>
          <w:rFonts w:cs="Times"/>
        </w:rPr>
        <w:t>Ilmiyah</w:t>
      </w:r>
      <w:proofErr w:type="spellEnd"/>
      <w:r w:rsidRPr="00E9099C">
        <w:rPr>
          <w:rFonts w:cs="Times"/>
        </w:rPr>
        <w:t>.</w:t>
      </w:r>
    </w:p>
    <w:p w14:paraId="0ABC8EFE" w14:textId="77777777" w:rsidR="007A3BE4" w:rsidRDefault="007A3BE4" w:rsidP="00D26A4C">
      <w:pPr>
        <w:widowControl w:val="0"/>
        <w:autoSpaceDE w:val="0"/>
        <w:autoSpaceDN w:val="0"/>
        <w:adjustRightInd w:val="0"/>
      </w:pPr>
    </w:p>
    <w:p w14:paraId="22475EEE" w14:textId="2325FE74" w:rsidR="003023DF" w:rsidRPr="00721B3A" w:rsidRDefault="003023DF" w:rsidP="003023DF">
      <w:pPr>
        <w:rPr>
          <w:rFonts w:ascii="Helvetica" w:hAnsi="Helvetica"/>
          <w:color w:val="000000"/>
        </w:rPr>
      </w:pPr>
      <w:r>
        <w:t xml:space="preserve">Al-Jallad, Ahmad. 2018. The earliest attestation of </w:t>
      </w:r>
      <w:r w:rsidRPr="00AB225F">
        <w:rPr>
          <w:i/>
        </w:rPr>
        <w:t>laysa</w:t>
      </w:r>
      <w:r>
        <w:t xml:space="preserve"> and the implications for its etymology. In </w:t>
      </w:r>
      <w:r w:rsidRPr="006C289A">
        <w:rPr>
          <w:color w:val="231F20"/>
          <w:bdr w:val="none" w:sz="0" w:space="0" w:color="auto" w:frame="1"/>
        </w:rPr>
        <w:t>M.C.A. Macdonald</w:t>
      </w:r>
      <w:r>
        <w:rPr>
          <w:color w:val="231F20"/>
          <w:bdr w:val="none" w:sz="0" w:space="0" w:color="auto" w:frame="1"/>
        </w:rPr>
        <w:t>, ed.</w:t>
      </w:r>
      <w:r w:rsidR="00963AB2">
        <w:rPr>
          <w:color w:val="231F20"/>
          <w:bdr w:val="none" w:sz="0" w:space="0" w:color="auto" w:frame="1"/>
        </w:rPr>
        <w:t xml:space="preserve">, </w:t>
      </w:r>
      <w:r w:rsidRPr="006C289A">
        <w:rPr>
          <w:i/>
          <w:iCs/>
          <w:color w:val="231F20"/>
          <w:bdr w:val="none" w:sz="0" w:space="0" w:color="auto" w:frame="1"/>
        </w:rPr>
        <w:t>Languages, scripts and their uses in ancient North Arabia.</w:t>
      </w:r>
      <w:r>
        <w:rPr>
          <w:rFonts w:ascii="Helvetica" w:hAnsi="Helvetica"/>
          <w:color w:val="000000"/>
        </w:rPr>
        <w:t xml:space="preserve"> </w:t>
      </w:r>
      <w:r w:rsidRPr="006C289A">
        <w:rPr>
          <w:color w:val="231F20"/>
          <w:bdr w:val="none" w:sz="0" w:space="0" w:color="auto" w:frame="1"/>
        </w:rPr>
        <w:t xml:space="preserve">(Supplement to volume 48 of the Proceedings of the Seminar for Arabian Studies). Oxford: </w:t>
      </w:r>
      <w:proofErr w:type="spellStart"/>
      <w:r w:rsidRPr="006C289A">
        <w:rPr>
          <w:color w:val="231F20"/>
          <w:bdr w:val="none" w:sz="0" w:space="0" w:color="auto" w:frame="1"/>
        </w:rPr>
        <w:t>Archaeopress</w:t>
      </w:r>
      <w:proofErr w:type="spellEnd"/>
      <w:r>
        <w:rPr>
          <w:color w:val="231F20"/>
          <w:bdr w:val="none" w:sz="0" w:space="0" w:color="auto" w:frame="1"/>
        </w:rPr>
        <w:t>,</w:t>
      </w:r>
      <w:r w:rsidRPr="006C289A">
        <w:rPr>
          <w:color w:val="231F20"/>
          <w:bdr w:val="none" w:sz="0" w:space="0" w:color="auto" w:frame="1"/>
        </w:rPr>
        <w:t> 111–119</w:t>
      </w:r>
      <w:r>
        <w:rPr>
          <w:rFonts w:ascii="Helvetica" w:hAnsi="Helvetica"/>
          <w:color w:val="000000"/>
        </w:rPr>
        <w:t>.</w:t>
      </w:r>
      <w:r>
        <w:t xml:space="preserve"> </w:t>
      </w:r>
    </w:p>
    <w:p w14:paraId="6B6FD0EE" w14:textId="77777777" w:rsidR="00950C2A" w:rsidRDefault="00950C2A" w:rsidP="00950C2A">
      <w:pPr>
        <w:rPr>
          <w:rFonts w:cs="CMTI12"/>
        </w:rPr>
      </w:pPr>
    </w:p>
    <w:p w14:paraId="3BAF1C2B" w14:textId="6ED4DB7E" w:rsidR="00950C2A" w:rsidRDefault="00950C2A" w:rsidP="00950C2A">
      <w:r w:rsidRPr="00E9099C">
        <w:rPr>
          <w:rFonts w:cs="CMTI12"/>
        </w:rPr>
        <w:t>Al-</w:t>
      </w:r>
      <w:proofErr w:type="spellStart"/>
      <w:r w:rsidRPr="00E9099C">
        <w:rPr>
          <w:rFonts w:cs="CMTI12"/>
        </w:rPr>
        <w:t>Rawi</w:t>
      </w:r>
      <w:proofErr w:type="spellEnd"/>
      <w:r w:rsidRPr="00E9099C">
        <w:rPr>
          <w:rFonts w:cs="CMTI12"/>
        </w:rPr>
        <w:t>, Rosina-</w:t>
      </w:r>
      <w:proofErr w:type="spellStart"/>
      <w:r w:rsidRPr="00E9099C">
        <w:rPr>
          <w:rFonts w:cs="CMTI12"/>
        </w:rPr>
        <w:t>Fawzia</w:t>
      </w:r>
      <w:proofErr w:type="spellEnd"/>
      <w:r w:rsidRPr="00E9099C">
        <w:rPr>
          <w:rFonts w:cs="CMTI12"/>
        </w:rPr>
        <w:t xml:space="preserve">. 1990. </w:t>
      </w:r>
      <w:proofErr w:type="spellStart"/>
      <w:r w:rsidRPr="00E9099C">
        <w:rPr>
          <w:bCs/>
          <w:i/>
          <w:kern w:val="36"/>
        </w:rPr>
        <w:t>Studien</w:t>
      </w:r>
      <w:proofErr w:type="spellEnd"/>
      <w:r w:rsidRPr="00E9099C">
        <w:rPr>
          <w:bCs/>
          <w:i/>
          <w:kern w:val="36"/>
        </w:rPr>
        <w:t xml:space="preserve"> </w:t>
      </w:r>
      <w:proofErr w:type="spellStart"/>
      <w:r w:rsidRPr="00E9099C">
        <w:rPr>
          <w:bCs/>
          <w:i/>
          <w:kern w:val="36"/>
        </w:rPr>
        <w:t>zum</w:t>
      </w:r>
      <w:proofErr w:type="spellEnd"/>
      <w:r w:rsidRPr="00E9099C">
        <w:rPr>
          <w:bCs/>
          <w:i/>
          <w:kern w:val="36"/>
        </w:rPr>
        <w:t xml:space="preserve"> </w:t>
      </w:r>
      <w:proofErr w:type="spellStart"/>
      <w:r w:rsidRPr="00E9099C">
        <w:rPr>
          <w:bCs/>
          <w:i/>
          <w:kern w:val="36"/>
        </w:rPr>
        <w:t>arabischen</w:t>
      </w:r>
      <w:proofErr w:type="spellEnd"/>
      <w:r w:rsidRPr="00E9099C">
        <w:rPr>
          <w:bCs/>
          <w:i/>
          <w:kern w:val="36"/>
        </w:rPr>
        <w:t xml:space="preserve"> </w:t>
      </w:r>
      <w:proofErr w:type="spellStart"/>
      <w:r w:rsidRPr="00E9099C">
        <w:rPr>
          <w:bCs/>
          <w:i/>
          <w:kern w:val="36"/>
        </w:rPr>
        <w:t>Dialekt</w:t>
      </w:r>
      <w:proofErr w:type="spellEnd"/>
      <w:r w:rsidRPr="00E9099C">
        <w:rPr>
          <w:bCs/>
          <w:i/>
          <w:kern w:val="36"/>
        </w:rPr>
        <w:t xml:space="preserve"> von </w:t>
      </w:r>
      <w:proofErr w:type="spellStart"/>
      <w:r w:rsidRPr="00E9099C">
        <w:rPr>
          <w:bCs/>
          <w:i/>
          <w:kern w:val="36"/>
        </w:rPr>
        <w:t>Abū</w:t>
      </w:r>
      <w:proofErr w:type="spellEnd"/>
      <w:r w:rsidRPr="00E9099C">
        <w:rPr>
          <w:bCs/>
          <w:i/>
          <w:kern w:val="36"/>
        </w:rPr>
        <w:t xml:space="preserve"> </w:t>
      </w:r>
      <w:proofErr w:type="spellStart"/>
      <w:r w:rsidRPr="00E9099C">
        <w:rPr>
          <w:bCs/>
          <w:i/>
          <w:kern w:val="36"/>
        </w:rPr>
        <w:t>Dhaby</w:t>
      </w:r>
      <w:proofErr w:type="spellEnd"/>
      <w:r w:rsidRPr="00E9099C">
        <w:rPr>
          <w:bCs/>
          <w:kern w:val="36"/>
        </w:rPr>
        <w:t xml:space="preserve">: </w:t>
      </w:r>
      <w:proofErr w:type="spellStart"/>
      <w:r>
        <w:rPr>
          <w:bCs/>
          <w:i/>
          <w:kern w:val="36"/>
        </w:rPr>
        <w:t>Nominalbildung</w:t>
      </w:r>
      <w:proofErr w:type="spellEnd"/>
      <w:r>
        <w:rPr>
          <w:bCs/>
          <w:i/>
          <w:kern w:val="36"/>
        </w:rPr>
        <w:t xml:space="preserve"> und-</w:t>
      </w:r>
      <w:proofErr w:type="spellStart"/>
      <w:r>
        <w:rPr>
          <w:bCs/>
          <w:i/>
          <w:kern w:val="36"/>
        </w:rPr>
        <w:t>lexik</w:t>
      </w:r>
      <w:proofErr w:type="spellEnd"/>
      <w:r w:rsidRPr="00E9099C">
        <w:rPr>
          <w:bCs/>
          <w:i/>
          <w:kern w:val="36"/>
        </w:rPr>
        <w:t xml:space="preserve">, </w:t>
      </w:r>
      <w:proofErr w:type="spellStart"/>
      <w:r w:rsidRPr="00E9099C">
        <w:rPr>
          <w:bCs/>
          <w:i/>
          <w:kern w:val="36"/>
        </w:rPr>
        <w:t>Texte</w:t>
      </w:r>
      <w:proofErr w:type="spellEnd"/>
      <w:r w:rsidRPr="00E9099C">
        <w:rPr>
          <w:rFonts w:cs="CMTI12"/>
        </w:rPr>
        <w:t xml:space="preserve">. </w:t>
      </w:r>
      <w:proofErr w:type="spellStart"/>
      <w:r w:rsidRPr="00E9099C">
        <w:rPr>
          <w:rFonts w:cs="CMTI12"/>
        </w:rPr>
        <w:t>H</w:t>
      </w:r>
      <w:r w:rsidR="009B054B">
        <w:rPr>
          <w:rFonts w:cs="CMTI12"/>
        </w:rPr>
        <w:t>ec</w:t>
      </w:r>
      <w:r w:rsidRPr="00E9099C">
        <w:rPr>
          <w:rFonts w:cs="CMTI12"/>
        </w:rPr>
        <w:t>elberg</w:t>
      </w:r>
      <w:proofErr w:type="spellEnd"/>
      <w:r w:rsidRPr="00E9099C">
        <w:rPr>
          <w:rFonts w:cs="CMTI12"/>
        </w:rPr>
        <w:t xml:space="preserve">: Julius </w:t>
      </w:r>
      <w:proofErr w:type="spellStart"/>
      <w:r w:rsidRPr="00E9099C">
        <w:rPr>
          <w:rFonts w:cs="CMTI12"/>
        </w:rPr>
        <w:t>Groos</w:t>
      </w:r>
      <w:proofErr w:type="spellEnd"/>
      <w:r w:rsidRPr="00E9099C">
        <w:rPr>
          <w:rFonts w:cs="CMTI12"/>
        </w:rPr>
        <w:t xml:space="preserve"> </w:t>
      </w:r>
      <w:proofErr w:type="spellStart"/>
      <w:r w:rsidRPr="00E9099C">
        <w:rPr>
          <w:rFonts w:cs="CMTI12"/>
        </w:rPr>
        <w:t>Verlag</w:t>
      </w:r>
      <w:proofErr w:type="spellEnd"/>
      <w:r w:rsidRPr="00E9099C">
        <w:rPr>
          <w:rFonts w:cs="CMTI12"/>
        </w:rPr>
        <w:t>.</w:t>
      </w:r>
    </w:p>
    <w:p w14:paraId="47D87211" w14:textId="77777777" w:rsidR="00950C2A" w:rsidRDefault="00950C2A" w:rsidP="00950C2A"/>
    <w:p w14:paraId="559CC4D9" w14:textId="5B0C61B1" w:rsidR="00950C2A" w:rsidRDefault="00E853E2" w:rsidP="00E853E2">
      <w:r>
        <w:t>Al-</w:t>
      </w:r>
      <w:proofErr w:type="spellStart"/>
      <w:r>
        <w:t>Saqqaf</w:t>
      </w:r>
      <w:proofErr w:type="spellEnd"/>
      <w:r>
        <w:t xml:space="preserve">, </w:t>
      </w:r>
      <w:r w:rsidR="00950C2A">
        <w:t xml:space="preserve">Abdullah Hassan Sheikh. 1999. </w:t>
      </w:r>
      <w:r w:rsidR="00950C2A" w:rsidRPr="00E1231E">
        <w:rPr>
          <w:i/>
        </w:rPr>
        <w:t xml:space="preserve">A Descriptive </w:t>
      </w:r>
      <w:r w:rsidR="00950C2A">
        <w:rPr>
          <w:i/>
        </w:rPr>
        <w:t>linguistic study of the s</w:t>
      </w:r>
      <w:r w:rsidR="00950C2A" w:rsidRPr="00E1231E">
        <w:rPr>
          <w:i/>
        </w:rPr>
        <w:t xml:space="preserve">poken Arabic of </w:t>
      </w:r>
      <w:proofErr w:type="spellStart"/>
      <w:r w:rsidR="00950C2A" w:rsidRPr="00E1231E">
        <w:rPr>
          <w:i/>
        </w:rPr>
        <w:t>Wādī</w:t>
      </w:r>
      <w:proofErr w:type="spellEnd"/>
      <w:r w:rsidR="00950C2A" w:rsidRPr="00E1231E">
        <w:rPr>
          <w:i/>
        </w:rPr>
        <w:t xml:space="preserve"> </w:t>
      </w:r>
      <w:proofErr w:type="spellStart"/>
      <w:r w:rsidR="00950C2A" w:rsidRPr="00E1231E">
        <w:rPr>
          <w:i/>
        </w:rPr>
        <w:t>Ḥaḍramawt</w:t>
      </w:r>
      <w:proofErr w:type="spellEnd"/>
      <w:r w:rsidR="00950C2A" w:rsidRPr="00E1231E">
        <w:t xml:space="preserve">, </w:t>
      </w:r>
      <w:r w:rsidR="00950C2A" w:rsidRPr="00E1231E">
        <w:rPr>
          <w:i/>
        </w:rPr>
        <w:t>Yemen</w:t>
      </w:r>
      <w:r w:rsidR="00950C2A">
        <w:t>. Exeter: University of Exeter (PhD dissertation).</w:t>
      </w:r>
    </w:p>
    <w:p w14:paraId="32B08187" w14:textId="77777777" w:rsidR="00383606" w:rsidRDefault="00383606" w:rsidP="00950C2A"/>
    <w:p w14:paraId="3865EAFD" w14:textId="367E98AA" w:rsidR="00383606" w:rsidRPr="00383606" w:rsidRDefault="00383606" w:rsidP="00383606">
      <w:pPr>
        <w:rPr>
          <w:rFonts w:asciiTheme="majorBidi" w:hAnsiTheme="majorBidi" w:cstheme="majorBidi"/>
          <w:sz w:val="28"/>
          <w:szCs w:val="28"/>
        </w:rPr>
      </w:pPr>
      <w:r w:rsidRPr="00383606">
        <w:rPr>
          <w:rFonts w:asciiTheme="majorBidi" w:hAnsiTheme="majorBidi" w:cstheme="majorBidi"/>
          <w:color w:val="000000"/>
        </w:rPr>
        <w:t>Al-Sayyed, Amany</w:t>
      </w:r>
      <w:r w:rsidRPr="00383606">
        <w:rPr>
          <w:rStyle w:val="apple-converted-space"/>
          <w:rFonts w:asciiTheme="majorBidi" w:hAnsiTheme="majorBidi" w:cstheme="majorBidi"/>
          <w:color w:val="000000"/>
        </w:rPr>
        <w:t> </w:t>
      </w:r>
      <w:r w:rsidRPr="00383606">
        <w:rPr>
          <w:rFonts w:asciiTheme="majorBidi" w:hAnsiTheme="majorBidi" w:cstheme="majorBidi"/>
          <w:color w:val="000000"/>
        </w:rPr>
        <w:t>&amp;</w:t>
      </w:r>
      <w:r w:rsidRPr="00383606">
        <w:rPr>
          <w:rStyle w:val="apple-converted-space"/>
          <w:rFonts w:asciiTheme="majorBidi" w:hAnsiTheme="majorBidi" w:cstheme="majorBidi"/>
          <w:color w:val="000000"/>
        </w:rPr>
        <w:t> </w:t>
      </w:r>
      <w:r w:rsidRPr="00383606">
        <w:rPr>
          <w:rFonts w:asciiTheme="majorBidi" w:hAnsiTheme="majorBidi" w:cstheme="majorBidi"/>
          <w:color w:val="000000"/>
        </w:rPr>
        <w:t>David Wilmsen. 2017.</w:t>
      </w:r>
      <w:r w:rsidRPr="00383606">
        <w:rPr>
          <w:rStyle w:val="apple-converted-space"/>
          <w:rFonts w:asciiTheme="majorBidi" w:hAnsiTheme="majorBidi" w:cstheme="majorBidi"/>
          <w:color w:val="000000"/>
        </w:rPr>
        <w:t> </w:t>
      </w:r>
      <w:bookmarkStart w:id="107" w:name="OLE_LINK326"/>
      <w:bookmarkStart w:id="108" w:name="OLE_LINK331"/>
      <w:bookmarkEnd w:id="107"/>
      <w:bookmarkEnd w:id="108"/>
      <w:r w:rsidRPr="00383606">
        <w:rPr>
          <w:rFonts w:asciiTheme="majorBidi" w:hAnsiTheme="majorBidi" w:cstheme="majorBidi"/>
          <w:color w:val="000000"/>
        </w:rPr>
        <w:t>Verbal negation with</w:t>
      </w:r>
      <w:r w:rsidRPr="00383606">
        <w:rPr>
          <w:rStyle w:val="apple-converted-space"/>
          <w:rFonts w:asciiTheme="majorBidi" w:hAnsiTheme="majorBidi" w:cstheme="majorBidi"/>
          <w:color w:val="000000"/>
        </w:rPr>
        <w:t> </w:t>
      </w:r>
      <w:r w:rsidRPr="00383606">
        <w:rPr>
          <w:rStyle w:val="s6"/>
          <w:rFonts w:asciiTheme="majorBidi" w:hAnsiTheme="majorBidi" w:cstheme="majorBidi"/>
          <w:i/>
          <w:iCs/>
          <w:color w:val="000000"/>
        </w:rPr>
        <w:t>muš</w:t>
      </w:r>
      <w:r w:rsidRPr="00383606">
        <w:rPr>
          <w:rStyle w:val="apple-converted-space"/>
          <w:rFonts w:asciiTheme="majorBidi" w:hAnsiTheme="majorBidi" w:cstheme="majorBidi"/>
          <w:i/>
          <w:iCs/>
          <w:color w:val="000000"/>
        </w:rPr>
        <w:t> </w:t>
      </w:r>
      <w:r w:rsidRPr="00383606">
        <w:rPr>
          <w:rFonts w:asciiTheme="majorBidi" w:hAnsiTheme="majorBidi" w:cstheme="majorBidi"/>
          <w:color w:val="000000"/>
        </w:rPr>
        <w:t>in Maltese and Eastern Mediterranean Arabics. In Tosco</w:t>
      </w:r>
      <w:r>
        <w:rPr>
          <w:rFonts w:asciiTheme="majorBidi" w:hAnsiTheme="majorBidi" w:cstheme="majorBidi"/>
          <w:color w:val="000000"/>
        </w:rPr>
        <w:t xml:space="preserve">, </w:t>
      </w:r>
      <w:r w:rsidRPr="00383606">
        <w:rPr>
          <w:rFonts w:asciiTheme="majorBidi" w:hAnsiTheme="majorBidi" w:cstheme="majorBidi"/>
          <w:color w:val="000000"/>
        </w:rPr>
        <w:t>Mauro</w:t>
      </w:r>
      <w:r w:rsidRPr="00383606">
        <w:rPr>
          <w:rStyle w:val="apple-converted-space"/>
          <w:rFonts w:asciiTheme="majorBidi" w:hAnsiTheme="majorBidi" w:cstheme="majorBidi"/>
          <w:color w:val="000000"/>
        </w:rPr>
        <w:t> </w:t>
      </w:r>
      <w:r w:rsidRPr="00383606">
        <w:rPr>
          <w:rFonts w:asciiTheme="majorBidi" w:hAnsiTheme="majorBidi" w:cstheme="majorBidi"/>
          <w:color w:val="000000"/>
        </w:rPr>
        <w:t>&amp;</w:t>
      </w:r>
      <w:r w:rsidRPr="00383606">
        <w:rPr>
          <w:rStyle w:val="apple-converted-space"/>
          <w:rFonts w:asciiTheme="majorBidi" w:hAnsiTheme="majorBidi" w:cstheme="majorBidi"/>
          <w:color w:val="000000"/>
        </w:rPr>
        <w:t> </w:t>
      </w:r>
      <w:r w:rsidRPr="00383606">
        <w:rPr>
          <w:rFonts w:asciiTheme="majorBidi" w:hAnsiTheme="majorBidi" w:cstheme="majorBidi"/>
          <w:color w:val="000000"/>
        </w:rPr>
        <w:t>Benjamin Saade (eds.),</w:t>
      </w:r>
      <w:r w:rsidRPr="00383606">
        <w:rPr>
          <w:rStyle w:val="apple-converted-space"/>
          <w:rFonts w:asciiTheme="majorBidi" w:hAnsiTheme="majorBidi" w:cstheme="majorBidi"/>
          <w:color w:val="000000"/>
        </w:rPr>
        <w:t> </w:t>
      </w:r>
      <w:r w:rsidRPr="00383606">
        <w:rPr>
          <w:rStyle w:val="s6"/>
          <w:rFonts w:asciiTheme="majorBidi" w:hAnsiTheme="majorBidi" w:cstheme="majorBidi"/>
          <w:i/>
          <w:iCs/>
          <w:color w:val="000000"/>
        </w:rPr>
        <w:t>Advances in Maltese</w:t>
      </w:r>
      <w:r w:rsidRPr="00383606">
        <w:rPr>
          <w:rStyle w:val="apple-converted-space"/>
          <w:rFonts w:asciiTheme="majorBidi" w:hAnsiTheme="majorBidi" w:cstheme="majorBidi"/>
          <w:i/>
          <w:iCs/>
          <w:color w:val="000000"/>
        </w:rPr>
        <w:t> </w:t>
      </w:r>
      <w:r w:rsidRPr="00383606">
        <w:rPr>
          <w:rStyle w:val="s6"/>
          <w:rFonts w:asciiTheme="majorBidi" w:hAnsiTheme="majorBidi" w:cstheme="majorBidi"/>
          <w:i/>
          <w:iCs/>
          <w:color w:val="000000"/>
        </w:rPr>
        <w:t>linguistics</w:t>
      </w:r>
      <w:r w:rsidR="00AB5348">
        <w:rPr>
          <w:rFonts w:asciiTheme="majorBidi" w:hAnsiTheme="majorBidi" w:cstheme="majorBidi"/>
          <w:color w:val="000000"/>
        </w:rPr>
        <w:t>.</w:t>
      </w:r>
      <w:r w:rsidRPr="00383606">
        <w:rPr>
          <w:rFonts w:asciiTheme="majorBidi" w:hAnsiTheme="majorBidi" w:cstheme="majorBidi"/>
          <w:color w:val="000000"/>
        </w:rPr>
        <w:t xml:space="preserve"> Berlin: de Gruyter Mouton</w:t>
      </w:r>
      <w:r w:rsidR="00AB5348">
        <w:rPr>
          <w:rFonts w:asciiTheme="majorBidi" w:hAnsiTheme="majorBidi" w:cstheme="majorBidi"/>
          <w:color w:val="000000"/>
        </w:rPr>
        <w:t>,</w:t>
      </w:r>
      <w:r w:rsidR="00AB5348" w:rsidRPr="00AB5348">
        <w:rPr>
          <w:rFonts w:asciiTheme="majorBidi" w:hAnsiTheme="majorBidi" w:cstheme="majorBidi"/>
          <w:color w:val="000000"/>
        </w:rPr>
        <w:t xml:space="preserve"> </w:t>
      </w:r>
      <w:r w:rsidR="00AB5348" w:rsidRPr="00383606">
        <w:rPr>
          <w:rFonts w:asciiTheme="majorBidi" w:hAnsiTheme="majorBidi" w:cstheme="majorBidi"/>
          <w:color w:val="000000"/>
        </w:rPr>
        <w:t>239–260.</w:t>
      </w:r>
    </w:p>
    <w:p w14:paraId="7A38AE64" w14:textId="77777777" w:rsidR="00950C2A" w:rsidRDefault="00950C2A" w:rsidP="00950C2A">
      <w:pPr>
        <w:rPr>
          <w:bCs/>
        </w:rPr>
      </w:pPr>
    </w:p>
    <w:p w14:paraId="6B87324E" w14:textId="77777777" w:rsidR="00950C2A" w:rsidRPr="001B1A84" w:rsidRDefault="00950C2A" w:rsidP="00950C2A">
      <w:proofErr w:type="spellStart"/>
      <w:r w:rsidRPr="001B1A84">
        <w:rPr>
          <w:bCs/>
        </w:rPr>
        <w:t>Alzahrani</w:t>
      </w:r>
      <w:proofErr w:type="spellEnd"/>
      <w:r w:rsidRPr="001B1A84">
        <w:rPr>
          <w:bCs/>
        </w:rPr>
        <w:t xml:space="preserve">, </w:t>
      </w:r>
      <w:proofErr w:type="spellStart"/>
      <w:r w:rsidRPr="001B1A84">
        <w:rPr>
          <w:bCs/>
        </w:rPr>
        <w:t>Salih</w:t>
      </w:r>
      <w:proofErr w:type="spellEnd"/>
      <w:r w:rsidRPr="001B1A84">
        <w:rPr>
          <w:bCs/>
        </w:rPr>
        <w:t xml:space="preserve"> </w:t>
      </w:r>
      <w:proofErr w:type="spellStart"/>
      <w:r w:rsidRPr="001B1A84">
        <w:rPr>
          <w:bCs/>
        </w:rPr>
        <w:t>Jamaan</w:t>
      </w:r>
      <w:proofErr w:type="spellEnd"/>
      <w:r w:rsidRPr="001B1A84">
        <w:rPr>
          <w:bCs/>
        </w:rPr>
        <w:t xml:space="preserve">. 2015. </w:t>
      </w:r>
      <w:r w:rsidRPr="001B1A84">
        <w:rPr>
          <w:bCs/>
          <w:i/>
        </w:rPr>
        <w:t>Topics</w:t>
      </w:r>
      <w:r>
        <w:rPr>
          <w:bCs/>
          <w:i/>
        </w:rPr>
        <w:t xml:space="preserve"> in the grammar of </w:t>
      </w:r>
      <w:proofErr w:type="spellStart"/>
      <w:r>
        <w:rPr>
          <w:bCs/>
          <w:i/>
        </w:rPr>
        <w:t>Zahrani</w:t>
      </w:r>
      <w:proofErr w:type="spellEnd"/>
      <w:r>
        <w:rPr>
          <w:bCs/>
          <w:i/>
        </w:rPr>
        <w:t xml:space="preserve"> s</w:t>
      </w:r>
      <w:r w:rsidRPr="001B1A84">
        <w:rPr>
          <w:bCs/>
          <w:i/>
        </w:rPr>
        <w:t>poken Arabic</w:t>
      </w:r>
      <w:r>
        <w:rPr>
          <w:bCs/>
        </w:rPr>
        <w:t>. Newcastle</w:t>
      </w:r>
      <w:r w:rsidRPr="001B1A84">
        <w:rPr>
          <w:bCs/>
        </w:rPr>
        <w:t>, Australia</w:t>
      </w:r>
      <w:r>
        <w:rPr>
          <w:bCs/>
        </w:rPr>
        <w:t xml:space="preserve">: </w:t>
      </w:r>
      <w:r w:rsidRPr="001B1A84">
        <w:rPr>
          <w:bCs/>
        </w:rPr>
        <w:t>University of Newcastle</w:t>
      </w:r>
      <w:r w:rsidRPr="008B62FB">
        <w:rPr>
          <w:bCs/>
        </w:rPr>
        <w:t xml:space="preserve"> </w:t>
      </w:r>
      <w:r>
        <w:rPr>
          <w:bCs/>
        </w:rPr>
        <w:t>(PhD dissertation)</w:t>
      </w:r>
      <w:r w:rsidRPr="001B1A84">
        <w:rPr>
          <w:bCs/>
        </w:rPr>
        <w:t xml:space="preserve">. </w:t>
      </w:r>
    </w:p>
    <w:p w14:paraId="3CA1BD77" w14:textId="77777777" w:rsidR="00950C2A" w:rsidRDefault="00950C2A" w:rsidP="00950C2A">
      <w:pPr>
        <w:widowControl w:val="0"/>
        <w:autoSpaceDE w:val="0"/>
        <w:autoSpaceDN w:val="0"/>
        <w:adjustRightInd w:val="0"/>
        <w:contextualSpacing/>
        <w:outlineLvl w:val="0"/>
      </w:pPr>
    </w:p>
    <w:p w14:paraId="5BF42712" w14:textId="77777777" w:rsidR="006325ED" w:rsidRPr="00B10D46" w:rsidRDefault="006325ED" w:rsidP="006325ED">
      <w:pPr>
        <w:autoSpaceDE w:val="0"/>
        <w:autoSpaceDN w:val="0"/>
        <w:adjustRightInd w:val="0"/>
        <w:outlineLvl w:val="0"/>
        <w:rPr>
          <w:bCs/>
          <w:kern w:val="36"/>
          <w:lang w:val="en-US"/>
        </w:rPr>
      </w:pPr>
      <w:r w:rsidRPr="007E49F3">
        <w:rPr>
          <w:bCs/>
          <w:kern w:val="36"/>
          <w:lang w:val="sv-SE"/>
        </w:rPr>
        <w:t xml:space="preserve">Behnstedt, Peter. 1997. </w:t>
      </w:r>
      <w:r w:rsidRPr="007E49F3">
        <w:rPr>
          <w:bCs/>
          <w:i/>
          <w:kern w:val="36"/>
          <w:lang w:val="sv-SE"/>
        </w:rPr>
        <w:t>Sprachatlas von Syrien, 1 Kartenband</w:t>
      </w:r>
      <w:r w:rsidRPr="007E49F3">
        <w:rPr>
          <w:bCs/>
          <w:kern w:val="36"/>
          <w:lang w:val="sv-SE"/>
        </w:rPr>
        <w:t xml:space="preserve">. </w:t>
      </w:r>
      <w:r w:rsidRPr="00B10D46">
        <w:rPr>
          <w:bCs/>
          <w:kern w:val="36"/>
          <w:lang w:val="en-US"/>
        </w:rPr>
        <w:t>Wiesbaden: Harrassowitz.</w:t>
      </w:r>
    </w:p>
    <w:p w14:paraId="1B59B7FD" w14:textId="77777777" w:rsidR="006325ED" w:rsidRPr="001B1A84" w:rsidRDefault="006325ED" w:rsidP="00950C2A">
      <w:pPr>
        <w:widowControl w:val="0"/>
        <w:autoSpaceDE w:val="0"/>
        <w:autoSpaceDN w:val="0"/>
        <w:adjustRightInd w:val="0"/>
        <w:contextualSpacing/>
        <w:outlineLvl w:val="0"/>
      </w:pPr>
    </w:p>
    <w:p w14:paraId="23EE640F" w14:textId="77777777" w:rsidR="00950C2A" w:rsidRPr="00B10D46" w:rsidRDefault="00950C2A" w:rsidP="00950C2A">
      <w:pPr>
        <w:widowControl w:val="0"/>
        <w:autoSpaceDE w:val="0"/>
        <w:autoSpaceDN w:val="0"/>
        <w:adjustRightInd w:val="0"/>
        <w:contextualSpacing/>
        <w:outlineLvl w:val="0"/>
        <w:rPr>
          <w:lang w:val="en-US"/>
        </w:rPr>
      </w:pPr>
      <w:r w:rsidRPr="001B1A84">
        <w:t xml:space="preserve">Behnstedt, Peter. 2016. </w:t>
      </w:r>
      <w:r>
        <w:rPr>
          <w:i/>
        </w:rPr>
        <w:t>Dialect atlas of North Yemen and adjacent a</w:t>
      </w:r>
      <w:r w:rsidRPr="001B1A84">
        <w:rPr>
          <w:i/>
        </w:rPr>
        <w:t>reas</w:t>
      </w:r>
      <w:r w:rsidRPr="001B1A84">
        <w:t xml:space="preserve">. </w:t>
      </w:r>
      <w:r w:rsidRPr="00B10D46">
        <w:rPr>
          <w:lang w:val="en-US"/>
        </w:rPr>
        <w:t>Leiden: Brill.</w:t>
      </w:r>
    </w:p>
    <w:p w14:paraId="10499982" w14:textId="77777777" w:rsidR="003F53B0" w:rsidRPr="00B10D46" w:rsidRDefault="003F53B0" w:rsidP="003F53B0">
      <w:pPr>
        <w:rPr>
          <w:bCs/>
          <w:kern w:val="36"/>
          <w:lang w:val="en-US"/>
        </w:rPr>
      </w:pPr>
    </w:p>
    <w:p w14:paraId="24920153" w14:textId="77777777" w:rsidR="003F53B0" w:rsidRPr="00444BEA" w:rsidRDefault="003F53B0" w:rsidP="003F53B0">
      <w:r w:rsidRPr="00444BEA">
        <w:t xml:space="preserve">Bernabela, Roy S. 2011. </w:t>
      </w:r>
      <w:r w:rsidRPr="00444BEA">
        <w:rPr>
          <w:i/>
        </w:rPr>
        <w:t xml:space="preserve">A phonology and morphology sketch of the </w:t>
      </w:r>
      <w:proofErr w:type="spellStart"/>
      <w:r w:rsidRPr="00444BEA">
        <w:rPr>
          <w:i/>
        </w:rPr>
        <w:t>Šiħħi</w:t>
      </w:r>
      <w:proofErr w:type="spellEnd"/>
      <w:r w:rsidRPr="00444BEA">
        <w:rPr>
          <w:i/>
        </w:rPr>
        <w:t xml:space="preserve"> Arabic dialect of </w:t>
      </w:r>
      <w:proofErr w:type="spellStart"/>
      <w:r w:rsidRPr="00444BEA">
        <w:rPr>
          <w:i/>
        </w:rPr>
        <w:t>əlǦēdih</w:t>
      </w:r>
      <w:proofErr w:type="spellEnd"/>
      <w:r w:rsidRPr="00444BEA">
        <w:t xml:space="preserve"> (</w:t>
      </w:r>
      <w:r w:rsidRPr="00444BEA">
        <w:rPr>
          <w:i/>
        </w:rPr>
        <w:t>Oman</w:t>
      </w:r>
      <w:r w:rsidRPr="00444BEA">
        <w:t>). Leiden: Leiden University</w:t>
      </w:r>
      <w:r>
        <w:t xml:space="preserve"> MA</w:t>
      </w:r>
      <w:r w:rsidRPr="00444BEA">
        <w:t xml:space="preserve"> thesis.</w:t>
      </w:r>
    </w:p>
    <w:p w14:paraId="57D686B3" w14:textId="77777777" w:rsidR="00950C2A" w:rsidRPr="00B10D46" w:rsidRDefault="00950C2A" w:rsidP="00950C2A">
      <w:pPr>
        <w:rPr>
          <w:lang w:val="en-US"/>
        </w:rPr>
      </w:pPr>
    </w:p>
    <w:p w14:paraId="5BFA5AB7" w14:textId="77777777" w:rsidR="00950C2A" w:rsidRDefault="00950C2A" w:rsidP="00950C2A">
      <w:pPr>
        <w:widowControl w:val="0"/>
        <w:autoSpaceDE w:val="0"/>
        <w:autoSpaceDN w:val="0"/>
        <w:adjustRightInd w:val="0"/>
      </w:pPr>
      <w:proofErr w:type="spellStart"/>
      <w:r w:rsidRPr="00B10D46">
        <w:rPr>
          <w:lang w:val="en-US"/>
        </w:rPr>
        <w:t>Binturki</w:t>
      </w:r>
      <w:proofErr w:type="spellEnd"/>
      <w:r w:rsidRPr="00B10D46">
        <w:rPr>
          <w:lang w:val="en-US"/>
        </w:rPr>
        <w:t xml:space="preserve">, </w:t>
      </w:r>
      <w:proofErr w:type="spellStart"/>
      <w:r w:rsidRPr="00B10D46">
        <w:rPr>
          <w:lang w:val="en-US"/>
        </w:rPr>
        <w:t>Turki</w:t>
      </w:r>
      <w:proofErr w:type="spellEnd"/>
      <w:r w:rsidRPr="00B10D46">
        <w:rPr>
          <w:lang w:val="en-US"/>
        </w:rPr>
        <w:t xml:space="preserve"> Abdullah S. 2015. </w:t>
      </w:r>
      <w:r w:rsidRPr="00B10D46">
        <w:rPr>
          <w:i/>
          <w:lang w:val="en-US"/>
        </w:rPr>
        <w:t>The Acquisition of negation in Najdi Arabic</w:t>
      </w:r>
      <w:r w:rsidRPr="00B10D46">
        <w:rPr>
          <w:lang w:val="en-US"/>
        </w:rPr>
        <w:t xml:space="preserve">. </w:t>
      </w:r>
      <w:r w:rsidRPr="001B1A84">
        <w:t>PhD dissertation, University of Kansas.</w:t>
      </w:r>
    </w:p>
    <w:p w14:paraId="6F5E39A7" w14:textId="77777777" w:rsidR="00155438" w:rsidRDefault="00155438" w:rsidP="00950C2A">
      <w:pPr>
        <w:widowControl w:val="0"/>
        <w:autoSpaceDE w:val="0"/>
        <w:autoSpaceDN w:val="0"/>
        <w:adjustRightInd w:val="0"/>
      </w:pPr>
    </w:p>
    <w:p w14:paraId="2118380B" w14:textId="77777777" w:rsidR="00155438" w:rsidRPr="00A85339" w:rsidRDefault="00155438" w:rsidP="00155438">
      <w:pPr>
        <w:widowControl w:val="0"/>
        <w:autoSpaceDE w:val="0"/>
        <w:autoSpaceDN w:val="0"/>
        <w:adjustRightInd w:val="0"/>
        <w:rPr>
          <w:rFonts w:cs="›ªSˇ"/>
          <w:color w:val="231F20"/>
          <w:lang w:val="sv-SE"/>
        </w:rPr>
      </w:pPr>
      <w:r w:rsidRPr="00CF54B9">
        <w:rPr>
          <w:rFonts w:cs="›ªSˇ"/>
          <w:color w:val="231F20"/>
          <w:lang w:val="en-US"/>
        </w:rPr>
        <w:t xml:space="preserve">Blau, Joshua. 1972. </w:t>
      </w:r>
      <w:r>
        <w:rPr>
          <w:rFonts w:cs="›ªSˇ"/>
          <w:color w:val="231F20"/>
          <w:lang w:val="en-US"/>
        </w:rPr>
        <w:t xml:space="preserve">Marginalia </w:t>
      </w:r>
      <w:proofErr w:type="spellStart"/>
      <w:r>
        <w:rPr>
          <w:rFonts w:cs="›ªSˇ"/>
          <w:color w:val="231F20"/>
          <w:lang w:val="en-US"/>
        </w:rPr>
        <w:t>Semitica</w:t>
      </w:r>
      <w:proofErr w:type="spellEnd"/>
      <w:r>
        <w:rPr>
          <w:rFonts w:cs="›ªSˇ"/>
          <w:color w:val="231F20"/>
          <w:lang w:val="en-US"/>
        </w:rPr>
        <w:t xml:space="preserve"> II.</w:t>
      </w:r>
      <w:r w:rsidRPr="00CF54B9">
        <w:rPr>
          <w:rFonts w:cs="›ªSˇ"/>
          <w:color w:val="231F20"/>
          <w:lang w:val="en-US"/>
        </w:rPr>
        <w:t xml:space="preserve"> </w:t>
      </w:r>
      <w:r w:rsidRPr="00A85339">
        <w:rPr>
          <w:rFonts w:cs="›ªSˇ"/>
          <w:i/>
          <w:color w:val="231F20"/>
          <w:lang w:val="sv-SE"/>
        </w:rPr>
        <w:t>Israel Oriental Studies II</w:t>
      </w:r>
      <w:r w:rsidRPr="00A85339">
        <w:rPr>
          <w:rFonts w:cs="›ªSˇ"/>
          <w:color w:val="231F20"/>
          <w:lang w:val="sv-SE"/>
        </w:rPr>
        <w:t>. Tel Aviv: Tel Aviv</w:t>
      </w:r>
    </w:p>
    <w:p w14:paraId="0CD6A22C" w14:textId="3AB2A968" w:rsidR="00155438" w:rsidRPr="00155438" w:rsidRDefault="00155438" w:rsidP="00155438">
      <w:pPr>
        <w:rPr>
          <w:rFonts w:cs="›ªSˇ"/>
          <w:color w:val="231F20"/>
          <w:lang w:val="en-US"/>
        </w:rPr>
      </w:pPr>
      <w:r w:rsidRPr="00CF54B9">
        <w:rPr>
          <w:rFonts w:cs="›ªSˇ"/>
          <w:color w:val="231F20"/>
          <w:lang w:val="en-US"/>
        </w:rPr>
        <w:t>University.</w:t>
      </w:r>
    </w:p>
    <w:p w14:paraId="7FC62133" w14:textId="77777777" w:rsidR="00950C2A" w:rsidRDefault="00950C2A" w:rsidP="00950C2A">
      <w:pPr>
        <w:rPr>
          <w:color w:val="231F20"/>
        </w:rPr>
      </w:pPr>
    </w:p>
    <w:p w14:paraId="6EF496CA" w14:textId="77777777" w:rsidR="00950C2A" w:rsidRPr="000C137B" w:rsidRDefault="00950C2A" w:rsidP="00950C2A">
      <w:pPr>
        <w:autoSpaceDE w:val="0"/>
        <w:autoSpaceDN w:val="0"/>
        <w:adjustRightInd w:val="0"/>
        <w:jc w:val="both"/>
      </w:pPr>
      <w:bookmarkStart w:id="109" w:name="OLE_LINK301"/>
      <w:bookmarkStart w:id="110" w:name="OLE_LINK302"/>
      <w:r>
        <w:t xml:space="preserve">Brockett, A. A. 1985. </w:t>
      </w:r>
      <w:r>
        <w:rPr>
          <w:i/>
        </w:rPr>
        <w:t xml:space="preserve">The Spoken Arabic of the </w:t>
      </w:r>
      <w:proofErr w:type="spellStart"/>
      <w:r>
        <w:rPr>
          <w:i/>
        </w:rPr>
        <w:t>Khābūra</w:t>
      </w:r>
      <w:proofErr w:type="spellEnd"/>
      <w:r>
        <w:rPr>
          <w:i/>
        </w:rPr>
        <w:t xml:space="preserve"> on the </w:t>
      </w:r>
      <w:proofErr w:type="spellStart"/>
      <w:r>
        <w:rPr>
          <w:i/>
        </w:rPr>
        <w:t>Bāṭīna</w:t>
      </w:r>
      <w:proofErr w:type="spellEnd"/>
      <w:r>
        <w:rPr>
          <w:i/>
        </w:rPr>
        <w:t xml:space="preserve"> of Oman.</w:t>
      </w:r>
      <w:r>
        <w:t xml:space="preserve"> </w:t>
      </w:r>
      <w:r w:rsidRPr="000C137B">
        <w:rPr>
          <w:i/>
        </w:rPr>
        <w:t>Journal of Semitic Studies</w:t>
      </w:r>
      <w:r>
        <w:t xml:space="preserve"> Monograph, no. 7. Manchester.</w:t>
      </w:r>
      <w:bookmarkEnd w:id="109"/>
      <w:bookmarkEnd w:id="110"/>
    </w:p>
    <w:p w14:paraId="3849A790" w14:textId="77777777" w:rsidR="00950C2A" w:rsidRDefault="00950C2A" w:rsidP="00950C2A">
      <w:pPr>
        <w:rPr>
          <w:color w:val="231F20"/>
        </w:rPr>
      </w:pPr>
    </w:p>
    <w:p w14:paraId="7CAE139A" w14:textId="77777777" w:rsidR="00950C2A" w:rsidRDefault="00950C2A" w:rsidP="00950C2A">
      <w:pPr>
        <w:autoSpaceDE w:val="0"/>
        <w:autoSpaceDN w:val="0"/>
        <w:adjustRightInd w:val="0"/>
        <w:outlineLvl w:val="0"/>
      </w:pPr>
      <w:r w:rsidRPr="00B42A93">
        <w:t xml:space="preserve">Brustad, Kristen E. 2000. </w:t>
      </w:r>
      <w:r>
        <w:rPr>
          <w:i/>
        </w:rPr>
        <w:t>The syntax of s</w:t>
      </w:r>
      <w:r w:rsidRPr="00B42A93">
        <w:rPr>
          <w:i/>
        </w:rPr>
        <w:t>poken Arabic</w:t>
      </w:r>
      <w:r w:rsidRPr="00B42A93">
        <w:t xml:space="preserve">: </w:t>
      </w:r>
      <w:r w:rsidRPr="00B42A93">
        <w:rPr>
          <w:i/>
        </w:rPr>
        <w:t>A comparative study of Moroccan, Egyptian, Syrian, and Kuwaiti dialects</w:t>
      </w:r>
      <w:r w:rsidRPr="00B42A93">
        <w:t>. Washington, DC: Georgetown University Press.</w:t>
      </w:r>
    </w:p>
    <w:p w14:paraId="552D647C" w14:textId="77777777" w:rsidR="005872B9" w:rsidRDefault="005872B9" w:rsidP="00950C2A">
      <w:pPr>
        <w:autoSpaceDE w:val="0"/>
        <w:autoSpaceDN w:val="0"/>
        <w:adjustRightInd w:val="0"/>
        <w:outlineLvl w:val="0"/>
      </w:pPr>
    </w:p>
    <w:p w14:paraId="4974D5FE" w14:textId="36F3C5BE" w:rsidR="005872B9" w:rsidRPr="005872B9" w:rsidRDefault="005872B9" w:rsidP="00950C2A">
      <w:pPr>
        <w:autoSpaceDE w:val="0"/>
        <w:autoSpaceDN w:val="0"/>
        <w:adjustRightInd w:val="0"/>
        <w:outlineLvl w:val="0"/>
      </w:pPr>
      <w:r>
        <w:t xml:space="preserve">Choueiri, Lina. 2019. The pronominal copula in Arabic. </w:t>
      </w:r>
      <w:r>
        <w:rPr>
          <w:i/>
          <w:iCs/>
        </w:rPr>
        <w:t>Brill’s Journal of Afroasiatic Languages</w:t>
      </w:r>
      <w:r>
        <w:t>. 8, 101-135.</w:t>
      </w:r>
    </w:p>
    <w:p w14:paraId="3D330869" w14:textId="77777777" w:rsidR="00950C2A" w:rsidRPr="001B1A84" w:rsidRDefault="00950C2A" w:rsidP="00950C2A">
      <w:pPr>
        <w:rPr>
          <w:color w:val="231F20"/>
        </w:rPr>
      </w:pPr>
    </w:p>
    <w:p w14:paraId="69D67B95" w14:textId="77777777" w:rsidR="00950C2A" w:rsidRPr="001B1A84" w:rsidRDefault="00950C2A" w:rsidP="00950C2A">
      <w:pPr>
        <w:widowControl w:val="0"/>
        <w:autoSpaceDE w:val="0"/>
        <w:autoSpaceDN w:val="0"/>
        <w:adjustRightInd w:val="0"/>
        <w:rPr>
          <w:szCs w:val="18"/>
        </w:rPr>
      </w:pPr>
      <w:r w:rsidRPr="001B1A84">
        <w:rPr>
          <w:szCs w:val="18"/>
        </w:rPr>
        <w:t xml:space="preserve">Corriente, Federico. 2013. </w:t>
      </w:r>
      <w:r>
        <w:rPr>
          <w:i/>
          <w:szCs w:val="18"/>
        </w:rPr>
        <w:t>A descriptive and comparative g</w:t>
      </w:r>
      <w:r w:rsidRPr="001B1A84">
        <w:rPr>
          <w:i/>
          <w:szCs w:val="18"/>
        </w:rPr>
        <w:t>rammar of Andalusi Arabic.</w:t>
      </w:r>
      <w:r w:rsidRPr="001B1A84">
        <w:rPr>
          <w:szCs w:val="18"/>
        </w:rPr>
        <w:t xml:space="preserve"> Leiden: Brill.</w:t>
      </w:r>
    </w:p>
    <w:p w14:paraId="6450025B" w14:textId="77777777" w:rsidR="00950C2A" w:rsidRPr="001B1A84" w:rsidRDefault="00950C2A" w:rsidP="00950C2A">
      <w:pPr>
        <w:widowControl w:val="0"/>
        <w:autoSpaceDE w:val="0"/>
        <w:autoSpaceDN w:val="0"/>
        <w:adjustRightInd w:val="0"/>
        <w:rPr>
          <w:szCs w:val="18"/>
        </w:rPr>
      </w:pPr>
    </w:p>
    <w:p w14:paraId="6C77473B" w14:textId="77777777" w:rsidR="00950C2A" w:rsidRPr="001B1A84" w:rsidRDefault="00950C2A" w:rsidP="00950C2A">
      <w:pPr>
        <w:autoSpaceDE w:val="0"/>
        <w:autoSpaceDN w:val="0"/>
        <w:adjustRightInd w:val="0"/>
      </w:pPr>
      <w:r w:rsidRPr="001B1A84">
        <w:t xml:space="preserve">Cowell, Mark. 2005 [1964]. </w:t>
      </w:r>
      <w:r>
        <w:rPr>
          <w:i/>
        </w:rPr>
        <w:t>A reference g</w:t>
      </w:r>
      <w:r w:rsidRPr="001B1A84">
        <w:rPr>
          <w:i/>
        </w:rPr>
        <w:t>rammar of Syrian Arabic: Based on the dialect of Damascus</w:t>
      </w:r>
      <w:r w:rsidRPr="001B1A84">
        <w:t>. Washington, D.C.: Georgetown University Press.</w:t>
      </w:r>
    </w:p>
    <w:p w14:paraId="36F48B09" w14:textId="77777777" w:rsidR="00950C2A" w:rsidRDefault="00950C2A" w:rsidP="00950C2A">
      <w:pPr>
        <w:widowControl w:val="0"/>
        <w:autoSpaceDE w:val="0"/>
        <w:autoSpaceDN w:val="0"/>
        <w:adjustRightInd w:val="0"/>
        <w:rPr>
          <w:szCs w:val="18"/>
        </w:rPr>
      </w:pPr>
    </w:p>
    <w:p w14:paraId="5E86A19F" w14:textId="74EEC30F" w:rsidR="00950C2A" w:rsidRDefault="00950C2A" w:rsidP="00950C2A">
      <w:pPr>
        <w:widowControl w:val="0"/>
        <w:autoSpaceDE w:val="0"/>
        <w:autoSpaceDN w:val="0"/>
        <w:adjustRightInd w:val="0"/>
        <w:outlineLvl w:val="0"/>
        <w:rPr>
          <w:rFonts w:cs="AdvOT1ef757c0"/>
          <w:szCs w:val="18"/>
        </w:rPr>
      </w:pPr>
      <w:r w:rsidRPr="002919CB">
        <w:rPr>
          <w:rFonts w:cs="AdvOT1ef757c0"/>
          <w:szCs w:val="18"/>
        </w:rPr>
        <w:t xml:space="preserve">Croft, William. 1991. The evolution of negation. </w:t>
      </w:r>
      <w:r w:rsidRPr="002919CB">
        <w:rPr>
          <w:rFonts w:cs="AdvOT1ef757c0"/>
          <w:i/>
          <w:szCs w:val="18"/>
        </w:rPr>
        <w:t>Journal of Linguistics</w:t>
      </w:r>
      <w:r w:rsidR="005872B9">
        <w:rPr>
          <w:rFonts w:cs="AdvOT1ef757c0"/>
          <w:szCs w:val="18"/>
        </w:rPr>
        <w:t xml:space="preserve">. </w:t>
      </w:r>
      <w:r w:rsidR="009E4844">
        <w:rPr>
          <w:rFonts w:cs="AdvOT1ef757c0"/>
          <w:szCs w:val="18"/>
        </w:rPr>
        <w:t>27(1),</w:t>
      </w:r>
      <w:r w:rsidRPr="002919CB">
        <w:rPr>
          <w:rFonts w:cs="AdvOT1ef757c0"/>
          <w:szCs w:val="18"/>
        </w:rPr>
        <w:t xml:space="preserve"> 1–27.</w:t>
      </w:r>
    </w:p>
    <w:p w14:paraId="6DF34A4B" w14:textId="77777777" w:rsidR="00950C2A" w:rsidRPr="001B1A84" w:rsidRDefault="00950C2A" w:rsidP="00950C2A">
      <w:pPr>
        <w:widowControl w:val="0"/>
        <w:autoSpaceDE w:val="0"/>
        <w:autoSpaceDN w:val="0"/>
        <w:adjustRightInd w:val="0"/>
        <w:rPr>
          <w:szCs w:val="18"/>
        </w:rPr>
      </w:pPr>
    </w:p>
    <w:p w14:paraId="297610EA" w14:textId="77777777" w:rsidR="00950C2A" w:rsidRPr="001B1A84" w:rsidRDefault="00950C2A" w:rsidP="00950C2A">
      <w:pPr>
        <w:autoSpaceDE w:val="0"/>
        <w:autoSpaceDN w:val="0"/>
        <w:adjustRightInd w:val="0"/>
        <w:contextualSpacing/>
      </w:pPr>
      <w:r w:rsidRPr="001B1A84">
        <w:rPr>
          <w:bCs/>
          <w:szCs w:val="18"/>
        </w:rPr>
        <w:lastRenderedPageBreak/>
        <w:t xml:space="preserve">Davey, Richard J. 2016. </w:t>
      </w:r>
      <w:r w:rsidRPr="001B1A84">
        <w:rPr>
          <w:i/>
        </w:rPr>
        <w:t>Coastal Dhofārī Arabic</w:t>
      </w:r>
      <w:r w:rsidRPr="001B1A84">
        <w:t xml:space="preserve">: </w:t>
      </w:r>
      <w:r>
        <w:rPr>
          <w:i/>
        </w:rPr>
        <w:t>A</w:t>
      </w:r>
      <w:r w:rsidRPr="001B1A84">
        <w:rPr>
          <w:i/>
        </w:rPr>
        <w:t xml:space="preserve"> sketch grammar</w:t>
      </w:r>
      <w:r w:rsidRPr="001B1A84">
        <w:t>. Leiden: Brill.</w:t>
      </w:r>
    </w:p>
    <w:p w14:paraId="3173A99D" w14:textId="77777777" w:rsidR="00950C2A" w:rsidRPr="001B1A84" w:rsidRDefault="00950C2A" w:rsidP="00950C2A">
      <w:pPr>
        <w:autoSpaceDE w:val="0"/>
        <w:autoSpaceDN w:val="0"/>
        <w:adjustRightInd w:val="0"/>
        <w:contextualSpacing/>
      </w:pPr>
    </w:p>
    <w:p w14:paraId="3D3EC640" w14:textId="5E682A23" w:rsidR="00950C2A" w:rsidRPr="001B1A84" w:rsidRDefault="00950C2A" w:rsidP="00950C2A">
      <w:pPr>
        <w:autoSpaceDE w:val="0"/>
        <w:autoSpaceDN w:val="0"/>
        <w:adjustRightInd w:val="0"/>
        <w:contextualSpacing/>
      </w:pPr>
      <w:bookmarkStart w:id="111" w:name="OLE_LINK381"/>
      <w:bookmarkStart w:id="112" w:name="OLE_LINK382"/>
      <w:r w:rsidRPr="001B1A84">
        <w:t xml:space="preserve">Doss, Madiha. 2008. Evolving Uses in Cairene </w:t>
      </w:r>
      <w:proofErr w:type="gramStart"/>
      <w:r>
        <w:t>Egyptian  Arabic</w:t>
      </w:r>
      <w:proofErr w:type="gramEnd"/>
      <w:r>
        <w:t xml:space="preserve"> Negation Forms</w:t>
      </w:r>
      <w:r w:rsidRPr="001B1A84">
        <w:t xml:space="preserve"> </w:t>
      </w:r>
      <w:proofErr w:type="spellStart"/>
      <w:r w:rsidRPr="001B1A84">
        <w:rPr>
          <w:i/>
        </w:rPr>
        <w:t>Estudios</w:t>
      </w:r>
      <w:proofErr w:type="spellEnd"/>
      <w:r w:rsidRPr="001B1A84">
        <w:rPr>
          <w:i/>
        </w:rPr>
        <w:t xml:space="preserve"> </w:t>
      </w:r>
      <w:r w:rsidRPr="001B1A84">
        <w:rPr>
          <w:i/>
          <w:szCs w:val="20"/>
        </w:rPr>
        <w:t xml:space="preserve">de </w:t>
      </w:r>
      <w:proofErr w:type="spellStart"/>
      <w:r w:rsidRPr="001B1A84">
        <w:rPr>
          <w:i/>
          <w:szCs w:val="20"/>
        </w:rPr>
        <w:t>dialectología</w:t>
      </w:r>
      <w:proofErr w:type="spellEnd"/>
      <w:r w:rsidRPr="001B1A84">
        <w:rPr>
          <w:i/>
          <w:szCs w:val="20"/>
        </w:rPr>
        <w:t xml:space="preserve"> </w:t>
      </w:r>
      <w:proofErr w:type="spellStart"/>
      <w:r w:rsidRPr="001B1A84">
        <w:rPr>
          <w:i/>
          <w:szCs w:val="20"/>
        </w:rPr>
        <w:t>norteafricana</w:t>
      </w:r>
      <w:proofErr w:type="spellEnd"/>
      <w:r w:rsidRPr="001B1A84">
        <w:rPr>
          <w:i/>
          <w:szCs w:val="20"/>
        </w:rPr>
        <w:t xml:space="preserve"> y </w:t>
      </w:r>
      <w:proofErr w:type="spellStart"/>
      <w:r w:rsidRPr="001B1A84">
        <w:rPr>
          <w:i/>
          <w:szCs w:val="20"/>
        </w:rPr>
        <w:t>andalusí</w:t>
      </w:r>
      <w:proofErr w:type="spellEnd"/>
      <w:r w:rsidR="005872B9">
        <w:rPr>
          <w:szCs w:val="20"/>
        </w:rPr>
        <w:t>. 12,</w:t>
      </w:r>
      <w:r w:rsidRPr="001B1A84">
        <w:rPr>
          <w:szCs w:val="20"/>
        </w:rPr>
        <w:t xml:space="preserve"> 83–91.</w:t>
      </w:r>
      <w:bookmarkEnd w:id="111"/>
      <w:bookmarkEnd w:id="112"/>
    </w:p>
    <w:p w14:paraId="2C485367" w14:textId="77777777" w:rsidR="00950C2A" w:rsidRDefault="00950C2A" w:rsidP="00950C2A"/>
    <w:p w14:paraId="54AB9E3F" w14:textId="77777777" w:rsidR="005872B9" w:rsidRDefault="005872B9" w:rsidP="005872B9">
      <w:pPr>
        <w:widowControl w:val="0"/>
        <w:autoSpaceDE w:val="0"/>
        <w:autoSpaceDN w:val="0"/>
        <w:adjustRightInd w:val="0"/>
        <w:rPr>
          <w:rFonts w:cs="AdvOT1ef757c0"/>
          <w:szCs w:val="18"/>
          <w:lang w:val="en-US"/>
        </w:rPr>
      </w:pPr>
      <w:r w:rsidRPr="002919CB">
        <w:rPr>
          <w:rFonts w:cs="AdvOT1ef757c0"/>
          <w:szCs w:val="18"/>
          <w:lang w:val="en-US"/>
        </w:rPr>
        <w:t xml:space="preserve">Eid, Mushira. 1983. The Copula Functions of Pronouns. </w:t>
      </w:r>
      <w:r w:rsidRPr="002919CB">
        <w:rPr>
          <w:rFonts w:cs="AdvOT1ef757c0"/>
          <w:i/>
          <w:szCs w:val="18"/>
          <w:lang w:val="en-US"/>
        </w:rPr>
        <w:t>Lingua</w:t>
      </w:r>
      <w:r w:rsidRPr="002919CB">
        <w:rPr>
          <w:rFonts w:cs="AdvOT1ef757c0"/>
          <w:szCs w:val="18"/>
          <w:lang w:val="en-US"/>
        </w:rPr>
        <w:t xml:space="preserve"> 59, 197–207.</w:t>
      </w:r>
    </w:p>
    <w:p w14:paraId="56E2ACC1" w14:textId="77777777" w:rsidR="005872B9" w:rsidRDefault="005872B9" w:rsidP="005872B9">
      <w:pPr>
        <w:widowControl w:val="0"/>
        <w:autoSpaceDE w:val="0"/>
        <w:autoSpaceDN w:val="0"/>
        <w:adjustRightInd w:val="0"/>
        <w:rPr>
          <w:rFonts w:cs="AdvOT1ef757c0"/>
          <w:szCs w:val="18"/>
          <w:lang w:val="en-US"/>
        </w:rPr>
      </w:pPr>
    </w:p>
    <w:p w14:paraId="510A4819" w14:textId="77777777" w:rsidR="005872B9" w:rsidRPr="003E3A7D" w:rsidRDefault="005872B9" w:rsidP="005872B9">
      <w:pPr>
        <w:widowControl w:val="0"/>
        <w:autoSpaceDE w:val="0"/>
        <w:autoSpaceDN w:val="0"/>
        <w:adjustRightInd w:val="0"/>
        <w:rPr>
          <w:szCs w:val="20"/>
          <w:lang w:val="en-US"/>
        </w:rPr>
      </w:pPr>
      <w:r>
        <w:rPr>
          <w:szCs w:val="20"/>
          <w:lang w:val="en-US"/>
        </w:rPr>
        <w:t xml:space="preserve">Eid, Mushira. 1991. </w:t>
      </w:r>
      <w:proofErr w:type="spellStart"/>
      <w:r w:rsidRPr="003E3A7D">
        <w:rPr>
          <w:szCs w:val="20"/>
          <w:lang w:val="en-US"/>
        </w:rPr>
        <w:t>Verbless</w:t>
      </w:r>
      <w:proofErr w:type="spellEnd"/>
      <w:r>
        <w:rPr>
          <w:szCs w:val="20"/>
          <w:lang w:val="en-US"/>
        </w:rPr>
        <w:t xml:space="preserve"> sentences in Arabic and Hebrew</w:t>
      </w:r>
      <w:r w:rsidRPr="003E3A7D">
        <w:rPr>
          <w:szCs w:val="20"/>
          <w:lang w:val="en-US"/>
        </w:rPr>
        <w:t xml:space="preserve">. </w:t>
      </w:r>
      <w:r>
        <w:rPr>
          <w:szCs w:val="20"/>
          <w:lang w:val="en-US"/>
        </w:rPr>
        <w:t xml:space="preserve">In </w:t>
      </w:r>
      <w:r w:rsidRPr="003E3A7D">
        <w:rPr>
          <w:szCs w:val="20"/>
          <w:lang w:val="en-US"/>
        </w:rPr>
        <w:t xml:space="preserve">Bernard Comrie and Mushira Eid </w:t>
      </w:r>
      <w:r>
        <w:rPr>
          <w:szCs w:val="20"/>
          <w:lang w:val="en-US"/>
        </w:rPr>
        <w:t xml:space="preserve">(eds.) </w:t>
      </w:r>
      <w:r w:rsidRPr="003E3A7D">
        <w:rPr>
          <w:i/>
          <w:szCs w:val="20"/>
          <w:lang w:val="en-US"/>
        </w:rPr>
        <w:t xml:space="preserve">Perspectives </w:t>
      </w:r>
      <w:r>
        <w:rPr>
          <w:i/>
          <w:szCs w:val="20"/>
          <w:lang w:val="en-US"/>
        </w:rPr>
        <w:t>on Arabic linguistics</w:t>
      </w:r>
      <w:r w:rsidRPr="003E3A7D">
        <w:rPr>
          <w:i/>
          <w:szCs w:val="20"/>
          <w:lang w:val="en-US"/>
        </w:rPr>
        <w:t xml:space="preserve"> III</w:t>
      </w:r>
      <w:r>
        <w:rPr>
          <w:szCs w:val="20"/>
          <w:lang w:val="en-US"/>
        </w:rPr>
        <w:t>, Amsterdam/Philadelphia: John Benjamins, 31–</w:t>
      </w:r>
      <w:r w:rsidRPr="003E3A7D">
        <w:rPr>
          <w:szCs w:val="20"/>
          <w:lang w:val="en-US"/>
        </w:rPr>
        <w:t>61.</w:t>
      </w:r>
    </w:p>
    <w:p w14:paraId="3D1473CF" w14:textId="77777777" w:rsidR="005872B9" w:rsidRPr="001B1A84" w:rsidRDefault="005872B9" w:rsidP="00950C2A"/>
    <w:p w14:paraId="6DB45B33" w14:textId="452FF9B9" w:rsidR="00950C2A" w:rsidRDefault="00950C2A" w:rsidP="00950C2A">
      <w:pPr>
        <w:widowControl w:val="0"/>
        <w:autoSpaceDE w:val="0"/>
        <w:autoSpaceDN w:val="0"/>
        <w:adjustRightInd w:val="0"/>
        <w:contextualSpacing/>
      </w:pPr>
      <w:r w:rsidRPr="001B1A84">
        <w:rPr>
          <w:szCs w:val="18"/>
        </w:rPr>
        <w:t xml:space="preserve">Eid, Mushira. 2008. Locatives. </w:t>
      </w:r>
      <w:bookmarkStart w:id="113" w:name="OLE_LINK80"/>
      <w:bookmarkStart w:id="114" w:name="OLE_LINK81"/>
      <w:bookmarkStart w:id="115" w:name="OLE_LINK56"/>
      <w:bookmarkStart w:id="116" w:name="OLE_LINK57"/>
      <w:r>
        <w:rPr>
          <w:szCs w:val="18"/>
        </w:rPr>
        <w:t>I</w:t>
      </w:r>
      <w:r w:rsidRPr="001B1A84">
        <w:rPr>
          <w:szCs w:val="18"/>
        </w:rPr>
        <w:t xml:space="preserve">n </w:t>
      </w:r>
      <w:r w:rsidR="00383606" w:rsidRPr="001B1A84">
        <w:t>Kees</w:t>
      </w:r>
      <w:r w:rsidR="00383606">
        <w:t xml:space="preserve"> Versteegh, </w:t>
      </w:r>
      <w:r w:rsidR="00383606" w:rsidRPr="001B1A84">
        <w:t>Mushira</w:t>
      </w:r>
      <w:r w:rsidR="00383606">
        <w:t xml:space="preserve"> Eid, Alaa Elgibaly,</w:t>
      </w:r>
      <w:r>
        <w:t xml:space="preserve"> </w:t>
      </w:r>
      <w:r w:rsidR="00383606" w:rsidRPr="001B1A84">
        <w:t>Manfred</w:t>
      </w:r>
      <w:r w:rsidR="00383606">
        <w:t xml:space="preserve"> </w:t>
      </w:r>
      <w:r w:rsidRPr="001B1A84">
        <w:t>Woidich,</w:t>
      </w:r>
      <w:r>
        <w:t xml:space="preserve"> &amp; </w:t>
      </w:r>
      <w:r w:rsidR="00383606" w:rsidRPr="001B1A84">
        <w:t xml:space="preserve">Andrzej </w:t>
      </w:r>
      <w:r w:rsidRPr="001B1A84">
        <w:t>Zaborski</w:t>
      </w:r>
      <w:r w:rsidR="00383606">
        <w:t xml:space="preserve"> </w:t>
      </w:r>
      <w:r w:rsidRPr="001B1A84">
        <w:t xml:space="preserve">(eds.) </w:t>
      </w:r>
      <w:r>
        <w:rPr>
          <w:i/>
        </w:rPr>
        <w:t>Encyclopedia of Arabic language and l</w:t>
      </w:r>
      <w:r w:rsidRPr="001B1A84">
        <w:rPr>
          <w:i/>
        </w:rPr>
        <w:t>inguistics</w:t>
      </w:r>
      <w:r w:rsidRPr="001B1A84">
        <w:t>. Leiden: Brill</w:t>
      </w:r>
      <w:bookmarkEnd w:id="113"/>
      <w:bookmarkEnd w:id="114"/>
      <w:r w:rsidR="009E4844">
        <w:t>,</w:t>
      </w:r>
      <w:r w:rsidRPr="001B1A84">
        <w:t xml:space="preserve"> 80–88.</w:t>
      </w:r>
      <w:bookmarkEnd w:id="115"/>
      <w:bookmarkEnd w:id="116"/>
    </w:p>
    <w:p w14:paraId="74B93364" w14:textId="77777777" w:rsidR="00155438" w:rsidRDefault="00155438" w:rsidP="00950C2A">
      <w:pPr>
        <w:widowControl w:val="0"/>
        <w:autoSpaceDE w:val="0"/>
        <w:autoSpaceDN w:val="0"/>
        <w:adjustRightInd w:val="0"/>
        <w:contextualSpacing/>
      </w:pPr>
    </w:p>
    <w:p w14:paraId="7FF56987" w14:textId="3FD9B0F3" w:rsidR="00155438" w:rsidRPr="00155438" w:rsidRDefault="00B21104" w:rsidP="00155438">
      <w:pPr>
        <w:autoSpaceDE w:val="0"/>
        <w:autoSpaceDN w:val="0"/>
        <w:adjustRightInd w:val="0"/>
        <w:contextualSpacing/>
        <w:jc w:val="both"/>
        <w:outlineLvl w:val="0"/>
        <w:rPr>
          <w:lang w:val="en-US"/>
        </w:rPr>
      </w:pPr>
      <w:r>
        <w:rPr>
          <w:lang w:val="en-US"/>
        </w:rPr>
        <w:t>Gensler, O</w:t>
      </w:r>
      <w:r w:rsidR="00155438" w:rsidRPr="00CF54B9">
        <w:rPr>
          <w:lang w:val="en-US"/>
        </w:rPr>
        <w:t>rin D. 2000. Why Semitic Adverbializers (Akkadian -IŠ,</w:t>
      </w:r>
      <w:r w:rsidR="00155438">
        <w:rPr>
          <w:lang w:val="en-US"/>
        </w:rPr>
        <w:t xml:space="preserve"> </w:t>
      </w:r>
      <w:r w:rsidR="00155438" w:rsidRPr="00CF54B9">
        <w:rPr>
          <w:lang w:val="en-US"/>
        </w:rPr>
        <w:t>Syriac -Ā’Ī</w:t>
      </w:r>
      <w:r w:rsidR="00155438">
        <w:rPr>
          <w:lang w:val="en-US"/>
        </w:rPr>
        <w:t>T) Should not be Derived f</w:t>
      </w:r>
      <w:r w:rsidR="00155438" w:rsidRPr="00CF54B9">
        <w:rPr>
          <w:lang w:val="en-US"/>
        </w:rPr>
        <w:t>rom</w:t>
      </w:r>
      <w:r w:rsidR="00155438">
        <w:rPr>
          <w:lang w:val="en-US"/>
        </w:rPr>
        <w:t xml:space="preserve"> </w:t>
      </w:r>
      <w:r w:rsidR="00155438" w:rsidRPr="00CF54B9">
        <w:rPr>
          <w:lang w:val="en-US"/>
        </w:rPr>
        <w:t>Existential *’I</w:t>
      </w:r>
      <w:r w:rsidR="00155438" w:rsidRPr="00A24DD0">
        <w:rPr>
          <w:u w:val="single"/>
          <w:lang w:val="en-US"/>
        </w:rPr>
        <w:t>T</w:t>
      </w:r>
      <w:r w:rsidR="00155438" w:rsidRPr="00CF54B9">
        <w:rPr>
          <w:lang w:val="en-US"/>
        </w:rPr>
        <w:t xml:space="preserve">. </w:t>
      </w:r>
      <w:r w:rsidR="00155438" w:rsidRPr="00CF54B9">
        <w:rPr>
          <w:i/>
          <w:lang w:val="en-US"/>
        </w:rPr>
        <w:t>Journal of Semitic Studies</w:t>
      </w:r>
      <w:r w:rsidR="00155438">
        <w:rPr>
          <w:lang w:val="en-US"/>
        </w:rPr>
        <w:t>,</w:t>
      </w:r>
      <w:r w:rsidR="00155438" w:rsidRPr="00CF54B9">
        <w:rPr>
          <w:lang w:val="en-US"/>
        </w:rPr>
        <w:t xml:space="preserve"> XLV/2</w:t>
      </w:r>
      <w:r w:rsidR="00155438">
        <w:rPr>
          <w:lang w:val="en-US"/>
        </w:rPr>
        <w:t>, 233–265.</w:t>
      </w:r>
    </w:p>
    <w:p w14:paraId="720BD3C8" w14:textId="77777777" w:rsidR="00950C2A" w:rsidRPr="001B1A84" w:rsidRDefault="00950C2A" w:rsidP="00950C2A">
      <w:pPr>
        <w:widowControl w:val="0"/>
        <w:autoSpaceDE w:val="0"/>
        <w:autoSpaceDN w:val="0"/>
        <w:adjustRightInd w:val="0"/>
        <w:contextualSpacing/>
      </w:pPr>
    </w:p>
    <w:p w14:paraId="4AC885C8" w14:textId="77777777" w:rsidR="00950C2A" w:rsidRPr="001B1A84" w:rsidRDefault="00950C2A" w:rsidP="00950C2A">
      <w:pPr>
        <w:autoSpaceDE w:val="0"/>
        <w:autoSpaceDN w:val="0"/>
        <w:adjustRightInd w:val="0"/>
        <w:contextualSpacing/>
        <w:outlineLvl w:val="0"/>
      </w:pPr>
      <w:proofErr w:type="spellStart"/>
      <w:r w:rsidRPr="001B1A84">
        <w:t>Gihami</w:t>
      </w:r>
      <w:proofErr w:type="spellEnd"/>
      <w:r w:rsidRPr="001B1A84">
        <w:t xml:space="preserve">, Gerard. </w:t>
      </w:r>
      <w:proofErr w:type="spellStart"/>
      <w:r w:rsidRPr="001B1A84">
        <w:t>nd</w:t>
      </w:r>
      <w:proofErr w:type="spellEnd"/>
      <w:r w:rsidRPr="001B1A84">
        <w:t xml:space="preserve">. </w:t>
      </w:r>
      <w:r w:rsidRPr="001B1A84">
        <w:rPr>
          <w:i/>
        </w:rPr>
        <w:t>Encyclopedia</w:t>
      </w:r>
      <w:r>
        <w:rPr>
          <w:i/>
        </w:rPr>
        <w:t xml:space="preserve"> of Al-</w:t>
      </w:r>
      <w:proofErr w:type="spellStart"/>
      <w:r>
        <w:rPr>
          <w:i/>
        </w:rPr>
        <w:t>Kindī’s</w:t>
      </w:r>
      <w:proofErr w:type="spellEnd"/>
      <w:r>
        <w:rPr>
          <w:i/>
        </w:rPr>
        <w:t xml:space="preserve"> and Al-</w:t>
      </w:r>
      <w:proofErr w:type="spellStart"/>
      <w:r>
        <w:rPr>
          <w:i/>
        </w:rPr>
        <w:t>Fārābī’s</w:t>
      </w:r>
      <w:proofErr w:type="spellEnd"/>
      <w:r>
        <w:rPr>
          <w:i/>
        </w:rPr>
        <w:t xml:space="preserve"> t</w:t>
      </w:r>
      <w:r w:rsidRPr="001B1A84">
        <w:rPr>
          <w:i/>
        </w:rPr>
        <w:t>erminology</w:t>
      </w:r>
      <w:r w:rsidRPr="001B1A84">
        <w:t xml:space="preserve">. Beirut: </w:t>
      </w:r>
      <w:r w:rsidRPr="001B1A84">
        <w:rPr>
          <w:lang w:val="fr-FR"/>
        </w:rPr>
        <w:t>Librairie du Liban</w:t>
      </w:r>
      <w:r w:rsidRPr="001B1A84">
        <w:t>.</w:t>
      </w:r>
    </w:p>
    <w:p w14:paraId="09C139AD" w14:textId="77777777" w:rsidR="00950C2A" w:rsidRPr="001B1A84" w:rsidRDefault="00950C2A" w:rsidP="00950C2A">
      <w:pPr>
        <w:autoSpaceDE w:val="0"/>
        <w:autoSpaceDN w:val="0"/>
        <w:adjustRightInd w:val="0"/>
        <w:contextualSpacing/>
        <w:outlineLvl w:val="0"/>
      </w:pPr>
    </w:p>
    <w:p w14:paraId="2861F0D3" w14:textId="3E08C54B" w:rsidR="00F1789B" w:rsidRDefault="00F1789B" w:rsidP="00F1789B">
      <w:pPr>
        <w:jc w:val="both"/>
        <w:outlineLvl w:val="0"/>
        <w:rPr>
          <w:rFonts w:cs="Times"/>
        </w:rPr>
      </w:pPr>
      <w:r>
        <w:t xml:space="preserve">Glanville, Peter. 2018. Part, Whole, and a Grammaticalization Path for </w:t>
      </w:r>
      <w:r w:rsidRPr="009836C1">
        <w:rPr>
          <w:i/>
        </w:rPr>
        <w:t>ši</w:t>
      </w:r>
      <w:r>
        <w:t xml:space="preserve"> + NP. </w:t>
      </w:r>
      <w:r w:rsidRPr="00FC26D9">
        <w:rPr>
          <w:i/>
        </w:rPr>
        <w:t>al-</w:t>
      </w:r>
      <w:proofErr w:type="spellStart"/>
      <w:r w:rsidRPr="00FC26D9">
        <w:rPr>
          <w:rFonts w:asciiTheme="minorHAnsi" w:hAnsiTheme="minorHAnsi" w:cs="Times"/>
          <w:i/>
        </w:rPr>
        <w:t>ʿ</w:t>
      </w:r>
      <w:r w:rsidRPr="00FC26D9">
        <w:rPr>
          <w:rFonts w:cs="Times"/>
          <w:i/>
        </w:rPr>
        <w:t>Arabiyya</w:t>
      </w:r>
      <w:proofErr w:type="spellEnd"/>
      <w:r w:rsidRPr="00FC26D9">
        <w:rPr>
          <w:rFonts w:cs="Times"/>
        </w:rPr>
        <w:t xml:space="preserve"> </w:t>
      </w:r>
      <w:r>
        <w:rPr>
          <w:rFonts w:cs="Times"/>
        </w:rPr>
        <w:t>51</w:t>
      </w:r>
      <w:r w:rsidRPr="00FC26D9">
        <w:rPr>
          <w:rFonts w:cs="Times"/>
        </w:rPr>
        <w:t xml:space="preserve">, </w:t>
      </w:r>
      <w:r>
        <w:rPr>
          <w:rFonts w:cs="Times"/>
        </w:rPr>
        <w:t>49 –</w:t>
      </w:r>
      <w:r w:rsidRPr="00FC26D9">
        <w:rPr>
          <w:rFonts w:cs="Times"/>
        </w:rPr>
        <w:t>6</w:t>
      </w:r>
      <w:r>
        <w:rPr>
          <w:rFonts w:cs="Times"/>
        </w:rPr>
        <w:t>8</w:t>
      </w:r>
      <w:r w:rsidRPr="00FC26D9">
        <w:rPr>
          <w:rFonts w:cs="Times"/>
        </w:rPr>
        <w:t>.</w:t>
      </w:r>
    </w:p>
    <w:p w14:paraId="224493F6" w14:textId="77777777" w:rsidR="00F1789B" w:rsidRDefault="00F1789B" w:rsidP="00950C2A">
      <w:pPr>
        <w:autoSpaceDE w:val="0"/>
        <w:autoSpaceDN w:val="0"/>
        <w:adjustRightInd w:val="0"/>
        <w:rPr>
          <w:szCs w:val="18"/>
        </w:rPr>
      </w:pPr>
    </w:p>
    <w:p w14:paraId="54CE6A87" w14:textId="77777777" w:rsidR="00950C2A" w:rsidRPr="001B1A84" w:rsidRDefault="00950C2A" w:rsidP="00950C2A">
      <w:pPr>
        <w:autoSpaceDE w:val="0"/>
        <w:autoSpaceDN w:val="0"/>
        <w:adjustRightInd w:val="0"/>
      </w:pPr>
      <w:r w:rsidRPr="001B1A84">
        <w:rPr>
          <w:szCs w:val="18"/>
        </w:rPr>
        <w:t>Håland, Eva Marie. 2011.</w:t>
      </w:r>
      <w:r w:rsidRPr="001B1A84">
        <w:t xml:space="preserve"> </w:t>
      </w:r>
      <w:proofErr w:type="spellStart"/>
      <w:r w:rsidRPr="001B1A84">
        <w:rPr>
          <w:iCs/>
        </w:rPr>
        <w:t>miš</w:t>
      </w:r>
      <w:proofErr w:type="spellEnd"/>
      <w:r w:rsidRPr="001B1A84">
        <w:rPr>
          <w:iCs/>
        </w:rPr>
        <w:t xml:space="preserve"> </w:t>
      </w:r>
      <w:proofErr w:type="spellStart"/>
      <w:r w:rsidRPr="001B1A84">
        <w:rPr>
          <w:iCs/>
        </w:rPr>
        <w:t>yinfa</w:t>
      </w:r>
      <w:r w:rsidRPr="001B1A84">
        <w:rPr>
          <w:iCs/>
          <w:szCs w:val="20"/>
        </w:rPr>
        <w:t>ʿ</w:t>
      </w:r>
      <w:proofErr w:type="spellEnd"/>
      <w:r w:rsidRPr="001B1A84">
        <w:t xml:space="preserve"> </w:t>
      </w:r>
      <w:r w:rsidRPr="001B1A84">
        <w:rPr>
          <w:i/>
        </w:rPr>
        <w:t xml:space="preserve">a change in progress? A study of extended usage of the negation marker </w:t>
      </w:r>
      <w:r w:rsidRPr="001B1A84">
        <w:rPr>
          <w:i/>
          <w:iCs/>
        </w:rPr>
        <w:t xml:space="preserve">miš </w:t>
      </w:r>
      <w:r w:rsidRPr="001B1A84">
        <w:rPr>
          <w:i/>
        </w:rPr>
        <w:t>in Cairene Arabic</w:t>
      </w:r>
      <w:r w:rsidRPr="001B1A84">
        <w:t>.</w:t>
      </w:r>
      <w:r>
        <w:t xml:space="preserve"> Oslo: </w:t>
      </w:r>
      <w:r w:rsidRPr="001B1A84">
        <w:t>University of Oslo</w:t>
      </w:r>
      <w:r>
        <w:t xml:space="preserve"> (</w:t>
      </w:r>
      <w:r w:rsidRPr="001B1A84">
        <w:t>MA thesis</w:t>
      </w:r>
      <w:r>
        <w:t>)</w:t>
      </w:r>
      <w:r w:rsidRPr="001B1A84">
        <w:t>.</w:t>
      </w:r>
    </w:p>
    <w:p w14:paraId="0DD99E3A" w14:textId="77777777" w:rsidR="00950C2A" w:rsidRPr="001B1A84" w:rsidRDefault="00950C2A" w:rsidP="00950C2A">
      <w:pPr>
        <w:widowControl w:val="0"/>
        <w:autoSpaceDE w:val="0"/>
        <w:autoSpaceDN w:val="0"/>
        <w:adjustRightInd w:val="0"/>
        <w:contextualSpacing/>
      </w:pPr>
    </w:p>
    <w:p w14:paraId="7097E119" w14:textId="77777777" w:rsidR="00950C2A" w:rsidRPr="001B1A84" w:rsidRDefault="00950C2A" w:rsidP="00950C2A">
      <w:pPr>
        <w:autoSpaceDE w:val="0"/>
        <w:autoSpaceDN w:val="0"/>
        <w:adjustRightInd w:val="0"/>
        <w:rPr>
          <w:rFonts w:eastAsia="Times-Roman"/>
        </w:rPr>
      </w:pPr>
      <w:r w:rsidRPr="001B1A84">
        <w:rPr>
          <w:rFonts w:eastAsia="Times-Roman"/>
        </w:rPr>
        <w:t xml:space="preserve">Harrell, Richard S. 2004 [1965]. </w:t>
      </w:r>
      <w:r>
        <w:rPr>
          <w:rFonts w:eastAsia="Times-Roman"/>
          <w:i/>
        </w:rPr>
        <w:t>A short reference g</w:t>
      </w:r>
      <w:r w:rsidRPr="001B1A84">
        <w:rPr>
          <w:rFonts w:eastAsia="Times-Roman"/>
          <w:i/>
        </w:rPr>
        <w:t>rammar of Moroccan Arabic</w:t>
      </w:r>
      <w:r w:rsidRPr="001B1A84">
        <w:rPr>
          <w:rFonts w:eastAsia="Times-Roman"/>
        </w:rPr>
        <w:t>. Washington, D.C.: Georgetown University Press.</w:t>
      </w:r>
    </w:p>
    <w:p w14:paraId="0182BD3E" w14:textId="77777777" w:rsidR="00950C2A" w:rsidRPr="001B1A84" w:rsidRDefault="00950C2A" w:rsidP="00950C2A">
      <w:pPr>
        <w:autoSpaceDE w:val="0"/>
        <w:autoSpaceDN w:val="0"/>
        <w:adjustRightInd w:val="0"/>
        <w:rPr>
          <w:rFonts w:eastAsia="Times-Roman"/>
        </w:rPr>
      </w:pPr>
    </w:p>
    <w:p w14:paraId="0FA2A2F5" w14:textId="77777777" w:rsidR="00950C2A" w:rsidRDefault="00950C2A" w:rsidP="00950C2A">
      <w:pPr>
        <w:autoSpaceDE w:val="0"/>
        <w:autoSpaceDN w:val="0"/>
        <w:adjustRightInd w:val="0"/>
        <w:contextualSpacing/>
        <w:outlineLvl w:val="0"/>
      </w:pPr>
      <w:bookmarkStart w:id="117" w:name="OLE_LINK475"/>
      <w:bookmarkStart w:id="118" w:name="OLE_LINK476"/>
      <w:r w:rsidRPr="001B1A84">
        <w:t xml:space="preserve">Holes, Clive. 1990. </w:t>
      </w:r>
      <w:r w:rsidRPr="001B1A84">
        <w:rPr>
          <w:i/>
        </w:rPr>
        <w:t>Gulf Arabic</w:t>
      </w:r>
      <w:r w:rsidRPr="001B1A84">
        <w:t>. Oxford: Routledge.</w:t>
      </w:r>
    </w:p>
    <w:p w14:paraId="15597CDF" w14:textId="77777777" w:rsidR="00CE57D3" w:rsidRDefault="00CE57D3" w:rsidP="00950C2A">
      <w:pPr>
        <w:autoSpaceDE w:val="0"/>
        <w:autoSpaceDN w:val="0"/>
        <w:adjustRightInd w:val="0"/>
        <w:contextualSpacing/>
        <w:outlineLvl w:val="0"/>
      </w:pPr>
    </w:p>
    <w:p w14:paraId="2518471D" w14:textId="4E25989D" w:rsidR="00CE57D3" w:rsidRPr="00CE57D3" w:rsidRDefault="00CE57D3" w:rsidP="00CE57D3">
      <w:pPr>
        <w:pStyle w:val="Default"/>
        <w:rPr>
          <w:color w:val="auto"/>
        </w:rPr>
      </w:pPr>
      <w:r w:rsidRPr="00444BEA">
        <w:t>Holes, Clive.</w:t>
      </w:r>
      <w:r w:rsidRPr="00444BEA">
        <w:rPr>
          <w:color w:val="auto"/>
        </w:rPr>
        <w:t xml:space="preserve"> 2006. The Arabic </w:t>
      </w:r>
      <w:r>
        <w:rPr>
          <w:color w:val="auto"/>
        </w:rPr>
        <w:t>d</w:t>
      </w:r>
      <w:r w:rsidRPr="00444BEA">
        <w:rPr>
          <w:color w:val="auto"/>
        </w:rPr>
        <w:t xml:space="preserve">ialects of Arabia, </w:t>
      </w:r>
      <w:r w:rsidRPr="00444BEA">
        <w:rPr>
          <w:i/>
          <w:color w:val="auto"/>
        </w:rPr>
        <w:t>Proceed</w:t>
      </w:r>
      <w:r>
        <w:rPr>
          <w:i/>
          <w:color w:val="auto"/>
        </w:rPr>
        <w:t xml:space="preserve">ings of the Seminar for Arabian </w:t>
      </w:r>
      <w:r w:rsidRPr="00444BEA">
        <w:rPr>
          <w:i/>
          <w:color w:val="auto"/>
        </w:rPr>
        <w:t>Studies</w:t>
      </w:r>
      <w:r w:rsidRPr="00444BEA">
        <w:rPr>
          <w:color w:val="auto"/>
        </w:rPr>
        <w:t xml:space="preserve"> 36</w:t>
      </w:r>
      <w:r w:rsidR="009E4844">
        <w:rPr>
          <w:color w:val="auto"/>
        </w:rPr>
        <w:t>,</w:t>
      </w:r>
      <w:r w:rsidRPr="00444BEA">
        <w:rPr>
          <w:color w:val="auto"/>
        </w:rPr>
        <w:t xml:space="preserve"> 25–34.</w:t>
      </w:r>
    </w:p>
    <w:p w14:paraId="6D5243A7" w14:textId="77777777" w:rsidR="00950C2A" w:rsidRPr="001B1A84" w:rsidRDefault="00950C2A" w:rsidP="00950C2A">
      <w:pPr>
        <w:autoSpaceDE w:val="0"/>
        <w:autoSpaceDN w:val="0"/>
        <w:adjustRightInd w:val="0"/>
        <w:contextualSpacing/>
        <w:outlineLvl w:val="0"/>
      </w:pPr>
    </w:p>
    <w:p w14:paraId="07FA6149" w14:textId="477B09A9" w:rsidR="00950C2A" w:rsidRPr="001B1A84" w:rsidRDefault="00950C2A" w:rsidP="00950C2A">
      <w:pPr>
        <w:autoSpaceDE w:val="0"/>
        <w:autoSpaceDN w:val="0"/>
        <w:adjustRightInd w:val="0"/>
        <w:contextualSpacing/>
        <w:outlineLvl w:val="0"/>
      </w:pPr>
      <w:r w:rsidRPr="001B1A84">
        <w:t xml:space="preserve">Holes, Clive. </w:t>
      </w:r>
      <w:r w:rsidRPr="00B1533E">
        <w:t>2008</w:t>
      </w:r>
      <w:r w:rsidRPr="001B1A84">
        <w:t xml:space="preserve">. Omani Arabic. </w:t>
      </w:r>
      <w:r w:rsidR="00383606">
        <w:rPr>
          <w:szCs w:val="18"/>
        </w:rPr>
        <w:t>I</w:t>
      </w:r>
      <w:r w:rsidR="00383606" w:rsidRPr="001B1A84">
        <w:rPr>
          <w:szCs w:val="18"/>
        </w:rPr>
        <w:t xml:space="preserve">n </w:t>
      </w:r>
      <w:r w:rsidR="00383606" w:rsidRPr="001B1A84">
        <w:t>Kees</w:t>
      </w:r>
      <w:r w:rsidR="00383606">
        <w:t xml:space="preserve"> Versteegh, </w:t>
      </w:r>
      <w:r w:rsidR="00383606" w:rsidRPr="001B1A84">
        <w:t>Mushira</w:t>
      </w:r>
      <w:r w:rsidR="00383606">
        <w:t xml:space="preserve"> Eid, Alaa Elgibaly, </w:t>
      </w:r>
      <w:r w:rsidR="00383606" w:rsidRPr="001B1A84">
        <w:t>Manfred</w:t>
      </w:r>
      <w:r w:rsidR="00383606">
        <w:t xml:space="preserve"> </w:t>
      </w:r>
      <w:r w:rsidR="00383606" w:rsidRPr="001B1A84">
        <w:t>Woidich,</w:t>
      </w:r>
      <w:r w:rsidR="00383606">
        <w:t xml:space="preserve"> &amp; </w:t>
      </w:r>
      <w:r w:rsidR="00383606" w:rsidRPr="001B1A84">
        <w:t>Andrzej Zaborski</w:t>
      </w:r>
      <w:r w:rsidR="00383606">
        <w:t xml:space="preserve"> </w:t>
      </w:r>
      <w:r w:rsidR="00383606" w:rsidRPr="001B1A84">
        <w:t xml:space="preserve">(eds.) </w:t>
      </w:r>
      <w:r w:rsidRPr="001B1A84">
        <w:rPr>
          <w:i/>
        </w:rPr>
        <w:t>Encyclopedia of Arabic Language and Linguistics</w:t>
      </w:r>
      <w:r>
        <w:t>. Leiden: B</w:t>
      </w:r>
      <w:r w:rsidR="009E4844">
        <w:t>rill,</w:t>
      </w:r>
      <w:r w:rsidRPr="001B1A84">
        <w:t xml:space="preserve"> 478–491. </w:t>
      </w:r>
    </w:p>
    <w:bookmarkEnd w:id="117"/>
    <w:bookmarkEnd w:id="118"/>
    <w:p w14:paraId="2B72CFEA" w14:textId="77777777" w:rsidR="00950C2A" w:rsidRPr="001B1A84" w:rsidRDefault="00950C2A" w:rsidP="00950C2A"/>
    <w:p w14:paraId="398042F4" w14:textId="77777777" w:rsidR="006E5A5E" w:rsidRDefault="00950C2A" w:rsidP="006E5A5E">
      <w:pPr>
        <w:pStyle w:val="Default"/>
      </w:pPr>
      <w:r w:rsidRPr="001B1A84">
        <w:t xml:space="preserve">Holes, Clive. 2016. </w:t>
      </w:r>
      <w:r w:rsidRPr="001B1A84">
        <w:rPr>
          <w:i/>
        </w:rPr>
        <w:t>Dialect, Culture, &amp; Society in Eastern Arabia</w:t>
      </w:r>
      <w:r w:rsidRPr="001B1A84">
        <w:t xml:space="preserve">: </w:t>
      </w:r>
      <w:r w:rsidRPr="001B1A84">
        <w:rPr>
          <w:i/>
        </w:rPr>
        <w:t>3 Phonology, Morphology, Syntax, Style.</w:t>
      </w:r>
      <w:r w:rsidRPr="001B1A84">
        <w:t xml:space="preserve"> Leiden: Brill.</w:t>
      </w:r>
      <w:bookmarkStart w:id="119" w:name="OLE_LINK451"/>
      <w:bookmarkStart w:id="120" w:name="OLE_LINK452"/>
    </w:p>
    <w:p w14:paraId="2AD8DA37" w14:textId="77777777" w:rsidR="00D84003" w:rsidRDefault="00D84003" w:rsidP="006E5A5E">
      <w:pPr>
        <w:pStyle w:val="Default"/>
      </w:pPr>
    </w:p>
    <w:p w14:paraId="5554D959" w14:textId="72C2D9A9" w:rsidR="00D84003" w:rsidRPr="00D84003" w:rsidRDefault="00D84003" w:rsidP="00D84003">
      <w:pPr>
        <w:rPr>
          <w:bCs/>
        </w:rPr>
      </w:pPr>
      <w:r>
        <w:rPr>
          <w:bCs/>
        </w:rPr>
        <w:t xml:space="preserve">Ibn </w:t>
      </w:r>
      <w:proofErr w:type="spellStart"/>
      <w:r>
        <w:rPr>
          <w:bCs/>
        </w:rPr>
        <w:t>Ḥanbal</w:t>
      </w:r>
      <w:proofErr w:type="spellEnd"/>
      <w:r>
        <w:rPr>
          <w:bCs/>
        </w:rPr>
        <w:t xml:space="preserve">, </w:t>
      </w:r>
      <w:proofErr w:type="spellStart"/>
      <w:r>
        <w:rPr>
          <w:bCs/>
        </w:rPr>
        <w:t>Aḥmad</w:t>
      </w:r>
      <w:proofErr w:type="spellEnd"/>
      <w:r>
        <w:rPr>
          <w:bCs/>
        </w:rPr>
        <w:t xml:space="preserve"> b. </w:t>
      </w:r>
      <w:proofErr w:type="spellStart"/>
      <w:r>
        <w:rPr>
          <w:bCs/>
        </w:rPr>
        <w:t>Muḥammad</w:t>
      </w:r>
      <w:proofErr w:type="spellEnd"/>
      <w:r>
        <w:rPr>
          <w:bCs/>
        </w:rPr>
        <w:t>. (ed. Hamza Ahmad al-</w:t>
      </w:r>
      <w:proofErr w:type="spellStart"/>
      <w:r>
        <w:rPr>
          <w:bCs/>
        </w:rPr>
        <w:t>Zein</w:t>
      </w:r>
      <w:proofErr w:type="spellEnd"/>
      <w:r>
        <w:rPr>
          <w:bCs/>
        </w:rPr>
        <w:t xml:space="preserve">) </w:t>
      </w:r>
      <w:proofErr w:type="spellStart"/>
      <w:r>
        <w:rPr>
          <w:bCs/>
        </w:rPr>
        <w:t>n.d.</w:t>
      </w:r>
      <w:proofErr w:type="spellEnd"/>
      <w:r>
        <w:rPr>
          <w:bCs/>
        </w:rPr>
        <w:t xml:space="preserve"> </w:t>
      </w:r>
      <w:r>
        <w:rPr>
          <w:bCs/>
          <w:i/>
          <w:iCs/>
        </w:rPr>
        <w:t>Al-</w:t>
      </w:r>
      <w:proofErr w:type="spellStart"/>
      <w:r>
        <w:rPr>
          <w:bCs/>
          <w:i/>
          <w:iCs/>
        </w:rPr>
        <w:t>Musnad</w:t>
      </w:r>
      <w:proofErr w:type="spellEnd"/>
      <w:r>
        <w:rPr>
          <w:bCs/>
        </w:rPr>
        <w:t>. Cairo: Dar al-</w:t>
      </w:r>
      <w:proofErr w:type="spellStart"/>
      <w:r>
        <w:rPr>
          <w:bCs/>
        </w:rPr>
        <w:t>Ḥadī</w:t>
      </w:r>
      <w:r>
        <w:rPr>
          <w:bCs/>
          <w:u w:val="single"/>
        </w:rPr>
        <w:t>t</w:t>
      </w:r>
      <w:proofErr w:type="spellEnd"/>
      <w:r>
        <w:rPr>
          <w:bCs/>
        </w:rPr>
        <w:t xml:space="preserve">. Volume 9. </w:t>
      </w:r>
    </w:p>
    <w:bookmarkEnd w:id="119"/>
    <w:bookmarkEnd w:id="120"/>
    <w:p w14:paraId="20F25F98" w14:textId="77777777" w:rsidR="006E5A5E" w:rsidRDefault="006E5A5E" w:rsidP="006E5A5E">
      <w:pPr>
        <w:pStyle w:val="Default"/>
      </w:pPr>
    </w:p>
    <w:p w14:paraId="65686A6C" w14:textId="5E489113" w:rsidR="00950C2A" w:rsidRPr="001B1A84" w:rsidRDefault="00950C2A" w:rsidP="006E5A5E">
      <w:pPr>
        <w:pStyle w:val="Default"/>
      </w:pPr>
      <w:r w:rsidRPr="001B1A84">
        <w:t xml:space="preserve">Ingham, Bruce. 1994. </w:t>
      </w:r>
      <w:r w:rsidRPr="001B1A84">
        <w:rPr>
          <w:i/>
        </w:rPr>
        <w:t>Najdi Arabic</w:t>
      </w:r>
      <w:r w:rsidRPr="001B1A84">
        <w:t xml:space="preserve">: </w:t>
      </w:r>
      <w:r w:rsidRPr="001B1A84">
        <w:rPr>
          <w:i/>
        </w:rPr>
        <w:t>Central Arabian</w:t>
      </w:r>
      <w:r w:rsidRPr="001B1A84">
        <w:t>. Amsterdam: John Benjamins.</w:t>
      </w:r>
    </w:p>
    <w:p w14:paraId="3E265E36" w14:textId="77777777" w:rsidR="00950C2A" w:rsidRPr="001B1A84" w:rsidRDefault="00950C2A" w:rsidP="00950C2A">
      <w:pPr>
        <w:widowControl w:val="0"/>
        <w:autoSpaceDE w:val="0"/>
        <w:autoSpaceDN w:val="0"/>
        <w:adjustRightInd w:val="0"/>
        <w:rPr>
          <w:szCs w:val="22"/>
        </w:rPr>
      </w:pPr>
    </w:p>
    <w:p w14:paraId="60F90818" w14:textId="2600EC46" w:rsidR="00950C2A" w:rsidRPr="001B1A84" w:rsidRDefault="00950C2A" w:rsidP="00950C2A">
      <w:pPr>
        <w:widowControl w:val="0"/>
        <w:autoSpaceDE w:val="0"/>
        <w:autoSpaceDN w:val="0"/>
        <w:adjustRightInd w:val="0"/>
        <w:rPr>
          <w:szCs w:val="22"/>
        </w:rPr>
      </w:pPr>
      <w:r w:rsidRPr="001B1A84">
        <w:rPr>
          <w:szCs w:val="22"/>
        </w:rPr>
        <w:t>Jarad, Nabil Ismail. 2017. Gramm</w:t>
      </w:r>
      <w:r>
        <w:rPr>
          <w:szCs w:val="22"/>
        </w:rPr>
        <w:t>aticalization in Emirati Arabic</w:t>
      </w:r>
      <w:r w:rsidR="00470D70">
        <w:rPr>
          <w:szCs w:val="22"/>
        </w:rPr>
        <w:t>.</w:t>
      </w:r>
      <w:r w:rsidRPr="001B1A84">
        <w:rPr>
          <w:szCs w:val="22"/>
        </w:rPr>
        <w:t xml:space="preserve"> </w:t>
      </w:r>
      <w:r w:rsidRPr="001B1A84">
        <w:rPr>
          <w:i/>
          <w:szCs w:val="22"/>
        </w:rPr>
        <w:t>Arabica</w:t>
      </w:r>
      <w:r w:rsidRPr="001B1A84">
        <w:rPr>
          <w:szCs w:val="22"/>
        </w:rPr>
        <w:t>, 64, 742–760.</w:t>
      </w:r>
    </w:p>
    <w:p w14:paraId="4CB86FB0" w14:textId="77777777" w:rsidR="00950C2A" w:rsidRDefault="00950C2A" w:rsidP="00950C2A">
      <w:pPr>
        <w:widowControl w:val="0"/>
        <w:autoSpaceDE w:val="0"/>
        <w:autoSpaceDN w:val="0"/>
        <w:adjustRightInd w:val="0"/>
      </w:pPr>
    </w:p>
    <w:p w14:paraId="5AA18D26" w14:textId="4536ADA0" w:rsidR="00950C2A" w:rsidRDefault="00950C2A" w:rsidP="00950C2A">
      <w:pPr>
        <w:autoSpaceDE w:val="0"/>
        <w:autoSpaceDN w:val="0"/>
        <w:adjustRightInd w:val="0"/>
        <w:jc w:val="both"/>
      </w:pPr>
      <w:bookmarkStart w:id="121" w:name="OLE_LINK445"/>
      <w:bookmarkStart w:id="122" w:name="OLE_LINK446"/>
      <w:bookmarkStart w:id="123" w:name="OLE_LINK399"/>
      <w:bookmarkStart w:id="124" w:name="OLE_LINK400"/>
      <w:r w:rsidRPr="00FC26D9">
        <w:lastRenderedPageBreak/>
        <w:t xml:space="preserve">Johnstone, Thomas Muir. 1967. </w:t>
      </w:r>
      <w:r w:rsidRPr="00FC26D9">
        <w:rPr>
          <w:i/>
        </w:rPr>
        <w:t>Eastern Arabian Dialect Studies</w:t>
      </w:r>
      <w:r w:rsidRPr="00FC26D9">
        <w:t>. London: Oxford University Press.</w:t>
      </w:r>
      <w:bookmarkEnd w:id="121"/>
      <w:bookmarkEnd w:id="122"/>
    </w:p>
    <w:p w14:paraId="5DE2D177" w14:textId="77777777" w:rsidR="00D84003" w:rsidRDefault="00D84003" w:rsidP="00950C2A">
      <w:pPr>
        <w:autoSpaceDE w:val="0"/>
        <w:autoSpaceDN w:val="0"/>
        <w:adjustRightInd w:val="0"/>
        <w:jc w:val="both"/>
      </w:pPr>
    </w:p>
    <w:p w14:paraId="618AB88A" w14:textId="1352FA1F" w:rsidR="00D84003" w:rsidRPr="00D84003" w:rsidRDefault="00D84003" w:rsidP="00D84003">
      <w:pPr>
        <w:rPr>
          <w:szCs w:val="20"/>
        </w:rPr>
      </w:pPr>
      <w:proofErr w:type="spellStart"/>
      <w:r w:rsidRPr="00E9099C">
        <w:rPr>
          <w:szCs w:val="20"/>
        </w:rPr>
        <w:t>Kanafani</w:t>
      </w:r>
      <w:proofErr w:type="spellEnd"/>
      <w:r w:rsidRPr="00E9099C">
        <w:rPr>
          <w:szCs w:val="20"/>
        </w:rPr>
        <w:t xml:space="preserve">, </w:t>
      </w:r>
      <w:proofErr w:type="spellStart"/>
      <w:r w:rsidRPr="00E9099C">
        <w:rPr>
          <w:szCs w:val="20"/>
        </w:rPr>
        <w:t>Ghassan</w:t>
      </w:r>
      <w:proofErr w:type="spellEnd"/>
      <w:r w:rsidRPr="00E9099C">
        <w:rPr>
          <w:szCs w:val="20"/>
        </w:rPr>
        <w:t xml:space="preserve">. 2006. </w:t>
      </w:r>
      <w:proofErr w:type="spellStart"/>
      <w:r w:rsidRPr="00E9099C">
        <w:rPr>
          <w:rFonts w:asciiTheme="minorHAnsi" w:hAnsiTheme="minorHAnsi"/>
          <w:i/>
          <w:iCs/>
          <w:szCs w:val="20"/>
        </w:rPr>
        <w:t>ʿ</w:t>
      </w:r>
      <w:r w:rsidRPr="00E9099C">
        <w:rPr>
          <w:rFonts w:hint="eastAsia"/>
          <w:i/>
          <w:szCs w:val="20"/>
        </w:rPr>
        <w:t>ā</w:t>
      </w:r>
      <w:r w:rsidRPr="00E9099C">
        <w:rPr>
          <w:rFonts w:asciiTheme="minorHAnsi" w:hAnsiTheme="minorHAnsi"/>
          <w:i/>
          <w:szCs w:val="20"/>
        </w:rPr>
        <w:t>ʾ</w:t>
      </w:r>
      <w:r w:rsidRPr="00E9099C">
        <w:rPr>
          <w:i/>
          <w:szCs w:val="20"/>
        </w:rPr>
        <w:t>id</w:t>
      </w:r>
      <w:proofErr w:type="spellEnd"/>
      <w:r w:rsidRPr="00E9099C">
        <w:rPr>
          <w:rFonts w:asciiTheme="minorHAnsi" w:hAnsiTheme="minorHAnsi"/>
          <w:i/>
          <w:szCs w:val="20"/>
        </w:rPr>
        <w:t xml:space="preserve"> </w:t>
      </w:r>
      <w:proofErr w:type="spellStart"/>
      <w:r w:rsidRPr="00E9099C">
        <w:rPr>
          <w:i/>
          <w:szCs w:val="20"/>
        </w:rPr>
        <w:t>ilā</w:t>
      </w:r>
      <w:proofErr w:type="spellEnd"/>
      <w:r w:rsidRPr="00E9099C">
        <w:rPr>
          <w:i/>
          <w:szCs w:val="20"/>
        </w:rPr>
        <w:t xml:space="preserve"> </w:t>
      </w:r>
      <w:proofErr w:type="spellStart"/>
      <w:r w:rsidRPr="00E9099C">
        <w:rPr>
          <w:i/>
          <w:szCs w:val="20"/>
        </w:rPr>
        <w:t>ḥaifa</w:t>
      </w:r>
      <w:proofErr w:type="spellEnd"/>
      <w:r w:rsidRPr="00E9099C">
        <w:rPr>
          <w:szCs w:val="20"/>
        </w:rPr>
        <w:t xml:space="preserve"> (Returning to </w:t>
      </w:r>
      <w:proofErr w:type="spellStart"/>
      <w:r w:rsidRPr="00E9099C">
        <w:rPr>
          <w:szCs w:val="20"/>
        </w:rPr>
        <w:t>Hafia</w:t>
      </w:r>
      <w:proofErr w:type="spellEnd"/>
      <w:r w:rsidRPr="00E9099C">
        <w:rPr>
          <w:szCs w:val="20"/>
        </w:rPr>
        <w:t xml:space="preserve">). Beirut: </w:t>
      </w:r>
      <w:proofErr w:type="spellStart"/>
      <w:r w:rsidRPr="00E9099C">
        <w:rPr>
          <w:szCs w:val="20"/>
        </w:rPr>
        <w:t>Mu</w:t>
      </w:r>
      <w:r w:rsidRPr="00E9099C">
        <w:rPr>
          <w:rFonts w:asciiTheme="minorHAnsi" w:hAnsiTheme="minorHAnsi"/>
          <w:szCs w:val="20"/>
        </w:rPr>
        <w:t>ʾ</w:t>
      </w:r>
      <w:r w:rsidRPr="00E9099C">
        <w:rPr>
          <w:szCs w:val="20"/>
        </w:rPr>
        <w:t>assassat</w:t>
      </w:r>
      <w:proofErr w:type="spellEnd"/>
      <w:r w:rsidRPr="00E9099C">
        <w:rPr>
          <w:szCs w:val="20"/>
        </w:rPr>
        <w:t xml:space="preserve"> al-</w:t>
      </w:r>
      <w:proofErr w:type="spellStart"/>
      <w:r w:rsidRPr="00E9099C">
        <w:rPr>
          <w:szCs w:val="20"/>
        </w:rPr>
        <w:t>Abḥā</w:t>
      </w:r>
      <w:r w:rsidRPr="00E9099C">
        <w:rPr>
          <w:szCs w:val="20"/>
          <w:u w:val="single"/>
        </w:rPr>
        <w:t>t</w:t>
      </w:r>
      <w:proofErr w:type="spellEnd"/>
      <w:r w:rsidRPr="00E9099C">
        <w:rPr>
          <w:szCs w:val="20"/>
        </w:rPr>
        <w:t xml:space="preserve"> al-</w:t>
      </w:r>
      <w:proofErr w:type="spellStart"/>
      <w:r w:rsidRPr="00E9099C">
        <w:rPr>
          <w:rFonts w:asciiTheme="minorHAnsi" w:hAnsiTheme="minorHAnsi"/>
          <w:iCs/>
          <w:szCs w:val="20"/>
        </w:rPr>
        <w:t>ʿ</w:t>
      </w:r>
      <w:r w:rsidRPr="00E9099C">
        <w:rPr>
          <w:szCs w:val="20"/>
        </w:rPr>
        <w:t>Arabiyya</w:t>
      </w:r>
      <w:proofErr w:type="spellEnd"/>
      <w:r w:rsidRPr="00E9099C">
        <w:rPr>
          <w:szCs w:val="20"/>
        </w:rPr>
        <w:t>.</w:t>
      </w:r>
    </w:p>
    <w:p w14:paraId="5DAFBCFF" w14:textId="77777777" w:rsidR="008B5E6F" w:rsidRDefault="008B5E6F" w:rsidP="00950C2A">
      <w:pPr>
        <w:autoSpaceDE w:val="0"/>
        <w:autoSpaceDN w:val="0"/>
        <w:adjustRightInd w:val="0"/>
        <w:jc w:val="both"/>
      </w:pPr>
    </w:p>
    <w:p w14:paraId="182BEE51" w14:textId="6CF814EF" w:rsidR="008B5E6F" w:rsidRPr="000A553B" w:rsidRDefault="008B5E6F" w:rsidP="00950C2A">
      <w:pPr>
        <w:autoSpaceDE w:val="0"/>
        <w:autoSpaceDN w:val="0"/>
        <w:adjustRightInd w:val="0"/>
        <w:jc w:val="both"/>
      </w:pPr>
      <w:r w:rsidRPr="001767A5">
        <w:t>Khalifa, S</w:t>
      </w:r>
      <w:r>
        <w:t>alam, Habash, Nizar</w:t>
      </w:r>
      <w:r w:rsidRPr="001767A5">
        <w:t xml:space="preserve">, </w:t>
      </w:r>
      <w:r>
        <w:t>Abdu</w:t>
      </w:r>
      <w:r w:rsidRPr="001767A5">
        <w:t>lrahim,</w:t>
      </w:r>
      <w:r>
        <w:t xml:space="preserve"> Dana, Hassan, Sara. 2016. A Large-</w:t>
      </w:r>
      <w:r w:rsidRPr="001767A5">
        <w:t>Scale Corpus of G</w:t>
      </w:r>
      <w:r w:rsidR="00AA0534">
        <w:t>ulf Arabic. In Nicoletta</w:t>
      </w:r>
      <w:r w:rsidRPr="005864E8">
        <w:rPr>
          <w:sz w:val="22"/>
          <w:szCs w:val="22"/>
        </w:rPr>
        <w:t xml:space="preserve"> </w:t>
      </w:r>
      <w:proofErr w:type="spellStart"/>
      <w:r w:rsidRPr="005864E8">
        <w:rPr>
          <w:color w:val="000000" w:themeColor="text1"/>
        </w:rPr>
        <w:t>Calzolari</w:t>
      </w:r>
      <w:proofErr w:type="spellEnd"/>
      <w:r w:rsidR="00AA0534">
        <w:rPr>
          <w:color w:val="000000" w:themeColor="text1"/>
        </w:rPr>
        <w:t>, et al (eds.)</w:t>
      </w:r>
      <w:r w:rsidRPr="005864E8">
        <w:rPr>
          <w:color w:val="000000" w:themeColor="text1"/>
        </w:rPr>
        <w:t xml:space="preserve"> </w:t>
      </w:r>
      <w:r w:rsidRPr="005864E8">
        <w:rPr>
          <w:i/>
          <w:iCs/>
          <w:color w:val="000000" w:themeColor="text1"/>
        </w:rPr>
        <w:t xml:space="preserve">Proceedings of the </w:t>
      </w:r>
      <w:r>
        <w:rPr>
          <w:i/>
          <w:iCs/>
          <w:color w:val="000000" w:themeColor="text1"/>
        </w:rPr>
        <w:t>Tenth</w:t>
      </w:r>
      <w:r w:rsidRPr="005864E8">
        <w:rPr>
          <w:i/>
          <w:iCs/>
          <w:color w:val="000000" w:themeColor="text1"/>
        </w:rPr>
        <w:t xml:space="preserve"> International Conference on Language Resources and Evaluation</w:t>
      </w:r>
      <w:r w:rsidR="00AA0534">
        <w:rPr>
          <w:color w:val="000000" w:themeColor="text1"/>
        </w:rPr>
        <w:t xml:space="preserve">. </w:t>
      </w:r>
      <w:r w:rsidRPr="005864E8">
        <w:rPr>
          <w:color w:val="000000" w:themeColor="text1"/>
        </w:rPr>
        <w:t xml:space="preserve">Luxemburg: </w:t>
      </w:r>
      <w:r w:rsidRPr="005864E8">
        <w:rPr>
          <w:color w:val="212529"/>
        </w:rPr>
        <w:t>European Languages Resources Association (ELRA),</w:t>
      </w:r>
      <w:r>
        <w:rPr>
          <w:color w:val="212529"/>
        </w:rPr>
        <w:t xml:space="preserve"> 4282-4289.</w:t>
      </w:r>
    </w:p>
    <w:bookmarkEnd w:id="123"/>
    <w:bookmarkEnd w:id="124"/>
    <w:p w14:paraId="5137F5D3" w14:textId="77777777" w:rsidR="00A1271D" w:rsidRDefault="00A1271D" w:rsidP="00A1271D">
      <w:pPr>
        <w:autoSpaceDE w:val="0"/>
        <w:autoSpaceDN w:val="0"/>
        <w:adjustRightInd w:val="0"/>
        <w:outlineLvl w:val="0"/>
        <w:rPr>
          <w:color w:val="000000"/>
        </w:rPr>
      </w:pPr>
    </w:p>
    <w:p w14:paraId="36B81571" w14:textId="01215202" w:rsidR="004C6D35" w:rsidRDefault="004C6D35" w:rsidP="004C6D35">
      <w:pPr>
        <w:pStyle w:val="Default"/>
      </w:pPr>
      <w:r w:rsidRPr="006E5A5E">
        <w:rPr>
          <w:rStyle w:val="Strong"/>
          <w:rFonts w:ascii="Myriad Pro" w:hAnsi="Myriad Pro"/>
          <w:b w:val="0"/>
          <w:bCs w:val="0"/>
        </w:rPr>
        <w:t>Li, Charles N. and Sandra A. Thompson.</w:t>
      </w:r>
      <w:r w:rsidRPr="0083108B">
        <w:rPr>
          <w:rStyle w:val="Strong"/>
          <w:rFonts w:ascii="Myriad Pro" w:hAnsi="Myriad Pro"/>
        </w:rPr>
        <w:t xml:space="preserve"> </w:t>
      </w:r>
      <w:r>
        <w:rPr>
          <w:rFonts w:ascii="Myriad Pro" w:hAnsi="Myriad Pro"/>
        </w:rPr>
        <w:t>1977. A Mechanism for the Development of Copula Morphemes</w:t>
      </w:r>
      <w:bookmarkStart w:id="125" w:name="OLE_LINK483"/>
      <w:bookmarkStart w:id="126" w:name="OLE_LINK484"/>
      <w:r w:rsidR="00383606">
        <w:rPr>
          <w:rFonts w:ascii="Myriad Pro" w:hAnsi="Myriad Pro"/>
        </w:rPr>
        <w:t>. I</w:t>
      </w:r>
      <w:r w:rsidRPr="00E850BA">
        <w:t>n</w:t>
      </w:r>
      <w:r>
        <w:t xml:space="preserve"> </w:t>
      </w:r>
      <w:r w:rsidRPr="00E850BA">
        <w:t>Charles N. Li</w:t>
      </w:r>
      <w:r>
        <w:t xml:space="preserve"> (ed.)</w:t>
      </w:r>
      <w:r w:rsidRPr="00E850BA">
        <w:t xml:space="preserve"> </w:t>
      </w:r>
      <w:r w:rsidRPr="00E850BA">
        <w:rPr>
          <w:rStyle w:val="Emphasis"/>
        </w:rPr>
        <w:t>Mechanisms of Syntactic Change</w:t>
      </w:r>
      <w:r w:rsidRPr="00E850BA">
        <w:t>.</w:t>
      </w:r>
      <w:bookmarkEnd w:id="125"/>
      <w:bookmarkEnd w:id="126"/>
      <w:r>
        <w:rPr>
          <w:rFonts w:ascii="Myriad Pro" w:hAnsi="Myriad Pro"/>
        </w:rPr>
        <w:t xml:space="preserve"> Austin: University of Texas Press, 419–44.</w:t>
      </w:r>
    </w:p>
    <w:p w14:paraId="3DD30481" w14:textId="77777777" w:rsidR="00950C2A" w:rsidRPr="004C6D35" w:rsidRDefault="00950C2A" w:rsidP="00950C2A">
      <w:pPr>
        <w:widowControl w:val="0"/>
        <w:autoSpaceDE w:val="0"/>
        <w:autoSpaceDN w:val="0"/>
        <w:adjustRightInd w:val="0"/>
        <w:rPr>
          <w:szCs w:val="22"/>
          <w:lang w:val="en-US"/>
        </w:rPr>
      </w:pPr>
    </w:p>
    <w:p w14:paraId="63609A02" w14:textId="77777777" w:rsidR="00950C2A" w:rsidRDefault="00950C2A" w:rsidP="00950C2A">
      <w:pPr>
        <w:autoSpaceDE w:val="0"/>
        <w:autoSpaceDN w:val="0"/>
        <w:adjustRightInd w:val="0"/>
        <w:outlineLvl w:val="0"/>
      </w:pPr>
      <w:r w:rsidRPr="001B1A84">
        <w:rPr>
          <w:color w:val="000000"/>
        </w:rPr>
        <w:t xml:space="preserve">Lipiński, Edward. </w:t>
      </w:r>
      <w:r w:rsidRPr="001B1A84">
        <w:t xml:space="preserve">2001. </w:t>
      </w:r>
      <w:r w:rsidRPr="001B1A84">
        <w:rPr>
          <w:i/>
        </w:rPr>
        <w:t>Semitic Languages: Outline of a comparative grammar</w:t>
      </w:r>
      <w:r w:rsidRPr="001B1A84">
        <w:t>. Leuven: Peeters.</w:t>
      </w:r>
    </w:p>
    <w:p w14:paraId="554E5727" w14:textId="77777777" w:rsidR="00C41DA8" w:rsidRDefault="00C41DA8" w:rsidP="00950C2A">
      <w:pPr>
        <w:autoSpaceDE w:val="0"/>
        <w:autoSpaceDN w:val="0"/>
        <w:adjustRightInd w:val="0"/>
        <w:outlineLvl w:val="0"/>
      </w:pPr>
    </w:p>
    <w:p w14:paraId="7656DFFD" w14:textId="0BEBAF4C" w:rsidR="00C41DA8" w:rsidRDefault="00C41DA8" w:rsidP="00C41DA8">
      <w:pPr>
        <w:autoSpaceDE w:val="0"/>
        <w:autoSpaceDN w:val="0"/>
        <w:adjustRightInd w:val="0"/>
        <w:jc w:val="both"/>
      </w:pPr>
      <w:r>
        <w:t xml:space="preserve">Lucas, Christopher. 2007. </w:t>
      </w:r>
      <w:r w:rsidRPr="00FC26D9">
        <w:t>Jespers</w:t>
      </w:r>
      <w:r>
        <w:t>en’s Cycle in Arabic and Berber.</w:t>
      </w:r>
      <w:r w:rsidRPr="00FC26D9">
        <w:t xml:space="preserve"> </w:t>
      </w:r>
      <w:r w:rsidRPr="00FC26D9">
        <w:rPr>
          <w:i/>
        </w:rPr>
        <w:t>Transactions of the Philological Society</w:t>
      </w:r>
      <w:r w:rsidRPr="00FC26D9">
        <w:t>, 105 (3. 398—431.</w:t>
      </w:r>
      <w:bookmarkStart w:id="127" w:name="OLE_LINK15"/>
      <w:bookmarkStart w:id="128" w:name="OLE_LINK16"/>
    </w:p>
    <w:p w14:paraId="715220B2" w14:textId="77777777" w:rsidR="00D84003" w:rsidRDefault="00D84003" w:rsidP="00C41DA8">
      <w:pPr>
        <w:autoSpaceDE w:val="0"/>
        <w:autoSpaceDN w:val="0"/>
        <w:adjustRightInd w:val="0"/>
        <w:jc w:val="both"/>
      </w:pPr>
    </w:p>
    <w:p w14:paraId="66338035" w14:textId="174F4F76" w:rsidR="00D84003" w:rsidRPr="00D84003" w:rsidRDefault="00D84003" w:rsidP="00D84003">
      <w:pPr>
        <w:pStyle w:val="Default"/>
        <w:rPr>
          <w:szCs w:val="22"/>
        </w:rPr>
      </w:pPr>
      <w:proofErr w:type="spellStart"/>
      <w:r>
        <w:t>Matar</w:t>
      </w:r>
      <w:proofErr w:type="spellEnd"/>
      <w:r>
        <w:t xml:space="preserve">, </w:t>
      </w:r>
      <w:proofErr w:type="spellStart"/>
      <w:r>
        <w:t>Abd</w:t>
      </w:r>
      <w:proofErr w:type="spellEnd"/>
      <w:r>
        <w:t xml:space="preserve"> al-</w:t>
      </w:r>
      <w:proofErr w:type="spellStart"/>
      <w:r>
        <w:t>Azīz</w:t>
      </w:r>
      <w:proofErr w:type="spellEnd"/>
      <w:r>
        <w:t xml:space="preserve">. (1976). </w:t>
      </w:r>
      <w:proofErr w:type="spellStart"/>
      <w:r w:rsidRPr="004260BB">
        <w:rPr>
          <w:i/>
          <w:iCs/>
        </w:rPr>
        <w:t>Zawahir</w:t>
      </w:r>
      <w:proofErr w:type="spellEnd"/>
      <w:r w:rsidRPr="004260BB">
        <w:rPr>
          <w:i/>
          <w:iCs/>
        </w:rPr>
        <w:t xml:space="preserve"> </w:t>
      </w:r>
      <w:proofErr w:type="spellStart"/>
      <w:r w:rsidRPr="004260BB">
        <w:rPr>
          <w:i/>
          <w:iCs/>
        </w:rPr>
        <w:t>nadirah</w:t>
      </w:r>
      <w:proofErr w:type="spellEnd"/>
      <w:r w:rsidRPr="004260BB">
        <w:rPr>
          <w:i/>
          <w:iCs/>
        </w:rPr>
        <w:t xml:space="preserve"> fi </w:t>
      </w:r>
      <w:proofErr w:type="spellStart"/>
      <w:r w:rsidRPr="004260BB">
        <w:rPr>
          <w:i/>
          <w:iCs/>
        </w:rPr>
        <w:t>lahjat</w:t>
      </w:r>
      <w:proofErr w:type="spellEnd"/>
      <w:r w:rsidRPr="004260BB">
        <w:rPr>
          <w:i/>
          <w:iCs/>
        </w:rPr>
        <w:t xml:space="preserve"> al-</w:t>
      </w:r>
      <w:proofErr w:type="spellStart"/>
      <w:r w:rsidRPr="004260BB">
        <w:rPr>
          <w:i/>
          <w:iCs/>
        </w:rPr>
        <w:t>khalij</w:t>
      </w:r>
      <w:proofErr w:type="spellEnd"/>
      <w:r w:rsidRPr="004260BB">
        <w:rPr>
          <w:i/>
          <w:iCs/>
        </w:rPr>
        <w:t xml:space="preserve"> al-’</w:t>
      </w:r>
      <w:proofErr w:type="spellStart"/>
      <w:r w:rsidRPr="004260BB">
        <w:rPr>
          <w:i/>
          <w:iCs/>
        </w:rPr>
        <w:t>arabi</w:t>
      </w:r>
      <w:proofErr w:type="spellEnd"/>
      <w:r>
        <w:t xml:space="preserve"> (Rare phenomena in the dialects of the Arabian Gulf). Doha: Dar Qatari ibn </w:t>
      </w:r>
      <w:proofErr w:type="spellStart"/>
      <w:r>
        <w:t>Fuja’ah</w:t>
      </w:r>
      <w:proofErr w:type="spellEnd"/>
      <w:r>
        <w:t>.</w:t>
      </w:r>
    </w:p>
    <w:bookmarkEnd w:id="127"/>
    <w:bookmarkEnd w:id="128"/>
    <w:p w14:paraId="3163049B" w14:textId="77777777" w:rsidR="00950C2A" w:rsidRDefault="00950C2A" w:rsidP="00950C2A">
      <w:pPr>
        <w:autoSpaceDE w:val="0"/>
        <w:autoSpaceDN w:val="0"/>
        <w:adjustRightInd w:val="0"/>
        <w:outlineLvl w:val="0"/>
      </w:pPr>
    </w:p>
    <w:p w14:paraId="3EB476B1" w14:textId="77777777" w:rsidR="00950C2A" w:rsidRDefault="00950C2A" w:rsidP="00950C2A">
      <w:pPr>
        <w:autoSpaceDE w:val="0"/>
        <w:autoSpaceDN w:val="0"/>
        <w:adjustRightInd w:val="0"/>
        <w:outlineLvl w:val="0"/>
      </w:pPr>
      <w:r>
        <w:t xml:space="preserve">Omar, Margaret K. 1975. </w:t>
      </w:r>
      <w:r>
        <w:rPr>
          <w:i/>
        </w:rPr>
        <w:t>Saudi Arabic</w:t>
      </w:r>
      <w:r>
        <w:t xml:space="preserve">: </w:t>
      </w:r>
      <w:r>
        <w:rPr>
          <w:i/>
        </w:rPr>
        <w:t>Urban Hijazi dialect</w:t>
      </w:r>
      <w:r>
        <w:t>. Washington, D.C.: Foreign Service Institute.</w:t>
      </w:r>
    </w:p>
    <w:p w14:paraId="2E80DF0D" w14:textId="77777777" w:rsidR="00AF73D5" w:rsidRDefault="00AF73D5" w:rsidP="00950C2A">
      <w:pPr>
        <w:autoSpaceDE w:val="0"/>
        <w:autoSpaceDN w:val="0"/>
        <w:adjustRightInd w:val="0"/>
      </w:pPr>
    </w:p>
    <w:p w14:paraId="20F9D40F" w14:textId="2D26A661" w:rsidR="00AF73D5" w:rsidRPr="00AF73D5" w:rsidRDefault="00AF73D5" w:rsidP="00AF73D5">
      <w:pPr>
        <w:autoSpaceDE w:val="0"/>
        <w:autoSpaceDN w:val="0"/>
        <w:adjustRightInd w:val="0"/>
        <w:jc w:val="both"/>
        <w:rPr>
          <w:color w:val="000000" w:themeColor="text1"/>
        </w:rPr>
      </w:pPr>
      <w:r>
        <w:rPr>
          <w:color w:val="000000" w:themeColor="text1"/>
        </w:rPr>
        <w:t xml:space="preserve">Owens, Jonathan. 2018. </w:t>
      </w:r>
      <w:r w:rsidRPr="00776930">
        <w:rPr>
          <w:color w:val="000000" w:themeColor="text1"/>
        </w:rPr>
        <w:t>Dialects (speech communities), the apparent past, and grammaticalization</w:t>
      </w:r>
      <w:r>
        <w:rPr>
          <w:color w:val="000000" w:themeColor="text1"/>
        </w:rPr>
        <w:t xml:space="preserve">: Towards an understanding of the history of Arabic. In C. Holes, ed., </w:t>
      </w:r>
      <w:r>
        <w:rPr>
          <w:i/>
          <w:iCs/>
          <w:color w:val="000000" w:themeColor="text1"/>
        </w:rPr>
        <w:t>Arabic Historical Dialectology</w:t>
      </w:r>
      <w:r>
        <w:rPr>
          <w:color w:val="000000" w:themeColor="text1"/>
        </w:rPr>
        <w:t>. Oxford: Oxford University Press, 206-256.</w:t>
      </w:r>
    </w:p>
    <w:p w14:paraId="493B02FC" w14:textId="77777777" w:rsidR="00950C2A" w:rsidRPr="001B1A84" w:rsidRDefault="00950C2A" w:rsidP="00950C2A">
      <w:pPr>
        <w:contextualSpacing/>
      </w:pPr>
    </w:p>
    <w:p w14:paraId="77EE4FF7" w14:textId="19BA0D79" w:rsidR="00950C2A" w:rsidRPr="001B1A84" w:rsidRDefault="00950C2A" w:rsidP="00950C2A">
      <w:pPr>
        <w:contextualSpacing/>
      </w:pPr>
      <w:r w:rsidRPr="001B1A84">
        <w:t xml:space="preserve">Persson, Maria. </w:t>
      </w:r>
      <w:r w:rsidR="00330AC6">
        <w:t xml:space="preserve">2008. </w:t>
      </w:r>
      <w:r w:rsidRPr="001B1A84">
        <w:t>The Role of the b-prefix in Gulf Arabic Dialects as a Marker of</w:t>
      </w:r>
      <w:r>
        <w:t xml:space="preserve"> Future, Intent and/or Irrealis</w:t>
      </w:r>
      <w:r w:rsidRPr="001B1A84">
        <w:t xml:space="preserve"> </w:t>
      </w:r>
      <w:r w:rsidRPr="008B62FB">
        <w:rPr>
          <w:i/>
        </w:rPr>
        <w:t>Journal of Arabic and Islamic Studies</w:t>
      </w:r>
      <w:r w:rsidR="009E4844">
        <w:t xml:space="preserve"> 8,</w:t>
      </w:r>
      <w:r w:rsidRPr="001B1A84">
        <w:t xml:space="preserve"> 26–52.</w:t>
      </w:r>
    </w:p>
    <w:p w14:paraId="0C7EAF72" w14:textId="77777777" w:rsidR="00950C2A" w:rsidRPr="001B1A84" w:rsidRDefault="00950C2A" w:rsidP="00950C2A">
      <w:pPr>
        <w:contextualSpacing/>
        <w:rPr>
          <w:rStyle w:val="pages"/>
        </w:rPr>
      </w:pPr>
    </w:p>
    <w:p w14:paraId="731D4D80" w14:textId="77777777" w:rsidR="00950C2A" w:rsidRPr="001B1A84" w:rsidRDefault="00950C2A" w:rsidP="00950C2A">
      <w:pPr>
        <w:contextualSpacing/>
      </w:pPr>
      <w:r w:rsidRPr="001B1A84">
        <w:t xml:space="preserve">Prochazka, Theodore, Jr. 2010 [1988]. </w:t>
      </w:r>
      <w:r w:rsidRPr="001B1A84">
        <w:rPr>
          <w:i/>
        </w:rPr>
        <w:t>Saudi Arabian Dialects</w:t>
      </w:r>
      <w:r w:rsidRPr="001B1A84">
        <w:t xml:space="preserve">. London &amp; New York. Routledge. </w:t>
      </w:r>
    </w:p>
    <w:p w14:paraId="46332455" w14:textId="77777777" w:rsidR="00950C2A" w:rsidRPr="001B1A84" w:rsidRDefault="00950C2A" w:rsidP="00950C2A">
      <w:pPr>
        <w:contextualSpacing/>
      </w:pPr>
    </w:p>
    <w:p w14:paraId="33059C08" w14:textId="77777777" w:rsidR="00950C2A" w:rsidRPr="001B1A84" w:rsidRDefault="00950C2A" w:rsidP="00950C2A">
      <w:pPr>
        <w:contextualSpacing/>
      </w:pPr>
      <w:bookmarkStart w:id="129" w:name="OLE_LINK38"/>
      <w:bookmarkStart w:id="130" w:name="OLE_LINK39"/>
      <w:r w:rsidRPr="001B1A84">
        <w:t>Retsö, Jan. 201</w:t>
      </w:r>
      <w:bookmarkEnd w:id="129"/>
      <w:bookmarkEnd w:id="130"/>
      <w:r w:rsidRPr="001B1A84">
        <w:t xml:space="preserve">1. The bi Imperfect. In </w:t>
      </w:r>
      <w:r w:rsidRPr="001B1A84">
        <w:rPr>
          <w:i/>
        </w:rPr>
        <w:t>Encyclopedia of Arabic Language and Linguistics</w:t>
      </w:r>
      <w:r w:rsidRPr="001B1A84">
        <w:t xml:space="preserve">, Managing Editors Online Edition: </w:t>
      </w:r>
      <w:bookmarkStart w:id="131" w:name="OLE_LINK40"/>
      <w:bookmarkStart w:id="132" w:name="OLE_LINK41"/>
      <w:r w:rsidRPr="001B1A84">
        <w:t>Edzard</w:t>
      </w:r>
      <w:bookmarkEnd w:id="131"/>
      <w:bookmarkEnd w:id="132"/>
      <w:r>
        <w:t xml:space="preserve">, </w:t>
      </w:r>
      <w:r w:rsidRPr="001B1A84">
        <w:t xml:space="preserve">Lutz </w:t>
      </w:r>
      <w:r>
        <w:t xml:space="preserve">&amp; </w:t>
      </w:r>
      <w:r w:rsidRPr="001B1A84">
        <w:t>de Jong</w:t>
      </w:r>
      <w:r>
        <w:t>,</w:t>
      </w:r>
      <w:r w:rsidRPr="008B62FB">
        <w:t xml:space="preserve"> </w:t>
      </w:r>
      <w:r w:rsidRPr="001B1A84">
        <w:t>Rudolf</w:t>
      </w:r>
      <w:r>
        <w:t xml:space="preserve"> (eds.)</w:t>
      </w:r>
      <w:r w:rsidRPr="001B1A84">
        <w:t xml:space="preserve">. Consulted online on 13 November 2017 &lt;http://dx.doi.org/10.1163/1570-6699_eall_SIM_001004&gt;  </w:t>
      </w:r>
    </w:p>
    <w:p w14:paraId="793FBFDC" w14:textId="77777777" w:rsidR="00950C2A" w:rsidRPr="001B1A84" w:rsidRDefault="00950C2A" w:rsidP="00950C2A">
      <w:pPr>
        <w:rPr>
          <w:szCs w:val="18"/>
        </w:rPr>
      </w:pPr>
      <w:bookmarkStart w:id="133" w:name="OLE_LINK339"/>
      <w:bookmarkStart w:id="134" w:name="OLE_LINK340"/>
    </w:p>
    <w:p w14:paraId="1DB05CC6" w14:textId="3968998F" w:rsidR="00950C2A" w:rsidRPr="00EA775B" w:rsidRDefault="00950C2A" w:rsidP="00950C2A">
      <w:pPr>
        <w:rPr>
          <w:lang w:val="sv-SE"/>
        </w:rPr>
      </w:pPr>
      <w:r w:rsidRPr="001B1A84">
        <w:rPr>
          <w:rStyle w:val="pages"/>
        </w:rPr>
        <w:t xml:space="preserve">Retsö, Jan. 2014. The </w:t>
      </w:r>
      <w:r w:rsidRPr="001B1A84">
        <w:rPr>
          <w:rStyle w:val="pages"/>
          <w:i/>
        </w:rPr>
        <w:t>bi</w:t>
      </w:r>
      <w:r w:rsidRPr="001B1A84">
        <w:rPr>
          <w:rStyle w:val="pages"/>
        </w:rPr>
        <w:t xml:space="preserve">-imperfect once again: Typological and diachronic perspectives. In </w:t>
      </w:r>
      <w:r w:rsidRPr="001B1A84">
        <w:t>Lutz Edzard and John Huehnergard (eds</w:t>
      </w:r>
      <w:r w:rsidR="00383606">
        <w:t>.</w:t>
      </w:r>
      <w:r w:rsidRPr="001B1A84">
        <w:t xml:space="preserve">) </w:t>
      </w:r>
      <w:r w:rsidRPr="001B1A84">
        <w:rPr>
          <w:i/>
        </w:rPr>
        <w:t>Proceedings of the Oslo-Austin Workshop in Semitic Linguistics</w:t>
      </w:r>
      <w:r>
        <w:t xml:space="preserve">. </w:t>
      </w:r>
      <w:r w:rsidRPr="00EA775B">
        <w:rPr>
          <w:lang w:val="sv-SE"/>
        </w:rPr>
        <w:t>Wiesba</w:t>
      </w:r>
      <w:r w:rsidR="009E4844">
        <w:rPr>
          <w:lang w:val="sv-SE"/>
        </w:rPr>
        <w:t>den: Harrassowitz,</w:t>
      </w:r>
      <w:r w:rsidRPr="00EA775B">
        <w:rPr>
          <w:lang w:val="sv-SE"/>
        </w:rPr>
        <w:t xml:space="preserve"> 64–72. </w:t>
      </w:r>
    </w:p>
    <w:p w14:paraId="11E3E988" w14:textId="77777777" w:rsidR="00950C2A" w:rsidRPr="00EA775B" w:rsidRDefault="00950C2A" w:rsidP="00950C2A">
      <w:pPr>
        <w:rPr>
          <w:lang w:val="sv-SE"/>
        </w:rPr>
      </w:pPr>
    </w:p>
    <w:p w14:paraId="6F82B276" w14:textId="77777777" w:rsidR="00950C2A" w:rsidRPr="001B1A84" w:rsidRDefault="00950C2A" w:rsidP="00950C2A">
      <w:pPr>
        <w:rPr>
          <w:rStyle w:val="pages"/>
        </w:rPr>
      </w:pPr>
      <w:r w:rsidRPr="00EA775B">
        <w:rPr>
          <w:lang w:val="sv-SE"/>
        </w:rPr>
        <w:t xml:space="preserve">Reinhardt, Carl. 1894. </w:t>
      </w:r>
      <w:r w:rsidRPr="00EA775B">
        <w:rPr>
          <w:i/>
          <w:lang w:val="sv-SE"/>
        </w:rPr>
        <w:t xml:space="preserve">Ein arabischer Dialekt gesprochen in </w:t>
      </w:r>
      <w:r w:rsidRPr="00EA775B">
        <w:rPr>
          <w:rFonts w:hAnsi="ArialUnicodeMS"/>
          <w:i/>
          <w:lang w:val="sv-SE"/>
        </w:rPr>
        <w:t>ʿ</w:t>
      </w:r>
      <w:r w:rsidRPr="00EA775B">
        <w:rPr>
          <w:i/>
          <w:lang w:val="sv-SE"/>
        </w:rPr>
        <w:t>Oman und Zanzibar, nach praktischen Gesichtspunkten für das Seminar für orientalische sprachen in Berlin</w:t>
      </w:r>
      <w:r w:rsidRPr="00EA775B">
        <w:rPr>
          <w:lang w:val="sv-SE"/>
        </w:rPr>
        <w:t xml:space="preserve">. </w:t>
      </w:r>
      <w:r w:rsidRPr="00E9099C">
        <w:t>Stuttgart: Spemann.</w:t>
      </w:r>
      <w:r w:rsidRPr="001B1A84">
        <w:rPr>
          <w:rStyle w:val="pages"/>
        </w:rPr>
        <w:t xml:space="preserve">   </w:t>
      </w:r>
    </w:p>
    <w:bookmarkEnd w:id="133"/>
    <w:bookmarkEnd w:id="134"/>
    <w:p w14:paraId="04055195" w14:textId="77777777" w:rsidR="00950C2A" w:rsidRPr="001B1A84" w:rsidRDefault="00950C2A" w:rsidP="00950C2A"/>
    <w:p w14:paraId="5B176638" w14:textId="095C18AA" w:rsidR="00950C2A" w:rsidRPr="00B10D46" w:rsidRDefault="00950C2A" w:rsidP="00950C2A">
      <w:pPr>
        <w:widowControl w:val="0"/>
        <w:autoSpaceDE w:val="0"/>
        <w:autoSpaceDN w:val="0"/>
        <w:adjustRightInd w:val="0"/>
        <w:rPr>
          <w:lang w:val="sv-SE"/>
        </w:rPr>
      </w:pPr>
      <w:r w:rsidRPr="001B1A84">
        <w:lastRenderedPageBreak/>
        <w:t>Simeone-Senelle, Marie-Claude.  1996. Negation in Some Arabic Dialects of the Tihaama of the Yemen. In Mushira Eid and Dilworth Parkinson (eds</w:t>
      </w:r>
      <w:r w:rsidR="00383606">
        <w:t>.</w:t>
      </w:r>
      <w:r w:rsidRPr="001B1A84">
        <w:t xml:space="preserve">) </w:t>
      </w:r>
      <w:r w:rsidRPr="001B1A84">
        <w:rPr>
          <w:i/>
        </w:rPr>
        <w:t>Perspectives on Arabic Linguistics</w:t>
      </w:r>
      <w:r w:rsidRPr="001B1A84">
        <w:t xml:space="preserve">, IX. </w:t>
      </w:r>
      <w:r w:rsidRPr="00B10D46">
        <w:rPr>
          <w:lang w:val="sv-SE"/>
        </w:rPr>
        <w:t>Am</w:t>
      </w:r>
      <w:r w:rsidR="009E4844">
        <w:rPr>
          <w:lang w:val="sv-SE"/>
        </w:rPr>
        <w:t>sterdam, Netherlands; Benjamins,</w:t>
      </w:r>
      <w:r w:rsidRPr="00B10D46">
        <w:rPr>
          <w:lang w:val="sv-SE"/>
        </w:rPr>
        <w:t xml:space="preserve"> 207–221.</w:t>
      </w:r>
    </w:p>
    <w:p w14:paraId="369F10CC" w14:textId="77777777" w:rsidR="004B1588" w:rsidRPr="00B10D46" w:rsidRDefault="004B1588" w:rsidP="00950C2A">
      <w:pPr>
        <w:widowControl w:val="0"/>
        <w:autoSpaceDE w:val="0"/>
        <w:autoSpaceDN w:val="0"/>
        <w:adjustRightInd w:val="0"/>
        <w:rPr>
          <w:lang w:val="sv-SE"/>
        </w:rPr>
      </w:pPr>
    </w:p>
    <w:p w14:paraId="0F5442D8" w14:textId="66C1A427" w:rsidR="004B1588" w:rsidRPr="004B1588" w:rsidRDefault="004B1588" w:rsidP="004B1588">
      <w:pPr>
        <w:rPr>
          <w:rFonts w:asciiTheme="majorBidi" w:hAnsiTheme="majorBidi" w:cstheme="majorBidi"/>
          <w:sz w:val="28"/>
          <w:szCs w:val="28"/>
        </w:rPr>
      </w:pPr>
      <w:r w:rsidRPr="00B10D46">
        <w:rPr>
          <w:rFonts w:asciiTheme="majorBidi" w:hAnsiTheme="majorBidi" w:cstheme="majorBidi"/>
          <w:color w:val="000000"/>
          <w:lang w:val="sv-SE"/>
        </w:rPr>
        <w:t>Singer, Hans-Rudolf. 1984.</w:t>
      </w:r>
      <w:r w:rsidRPr="00B10D46">
        <w:rPr>
          <w:rStyle w:val="apple-converted-space"/>
          <w:rFonts w:asciiTheme="majorBidi" w:hAnsiTheme="majorBidi" w:cstheme="majorBidi"/>
          <w:color w:val="000000"/>
          <w:lang w:val="sv-SE"/>
        </w:rPr>
        <w:t> </w:t>
      </w:r>
      <w:r w:rsidRPr="00B10D46">
        <w:rPr>
          <w:rStyle w:val="s6"/>
          <w:rFonts w:asciiTheme="majorBidi" w:hAnsiTheme="majorBidi" w:cstheme="majorBidi"/>
          <w:i/>
          <w:iCs/>
          <w:color w:val="000000"/>
          <w:lang w:val="sv-SE"/>
        </w:rPr>
        <w:t>Grammatik der arabischen Mundart der Medina von Tunis</w:t>
      </w:r>
      <w:r w:rsidRPr="00B10D46">
        <w:rPr>
          <w:rFonts w:asciiTheme="majorBidi" w:hAnsiTheme="majorBidi" w:cstheme="majorBidi"/>
          <w:color w:val="000000"/>
          <w:lang w:val="sv-SE"/>
        </w:rPr>
        <w:t xml:space="preserve">. </w:t>
      </w:r>
      <w:r w:rsidRPr="004B1588">
        <w:rPr>
          <w:rFonts w:asciiTheme="majorBidi" w:hAnsiTheme="majorBidi" w:cstheme="majorBidi"/>
          <w:color w:val="000000"/>
        </w:rPr>
        <w:t>Berlin/New York: de Gruyter.</w:t>
      </w:r>
    </w:p>
    <w:p w14:paraId="2BB948D0" w14:textId="77777777" w:rsidR="00950C2A" w:rsidRDefault="00950C2A" w:rsidP="00950C2A">
      <w:pPr>
        <w:widowControl w:val="0"/>
        <w:autoSpaceDE w:val="0"/>
        <w:autoSpaceDN w:val="0"/>
        <w:adjustRightInd w:val="0"/>
      </w:pPr>
    </w:p>
    <w:p w14:paraId="7E2B1E90" w14:textId="77777777" w:rsidR="00950C2A" w:rsidRPr="002919CB" w:rsidRDefault="00950C2A" w:rsidP="00950C2A">
      <w:pPr>
        <w:widowControl w:val="0"/>
        <w:autoSpaceDE w:val="0"/>
        <w:autoSpaceDN w:val="0"/>
        <w:adjustRightInd w:val="0"/>
        <w:outlineLvl w:val="0"/>
      </w:pPr>
      <w:r w:rsidRPr="002919CB">
        <w:t xml:space="preserve">Veselinova, Ljuba. 2014. The negative existential cycle revisited. </w:t>
      </w:r>
      <w:r w:rsidRPr="002919CB">
        <w:rPr>
          <w:i/>
        </w:rPr>
        <w:t>Linguistics</w:t>
      </w:r>
      <w:r w:rsidRPr="002919CB">
        <w:t xml:space="preserve"> 52/6, 1327–1389.</w:t>
      </w:r>
    </w:p>
    <w:p w14:paraId="574073B2" w14:textId="77777777" w:rsidR="00950C2A" w:rsidRDefault="00950C2A" w:rsidP="00950C2A">
      <w:pPr>
        <w:pStyle w:val="Default"/>
        <w:rPr>
          <w:szCs w:val="16"/>
        </w:rPr>
      </w:pPr>
    </w:p>
    <w:p w14:paraId="5EA35764" w14:textId="77777777" w:rsidR="00950C2A" w:rsidRDefault="00950C2A" w:rsidP="00950C2A">
      <w:pPr>
        <w:pStyle w:val="Default"/>
        <w:rPr>
          <w:rFonts w:ascii="Times" w:hAnsi="Times"/>
          <w:bCs/>
        </w:rPr>
      </w:pPr>
      <w:r>
        <w:rPr>
          <w:szCs w:val="16"/>
        </w:rPr>
        <w:t xml:space="preserve">Veselinova, Ljuba. 2016. </w:t>
      </w:r>
      <w:r w:rsidRPr="003D3DBE">
        <w:rPr>
          <w:rFonts w:ascii="Times" w:hAnsi="Times"/>
          <w:bCs/>
        </w:rPr>
        <w:t>The Negative Existential Cycle viewed through the lens of comparative data</w:t>
      </w:r>
      <w:r>
        <w:rPr>
          <w:rFonts w:ascii="Times" w:hAnsi="Times"/>
          <w:bCs/>
        </w:rPr>
        <w:t xml:space="preserve">. In Elly van Gelderen (ed.) </w:t>
      </w:r>
      <w:r>
        <w:rPr>
          <w:rFonts w:ascii="Times" w:hAnsi="Times"/>
          <w:bCs/>
          <w:i/>
        </w:rPr>
        <w:t>Cyclical Change Continued</w:t>
      </w:r>
      <w:r>
        <w:rPr>
          <w:rFonts w:ascii="Times" w:hAnsi="Times"/>
          <w:bCs/>
        </w:rPr>
        <w:t>. Amsterdam/New York: John Benjamins.</w:t>
      </w:r>
    </w:p>
    <w:p w14:paraId="3B5C8E77" w14:textId="77777777" w:rsidR="00950C2A" w:rsidRDefault="00950C2A" w:rsidP="00950C2A">
      <w:pPr>
        <w:pStyle w:val="Default"/>
        <w:rPr>
          <w:rFonts w:ascii="Times" w:hAnsi="Times"/>
          <w:bCs/>
        </w:rPr>
      </w:pPr>
    </w:p>
    <w:p w14:paraId="68D23DB9" w14:textId="77777777" w:rsidR="00950C2A" w:rsidRPr="00A02DEE" w:rsidRDefault="00950C2A" w:rsidP="00950C2A">
      <w:pPr>
        <w:widowControl w:val="0"/>
        <w:autoSpaceDE w:val="0"/>
        <w:autoSpaceDN w:val="0"/>
        <w:adjustRightInd w:val="0"/>
        <w:rPr>
          <w:rFonts w:eastAsiaTheme="minorEastAsia"/>
        </w:rPr>
      </w:pPr>
      <w:r w:rsidRPr="00EE7C51">
        <w:rPr>
          <w:rFonts w:eastAsiaTheme="minorEastAsia"/>
          <w:lang w:val="en-US"/>
        </w:rPr>
        <w:t xml:space="preserve">Vollers, Karl. 1890. </w:t>
      </w:r>
      <w:r w:rsidRPr="007E49F3">
        <w:rPr>
          <w:rFonts w:eastAsiaTheme="minorEastAsia"/>
          <w:i/>
          <w:lang w:val="sv-SE"/>
        </w:rPr>
        <w:t>Lehrbuch der aegypto-arabischen Umgangssprache</w:t>
      </w:r>
      <w:r w:rsidRPr="007E49F3">
        <w:rPr>
          <w:rFonts w:eastAsiaTheme="minorEastAsia"/>
          <w:lang w:val="sv-SE"/>
        </w:rPr>
        <w:t xml:space="preserve">, </w:t>
      </w:r>
      <w:r w:rsidRPr="007E49F3">
        <w:rPr>
          <w:rFonts w:eastAsiaTheme="minorEastAsia"/>
          <w:i/>
          <w:lang w:val="sv-SE"/>
        </w:rPr>
        <w:t>mit Übungen und einem Glossar</w:t>
      </w:r>
      <w:r w:rsidRPr="007E49F3">
        <w:rPr>
          <w:rFonts w:eastAsiaTheme="minorEastAsia"/>
          <w:lang w:val="sv-SE"/>
        </w:rPr>
        <w:t xml:space="preserve">. </w:t>
      </w:r>
      <w:r w:rsidRPr="00A02DEE">
        <w:rPr>
          <w:rFonts w:eastAsiaTheme="minorEastAsia"/>
        </w:rPr>
        <w:t>Kairo.</w:t>
      </w:r>
    </w:p>
    <w:p w14:paraId="6496E1E2" w14:textId="77777777" w:rsidR="00950C2A" w:rsidRDefault="00950C2A" w:rsidP="00950C2A"/>
    <w:p w14:paraId="0B6488BA" w14:textId="77777777" w:rsidR="00950C2A" w:rsidRPr="00A02DEE" w:rsidRDefault="00950C2A" w:rsidP="00950C2A">
      <w:pPr>
        <w:widowControl w:val="0"/>
        <w:autoSpaceDE w:val="0"/>
        <w:autoSpaceDN w:val="0"/>
        <w:adjustRightInd w:val="0"/>
        <w:rPr>
          <w:rFonts w:eastAsiaTheme="minorEastAsia"/>
        </w:rPr>
      </w:pPr>
      <w:r w:rsidRPr="00A02DEE">
        <w:rPr>
          <w:rFonts w:eastAsiaTheme="minorEastAsia"/>
        </w:rPr>
        <w:t>Wagner, Esther-Miriam. 2010.</w:t>
      </w:r>
      <w:r w:rsidRPr="00A02DEE">
        <w:rPr>
          <w:rFonts w:eastAsiaTheme="minorEastAsia"/>
          <w:i/>
        </w:rPr>
        <w:t xml:space="preserve"> Linguistic Variety of Judaeo-Arabic in Letters from the Cairo Genizah</w:t>
      </w:r>
      <w:r w:rsidRPr="00A02DEE">
        <w:rPr>
          <w:rFonts w:eastAsiaTheme="minorEastAsia"/>
        </w:rPr>
        <w:t>. Leiden/Boston:</w:t>
      </w:r>
      <w:r>
        <w:rPr>
          <w:rFonts w:eastAsiaTheme="minorEastAsia"/>
        </w:rPr>
        <w:t xml:space="preserve"> </w:t>
      </w:r>
      <w:r w:rsidRPr="00A02DEE">
        <w:rPr>
          <w:rFonts w:eastAsiaTheme="minorEastAsia"/>
        </w:rPr>
        <w:t>Brill.</w:t>
      </w:r>
    </w:p>
    <w:p w14:paraId="2ADDF115" w14:textId="77777777" w:rsidR="00950C2A" w:rsidRPr="001B1A84" w:rsidRDefault="00950C2A" w:rsidP="00950C2A"/>
    <w:p w14:paraId="1F767E3C" w14:textId="77777777" w:rsidR="00950C2A" w:rsidRPr="001B1A84" w:rsidRDefault="00950C2A" w:rsidP="00950C2A">
      <w:r w:rsidRPr="001B1A84">
        <w:t xml:space="preserve">Watson, Janet. 1993. </w:t>
      </w:r>
      <w:r w:rsidRPr="001B1A84">
        <w:rPr>
          <w:i/>
        </w:rPr>
        <w:t>A Syntax of Ṣan</w:t>
      </w:r>
      <w:r w:rsidRPr="003A3DBC">
        <w:rPr>
          <w:i/>
        </w:rPr>
        <w:t>ʿ</w:t>
      </w:r>
      <w:r w:rsidRPr="001B1A84">
        <w:rPr>
          <w:i/>
        </w:rPr>
        <w:t>ānī Arabic</w:t>
      </w:r>
      <w:r w:rsidRPr="001B1A84">
        <w:t>. Wiesbaden: Harrassowitz.</w:t>
      </w:r>
    </w:p>
    <w:p w14:paraId="42EE77E0" w14:textId="77777777" w:rsidR="00950C2A" w:rsidRDefault="00950C2A" w:rsidP="00950C2A">
      <w:pPr>
        <w:autoSpaceDE w:val="0"/>
        <w:autoSpaceDN w:val="0"/>
        <w:adjustRightInd w:val="0"/>
        <w:outlineLvl w:val="0"/>
        <w:rPr>
          <w:lang w:val="de-DE"/>
        </w:rPr>
      </w:pPr>
    </w:p>
    <w:p w14:paraId="5179A29E" w14:textId="7DC27B0D" w:rsidR="00950C2A" w:rsidRPr="00697AE7" w:rsidRDefault="00950C2A" w:rsidP="00950C2A">
      <w:pPr>
        <w:widowControl w:val="0"/>
        <w:autoSpaceDE w:val="0"/>
        <w:autoSpaceDN w:val="0"/>
        <w:adjustRightInd w:val="0"/>
        <w:rPr>
          <w:i/>
        </w:rPr>
      </w:pPr>
      <w:r w:rsidRPr="00697AE7">
        <w:t xml:space="preserve">Wilmsen, David. 2014. </w:t>
      </w:r>
      <w:r w:rsidR="00D96F2A">
        <w:rPr>
          <w:i/>
        </w:rPr>
        <w:t>Arabic Indefinites, I</w:t>
      </w:r>
      <w:r>
        <w:rPr>
          <w:i/>
        </w:rPr>
        <w:t>nterrogatives, and</w:t>
      </w:r>
      <w:r w:rsidR="00D96F2A">
        <w:rPr>
          <w:i/>
        </w:rPr>
        <w:t xml:space="preserve"> N</w:t>
      </w:r>
      <w:r w:rsidRPr="00697AE7">
        <w:rPr>
          <w:i/>
        </w:rPr>
        <w:t>egators</w:t>
      </w:r>
      <w:r w:rsidRPr="00697AE7">
        <w:t xml:space="preserve">: </w:t>
      </w:r>
      <w:r w:rsidRPr="00697AE7">
        <w:rPr>
          <w:i/>
        </w:rPr>
        <w:t>A linguistic history of</w:t>
      </w:r>
      <w:r>
        <w:rPr>
          <w:i/>
        </w:rPr>
        <w:t xml:space="preserve"> </w:t>
      </w:r>
      <w:r w:rsidRPr="00697AE7">
        <w:rPr>
          <w:i/>
        </w:rPr>
        <w:t>western dialects</w:t>
      </w:r>
      <w:r w:rsidRPr="00697AE7">
        <w:t>. Oxford: Oxford University Press.</w:t>
      </w:r>
    </w:p>
    <w:p w14:paraId="426063DC" w14:textId="77777777" w:rsidR="00950C2A" w:rsidRPr="001B1A84" w:rsidRDefault="00950C2A" w:rsidP="00950C2A"/>
    <w:p w14:paraId="06E3CE4F" w14:textId="28D3B779" w:rsidR="00950C2A" w:rsidRDefault="00950C2A" w:rsidP="00950C2A">
      <w:pPr>
        <w:autoSpaceDE w:val="0"/>
        <w:autoSpaceDN w:val="0"/>
        <w:adjustRightInd w:val="0"/>
        <w:contextualSpacing/>
        <w:outlineLvl w:val="0"/>
      </w:pPr>
      <w:r w:rsidRPr="001B1A84">
        <w:t>Wilmsen, David. 2016</w:t>
      </w:r>
      <w:r>
        <w:t>a</w:t>
      </w:r>
      <w:r w:rsidRPr="001B1A84">
        <w:t xml:space="preserve">. Another Croft cycle in Arabic: The </w:t>
      </w:r>
      <w:r w:rsidRPr="001B1A84">
        <w:rPr>
          <w:i/>
          <w:iCs/>
        </w:rPr>
        <w:t>laysa</w:t>
      </w:r>
      <w:r w:rsidRPr="001B1A84">
        <w:t xml:space="preserve"> negative existential cycle, </w:t>
      </w:r>
      <w:r w:rsidRPr="001B1A84">
        <w:rPr>
          <w:i/>
          <w:iCs/>
        </w:rPr>
        <w:t>Folia Orientalia</w:t>
      </w:r>
      <w:r w:rsidR="009E4844">
        <w:t xml:space="preserve"> LIII,</w:t>
      </w:r>
      <w:r w:rsidRPr="001B1A84">
        <w:t xml:space="preserve"> 327–367.</w:t>
      </w:r>
    </w:p>
    <w:p w14:paraId="6C6E68F0" w14:textId="77777777" w:rsidR="00950C2A" w:rsidRDefault="00950C2A" w:rsidP="00950C2A">
      <w:pPr>
        <w:autoSpaceDE w:val="0"/>
        <w:autoSpaceDN w:val="0"/>
        <w:adjustRightInd w:val="0"/>
        <w:contextualSpacing/>
        <w:outlineLvl w:val="0"/>
      </w:pPr>
    </w:p>
    <w:p w14:paraId="62BCC0E3" w14:textId="08904B15" w:rsidR="00950C2A" w:rsidRDefault="00950C2A" w:rsidP="00950C2A">
      <w:pPr>
        <w:pStyle w:val="Header"/>
        <w:jc w:val="both"/>
        <w:rPr>
          <w:rFonts w:cs="Times New Roman"/>
          <w:iCs/>
        </w:rPr>
      </w:pPr>
      <w:r>
        <w:rPr>
          <w:rFonts w:cs="Times New Roman"/>
        </w:rPr>
        <w:t>Wilmsen, David. 2016b. The Dehortative in t</w:t>
      </w:r>
      <w:r w:rsidRPr="004D4EA9">
        <w:rPr>
          <w:rFonts w:cs="Times New Roman"/>
        </w:rPr>
        <w:t xml:space="preserve">he Spoken Arabics </w:t>
      </w:r>
      <w:r>
        <w:rPr>
          <w:rFonts w:cs="Times New Roman"/>
        </w:rPr>
        <w:t>of the</w:t>
      </w:r>
      <w:r w:rsidRPr="004D4EA9">
        <w:rPr>
          <w:rFonts w:cs="Times New Roman"/>
        </w:rPr>
        <w:t xml:space="preserve"> Eastern Mediterranean</w:t>
      </w:r>
      <w:r>
        <w:rPr>
          <w:rFonts w:cs="Times New Roman"/>
        </w:rPr>
        <w:t xml:space="preserve">. </w:t>
      </w:r>
      <w:r>
        <w:rPr>
          <w:rFonts w:cs="Times New Roman"/>
          <w:i/>
          <w:iCs/>
        </w:rPr>
        <w:t>Romano-Arabica</w:t>
      </w:r>
      <w:r>
        <w:rPr>
          <w:rFonts w:cs="Times New Roman"/>
          <w:iCs/>
        </w:rPr>
        <w:t xml:space="preserve"> X</w:t>
      </w:r>
      <w:r w:rsidR="009E4844">
        <w:rPr>
          <w:rFonts w:cs="Times New Roman"/>
          <w:iCs/>
        </w:rPr>
        <w:t>VI,</w:t>
      </w:r>
      <w:r>
        <w:rPr>
          <w:rFonts w:cs="Times New Roman"/>
          <w:iCs/>
        </w:rPr>
        <w:t xml:space="preserve"> 133–150.</w:t>
      </w:r>
    </w:p>
    <w:p w14:paraId="7E40AE7C" w14:textId="77777777" w:rsidR="00950C2A" w:rsidRDefault="00950C2A" w:rsidP="00950C2A">
      <w:pPr>
        <w:pStyle w:val="Header"/>
        <w:jc w:val="both"/>
        <w:rPr>
          <w:rFonts w:cs="Times New Roman"/>
          <w:iCs/>
        </w:rPr>
      </w:pPr>
    </w:p>
    <w:p w14:paraId="1272CC14" w14:textId="2ECDB841" w:rsidR="00950C2A" w:rsidRPr="00697AE7" w:rsidRDefault="00950C2A" w:rsidP="00950C2A">
      <w:pPr>
        <w:pStyle w:val="Header"/>
        <w:jc w:val="both"/>
        <w:rPr>
          <w:rFonts w:cs="Times New Roman"/>
        </w:rPr>
      </w:pPr>
      <w:r>
        <w:rPr>
          <w:rFonts w:cs="Times New Roman"/>
          <w:iCs/>
        </w:rPr>
        <w:t xml:space="preserve">Wilmsen, David. 2017. Grammaticalization and degrammaticalization in an Arabic existential particle </w:t>
      </w:r>
      <w:r w:rsidRPr="00697AE7">
        <w:rPr>
          <w:rFonts w:cs="Times New Roman"/>
          <w:i/>
          <w:iCs/>
          <w:szCs w:val="20"/>
        </w:rPr>
        <w:t>šay</w:t>
      </w:r>
      <w:r>
        <w:rPr>
          <w:rFonts w:cs="Times New Roman"/>
          <w:iCs/>
        </w:rPr>
        <w:t xml:space="preserve">. </w:t>
      </w:r>
      <w:r>
        <w:rPr>
          <w:rFonts w:cs="Times New Roman"/>
          <w:i/>
          <w:iCs/>
        </w:rPr>
        <w:t>Folia Orientalia</w:t>
      </w:r>
      <w:r w:rsidR="009E4844">
        <w:rPr>
          <w:rFonts w:cs="Times New Roman"/>
          <w:iCs/>
        </w:rPr>
        <w:t xml:space="preserve"> LIV,</w:t>
      </w:r>
      <w:r>
        <w:rPr>
          <w:rFonts w:cs="Times New Roman"/>
          <w:iCs/>
        </w:rPr>
        <w:t xml:space="preserve"> 279–307.</w:t>
      </w:r>
    </w:p>
    <w:p w14:paraId="590BC6A6" w14:textId="77777777" w:rsidR="00950C2A" w:rsidRPr="001B1A84" w:rsidRDefault="00950C2A" w:rsidP="00950C2A">
      <w:pPr>
        <w:autoSpaceDE w:val="0"/>
        <w:autoSpaceDN w:val="0"/>
        <w:adjustRightInd w:val="0"/>
        <w:contextualSpacing/>
        <w:outlineLvl w:val="0"/>
      </w:pPr>
    </w:p>
    <w:p w14:paraId="33D0AEAA" w14:textId="7D701BB9" w:rsidR="00950C2A" w:rsidRDefault="009C4666" w:rsidP="00950C2A">
      <w:pPr>
        <w:autoSpaceDE w:val="0"/>
        <w:autoSpaceDN w:val="0"/>
        <w:adjustRightInd w:val="0"/>
        <w:contextualSpacing/>
        <w:outlineLvl w:val="0"/>
      </w:pPr>
      <w:r w:rsidRPr="003D2E46">
        <w:t>Wilmsen, David. 2020</w:t>
      </w:r>
      <w:r w:rsidR="00D26A4C">
        <w:t>a</w:t>
      </w:r>
      <w:r w:rsidRPr="003D2E46">
        <w:t xml:space="preserve">. </w:t>
      </w:r>
      <w:r w:rsidR="00950C2A" w:rsidRPr="003D2E46">
        <w:t>Croft’s Cycle in Arabic: The negative existential cycle</w:t>
      </w:r>
      <w:r w:rsidR="00355DF4" w:rsidRPr="003D2E46">
        <w:t xml:space="preserve"> in a single language</w:t>
      </w:r>
      <w:r w:rsidR="005A08C1" w:rsidRPr="003D2E46">
        <w:t>.</w:t>
      </w:r>
      <w:r w:rsidR="00950C2A" w:rsidRPr="003D2E46">
        <w:t xml:space="preserve"> </w:t>
      </w:r>
      <w:r w:rsidR="00950C2A" w:rsidRPr="003D2E46">
        <w:rPr>
          <w:i/>
        </w:rPr>
        <w:t>Linguistics</w:t>
      </w:r>
      <w:r w:rsidR="00355DF4" w:rsidRPr="003D2E46">
        <w:rPr>
          <w:iCs/>
        </w:rPr>
        <w:t xml:space="preserve"> </w:t>
      </w:r>
      <w:r w:rsidR="009E4844">
        <w:rPr>
          <w:rFonts w:eastAsiaTheme="minorHAnsi"/>
          <w:lang w:val="en-US"/>
        </w:rPr>
        <w:t>58(2),</w:t>
      </w:r>
      <w:r w:rsidR="00194701" w:rsidRPr="00194701">
        <w:rPr>
          <w:rFonts w:eastAsiaTheme="minorHAnsi"/>
          <w:lang w:val="en-US"/>
        </w:rPr>
        <w:t xml:space="preserve"> 493–535</w:t>
      </w:r>
    </w:p>
    <w:p w14:paraId="1C72B211" w14:textId="77777777" w:rsidR="00D26A4C" w:rsidRDefault="00D26A4C" w:rsidP="00950C2A">
      <w:pPr>
        <w:autoSpaceDE w:val="0"/>
        <w:autoSpaceDN w:val="0"/>
        <w:adjustRightInd w:val="0"/>
        <w:contextualSpacing/>
        <w:outlineLvl w:val="0"/>
      </w:pPr>
    </w:p>
    <w:p w14:paraId="1173A78A" w14:textId="64D9DD8F" w:rsidR="00D26A4C" w:rsidRPr="00A85339" w:rsidRDefault="00D26A4C" w:rsidP="00C04D7C">
      <w:pPr>
        <w:pStyle w:val="Header"/>
        <w:rPr>
          <w:rFonts w:cs="Times New Roman"/>
          <w:iCs/>
          <w:lang w:val="sv-SE"/>
        </w:rPr>
      </w:pPr>
      <w:r>
        <w:t xml:space="preserve">Wilmsen, David. 2020b. </w:t>
      </w:r>
      <w:r w:rsidR="00C04D7C" w:rsidRPr="007B7511">
        <w:t xml:space="preserve">On the existential origin of the Arabic negative </w:t>
      </w:r>
      <w:r w:rsidR="00FF74D4">
        <w:t>adjunct</w:t>
      </w:r>
      <w:r w:rsidR="00C04D7C" w:rsidRPr="007B7511">
        <w:t xml:space="preserve"> </w:t>
      </w:r>
      <w:r w:rsidR="00C04D7C" w:rsidRPr="007B7511">
        <w:rPr>
          <w:rFonts w:cs="Times New Roman"/>
          <w:i/>
          <w:iCs/>
        </w:rPr>
        <w:t>bi</w:t>
      </w:r>
      <w:r w:rsidR="00C04D7C" w:rsidRPr="007B7511">
        <w:rPr>
          <w:rFonts w:cs="Times New Roman"/>
          <w:i/>
        </w:rPr>
        <w:t>-</w:t>
      </w:r>
      <w:r w:rsidR="00C04D7C" w:rsidRPr="007B7511">
        <w:rPr>
          <w:rFonts w:cs="Times New Roman"/>
          <w:iCs/>
        </w:rPr>
        <w:t xml:space="preserve"> and its progression along an attenuated negative existential cycle</w:t>
      </w:r>
      <w:r>
        <w:rPr>
          <w:rFonts w:cs="Times New Roman"/>
          <w:bCs/>
          <w:iCs/>
        </w:rPr>
        <w:t xml:space="preserve">. </w:t>
      </w:r>
      <w:r w:rsidRPr="00A85339">
        <w:rPr>
          <w:rFonts w:cs="Times New Roman"/>
          <w:bCs/>
          <w:i/>
          <w:lang w:val="sv-SE"/>
        </w:rPr>
        <w:t>Folia Orientalia</w:t>
      </w:r>
      <w:r w:rsidRPr="00A85339">
        <w:rPr>
          <w:rFonts w:cs="Times New Roman"/>
          <w:bCs/>
          <w:iCs/>
          <w:lang w:val="sv-SE"/>
        </w:rPr>
        <w:t xml:space="preserve">, </w:t>
      </w:r>
      <w:r w:rsidR="00D16125" w:rsidRPr="00A85339">
        <w:rPr>
          <w:rFonts w:cs="Times New Roman"/>
          <w:bCs/>
          <w:iCs/>
          <w:lang w:val="sv-SE"/>
        </w:rPr>
        <w:t>LVII</w:t>
      </w:r>
      <w:r w:rsidRPr="00A85339">
        <w:rPr>
          <w:rFonts w:cs="Times New Roman"/>
          <w:bCs/>
          <w:iCs/>
          <w:lang w:val="sv-SE"/>
        </w:rPr>
        <w:t xml:space="preserve">. </w:t>
      </w:r>
    </w:p>
    <w:p w14:paraId="647E8CDF" w14:textId="77777777" w:rsidR="00C855E1" w:rsidRPr="00B10D46" w:rsidRDefault="00C855E1" w:rsidP="00950C2A">
      <w:pPr>
        <w:autoSpaceDE w:val="0"/>
        <w:autoSpaceDN w:val="0"/>
        <w:adjustRightInd w:val="0"/>
        <w:contextualSpacing/>
        <w:outlineLvl w:val="0"/>
        <w:rPr>
          <w:lang w:val="sv-SE"/>
        </w:rPr>
      </w:pPr>
    </w:p>
    <w:p w14:paraId="25587401" w14:textId="77777777" w:rsidR="00C855E1" w:rsidRPr="00B10D46" w:rsidRDefault="00C855E1" w:rsidP="00C855E1">
      <w:pPr>
        <w:widowControl w:val="0"/>
        <w:autoSpaceDE w:val="0"/>
        <w:autoSpaceDN w:val="0"/>
        <w:adjustRightInd w:val="0"/>
        <w:rPr>
          <w:rFonts w:cs="TimesNewRoman"/>
          <w:lang w:val="sv-SE"/>
        </w:rPr>
      </w:pPr>
      <w:r w:rsidRPr="00B10D46">
        <w:rPr>
          <w:lang w:val="sv-SE"/>
        </w:rPr>
        <w:t xml:space="preserve">Woidich, Manfred. 1990. </w:t>
      </w:r>
      <w:r w:rsidRPr="00FC26D9">
        <w:rPr>
          <w:i/>
          <w:lang w:val="de-DE"/>
        </w:rPr>
        <w:t>Materialen zur Kenntnis des Kairenisch-arabischen</w:t>
      </w:r>
      <w:r w:rsidRPr="00B10D46">
        <w:rPr>
          <w:lang w:val="sv-SE"/>
        </w:rPr>
        <w:t xml:space="preserve">. Amsterdam: </w:t>
      </w:r>
      <w:r w:rsidRPr="00FC26D9">
        <w:rPr>
          <w:lang w:val="nl-NL"/>
        </w:rPr>
        <w:t>Instituut voor het Moderne Nabije Oosten, Universiteit van Amsterdam</w:t>
      </w:r>
      <w:r w:rsidRPr="00B10D46">
        <w:rPr>
          <w:lang w:val="sv-SE"/>
        </w:rPr>
        <w:t>. </w:t>
      </w:r>
    </w:p>
    <w:p w14:paraId="67C979DC" w14:textId="77777777" w:rsidR="00950C2A" w:rsidRPr="00B10D46" w:rsidRDefault="00950C2A" w:rsidP="00950C2A">
      <w:pPr>
        <w:autoSpaceDE w:val="0"/>
        <w:autoSpaceDN w:val="0"/>
        <w:adjustRightInd w:val="0"/>
        <w:contextualSpacing/>
        <w:outlineLvl w:val="0"/>
        <w:rPr>
          <w:lang w:val="sv-SE"/>
        </w:rPr>
      </w:pPr>
    </w:p>
    <w:p w14:paraId="311DA902" w14:textId="34AE5380" w:rsidR="00950C2A" w:rsidRPr="00B10D46" w:rsidRDefault="00950C2A" w:rsidP="00383606">
      <w:pPr>
        <w:autoSpaceDE w:val="0"/>
        <w:autoSpaceDN w:val="0"/>
        <w:adjustRightInd w:val="0"/>
        <w:outlineLvl w:val="0"/>
        <w:rPr>
          <w:lang w:val="sv-SE"/>
        </w:rPr>
      </w:pPr>
      <w:bookmarkStart w:id="135" w:name="OLE_LINK455"/>
      <w:bookmarkStart w:id="136" w:name="OLE_LINK456"/>
      <w:bookmarkStart w:id="137" w:name="OLE_LINK389"/>
      <w:bookmarkStart w:id="138" w:name="OLE_LINK390"/>
      <w:r w:rsidRPr="00B10D46">
        <w:rPr>
          <w:lang w:val="sv-SE"/>
        </w:rPr>
        <w:t xml:space="preserve">Woidich, Manfred. 2006. </w:t>
      </w:r>
      <w:r w:rsidRPr="002919CB">
        <w:rPr>
          <w:i/>
          <w:lang w:val="de-DE"/>
        </w:rPr>
        <w:t>Das Kairenisch-Arabische: Eine Grammatik</w:t>
      </w:r>
      <w:r w:rsidRPr="002919CB">
        <w:rPr>
          <w:lang w:val="de-DE"/>
        </w:rPr>
        <w:t>.</w:t>
      </w:r>
      <w:r w:rsidRPr="00B10D46">
        <w:rPr>
          <w:lang w:val="sv-SE"/>
        </w:rPr>
        <w:t xml:space="preserve"> Wiesbaden: Harrassowitz.</w:t>
      </w:r>
      <w:bookmarkEnd w:id="135"/>
      <w:bookmarkEnd w:id="136"/>
      <w:bookmarkEnd w:id="137"/>
      <w:bookmarkEnd w:id="138"/>
    </w:p>
    <w:p w14:paraId="68AAAA41" w14:textId="77777777" w:rsidR="00377C90" w:rsidRPr="00B10D46" w:rsidRDefault="00377C90" w:rsidP="00383606">
      <w:pPr>
        <w:autoSpaceDE w:val="0"/>
        <w:autoSpaceDN w:val="0"/>
        <w:adjustRightInd w:val="0"/>
        <w:outlineLvl w:val="0"/>
        <w:rPr>
          <w:lang w:val="sv-SE"/>
        </w:rPr>
      </w:pPr>
    </w:p>
    <w:p w14:paraId="76526A15" w14:textId="2B2340AE" w:rsidR="00377C90" w:rsidRPr="00B10D46" w:rsidRDefault="00377C90" w:rsidP="00383606">
      <w:pPr>
        <w:autoSpaceDE w:val="0"/>
        <w:autoSpaceDN w:val="0"/>
        <w:adjustRightInd w:val="0"/>
        <w:outlineLvl w:val="0"/>
        <w:rPr>
          <w:b/>
          <w:bCs/>
          <w:lang w:val="sv-SE"/>
        </w:rPr>
      </w:pPr>
      <w:r w:rsidRPr="00B10D46">
        <w:rPr>
          <w:b/>
          <w:bCs/>
          <w:lang w:val="sv-SE"/>
        </w:rPr>
        <w:t>Corpus</w:t>
      </w:r>
    </w:p>
    <w:p w14:paraId="52BCAC1A" w14:textId="77777777" w:rsidR="00377C90" w:rsidRPr="00B10D46" w:rsidRDefault="00377C90" w:rsidP="00383606">
      <w:pPr>
        <w:autoSpaceDE w:val="0"/>
        <w:autoSpaceDN w:val="0"/>
        <w:adjustRightInd w:val="0"/>
        <w:outlineLvl w:val="0"/>
        <w:rPr>
          <w:lang w:val="sv-SE"/>
        </w:rPr>
      </w:pPr>
    </w:p>
    <w:p w14:paraId="6387C651" w14:textId="77777777" w:rsidR="00377C90" w:rsidRDefault="00377C90" w:rsidP="00377C90">
      <w:r>
        <w:t xml:space="preserve">Gumar corpus: </w:t>
      </w:r>
      <w:r w:rsidRPr="002E60BE">
        <w:t>https://camel.abudhabi.nyu.edu/gumar/</w:t>
      </w:r>
    </w:p>
    <w:p w14:paraId="59E9881E" w14:textId="77777777" w:rsidR="00950C2A" w:rsidRDefault="00950C2A" w:rsidP="00950C2A"/>
    <w:p w14:paraId="6F17D14B" w14:textId="77777777" w:rsidR="00950C2A" w:rsidRPr="00A02DEE" w:rsidRDefault="00950C2A" w:rsidP="00950C2A">
      <w:pPr>
        <w:spacing w:line="480" w:lineRule="auto"/>
        <w:outlineLvl w:val="0"/>
        <w:rPr>
          <w:szCs w:val="20"/>
        </w:rPr>
      </w:pPr>
      <w:r w:rsidRPr="00A02DEE">
        <w:rPr>
          <w:b/>
        </w:rPr>
        <w:lastRenderedPageBreak/>
        <w:t>Abbreviations</w:t>
      </w:r>
    </w:p>
    <w:p w14:paraId="6FEB1568" w14:textId="77777777" w:rsidR="00EC2F5D" w:rsidRPr="003D2E46" w:rsidRDefault="00EC2F5D" w:rsidP="00950C2A">
      <w:pPr>
        <w:spacing w:line="480" w:lineRule="auto"/>
      </w:pPr>
      <w:r w:rsidRPr="003D2E46">
        <w:t>1</w:t>
      </w:r>
      <w:r w:rsidRPr="003D2E46">
        <w:tab/>
      </w:r>
      <w:r w:rsidRPr="003D2E46">
        <w:tab/>
        <w:t>1st person</w:t>
      </w:r>
    </w:p>
    <w:p w14:paraId="28A139C2" w14:textId="77777777" w:rsidR="00EC2F5D" w:rsidRPr="003D2E46" w:rsidRDefault="00EC2F5D" w:rsidP="00950C2A">
      <w:pPr>
        <w:spacing w:line="480" w:lineRule="auto"/>
      </w:pPr>
      <w:r w:rsidRPr="003D2E46">
        <w:t>2</w:t>
      </w:r>
      <w:r w:rsidRPr="003D2E46">
        <w:tab/>
      </w:r>
      <w:r w:rsidRPr="003D2E46">
        <w:tab/>
        <w:t>2nd person</w:t>
      </w:r>
    </w:p>
    <w:p w14:paraId="4C318E6F" w14:textId="77777777" w:rsidR="00EC2F5D" w:rsidRPr="003D2E46" w:rsidRDefault="00EC2F5D" w:rsidP="003D2E46">
      <w:pPr>
        <w:autoSpaceDE w:val="0"/>
        <w:autoSpaceDN w:val="0"/>
        <w:adjustRightInd w:val="0"/>
        <w:spacing w:line="480" w:lineRule="auto"/>
        <w:contextualSpacing/>
        <w:outlineLvl w:val="0"/>
      </w:pPr>
      <w:r w:rsidRPr="003D2E46">
        <w:t>3</w:t>
      </w:r>
      <w:r w:rsidRPr="003D2E46">
        <w:tab/>
      </w:r>
      <w:r w:rsidRPr="003D2E46">
        <w:tab/>
        <w:t>3rd person</w:t>
      </w:r>
    </w:p>
    <w:p w14:paraId="243212B1" w14:textId="77777777" w:rsidR="00EC2F5D" w:rsidRPr="003D2E46" w:rsidRDefault="00EC2F5D" w:rsidP="003D2E46">
      <w:pPr>
        <w:spacing w:line="480" w:lineRule="auto"/>
        <w:contextualSpacing/>
      </w:pPr>
      <w:r w:rsidRPr="003D2E46">
        <w:rPr>
          <w:smallCaps/>
        </w:rPr>
        <w:t>conj</w:t>
      </w:r>
      <w:r w:rsidRPr="003D2E46">
        <w:tab/>
      </w:r>
      <w:r w:rsidRPr="003D2E46">
        <w:tab/>
        <w:t>conjunction</w:t>
      </w:r>
    </w:p>
    <w:p w14:paraId="3003C607" w14:textId="77777777" w:rsidR="00EC2F5D" w:rsidRPr="00A85339" w:rsidRDefault="00EC2F5D" w:rsidP="00950C2A">
      <w:pPr>
        <w:spacing w:line="480" w:lineRule="auto"/>
        <w:rPr>
          <w:lang w:val="sv-SE"/>
        </w:rPr>
      </w:pPr>
      <w:r w:rsidRPr="00A85339">
        <w:rPr>
          <w:smallCaps/>
          <w:lang w:val="sv-SE"/>
        </w:rPr>
        <w:t>dat</w:t>
      </w:r>
      <w:r w:rsidRPr="00A85339">
        <w:rPr>
          <w:lang w:val="sv-SE"/>
        </w:rPr>
        <w:tab/>
      </w:r>
      <w:r w:rsidRPr="00A85339">
        <w:rPr>
          <w:lang w:val="sv-SE"/>
        </w:rPr>
        <w:tab/>
        <w:t>dative</w:t>
      </w:r>
    </w:p>
    <w:p w14:paraId="1BD0B716" w14:textId="77777777" w:rsidR="00EC2F5D" w:rsidRPr="00A85339" w:rsidRDefault="00EC2F5D" w:rsidP="00950C2A">
      <w:pPr>
        <w:spacing w:line="480" w:lineRule="auto"/>
        <w:rPr>
          <w:lang w:val="sv-SE"/>
        </w:rPr>
      </w:pPr>
      <w:r w:rsidRPr="00A85339">
        <w:rPr>
          <w:smallCaps/>
          <w:lang w:val="sv-SE"/>
        </w:rPr>
        <w:t>dem</w:t>
      </w:r>
      <w:r w:rsidRPr="00A85339">
        <w:rPr>
          <w:lang w:val="sv-SE"/>
        </w:rPr>
        <w:tab/>
      </w:r>
      <w:r w:rsidRPr="00A85339">
        <w:rPr>
          <w:lang w:val="sv-SE"/>
        </w:rPr>
        <w:tab/>
        <w:t>demonstrative</w:t>
      </w:r>
    </w:p>
    <w:p w14:paraId="310C97D7" w14:textId="77777777" w:rsidR="00EC2F5D" w:rsidRPr="00A85339" w:rsidRDefault="00EC2F5D" w:rsidP="00950C2A">
      <w:pPr>
        <w:spacing w:line="480" w:lineRule="auto"/>
        <w:rPr>
          <w:lang w:val="sv-SE"/>
        </w:rPr>
      </w:pPr>
      <w:r w:rsidRPr="00A85339">
        <w:rPr>
          <w:smallCaps/>
          <w:lang w:val="sv-SE"/>
        </w:rPr>
        <w:t>det</w:t>
      </w:r>
      <w:r w:rsidRPr="00A85339">
        <w:rPr>
          <w:lang w:val="sv-SE"/>
        </w:rPr>
        <w:tab/>
      </w:r>
      <w:r w:rsidRPr="00A85339">
        <w:rPr>
          <w:lang w:val="sv-SE"/>
        </w:rPr>
        <w:tab/>
        <w:t>determiner</w:t>
      </w:r>
    </w:p>
    <w:p w14:paraId="4B29EC92" w14:textId="77777777" w:rsidR="00EC2F5D" w:rsidRPr="003D2E46" w:rsidRDefault="00EC2F5D" w:rsidP="00950C2A">
      <w:pPr>
        <w:spacing w:line="480" w:lineRule="auto"/>
        <w:rPr>
          <w:szCs w:val="20"/>
        </w:rPr>
      </w:pPr>
      <w:r w:rsidRPr="003D2E46">
        <w:rPr>
          <w:smallCaps/>
          <w:szCs w:val="20"/>
        </w:rPr>
        <w:t>exist</w:t>
      </w:r>
      <w:r w:rsidRPr="003D2E46">
        <w:rPr>
          <w:smallCaps/>
          <w:szCs w:val="20"/>
        </w:rPr>
        <w:tab/>
      </w:r>
      <w:r w:rsidRPr="003D2E46">
        <w:rPr>
          <w:smallCaps/>
          <w:szCs w:val="20"/>
        </w:rPr>
        <w:tab/>
      </w:r>
      <w:r w:rsidRPr="003D2E46">
        <w:rPr>
          <w:szCs w:val="20"/>
        </w:rPr>
        <w:t>existential particle</w:t>
      </w:r>
    </w:p>
    <w:p w14:paraId="2265723C" w14:textId="77777777" w:rsidR="00EC2F5D" w:rsidRPr="003D2E46" w:rsidRDefault="00EC2F5D" w:rsidP="00950C2A">
      <w:pPr>
        <w:spacing w:line="480" w:lineRule="auto"/>
      </w:pPr>
      <w:r w:rsidRPr="003D2E46">
        <w:rPr>
          <w:smallCaps/>
        </w:rPr>
        <w:t>f</w:t>
      </w:r>
      <w:r w:rsidRPr="003D2E46">
        <w:tab/>
      </w:r>
      <w:r w:rsidRPr="003D2E46">
        <w:tab/>
        <w:t>feminine</w:t>
      </w:r>
    </w:p>
    <w:p w14:paraId="28DC2F6E" w14:textId="77777777" w:rsidR="00EC2F5D" w:rsidRPr="003D2E46" w:rsidRDefault="00EC2F5D" w:rsidP="00950C2A">
      <w:pPr>
        <w:spacing w:line="480" w:lineRule="auto"/>
      </w:pPr>
      <w:proofErr w:type="spellStart"/>
      <w:r w:rsidRPr="003D2E46">
        <w:rPr>
          <w:smallCaps/>
        </w:rPr>
        <w:t>fut</w:t>
      </w:r>
      <w:proofErr w:type="spellEnd"/>
      <w:r w:rsidRPr="003D2E46">
        <w:tab/>
      </w:r>
      <w:r w:rsidRPr="003D2E46">
        <w:tab/>
        <w:t xml:space="preserve">future </w:t>
      </w:r>
    </w:p>
    <w:p w14:paraId="22145B51" w14:textId="77777777" w:rsidR="00EC2F5D" w:rsidRPr="003D2E46" w:rsidRDefault="00EC2F5D" w:rsidP="00950C2A">
      <w:pPr>
        <w:spacing w:line="480" w:lineRule="auto"/>
      </w:pPr>
      <w:proofErr w:type="spellStart"/>
      <w:r w:rsidRPr="003D2E46">
        <w:rPr>
          <w:smallCaps/>
        </w:rPr>
        <w:t>hab</w:t>
      </w:r>
      <w:proofErr w:type="spellEnd"/>
      <w:r w:rsidRPr="003D2E46">
        <w:tab/>
      </w:r>
      <w:r w:rsidRPr="003D2E46">
        <w:tab/>
        <w:t>ongoing/habitual</w:t>
      </w:r>
    </w:p>
    <w:p w14:paraId="01FFE96D" w14:textId="77777777" w:rsidR="00EC2F5D" w:rsidRPr="003D2E46" w:rsidRDefault="00EC2F5D" w:rsidP="00950C2A">
      <w:pPr>
        <w:spacing w:line="480" w:lineRule="auto"/>
      </w:pPr>
      <w:r w:rsidRPr="003D2E46">
        <w:rPr>
          <w:smallCaps/>
        </w:rPr>
        <w:t>imp</w:t>
      </w:r>
      <w:r w:rsidRPr="003D2E46">
        <w:tab/>
      </w:r>
      <w:r w:rsidRPr="003D2E46">
        <w:tab/>
        <w:t>imperative</w:t>
      </w:r>
    </w:p>
    <w:p w14:paraId="51AABA83" w14:textId="77777777" w:rsidR="00EC2F5D" w:rsidRPr="003D2E46" w:rsidRDefault="00EC2F5D" w:rsidP="00950C2A">
      <w:pPr>
        <w:spacing w:line="480" w:lineRule="auto"/>
      </w:pPr>
      <w:proofErr w:type="spellStart"/>
      <w:r w:rsidRPr="003D2E46">
        <w:rPr>
          <w:smallCaps/>
        </w:rPr>
        <w:t>ind</w:t>
      </w:r>
      <w:proofErr w:type="spellEnd"/>
      <w:r w:rsidRPr="003D2E46">
        <w:rPr>
          <w:smallCaps/>
        </w:rPr>
        <w:tab/>
      </w:r>
      <w:r w:rsidRPr="003D2E46">
        <w:rPr>
          <w:smallCaps/>
        </w:rPr>
        <w:tab/>
      </w:r>
      <w:r w:rsidRPr="003D2E46">
        <w:t>indicative</w:t>
      </w:r>
    </w:p>
    <w:p w14:paraId="1DC20B1C" w14:textId="77777777" w:rsidR="00EC2F5D" w:rsidRPr="003D2E46" w:rsidRDefault="00EC2F5D" w:rsidP="00950C2A">
      <w:pPr>
        <w:spacing w:line="480" w:lineRule="auto"/>
      </w:pPr>
      <w:proofErr w:type="spellStart"/>
      <w:r w:rsidRPr="003D2E46">
        <w:rPr>
          <w:smallCaps/>
        </w:rPr>
        <w:t>ipfv</w:t>
      </w:r>
      <w:proofErr w:type="spellEnd"/>
      <w:r w:rsidRPr="003D2E46">
        <w:tab/>
      </w:r>
      <w:r w:rsidRPr="003D2E46">
        <w:tab/>
        <w:t>imperfective</w:t>
      </w:r>
    </w:p>
    <w:p w14:paraId="383101A5" w14:textId="77777777" w:rsidR="00EC2F5D" w:rsidRPr="003D2E46" w:rsidRDefault="00EC2F5D" w:rsidP="00950C2A">
      <w:pPr>
        <w:spacing w:line="480" w:lineRule="auto"/>
      </w:pPr>
      <w:r w:rsidRPr="003D2E46">
        <w:rPr>
          <w:smallCaps/>
        </w:rPr>
        <w:t>m</w:t>
      </w:r>
      <w:r w:rsidRPr="003D2E46">
        <w:tab/>
      </w:r>
      <w:r w:rsidRPr="003D2E46">
        <w:tab/>
        <w:t>masculine</w:t>
      </w:r>
    </w:p>
    <w:p w14:paraId="4B18F3ED" w14:textId="77777777" w:rsidR="00EC2F5D" w:rsidRPr="003D2E46" w:rsidRDefault="00EC2F5D" w:rsidP="00950C2A">
      <w:pPr>
        <w:spacing w:line="480" w:lineRule="auto"/>
      </w:pPr>
      <w:r w:rsidRPr="003D2E46">
        <w:rPr>
          <w:smallCaps/>
        </w:rPr>
        <w:t>neg</w:t>
      </w:r>
      <w:r w:rsidRPr="003D2E46">
        <w:tab/>
      </w:r>
      <w:r w:rsidRPr="003D2E46">
        <w:tab/>
        <w:t xml:space="preserve">negator </w:t>
      </w:r>
    </w:p>
    <w:p w14:paraId="1752B4E6" w14:textId="77777777" w:rsidR="00EC2F5D" w:rsidRPr="003D2E46" w:rsidRDefault="00EC2F5D" w:rsidP="00950C2A">
      <w:pPr>
        <w:spacing w:line="480" w:lineRule="auto"/>
        <w:rPr>
          <w:smallCaps/>
        </w:rPr>
      </w:pPr>
      <w:proofErr w:type="spellStart"/>
      <w:r w:rsidRPr="003D2E46">
        <w:rPr>
          <w:smallCaps/>
        </w:rPr>
        <w:t>nex</w:t>
      </w:r>
      <w:proofErr w:type="spellEnd"/>
      <w:r w:rsidRPr="003D2E46">
        <w:rPr>
          <w:smallCaps/>
        </w:rPr>
        <w:tab/>
      </w:r>
      <w:r w:rsidRPr="003D2E46">
        <w:rPr>
          <w:smallCaps/>
        </w:rPr>
        <w:tab/>
      </w:r>
      <w:r w:rsidRPr="003D2E46">
        <w:rPr>
          <w:szCs w:val="20"/>
        </w:rPr>
        <w:t xml:space="preserve">negative existential </w:t>
      </w:r>
    </w:p>
    <w:p w14:paraId="5AF2A150" w14:textId="77777777" w:rsidR="00EC2F5D" w:rsidRPr="003D2E46" w:rsidRDefault="00EC2F5D" w:rsidP="00950C2A">
      <w:pPr>
        <w:spacing w:line="480" w:lineRule="auto"/>
      </w:pPr>
      <w:proofErr w:type="spellStart"/>
      <w:r w:rsidRPr="003D2E46">
        <w:rPr>
          <w:smallCaps/>
        </w:rPr>
        <w:t>pfv</w:t>
      </w:r>
      <w:proofErr w:type="spellEnd"/>
      <w:r w:rsidRPr="003D2E46">
        <w:tab/>
      </w:r>
      <w:r w:rsidRPr="003D2E46">
        <w:tab/>
        <w:t>perfective</w:t>
      </w:r>
    </w:p>
    <w:p w14:paraId="29235806" w14:textId="77777777" w:rsidR="00EC2F5D" w:rsidRPr="003D2E46" w:rsidRDefault="00EC2F5D" w:rsidP="00950C2A">
      <w:pPr>
        <w:spacing w:line="480" w:lineRule="auto"/>
      </w:pPr>
      <w:proofErr w:type="spellStart"/>
      <w:r w:rsidRPr="003D2E46">
        <w:rPr>
          <w:smallCaps/>
        </w:rPr>
        <w:t>pl</w:t>
      </w:r>
      <w:proofErr w:type="spellEnd"/>
      <w:r w:rsidRPr="003D2E46">
        <w:tab/>
      </w:r>
      <w:r w:rsidRPr="003D2E46">
        <w:tab/>
        <w:t>plural</w:t>
      </w:r>
    </w:p>
    <w:p w14:paraId="4BF4AF7A" w14:textId="77777777" w:rsidR="00EC2F5D" w:rsidRPr="003D2E46" w:rsidRDefault="00EC2F5D" w:rsidP="00950C2A">
      <w:pPr>
        <w:spacing w:line="480" w:lineRule="auto"/>
      </w:pPr>
      <w:r w:rsidRPr="003D2E46">
        <w:rPr>
          <w:smallCaps/>
        </w:rPr>
        <w:t>prep</w:t>
      </w:r>
      <w:r w:rsidRPr="003D2E46">
        <w:tab/>
      </w:r>
      <w:r w:rsidRPr="003D2E46">
        <w:tab/>
        <w:t>preposition</w:t>
      </w:r>
    </w:p>
    <w:p w14:paraId="04FCB83C" w14:textId="77777777" w:rsidR="00EC2F5D" w:rsidRPr="003D2E46" w:rsidRDefault="00EC2F5D" w:rsidP="00950C2A">
      <w:pPr>
        <w:spacing w:line="480" w:lineRule="auto"/>
      </w:pPr>
      <w:r w:rsidRPr="003D2E46">
        <w:rPr>
          <w:smallCaps/>
        </w:rPr>
        <w:t>pro</w:t>
      </w:r>
      <w:r w:rsidRPr="003D2E46">
        <w:tab/>
      </w:r>
      <w:r w:rsidRPr="003D2E46">
        <w:tab/>
        <w:t>pronoun</w:t>
      </w:r>
    </w:p>
    <w:p w14:paraId="6E349243" w14:textId="77777777" w:rsidR="00EC2F5D" w:rsidRPr="003D2E46" w:rsidRDefault="00EC2F5D" w:rsidP="00950C2A">
      <w:pPr>
        <w:spacing w:line="480" w:lineRule="auto"/>
      </w:pPr>
      <w:r w:rsidRPr="003D2E46">
        <w:rPr>
          <w:smallCaps/>
        </w:rPr>
        <w:t>q</w:t>
      </w:r>
      <w:r w:rsidRPr="003D2E46">
        <w:rPr>
          <w:smallCaps/>
        </w:rPr>
        <w:tab/>
      </w:r>
      <w:r w:rsidRPr="003D2E46">
        <w:rPr>
          <w:smallCaps/>
        </w:rPr>
        <w:tab/>
      </w:r>
      <w:r w:rsidRPr="003D2E46">
        <w:t>interrogative</w:t>
      </w:r>
    </w:p>
    <w:p w14:paraId="71DC0494" w14:textId="77777777" w:rsidR="00EC2F5D" w:rsidRPr="003D2E46" w:rsidRDefault="00EC2F5D" w:rsidP="00950C2A">
      <w:pPr>
        <w:spacing w:line="480" w:lineRule="auto"/>
      </w:pPr>
      <w:r w:rsidRPr="003D2E46">
        <w:rPr>
          <w:smallCaps/>
        </w:rPr>
        <w:t>sg</w:t>
      </w:r>
      <w:r w:rsidRPr="003D2E46">
        <w:tab/>
      </w:r>
      <w:r w:rsidRPr="003D2E46">
        <w:tab/>
        <w:t>singular</w:t>
      </w:r>
    </w:p>
    <w:p w14:paraId="20A8A5DE" w14:textId="77777777" w:rsidR="00EC2F5D" w:rsidRPr="003D2E46" w:rsidRDefault="00EC2F5D" w:rsidP="00950C2A">
      <w:pPr>
        <w:spacing w:line="480" w:lineRule="auto"/>
      </w:pPr>
      <w:r w:rsidRPr="003D2E46">
        <w:t>SMA</w:t>
      </w:r>
      <w:r w:rsidRPr="003D2E46">
        <w:tab/>
      </w:r>
      <w:r w:rsidRPr="003D2E46">
        <w:tab/>
        <w:t>Sharjah Museums Authority</w:t>
      </w:r>
    </w:p>
    <w:sectPr w:rsidR="00EC2F5D" w:rsidRPr="003D2E46" w:rsidSect="00E4702F">
      <w:pgSz w:w="11900" w:h="16840"/>
      <w:pgMar w:top="1440" w:right="1270" w:bottom="1797" w:left="144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Luba Nikolova Vesselinova" w:date="2020-05-29T17:42:00Z" w:initials="LNV">
    <w:p w14:paraId="73912404" w14:textId="048D2CD3" w:rsidR="000C6443" w:rsidRPr="007E49F3" w:rsidRDefault="000C6443">
      <w:pPr>
        <w:pStyle w:val="CommentText"/>
      </w:pPr>
      <w:r>
        <w:rPr>
          <w:rStyle w:val="CommentReference"/>
        </w:rPr>
        <w:annotationRef/>
      </w:r>
      <w:r>
        <w:t xml:space="preserve">Thank you for adding this footnote. I would have wishes for a couple of references that highlight different views of </w:t>
      </w:r>
      <w:proofErr w:type="spellStart"/>
      <w:r w:rsidRPr="001B1A84">
        <w:rPr>
          <w:i/>
        </w:rPr>
        <w:t>ʔys</w:t>
      </w:r>
      <w:proofErr w:type="spellEnd"/>
      <w:r>
        <w:t xml:space="preserve"> but if it’s not possible, we will leave this as is.</w:t>
      </w:r>
    </w:p>
  </w:comment>
  <w:comment w:id="27" w:author="David Wilmsen" w:date="2020-05-31T08:07:00Z" w:initials="DW">
    <w:p w14:paraId="35A3EA83" w14:textId="77777777" w:rsidR="00FA7F85" w:rsidRDefault="00FA7F85">
      <w:pPr>
        <w:pStyle w:val="CommentText"/>
      </w:pPr>
      <w:r>
        <w:rPr>
          <w:rStyle w:val="CommentReference"/>
        </w:rPr>
        <w:annotationRef/>
      </w:r>
      <w:r>
        <w:t xml:space="preserve">The derivation of </w:t>
      </w:r>
      <w:r w:rsidRPr="00AB225F">
        <w:rPr>
          <w:i/>
        </w:rPr>
        <w:t>laysa</w:t>
      </w:r>
      <w:r>
        <w:t xml:space="preserve"> has been mentioned in passing quite frequently in the literature in the past; the most direct and recent references to it, in studies specifically addressing the matter, those also covering the broader literature, are already cited in footnote 5.</w:t>
      </w:r>
    </w:p>
    <w:p w14:paraId="6C688631" w14:textId="77777777" w:rsidR="00006086" w:rsidRDefault="00006086">
      <w:pPr>
        <w:pStyle w:val="CommentText"/>
      </w:pPr>
    </w:p>
    <w:p w14:paraId="208F6476" w14:textId="54FDE4DE" w:rsidR="00006086" w:rsidRDefault="00006086">
      <w:pPr>
        <w:pStyle w:val="CommentText"/>
      </w:pPr>
      <w:r>
        <w:t>I’ve just now noticed that I’ve cited the same references in footnote 4. I’</w:t>
      </w:r>
      <w:bookmarkStart w:id="28" w:name="_GoBack"/>
      <w:bookmarkEnd w:id="28"/>
      <w:r>
        <w:t xml:space="preserve">ve now </w:t>
      </w:r>
      <w:r w:rsidR="0083347B">
        <w:t>collapsed that and footnote 5 into a</w:t>
      </w:r>
      <w:r>
        <w:t xml:space="preserve"> </w:t>
      </w:r>
      <w:r w:rsidR="0083347B">
        <w:t>single</w:t>
      </w:r>
      <w:r>
        <w:t xml:space="preserve"> footnote. </w:t>
      </w:r>
    </w:p>
  </w:comment>
  <w:comment w:id="84" w:author="Luba Nikolova Vesselinova [2]" w:date="2020-04-09T18:09:00Z" w:initials="LNV">
    <w:p w14:paraId="395C8E38" w14:textId="56292910" w:rsidR="000C6443" w:rsidRDefault="000C6443">
      <w:pPr>
        <w:pStyle w:val="CommentText"/>
      </w:pPr>
      <w:r>
        <w:rPr>
          <w:rStyle w:val="CommentReference"/>
        </w:rPr>
        <w:annotationRef/>
      </w:r>
      <w:r>
        <w:t>Verbs of volitions are very common sources for future markers.</w:t>
      </w:r>
    </w:p>
  </w:comment>
  <w:comment w:id="85" w:author="David Wilmsen" w:date="2020-04-24T11:36:00Z" w:initials="DW">
    <w:p w14:paraId="22936DF9" w14:textId="7A5CB796" w:rsidR="000C6443" w:rsidRDefault="000C6443">
      <w:pPr>
        <w:pStyle w:val="CommentText"/>
      </w:pPr>
      <w:r>
        <w:rPr>
          <w:rStyle w:val="CommentReference"/>
        </w:rPr>
        <w:annotationRef/>
      </w:r>
      <w:r>
        <w:t>Agreed. Do you want me to cite something from the literature about this?</w:t>
      </w:r>
    </w:p>
  </w:comment>
  <w:comment w:id="86" w:author="Luba Nikolova Vesselinova" w:date="2020-05-22T16:30:00Z" w:initials="LNV">
    <w:p w14:paraId="79471E53" w14:textId="356AE0A0" w:rsidR="000C6443" w:rsidRDefault="000C6443">
      <w:pPr>
        <w:pStyle w:val="CommentText"/>
      </w:pPr>
      <w:r>
        <w:rPr>
          <w:rStyle w:val="CommentReference"/>
        </w:rPr>
        <w:annotationRef/>
      </w:r>
      <w:r>
        <w:t>Perhaps just add a sentence to this effect in a footnote.</w:t>
      </w:r>
    </w:p>
  </w:comment>
  <w:comment w:id="87" w:author="David Wilmsen" w:date="2020-05-31T08:36:00Z" w:initials="DW">
    <w:p w14:paraId="71C5C4A1" w14:textId="04C68619" w:rsidR="00B913DE" w:rsidRDefault="00B913DE">
      <w:pPr>
        <w:pStyle w:val="CommentText"/>
      </w:pPr>
      <w:r>
        <w:rPr>
          <w:rStyle w:val="CommentReference"/>
        </w:rPr>
        <w:annotationRef/>
      </w:r>
      <w:r>
        <w:t>Done. Explained in my reply immediately below.</w:t>
      </w:r>
    </w:p>
  </w:comment>
  <w:comment w:id="90" w:author="Luba Nikolova Vesselinova [2]" w:date="2020-04-09T18:10:00Z" w:initials="LNV">
    <w:p w14:paraId="2A078FEE" w14:textId="77777777" w:rsidR="000C6443" w:rsidRDefault="000C6443">
      <w:pPr>
        <w:pStyle w:val="CommentText"/>
      </w:pPr>
      <w:r>
        <w:rPr>
          <w:rStyle w:val="CommentReference"/>
        </w:rPr>
        <w:annotationRef/>
      </w:r>
      <w:r>
        <w:t xml:space="preserve">So are you stating that </w:t>
      </w:r>
      <w:r>
        <w:rPr>
          <w:i/>
        </w:rPr>
        <w:t>b-</w:t>
      </w:r>
      <w:r>
        <w:t xml:space="preserve"> has all of these functions</w:t>
      </w:r>
    </w:p>
    <w:p w14:paraId="3D722CF7" w14:textId="77777777" w:rsidR="000C6443" w:rsidRDefault="000C6443" w:rsidP="007E6B6F">
      <w:pPr>
        <w:pStyle w:val="CommentText"/>
        <w:numPr>
          <w:ilvl w:val="0"/>
          <w:numId w:val="8"/>
        </w:numPr>
      </w:pPr>
      <w:r>
        <w:t>Existential particle</w:t>
      </w:r>
    </w:p>
    <w:p w14:paraId="46B885E2" w14:textId="77777777" w:rsidR="000C6443" w:rsidRDefault="000C6443" w:rsidP="007E6B6F">
      <w:pPr>
        <w:pStyle w:val="CommentText"/>
        <w:numPr>
          <w:ilvl w:val="0"/>
          <w:numId w:val="8"/>
        </w:numPr>
      </w:pPr>
      <w:r>
        <w:t>Marker of futurity</w:t>
      </w:r>
    </w:p>
    <w:p w14:paraId="60682CBF" w14:textId="77777777" w:rsidR="000C6443" w:rsidRDefault="000C6443" w:rsidP="007E6B6F">
      <w:pPr>
        <w:pStyle w:val="CommentText"/>
        <w:numPr>
          <w:ilvl w:val="0"/>
          <w:numId w:val="8"/>
        </w:numPr>
      </w:pPr>
      <w:r>
        <w:t>Negative marker</w:t>
      </w:r>
    </w:p>
    <w:p w14:paraId="0419246E" w14:textId="2D5B1557" w:rsidR="000C6443" w:rsidRPr="007E6B6F" w:rsidRDefault="000C6443" w:rsidP="007E6B6F">
      <w:pPr>
        <w:pStyle w:val="CommentText"/>
      </w:pPr>
      <w:r>
        <w:t>These seem too disparate to me. How do we know that it is not homonymy we are dealing with?</w:t>
      </w:r>
    </w:p>
  </w:comment>
  <w:comment w:id="91" w:author="David Wilmsen" w:date="2020-04-24T11:37:00Z" w:initials="DW">
    <w:p w14:paraId="153F25D2" w14:textId="12D2F73F" w:rsidR="000C6443" w:rsidRDefault="000C6443">
      <w:pPr>
        <w:pStyle w:val="CommentText"/>
      </w:pPr>
      <w:r>
        <w:rPr>
          <w:rStyle w:val="CommentReference"/>
        </w:rPr>
        <w:annotationRef/>
      </w:r>
      <w:r>
        <w:t xml:space="preserve">It is also a marker of the habitual or indicative (example [25]). There is debate about the origin of the habitual/indicative marker, with some arguing that it, too, derives from the preposition. Many making that argument also see the marker of futurity in peninsular Arabic dialects as deriving from </w:t>
      </w:r>
      <w:proofErr w:type="spellStart"/>
      <w:r w:rsidRPr="0033360F">
        <w:rPr>
          <w:i/>
          <w:iCs/>
        </w:rPr>
        <w:t>ya</w:t>
      </w:r>
      <w:proofErr w:type="spellEnd"/>
      <w:r w:rsidRPr="0033360F">
        <w:rPr>
          <w:i/>
          <w:iCs/>
        </w:rPr>
        <w:t xml:space="preserve">-bi </w:t>
      </w:r>
      <w:r>
        <w:t xml:space="preserve">(var. </w:t>
      </w:r>
      <w:proofErr w:type="spellStart"/>
      <w:r w:rsidRPr="0033360F">
        <w:rPr>
          <w:i/>
          <w:iCs/>
        </w:rPr>
        <w:t>yi-bā</w:t>
      </w:r>
      <w:proofErr w:type="spellEnd"/>
      <w:r>
        <w:t xml:space="preserve">) ‘he wants’, But that view is complicated by its use in Yemeni and Omani dialects as marking both the habitual/indicative and the future. The latest statement on the matter is Owens (2018), who argues for a single origin in </w:t>
      </w:r>
      <w:proofErr w:type="spellStart"/>
      <w:r w:rsidRPr="0033360F">
        <w:rPr>
          <w:i/>
          <w:iCs/>
        </w:rPr>
        <w:t>ya</w:t>
      </w:r>
      <w:proofErr w:type="spellEnd"/>
      <w:r w:rsidRPr="0033360F">
        <w:rPr>
          <w:i/>
          <w:iCs/>
        </w:rPr>
        <w:t>-</w:t>
      </w:r>
      <w:r w:rsidRPr="00D16125">
        <w:t>bi</w:t>
      </w:r>
      <w:r>
        <w:t>/</w:t>
      </w:r>
      <w:proofErr w:type="spellStart"/>
      <w:r w:rsidRPr="00D16125">
        <w:t>yi</w:t>
      </w:r>
      <w:r w:rsidRPr="0033360F">
        <w:rPr>
          <w:i/>
          <w:iCs/>
        </w:rPr>
        <w:t>-bā</w:t>
      </w:r>
      <w:proofErr w:type="spellEnd"/>
      <w:r>
        <w:t xml:space="preserve">.  </w:t>
      </w:r>
    </w:p>
    <w:p w14:paraId="329A9DD1" w14:textId="77777777" w:rsidR="000C6443" w:rsidRDefault="000C6443">
      <w:pPr>
        <w:pStyle w:val="CommentText"/>
      </w:pPr>
    </w:p>
    <w:p w14:paraId="5CEFCDC0" w14:textId="4263E030" w:rsidR="000C6443" w:rsidRDefault="000C6443">
      <w:pPr>
        <w:pStyle w:val="CommentText"/>
      </w:pPr>
      <w:r>
        <w:t xml:space="preserve">Meanwhile, the existential particle and the negative marker do appear to have the same origin in the preposition </w:t>
      </w:r>
      <w:r w:rsidRPr="0033360F">
        <w:rPr>
          <w:i/>
          <w:iCs/>
        </w:rPr>
        <w:t>bī</w:t>
      </w:r>
      <w:r>
        <w:t xml:space="preserve"> ‘in’.</w:t>
      </w:r>
    </w:p>
    <w:p w14:paraId="76B51909" w14:textId="77777777" w:rsidR="000C6443" w:rsidRDefault="000C6443">
      <w:pPr>
        <w:pStyle w:val="CommentText"/>
      </w:pPr>
    </w:p>
    <w:p w14:paraId="011A2E3E" w14:textId="77777777" w:rsidR="000C6443" w:rsidRDefault="000C6443">
      <w:pPr>
        <w:pStyle w:val="CommentText"/>
      </w:pPr>
      <w:r>
        <w:t xml:space="preserve">So, we probably are, indeed, in the presence of homonymous derivations. </w:t>
      </w:r>
    </w:p>
    <w:p w14:paraId="646C9FEB" w14:textId="77777777" w:rsidR="000C6443" w:rsidRDefault="000C6443">
      <w:pPr>
        <w:pStyle w:val="CommentText"/>
      </w:pPr>
    </w:p>
    <w:p w14:paraId="101FB227" w14:textId="1ABA669B" w:rsidR="000C6443" w:rsidRDefault="000C6443">
      <w:pPr>
        <w:pStyle w:val="CommentText"/>
      </w:pPr>
      <w:r>
        <w:t xml:space="preserve">I address the arguments in my forthcoming </w:t>
      </w:r>
      <w:r>
        <w:rPr>
          <w:i/>
          <w:iCs/>
        </w:rPr>
        <w:t>Folia Orientalia</w:t>
      </w:r>
      <w:r>
        <w:t xml:space="preserve"> piece, which I am now citing here to direct readers’ attention to the complexity of the matter and to the literature about it.</w:t>
      </w:r>
    </w:p>
    <w:p w14:paraId="2B023B44" w14:textId="77777777" w:rsidR="000C6443" w:rsidRDefault="000C6443">
      <w:pPr>
        <w:pStyle w:val="CommentText"/>
      </w:pPr>
    </w:p>
    <w:p w14:paraId="51FBF625" w14:textId="553114CC" w:rsidR="000C6443" w:rsidRDefault="000C6443">
      <w:pPr>
        <w:pStyle w:val="CommentText"/>
      </w:pPr>
      <w:r>
        <w:t>BTW, it still needs page numbers. It won’t be released until December, but I’ll be getting the final drafts in late fall, maybe October. We can add the page numbers as appropriate when we know them, if necessary and if time permits.</w:t>
      </w:r>
    </w:p>
  </w:comment>
  <w:comment w:id="92" w:author="Luba Nikolova Vesselinova" w:date="2020-05-22T16:31:00Z" w:initials="LNV">
    <w:p w14:paraId="3A1DBCE6" w14:textId="303A0322" w:rsidR="000C6443" w:rsidRDefault="000C6443">
      <w:pPr>
        <w:pStyle w:val="CommentText"/>
      </w:pPr>
      <w:r>
        <w:rPr>
          <w:rStyle w:val="CommentReference"/>
        </w:rPr>
        <w:annotationRef/>
      </w:r>
      <w:r>
        <w:t>All this is very important information so it would be good to summarize either in the body of the text or in a footnote.</w:t>
      </w:r>
    </w:p>
  </w:comment>
  <w:comment w:id="93" w:author="David Wilmsen" w:date="2020-05-31T08:00:00Z" w:initials="DW">
    <w:p w14:paraId="12C9FD78" w14:textId="11951D3D" w:rsidR="00677A29" w:rsidRDefault="00677A29">
      <w:pPr>
        <w:pStyle w:val="CommentText"/>
      </w:pPr>
      <w:r>
        <w:rPr>
          <w:rStyle w:val="CommentReference"/>
        </w:rPr>
        <w:annotationRef/>
      </w:r>
      <w:r w:rsidR="00FA7F85">
        <w:t>Actually, most of this is already outlined in section 4.1. I have, however, added to footnote 19 diction about the derivation of markers of futurity and the complication to this view presented by the dialects of Oman and the Yemen.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912404" w15:done="0"/>
  <w15:commentEx w15:paraId="208F6476" w15:paraIdParent="73912404" w15:done="0"/>
  <w15:commentEx w15:paraId="395C8E38" w15:done="0"/>
  <w15:commentEx w15:paraId="22936DF9" w15:paraIdParent="395C8E38" w15:done="0"/>
  <w15:commentEx w15:paraId="79471E53" w15:paraIdParent="395C8E38" w15:done="0"/>
  <w15:commentEx w15:paraId="71C5C4A1" w15:paraIdParent="395C8E38" w15:done="0"/>
  <w15:commentEx w15:paraId="0419246E" w15:done="0"/>
  <w15:commentEx w15:paraId="51FBF625" w15:paraIdParent="0419246E" w15:done="0"/>
  <w15:commentEx w15:paraId="3A1DBCE6" w15:paraIdParent="0419246E" w15:done="0"/>
  <w15:commentEx w15:paraId="12C9FD78" w15:paraIdParent="04192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12404" w16cid:durableId="227CF471"/>
  <w16cid:commentId w16cid:paraId="208F6476" w16cid:durableId="227DE44E"/>
  <w16cid:commentId w16cid:paraId="395C8E38" w16cid:durableId="22409E68"/>
  <w16cid:commentId w16cid:paraId="22936DF9" w16cid:durableId="224D4DC6"/>
  <w16cid:commentId w16cid:paraId="79471E53" w16cid:durableId="227CF476"/>
  <w16cid:commentId w16cid:paraId="71C5C4A1" w16cid:durableId="227DEB1D"/>
  <w16cid:commentId w16cid:paraId="0419246E" w16cid:durableId="22409E69"/>
  <w16cid:commentId w16cid:paraId="51FBF625" w16cid:durableId="224D4DEA"/>
  <w16cid:commentId w16cid:paraId="3A1DBCE6" w16cid:durableId="227CF479"/>
  <w16cid:commentId w16cid:paraId="12C9FD78" w16cid:durableId="227DE2A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D8D0F" w14:textId="77777777" w:rsidR="00B14D4E" w:rsidRDefault="00B14D4E" w:rsidP="004934AB">
      <w:r>
        <w:separator/>
      </w:r>
    </w:p>
  </w:endnote>
  <w:endnote w:type="continuationSeparator" w:id="0">
    <w:p w14:paraId="4DE7E035" w14:textId="77777777" w:rsidR="00B14D4E" w:rsidRDefault="00B14D4E" w:rsidP="0049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Droid Sans Fallback">
    <w:altName w:val="Times New Roman"/>
    <w:charset w:val="00"/>
    <w:family w:val="auto"/>
    <w:pitch w:val="variable"/>
  </w:font>
  <w:font w:name="FreeSans">
    <w:altName w:val="Times New Roman"/>
    <w:charset w:val="00"/>
    <w:family w:val="swiss"/>
    <w:pitch w:val="variable"/>
    <w:sig w:usb0="00000000" w:usb1="4200FDFF" w:usb2="000000A0" w:usb3="00000000" w:csb0="000001BF"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áõ∂Õ˛">
    <w:altName w:val="Calibri"/>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Zapf Dingbats">
    <w:altName w:val="Wingdings 2"/>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variable"/>
    <w:sig w:usb0="E00002FF" w:usb1="5000785B" w:usb2="00000000" w:usb3="00000000" w:csb0="0000019F" w:csb1="00000000"/>
  </w:font>
  <w:font w:name="CMTI12">
    <w:altName w:val="Times"/>
    <w:panose1 w:val="00000000000000000000"/>
    <w:charset w:val="4D"/>
    <w:family w:val="auto"/>
    <w:notTrueType/>
    <w:pitch w:val="default"/>
    <w:sig w:usb0="00000003" w:usb1="00000000" w:usb2="00000000" w:usb3="00000000" w:csb0="00000001" w:csb1="00000000"/>
  </w:font>
  <w:font w:name="›ªSˇ">
    <w:panose1 w:val="00000000000000000000"/>
    <w:charset w:val="00"/>
    <w:family w:val="roman"/>
    <w:notTrueType/>
    <w:pitch w:val="default"/>
  </w:font>
  <w:font w:name="AdvOT1ef757c0">
    <w:altName w:val="Times"/>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00"/>
    <w:family w:val="auto"/>
    <w:notTrueType/>
    <w:pitch w:val="variable"/>
    <w:sig w:usb0="E00002FF" w:usb1="5000205A" w:usb2="00000000" w:usb3="00000000" w:csb0="0000019F" w:csb1="00000000"/>
  </w:font>
  <w:font w:name="Myriad Pro">
    <w:altName w:val="Times New Roman"/>
    <w:panose1 w:val="00000000000000000000"/>
    <w:charset w:val="00"/>
    <w:family w:val="roman"/>
    <w:notTrueType/>
    <w:pitch w:val="default"/>
  </w:font>
  <w:font w:name="ArialUnicodeMS">
    <w:altName w:val="Arial"/>
    <w:charset w:val="4D"/>
    <w:family w:val="swiss"/>
    <w:pitch w:val="default"/>
    <w:sig w:usb0="00000003" w:usb1="00000000" w:usb2="00000000" w:usb3="00000000" w:csb0="00000001" w:csb1="00000000"/>
  </w:font>
  <w:font w:name="TimesNewRoman">
    <w:altName w:val="Times"/>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70972" w14:textId="77777777" w:rsidR="00B14D4E" w:rsidRDefault="00B14D4E" w:rsidP="004934AB">
      <w:r>
        <w:separator/>
      </w:r>
    </w:p>
  </w:footnote>
  <w:footnote w:type="continuationSeparator" w:id="0">
    <w:p w14:paraId="671A892E" w14:textId="77777777" w:rsidR="00B14D4E" w:rsidRDefault="00B14D4E" w:rsidP="004934AB">
      <w:r>
        <w:continuationSeparator/>
      </w:r>
    </w:p>
  </w:footnote>
  <w:footnote w:id="1">
    <w:p w14:paraId="1B6BF44B" w14:textId="123FE3AD" w:rsidR="000C6443" w:rsidRPr="00C034B0" w:rsidRDefault="000C6443">
      <w:pPr>
        <w:pStyle w:val="FootnoteText"/>
        <w:rPr>
          <w:iCs/>
        </w:rPr>
      </w:pPr>
      <w:r>
        <w:rPr>
          <w:rStyle w:val="FootnoteReference"/>
        </w:rPr>
        <w:footnoteRef/>
      </w:r>
      <w:r>
        <w:t xml:space="preserve"> The four other Arabic existential particles (listed in Table 1 at the start of section 3) </w:t>
      </w:r>
      <w:r>
        <w:rPr>
          <w:iCs/>
        </w:rPr>
        <w:t xml:space="preserve">show no sign of entering a negative existential cycle.    </w:t>
      </w:r>
    </w:p>
  </w:footnote>
  <w:footnote w:id="2">
    <w:p w14:paraId="47DD347B" w14:textId="1EE8D7A4" w:rsidR="000C6443" w:rsidRDefault="000C6443">
      <w:pPr>
        <w:pStyle w:val="FootnoteText"/>
      </w:pPr>
      <w:r>
        <w:rPr>
          <w:rStyle w:val="FootnoteReference"/>
        </w:rPr>
        <w:footnoteRef/>
      </w:r>
      <w:r>
        <w:t xml:space="preserve"> </w:t>
      </w:r>
      <w:r w:rsidRPr="006E26B8">
        <w:t>https://camel.abudhabi.nyu.edu/gumar/</w:t>
      </w:r>
    </w:p>
  </w:footnote>
  <w:footnote w:id="3">
    <w:p w14:paraId="53B6BA0F" w14:textId="77777777" w:rsidR="000C6443" w:rsidRPr="0016176E" w:rsidRDefault="000C6443" w:rsidP="00883AB0">
      <w:pPr>
        <w:pStyle w:val="FootnoteText"/>
        <w:rPr>
          <w:lang w:val="en-CA"/>
        </w:rPr>
      </w:pPr>
      <w:r>
        <w:rPr>
          <w:rStyle w:val="FootnoteReference"/>
        </w:rPr>
        <w:footnoteRef/>
      </w:r>
      <w:r>
        <w:t xml:space="preserve"> The </w:t>
      </w:r>
      <w:r w:rsidRPr="00AB225F">
        <w:rPr>
          <w:i/>
        </w:rPr>
        <w:t>laysa</w:t>
      </w:r>
      <w:r w:rsidRPr="00AB225F">
        <w:t xml:space="preserve"> </w:t>
      </w:r>
      <w:r>
        <w:t>cycle is examined in much greater detail in Wilmsen 2016a.</w:t>
      </w:r>
    </w:p>
  </w:footnote>
  <w:footnote w:id="4">
    <w:p w14:paraId="669EAECB" w14:textId="16BD5DE3" w:rsidR="000C6443" w:rsidRPr="001B1A84" w:rsidRDefault="000C6443" w:rsidP="00123937">
      <w:pPr>
        <w:pStyle w:val="FootnoteText"/>
        <w:rPr>
          <w:rFonts w:cs="Times New Roman"/>
        </w:rPr>
      </w:pPr>
      <w:r w:rsidRPr="001B1A84">
        <w:rPr>
          <w:rStyle w:val="FootnoteReference"/>
          <w:rFonts w:cs="Times New Roman"/>
        </w:rPr>
        <w:footnoteRef/>
      </w:r>
      <w:r w:rsidRPr="001B1A84">
        <w:rPr>
          <w:rFonts w:cs="Times New Roman"/>
        </w:rPr>
        <w:t xml:space="preserve"> </w:t>
      </w:r>
      <w:r w:rsidR="0083347B">
        <w:t>Other Semitic languages possess similar existential particles, with some, including Arabic,</w:t>
      </w:r>
      <w:r w:rsidR="0083347B" w:rsidRPr="006517A7">
        <w:t xml:space="preserve"> retain</w:t>
      </w:r>
      <w:r w:rsidR="0083347B">
        <w:t>ing</w:t>
      </w:r>
      <w:r w:rsidR="0083347B" w:rsidRPr="006517A7">
        <w:t xml:space="preserve"> only the negated form</w:t>
      </w:r>
      <w:r w:rsidR="0083347B">
        <w:t xml:space="preserve">. Their origins are much discussed and debated amongst Semiticists. </w:t>
      </w:r>
      <w:r w:rsidR="0083347B">
        <w:rPr>
          <w:rFonts w:cs="Times New Roman"/>
        </w:rPr>
        <w:t>Nevertheless, d</w:t>
      </w:r>
      <w:r>
        <w:rPr>
          <w:rFonts w:cs="Times New Roman"/>
        </w:rPr>
        <w:t>espite some</w:t>
      </w:r>
      <w:r w:rsidRPr="001B1A84">
        <w:rPr>
          <w:rFonts w:cs="Times New Roman"/>
        </w:rPr>
        <w:t xml:space="preserve"> </w:t>
      </w:r>
      <w:r>
        <w:rPr>
          <w:rFonts w:cs="Times New Roman"/>
        </w:rPr>
        <w:t>disagreement</w:t>
      </w:r>
      <w:r w:rsidRPr="001B1A84">
        <w:rPr>
          <w:rFonts w:cs="Times New Roman"/>
        </w:rPr>
        <w:t xml:space="preserve"> </w:t>
      </w:r>
      <w:r>
        <w:rPr>
          <w:rFonts w:cs="Times New Roman"/>
        </w:rPr>
        <w:t>around</w:t>
      </w:r>
      <w:r w:rsidRPr="001B1A84">
        <w:rPr>
          <w:rFonts w:cs="Times New Roman"/>
        </w:rPr>
        <w:t xml:space="preserve"> the </w:t>
      </w:r>
      <w:r>
        <w:rPr>
          <w:rFonts w:cs="Times New Roman"/>
        </w:rPr>
        <w:t xml:space="preserve">derivation of </w:t>
      </w:r>
      <w:proofErr w:type="spellStart"/>
      <w:r w:rsidRPr="00EA7894">
        <w:rPr>
          <w:rFonts w:cs="Times New Roman"/>
          <w:i/>
        </w:rPr>
        <w:t>laysa</w:t>
      </w:r>
      <w:proofErr w:type="spellEnd"/>
      <w:r w:rsidRPr="00EA7894">
        <w:rPr>
          <w:rFonts w:cs="Times New Roman"/>
          <w:i/>
        </w:rPr>
        <w:t xml:space="preserve"> </w:t>
      </w:r>
      <w:r>
        <w:rPr>
          <w:rFonts w:cs="Times New Roman"/>
        </w:rPr>
        <w:t>(</w:t>
      </w:r>
      <w:proofErr w:type="spellStart"/>
      <w:r>
        <w:rPr>
          <w:rFonts w:cs="Times New Roman"/>
        </w:rPr>
        <w:t>Wilmsen</w:t>
      </w:r>
      <w:proofErr w:type="spellEnd"/>
      <w:r>
        <w:rPr>
          <w:rFonts w:cs="Times New Roman"/>
        </w:rPr>
        <w:t xml:space="preserve"> 2016a and </w:t>
      </w:r>
      <w:r>
        <w:rPr>
          <w:rFonts w:asciiTheme="majorBidi" w:hAnsiTheme="majorBidi" w:cstheme="majorBidi"/>
        </w:rPr>
        <w:t>Al-</w:t>
      </w:r>
      <w:proofErr w:type="spellStart"/>
      <w:r>
        <w:rPr>
          <w:rFonts w:asciiTheme="majorBidi" w:hAnsiTheme="majorBidi" w:cstheme="majorBidi"/>
        </w:rPr>
        <w:t>Jallad</w:t>
      </w:r>
      <w:proofErr w:type="spellEnd"/>
      <w:r>
        <w:rPr>
          <w:rFonts w:asciiTheme="majorBidi" w:hAnsiTheme="majorBidi" w:cstheme="majorBidi"/>
        </w:rPr>
        <w:t xml:space="preserve"> </w:t>
      </w:r>
      <w:r w:rsidRPr="00BE736C">
        <w:rPr>
          <w:rFonts w:asciiTheme="majorBidi" w:hAnsiTheme="majorBidi" w:cstheme="majorBidi"/>
        </w:rPr>
        <w:t>2018</w:t>
      </w:r>
      <w:r>
        <w:rPr>
          <w:rFonts w:asciiTheme="majorBidi" w:hAnsiTheme="majorBidi" w:cstheme="majorBidi"/>
        </w:rPr>
        <w:t>), a</w:t>
      </w:r>
      <w:r w:rsidRPr="001B1A84">
        <w:rPr>
          <w:rFonts w:cs="Times New Roman"/>
        </w:rPr>
        <w:t xml:space="preserve"> plurality consensus holds that</w:t>
      </w:r>
      <w:r w:rsidR="00711FD8">
        <w:rPr>
          <w:rFonts w:cs="Times New Roman"/>
        </w:rPr>
        <w:t xml:space="preserve"> it </w:t>
      </w:r>
      <w:r w:rsidRPr="001B1A84">
        <w:rPr>
          <w:rFonts w:cs="Times New Roman"/>
        </w:rPr>
        <w:t xml:space="preserve">does, indeed, derive from </w:t>
      </w:r>
      <w:proofErr w:type="spellStart"/>
      <w:r w:rsidRPr="00B8020E">
        <w:rPr>
          <w:rFonts w:cs="Times New Roman"/>
          <w:i/>
          <w:szCs w:val="20"/>
          <w:lang w:val="en-CA"/>
        </w:rPr>
        <w:t>lā</w:t>
      </w:r>
      <w:proofErr w:type="spellEnd"/>
      <w:r>
        <w:rPr>
          <w:rFonts w:cs="Times New Roman"/>
          <w:i/>
          <w:szCs w:val="20"/>
          <w:lang w:val="en-CA"/>
        </w:rPr>
        <w:t xml:space="preserve"> </w:t>
      </w:r>
      <w:proofErr w:type="spellStart"/>
      <w:r w:rsidRPr="001B1A84">
        <w:rPr>
          <w:i/>
        </w:rPr>
        <w:t>ʔys</w:t>
      </w:r>
      <w:proofErr w:type="spellEnd"/>
      <w:r w:rsidR="0083347B">
        <w:rPr>
          <w:i/>
        </w:rPr>
        <w:t xml:space="preserve"> </w:t>
      </w:r>
      <w:r w:rsidR="0083347B">
        <w:t xml:space="preserve">(see </w:t>
      </w:r>
      <w:proofErr w:type="spellStart"/>
      <w:r w:rsidR="0083347B">
        <w:t>Blau</w:t>
      </w:r>
      <w:proofErr w:type="spellEnd"/>
      <w:r w:rsidR="0083347B">
        <w:t xml:space="preserve"> 1973; </w:t>
      </w:r>
      <w:r w:rsidR="0083347B" w:rsidRPr="006517A7">
        <w:t>Gensler 2000</w:t>
      </w:r>
      <w:r w:rsidR="0083347B">
        <w:t xml:space="preserve">; </w:t>
      </w:r>
      <w:r w:rsidR="0083347B" w:rsidRPr="001B1A84">
        <w:rPr>
          <w:color w:val="000000"/>
        </w:rPr>
        <w:t>Lipiński</w:t>
      </w:r>
      <w:r w:rsidR="0083347B" w:rsidRPr="006517A7">
        <w:t xml:space="preserve"> </w:t>
      </w:r>
      <w:r w:rsidR="0083347B">
        <w:t xml:space="preserve">2001: 464-465 &amp; </w:t>
      </w:r>
      <w:r w:rsidR="0083347B" w:rsidRPr="00002352">
        <w:rPr>
          <w:rFonts w:asciiTheme="majorBidi" w:hAnsiTheme="majorBidi" w:cstheme="majorBidi"/>
          <w:color w:val="231F20"/>
        </w:rPr>
        <w:t>488-489</w:t>
      </w:r>
      <w:r w:rsidR="0083347B">
        <w:t xml:space="preserve">; </w:t>
      </w:r>
      <w:r w:rsidR="0083347B" w:rsidRPr="006517A7">
        <w:t>Măcelaru 2003</w:t>
      </w:r>
      <w:r w:rsidR="0083347B">
        <w:t>; summarized in Wilmsen</w:t>
      </w:r>
      <w:r w:rsidR="007F6084">
        <w:t xml:space="preserve"> 2016a: 329-331 &amp;</w:t>
      </w:r>
      <w:r w:rsidR="0083347B">
        <w:t xml:space="preserve"> </w:t>
      </w:r>
      <w:r w:rsidR="007F6084">
        <w:t xml:space="preserve">Wilmsen </w:t>
      </w:r>
      <w:r w:rsidR="0083347B">
        <w:t>2017: 298-299)</w:t>
      </w:r>
      <w:r w:rsidR="00006086">
        <w:rPr>
          <w:rFonts w:cs="Times New Roman"/>
          <w:lang w:val="en-CA"/>
        </w:rPr>
        <w:t>.</w:t>
      </w:r>
    </w:p>
  </w:footnote>
  <w:footnote w:id="5">
    <w:p w14:paraId="671B85F8" w14:textId="78A2BE7B" w:rsidR="000C6443" w:rsidRPr="001B1A84" w:rsidRDefault="000C6443" w:rsidP="00123937">
      <w:pPr>
        <w:pStyle w:val="FootnoteText"/>
        <w:rPr>
          <w:rFonts w:cs="Times New Roman"/>
        </w:rPr>
      </w:pPr>
      <w:r w:rsidRPr="001B1A84">
        <w:rPr>
          <w:rStyle w:val="FootnoteReference"/>
          <w:rFonts w:cs="Times New Roman"/>
        </w:rPr>
        <w:footnoteRef/>
      </w:r>
      <w:r w:rsidRPr="001B1A84">
        <w:rPr>
          <w:rFonts w:cs="Times New Roman"/>
        </w:rPr>
        <w:t xml:space="preserve"> In Arabic, a copula is </w:t>
      </w:r>
      <w:r>
        <w:rPr>
          <w:rFonts w:cs="Times New Roman"/>
        </w:rPr>
        <w:t>usually not</w:t>
      </w:r>
      <w:r w:rsidRPr="001B1A84">
        <w:rPr>
          <w:rFonts w:cs="Times New Roman"/>
        </w:rPr>
        <w:t xml:space="preserve"> expressed in present time predications. The enclosing of the English copula in brackets in the gloss is meant to </w:t>
      </w:r>
      <w:r>
        <w:rPr>
          <w:rFonts w:cs="Times New Roman"/>
        </w:rPr>
        <w:t>reflect that</w:t>
      </w:r>
      <w:r w:rsidRPr="001B1A84">
        <w:rPr>
          <w:rFonts w:cs="Times New Roman"/>
        </w:rPr>
        <w:t xml:space="preserve">.   </w:t>
      </w:r>
    </w:p>
  </w:footnote>
  <w:footnote w:id="6">
    <w:p w14:paraId="6DEB3BEA" w14:textId="29C8FB54" w:rsidR="000C6443" w:rsidRPr="001B1A84" w:rsidRDefault="000C6443" w:rsidP="00123937">
      <w:pPr>
        <w:pStyle w:val="FootnoteText"/>
        <w:rPr>
          <w:rFonts w:cs="Times New Roman"/>
        </w:rPr>
      </w:pPr>
      <w:r w:rsidRPr="001B1A84">
        <w:rPr>
          <w:rStyle w:val="FootnoteReference"/>
          <w:rFonts w:cs="Times New Roman"/>
        </w:rPr>
        <w:footnoteRef/>
      </w:r>
      <w:r w:rsidRPr="001B1A84">
        <w:rPr>
          <w:rFonts w:cs="Times New Roman"/>
        </w:rPr>
        <w:t xml:space="preserve"> The examples of usage with </w:t>
      </w:r>
      <w:r w:rsidRPr="001B1A84">
        <w:rPr>
          <w:rFonts w:cs="Times New Roman"/>
          <w:i/>
          <w:szCs w:val="20"/>
        </w:rPr>
        <w:t>laysa</w:t>
      </w:r>
      <w:r w:rsidRPr="001B1A84">
        <w:rPr>
          <w:rFonts w:cs="Times New Roman"/>
        </w:rPr>
        <w:t xml:space="preserve"> are from written sources, meaning that geographical pr</w:t>
      </w:r>
      <w:r>
        <w:rPr>
          <w:rFonts w:cs="Times New Roman"/>
        </w:rPr>
        <w:t>ovenance is largely irrelevant.</w:t>
      </w:r>
    </w:p>
  </w:footnote>
  <w:footnote w:id="7">
    <w:p w14:paraId="3BD3AF9E" w14:textId="4E24AC4E" w:rsidR="000C6443" w:rsidRDefault="000C6443" w:rsidP="00123937">
      <w:pPr>
        <w:pStyle w:val="FootnoteText"/>
      </w:pPr>
      <w:r>
        <w:rPr>
          <w:rStyle w:val="FootnoteReference"/>
        </w:rPr>
        <w:footnoteRef/>
      </w:r>
      <w:r>
        <w:t xml:space="preserve"> For more on equational sentences and the copular function of 3rd person pronouns in Arabic, see Eid (1983 &amp; 1991) and Choueiri (2016).</w:t>
      </w:r>
    </w:p>
  </w:footnote>
  <w:footnote w:id="8">
    <w:p w14:paraId="29749813" w14:textId="2F9CEDB9" w:rsidR="000C6443" w:rsidRDefault="000C6443">
      <w:pPr>
        <w:pStyle w:val="FootnoteText"/>
      </w:pPr>
      <w:r>
        <w:rPr>
          <w:rStyle w:val="FootnoteReference"/>
        </w:rPr>
        <w:footnoteRef/>
      </w:r>
      <w:r>
        <w:t xml:space="preserve"> </w:t>
      </w:r>
      <w:r>
        <w:rPr>
          <w:szCs w:val="20"/>
        </w:rPr>
        <w:t xml:space="preserve">A rarity in other spoken varieties of Arabic, reflexes of </w:t>
      </w:r>
      <w:r w:rsidRPr="00A25A7A">
        <w:rPr>
          <w:i/>
          <w:szCs w:val="20"/>
        </w:rPr>
        <w:t>laysa</w:t>
      </w:r>
      <w:r>
        <w:rPr>
          <w:szCs w:val="20"/>
        </w:rPr>
        <w:t xml:space="preserve"> survive as what Holes (2006: 26) calls a “fossilized remnant” in some southern Peninsular dialects of Arabic, where they can negate verbal predications (Al-Azraqi 1998: 142-144), typical of a stage B&gt;C.</w:t>
      </w:r>
    </w:p>
  </w:footnote>
  <w:footnote w:id="9">
    <w:p w14:paraId="0F8C2CA6" w14:textId="308AE479" w:rsidR="000C6443" w:rsidRPr="001B1A84" w:rsidRDefault="000C6443" w:rsidP="00123937">
      <w:pPr>
        <w:pStyle w:val="FootnoteText"/>
        <w:rPr>
          <w:rFonts w:cs="Times New Roman"/>
        </w:rPr>
      </w:pPr>
      <w:r w:rsidRPr="001B1A84">
        <w:rPr>
          <w:rStyle w:val="FootnoteReference"/>
          <w:rFonts w:cs="Times New Roman"/>
        </w:rPr>
        <w:footnoteRef/>
      </w:r>
      <w:r w:rsidRPr="001B1A84">
        <w:rPr>
          <w:rFonts w:cs="Times New Roman"/>
        </w:rPr>
        <w:t xml:space="preserve"> Croft actually says “a regular positive existential verb” (ibid). But in Arabic, the existential particles are almost always not verbs.</w:t>
      </w:r>
      <w:r>
        <w:rPr>
          <w:rFonts w:cs="Times New Roman"/>
        </w:rPr>
        <w:t xml:space="preserve"> For its part, </w:t>
      </w:r>
      <w:r w:rsidRPr="00DE2B79">
        <w:rPr>
          <w:rFonts w:cs="Times New Roman"/>
          <w:i/>
        </w:rPr>
        <w:t>laysa</w:t>
      </w:r>
      <w:r w:rsidRPr="00DE2B79">
        <w:rPr>
          <w:rFonts w:cs="Times New Roman"/>
        </w:rPr>
        <w:t xml:space="preserve"> </w:t>
      </w:r>
      <w:r>
        <w:rPr>
          <w:rFonts w:cs="Times New Roman"/>
        </w:rPr>
        <w:t xml:space="preserve">exhibits the peculiar quality of inflecting as a perfective verb to negate present-time predications. There is no sign that it ever existed in an imperfective form (see discussion in Wilmsen 2016a: 341-346).  </w:t>
      </w:r>
    </w:p>
  </w:footnote>
  <w:footnote w:id="10">
    <w:p w14:paraId="34FA0715" w14:textId="0D1AFADD" w:rsidR="000C6443" w:rsidRDefault="000C6443">
      <w:pPr>
        <w:pStyle w:val="FootnoteText"/>
      </w:pPr>
      <w:r>
        <w:rPr>
          <w:rStyle w:val="FootnoteReference"/>
        </w:rPr>
        <w:footnoteRef/>
      </w:r>
      <w:r>
        <w:t xml:space="preserve"> The </w:t>
      </w:r>
      <w:r w:rsidRPr="00B80623">
        <w:rPr>
          <w:i/>
          <w:szCs w:val="20"/>
        </w:rPr>
        <w:t>šī</w:t>
      </w:r>
      <w:r w:rsidRPr="00B80623">
        <w:rPr>
          <w:szCs w:val="20"/>
        </w:rPr>
        <w:t xml:space="preserve"> </w:t>
      </w:r>
      <w:r>
        <w:t>cycle is examined at greater length in Wilmsen (2020a).</w:t>
      </w:r>
    </w:p>
  </w:footnote>
  <w:footnote w:id="11">
    <w:p w14:paraId="26F039C8" w14:textId="77777777" w:rsidR="000C6443" w:rsidRPr="00B05D90" w:rsidRDefault="000C6443" w:rsidP="00123937">
      <w:pPr>
        <w:rPr>
          <w:iCs/>
          <w:color w:val="000000"/>
        </w:rPr>
      </w:pPr>
      <w:r>
        <w:rPr>
          <w:rStyle w:val="FootnoteReference"/>
        </w:rPr>
        <w:footnoteRef/>
      </w:r>
      <w:r>
        <w:t xml:space="preserve"> </w:t>
      </w:r>
      <w:r>
        <w:rPr>
          <w:iCs/>
          <w:color w:val="000000"/>
        </w:rPr>
        <w:t xml:space="preserve">A similar situation obtains in Yemeni Dialects of Arabic, </w:t>
      </w:r>
      <w:r w:rsidRPr="00D0787F">
        <w:rPr>
          <w:color w:val="000000"/>
        </w:rPr>
        <w:t>in</w:t>
      </w:r>
      <w:r>
        <w:rPr>
          <w:iCs/>
          <w:color w:val="000000"/>
        </w:rPr>
        <w:t xml:space="preserve"> which, as Behnstedt observes, “</w:t>
      </w:r>
      <w:r w:rsidRPr="00D0787F">
        <w:rPr>
          <w:rFonts w:eastAsiaTheme="minorHAnsi"/>
          <w:lang w:val="en-US"/>
        </w:rPr>
        <w:t xml:space="preserve">the negative form may differ from the positive one in its base lexeme </w:t>
      </w:r>
      <w:r>
        <w:rPr>
          <w:rFonts w:eastAsiaTheme="minorHAnsi"/>
          <w:lang w:val="en-US"/>
        </w:rPr>
        <w:t>…</w:t>
      </w:r>
      <w:r w:rsidRPr="00D0787F">
        <w:rPr>
          <w:rFonts w:eastAsiaTheme="minorHAnsi"/>
          <w:lang w:val="en-US"/>
        </w:rPr>
        <w:t xml:space="preserve"> such as </w:t>
      </w:r>
      <w:proofErr w:type="spellStart"/>
      <w:r w:rsidRPr="00D0787F">
        <w:rPr>
          <w:rFonts w:eastAsiaTheme="minorHAnsi"/>
          <w:i/>
          <w:iCs/>
          <w:lang w:val="en-US"/>
        </w:rPr>
        <w:t>bū</w:t>
      </w:r>
      <w:proofErr w:type="spellEnd"/>
      <w:r w:rsidRPr="00D0787F">
        <w:rPr>
          <w:rFonts w:eastAsiaTheme="minorHAnsi"/>
          <w:lang w:val="en-US"/>
        </w:rPr>
        <w:t xml:space="preserve"> ‘there is’, </w:t>
      </w:r>
      <w:proofErr w:type="spellStart"/>
      <w:r w:rsidRPr="00D0787F">
        <w:rPr>
          <w:rFonts w:eastAsiaTheme="minorHAnsi"/>
          <w:i/>
          <w:iCs/>
          <w:lang w:val="en-US"/>
        </w:rPr>
        <w:t>mā</w:t>
      </w:r>
      <w:proofErr w:type="spellEnd"/>
      <w:r w:rsidRPr="00D0787F">
        <w:rPr>
          <w:rFonts w:eastAsiaTheme="minorHAnsi"/>
          <w:i/>
          <w:iCs/>
          <w:lang w:val="en-US"/>
        </w:rPr>
        <w:t xml:space="preserve"> šī</w:t>
      </w:r>
      <w:r w:rsidRPr="00D0787F">
        <w:rPr>
          <w:rFonts w:eastAsiaTheme="minorHAnsi"/>
          <w:lang w:val="en-US"/>
        </w:rPr>
        <w:t xml:space="preserve"> ‘there is not’</w:t>
      </w:r>
      <w:r>
        <w:rPr>
          <w:rFonts w:eastAsiaTheme="minorHAnsi"/>
          <w:lang w:val="en-US"/>
        </w:rPr>
        <w:t xml:space="preserve"> </w:t>
      </w:r>
      <w:r>
        <w:rPr>
          <w:iCs/>
          <w:color w:val="000000"/>
        </w:rPr>
        <w:t xml:space="preserve">(20016: 345). We shall return to existential </w:t>
      </w:r>
      <w:r w:rsidRPr="0021089F">
        <w:rPr>
          <w:i/>
          <w:iCs/>
          <w:color w:val="000000"/>
        </w:rPr>
        <w:t>bī</w:t>
      </w:r>
      <w:r>
        <w:rPr>
          <w:iCs/>
          <w:color w:val="000000"/>
        </w:rPr>
        <w:t xml:space="preserve"> below.</w:t>
      </w:r>
    </w:p>
  </w:footnote>
  <w:footnote w:id="12">
    <w:p w14:paraId="2C05E230" w14:textId="77777777" w:rsidR="000C6443" w:rsidRDefault="000C6443" w:rsidP="0066172B">
      <w:pPr>
        <w:pStyle w:val="FootnoteText"/>
      </w:pPr>
      <w:r>
        <w:rPr>
          <w:rStyle w:val="FootnoteReference"/>
        </w:rPr>
        <w:footnoteRef/>
      </w:r>
      <w:r>
        <w:t xml:space="preserve"> Rather than reference the many studies documenting the phenomenon, reference is here made to the discussion in </w:t>
      </w:r>
      <w:r>
        <w:rPr>
          <w:iCs/>
          <w:color w:val="000000"/>
          <w:szCs w:val="20"/>
        </w:rPr>
        <w:t>Wilmsen 2014: 100-101.</w:t>
      </w:r>
    </w:p>
  </w:footnote>
  <w:footnote w:id="13">
    <w:p w14:paraId="2815E399" w14:textId="77777777" w:rsidR="000C6443" w:rsidRPr="00DF7F90" w:rsidRDefault="000C6443" w:rsidP="00123937">
      <w:pPr>
        <w:pStyle w:val="FootnoteText"/>
        <w:rPr>
          <w:iCs/>
        </w:rPr>
      </w:pPr>
      <w:r>
        <w:rPr>
          <w:rStyle w:val="FootnoteReference"/>
        </w:rPr>
        <w:footnoteRef/>
      </w:r>
      <w:r>
        <w:t xml:space="preserve"> In Emirati Arabic, equational sentences are usually negated with </w:t>
      </w:r>
      <w:r w:rsidRPr="00283A0C">
        <w:rPr>
          <w:i/>
        </w:rPr>
        <w:t>m</w:t>
      </w:r>
      <w:r>
        <w:rPr>
          <w:i/>
        </w:rPr>
        <w:t xml:space="preserve">ū </w:t>
      </w:r>
      <w:r>
        <w:rPr>
          <w:iCs/>
        </w:rPr>
        <w:t xml:space="preserve">or </w:t>
      </w:r>
      <w:r>
        <w:rPr>
          <w:i/>
        </w:rPr>
        <w:t>mub</w:t>
      </w:r>
      <w:r>
        <w:rPr>
          <w:iCs/>
        </w:rPr>
        <w:t xml:space="preserve">, more on which below. </w:t>
      </w:r>
    </w:p>
  </w:footnote>
  <w:footnote w:id="14">
    <w:p w14:paraId="2E569B7A" w14:textId="77777777" w:rsidR="000C6443" w:rsidRDefault="000C6443" w:rsidP="00811E90">
      <w:pPr>
        <w:pStyle w:val="FootnoteText"/>
      </w:pPr>
      <w:r>
        <w:rPr>
          <w:rStyle w:val="FootnoteReference"/>
        </w:rPr>
        <w:footnoteRef/>
      </w:r>
      <w:r>
        <w:t xml:space="preserve"> The Lebanese examples in (17) and (19) are drawn from my observations while living in Beirut from 2007 to 2016.</w:t>
      </w:r>
    </w:p>
  </w:footnote>
  <w:footnote w:id="15">
    <w:p w14:paraId="009FB6EC" w14:textId="5F16AAA7" w:rsidR="000C6443" w:rsidRDefault="000C6443" w:rsidP="00123937">
      <w:pPr>
        <w:pStyle w:val="FootnoteText"/>
      </w:pPr>
      <w:r>
        <w:rPr>
          <w:rStyle w:val="FootnoteReference"/>
        </w:rPr>
        <w:footnoteRef/>
      </w:r>
      <w:r>
        <w:t xml:space="preserve"> </w:t>
      </w:r>
      <w:r>
        <w:rPr>
          <w:szCs w:val="20"/>
        </w:rPr>
        <w:t xml:space="preserve">Although it had been attested sporadically since the late 19th century (Reinhardt 1894: 112; Johnstone 1967: 170; Brockett </w:t>
      </w:r>
      <w:r w:rsidRPr="001B1A84">
        <w:rPr>
          <w:szCs w:val="20"/>
        </w:rPr>
        <w:t>1985: 24</w:t>
      </w:r>
      <w:r>
        <w:rPr>
          <w:szCs w:val="20"/>
        </w:rPr>
        <w:t xml:space="preserve">), it has remained largely unexamined until recently (Holes </w:t>
      </w:r>
      <w:r>
        <w:rPr>
          <w:szCs w:val="22"/>
        </w:rPr>
        <w:t xml:space="preserve">2016: 24 – 28; </w:t>
      </w:r>
      <w:r>
        <w:rPr>
          <w:szCs w:val="20"/>
        </w:rPr>
        <w:t>Wilmsen 2017, &amp; 2020a).</w:t>
      </w:r>
    </w:p>
  </w:footnote>
  <w:footnote w:id="16">
    <w:p w14:paraId="0E40B100" w14:textId="2A4274CD" w:rsidR="000C6443" w:rsidRDefault="000C6443">
      <w:pPr>
        <w:pStyle w:val="FootnoteText"/>
      </w:pPr>
      <w:r>
        <w:rPr>
          <w:rStyle w:val="FootnoteReference"/>
        </w:rPr>
        <w:footnoteRef/>
      </w:r>
      <w:r>
        <w:t xml:space="preserve"> The </w:t>
      </w:r>
      <w:r w:rsidRPr="00A709E9">
        <w:rPr>
          <w:rFonts w:cs="Times New Roman"/>
          <w:i/>
        </w:rPr>
        <w:t>bī</w:t>
      </w:r>
      <w:r>
        <w:rPr>
          <w:rFonts w:cs="Times New Roman"/>
          <w:bCs/>
        </w:rPr>
        <w:t xml:space="preserve"> cycle is addressed in greater detail in Wilmsen 2020b.</w:t>
      </w:r>
    </w:p>
  </w:footnote>
  <w:footnote w:id="17">
    <w:p w14:paraId="1C8B6CF0" w14:textId="3F3F21AA" w:rsidR="000C6443" w:rsidRDefault="000C6443" w:rsidP="00123937">
      <w:pPr>
        <w:pStyle w:val="FootnoteText"/>
      </w:pPr>
      <w:r>
        <w:rPr>
          <w:rStyle w:val="FootnoteReference"/>
        </w:rPr>
        <w:footnoteRef/>
      </w:r>
      <w:r>
        <w:t xml:space="preserve"> </w:t>
      </w:r>
      <w:r w:rsidRPr="001B1A84">
        <w:rPr>
          <w:szCs w:val="20"/>
        </w:rPr>
        <w:t xml:space="preserve">Retsö </w:t>
      </w:r>
      <w:r>
        <w:rPr>
          <w:szCs w:val="20"/>
        </w:rPr>
        <w:t>(</w:t>
      </w:r>
      <w:r w:rsidRPr="001B1A84">
        <w:rPr>
          <w:szCs w:val="20"/>
        </w:rPr>
        <w:t>2014: 64</w:t>
      </w:r>
      <w:r>
        <w:rPr>
          <w:szCs w:val="20"/>
        </w:rPr>
        <w:t>)</w:t>
      </w:r>
      <w:r w:rsidRPr="001B1A84">
        <w:rPr>
          <w:szCs w:val="20"/>
        </w:rPr>
        <w:t xml:space="preserve"> lists other Arabic dialects where it also </w:t>
      </w:r>
      <w:r>
        <w:rPr>
          <w:szCs w:val="20"/>
        </w:rPr>
        <w:t>functions as such</w:t>
      </w:r>
      <w:r w:rsidRPr="001B1A84">
        <w:rPr>
          <w:szCs w:val="20"/>
        </w:rPr>
        <w:t>.</w:t>
      </w:r>
    </w:p>
  </w:footnote>
  <w:footnote w:id="18">
    <w:p w14:paraId="5BFCB6FC" w14:textId="088B2F10" w:rsidR="000C6443" w:rsidRDefault="000C6443">
      <w:pPr>
        <w:pStyle w:val="FootnoteText"/>
      </w:pPr>
      <w:r>
        <w:rPr>
          <w:rStyle w:val="FootnoteReference"/>
        </w:rPr>
        <w:footnoteRef/>
      </w:r>
      <w:r>
        <w:t xml:space="preserve"> </w:t>
      </w:r>
      <w:r w:rsidR="00677A29">
        <w:t xml:space="preserve">The derivation of </w:t>
      </w:r>
      <w:r w:rsidR="00FA7F85">
        <w:t xml:space="preserve">the </w:t>
      </w:r>
      <w:r w:rsidR="00FA7F85" w:rsidRPr="002F1249">
        <w:rPr>
          <w:rFonts w:cs="Times New Roman"/>
          <w:bCs/>
          <w:i/>
          <w:iCs/>
        </w:rPr>
        <w:t>bi</w:t>
      </w:r>
      <w:r w:rsidR="00FA7F85" w:rsidRPr="002F1249">
        <w:rPr>
          <w:rFonts w:cs="Times New Roman"/>
          <w:bCs/>
        </w:rPr>
        <w:t>-</w:t>
      </w:r>
      <w:r w:rsidR="00FA7F85">
        <w:rPr>
          <w:rFonts w:cs="Times New Roman"/>
          <w:bCs/>
        </w:rPr>
        <w:t xml:space="preserve"> verbal </w:t>
      </w:r>
      <w:r w:rsidR="00677A29">
        <w:t xml:space="preserve">prefix in the Arabian </w:t>
      </w:r>
      <w:proofErr w:type="spellStart"/>
      <w:r w:rsidR="00677A29">
        <w:t>peninsular</w:t>
      </w:r>
      <w:proofErr w:type="spellEnd"/>
      <w:r w:rsidR="00677A29">
        <w:t xml:space="preserve"> dialects makes sense, in that verbs of volitions are very common sources for future markers. </w:t>
      </w:r>
      <w:r w:rsidR="00753407">
        <w:t xml:space="preserve">A simple reconstruction from that source, however, </w:t>
      </w:r>
      <w:r w:rsidR="00677A29">
        <w:t xml:space="preserve">is complicated by its use in Yemeni and Omani </w:t>
      </w:r>
      <w:r w:rsidR="00B913DE">
        <w:t>Arabic</w:t>
      </w:r>
      <w:r w:rsidR="00677A29">
        <w:t xml:space="preserve"> as marking both the habitual/indicative and the future. </w:t>
      </w:r>
      <w:r>
        <w:t>See discussion of the merits of these and other derivations</w:t>
      </w:r>
      <w:r w:rsidR="00753407">
        <w:t xml:space="preserve"> and references to the pertinent studies of the matter</w:t>
      </w:r>
      <w:r>
        <w:t xml:space="preserve"> in Wilmsen 2020b, where it is argued that </w:t>
      </w:r>
      <w:r w:rsidR="00B913DE">
        <w:t>another grammatical function of</w:t>
      </w:r>
      <w:r>
        <w:t xml:space="preserve"> </w:t>
      </w:r>
      <w:r w:rsidRPr="002F1249">
        <w:rPr>
          <w:rFonts w:cs="Times New Roman"/>
          <w:bCs/>
          <w:i/>
          <w:iCs/>
        </w:rPr>
        <w:t>bi</w:t>
      </w:r>
      <w:r w:rsidRPr="002F1249">
        <w:rPr>
          <w:rFonts w:cs="Times New Roman"/>
          <w:bCs/>
        </w:rPr>
        <w:t>-</w:t>
      </w:r>
      <w:r w:rsidR="00B913DE">
        <w:rPr>
          <w:rFonts w:cs="Times New Roman"/>
          <w:bCs/>
        </w:rPr>
        <w:t>, as an adjunct</w:t>
      </w:r>
      <w:r>
        <w:rPr>
          <w:rFonts w:cs="Times New Roman"/>
          <w:bCs/>
        </w:rPr>
        <w:t xml:space="preserve"> to negation, addressed in the next section, does, indeed, arise from the preposition </w:t>
      </w:r>
      <w:r w:rsidRPr="00D26A4C">
        <w:rPr>
          <w:rFonts w:cs="Times New Roman"/>
          <w:bCs/>
          <w:i/>
          <w:iCs/>
        </w:rPr>
        <w:t>bi</w:t>
      </w:r>
      <w:r w:rsidRPr="00D26A4C">
        <w:rPr>
          <w:rFonts w:cs="Times New Roman"/>
          <w:bCs/>
        </w:rPr>
        <w:t>-</w:t>
      </w:r>
      <w:r>
        <w:rPr>
          <w:rFonts w:cs="Times New Roman"/>
          <w:bCs/>
        </w:rPr>
        <w:t xml:space="preserve">, but by way of existential </w:t>
      </w:r>
      <w:r w:rsidRPr="00D26A4C">
        <w:rPr>
          <w:rFonts w:cs="Times New Roman"/>
          <w:bCs/>
          <w:i/>
        </w:rPr>
        <w:t>bī</w:t>
      </w:r>
      <w:r>
        <w:rPr>
          <w:rFonts w:cs="Times New Roman"/>
          <w:bCs/>
          <w:i/>
        </w:rPr>
        <w:t xml:space="preserve"> </w:t>
      </w:r>
      <w:r>
        <w:rPr>
          <w:rFonts w:cs="Times New Roman"/>
          <w:bCs/>
          <w:iCs/>
        </w:rPr>
        <w:t xml:space="preserve">(&lt; </w:t>
      </w:r>
      <w:r w:rsidRPr="00D26A4C">
        <w:rPr>
          <w:rFonts w:cs="Times New Roman"/>
          <w:bCs/>
          <w:i/>
          <w:iCs/>
        </w:rPr>
        <w:t>bi</w:t>
      </w:r>
      <w:r w:rsidRPr="00D26A4C">
        <w:rPr>
          <w:rFonts w:cs="Times New Roman"/>
          <w:bCs/>
          <w:iCs/>
        </w:rPr>
        <w:t>-</w:t>
      </w:r>
      <w:r>
        <w:rPr>
          <w:rFonts w:cs="Times New Roman"/>
          <w:bCs/>
          <w:i/>
        </w:rPr>
        <w:t xml:space="preserve">hi </w:t>
      </w:r>
      <w:r>
        <w:rPr>
          <w:rFonts w:cs="Times New Roman"/>
          <w:bCs/>
          <w:iCs/>
        </w:rPr>
        <w:t>‘in it’)</w:t>
      </w:r>
      <w:r>
        <w:rPr>
          <w:rFonts w:cs="Times New Roman"/>
          <w:bCs/>
        </w:rPr>
        <w:t>, which then becomes involved in a</w:t>
      </w:r>
      <w:r w:rsidR="00FA7F85">
        <w:rPr>
          <w:rFonts w:cs="Times New Roman"/>
          <w:bCs/>
        </w:rPr>
        <w:t>n attenuated</w:t>
      </w:r>
      <w:r>
        <w:rPr>
          <w:rFonts w:cs="Times New Roman"/>
          <w:bCs/>
        </w:rPr>
        <w:t xml:space="preserve"> negative existential cycle.</w:t>
      </w:r>
    </w:p>
  </w:footnote>
  <w:footnote w:id="19">
    <w:p w14:paraId="5ECA3CA0" w14:textId="77777777" w:rsidR="000C6443" w:rsidRPr="001B1A84" w:rsidRDefault="000C6443" w:rsidP="00F5365E">
      <w:pPr>
        <w:pStyle w:val="FootnoteText"/>
        <w:rPr>
          <w:rFonts w:cs="Times New Roman"/>
        </w:rPr>
      </w:pPr>
      <w:r w:rsidRPr="001414AE">
        <w:rPr>
          <w:rStyle w:val="FootnoteReference"/>
          <w:rFonts w:cs="Times New Roman"/>
        </w:rPr>
        <w:footnoteRef/>
      </w:r>
      <w:r w:rsidRPr="001414AE">
        <w:rPr>
          <w:rFonts w:cs="Times New Roman"/>
        </w:rPr>
        <w:t xml:space="preserve"> See </w:t>
      </w:r>
      <w:bookmarkStart w:id="102" w:name="OLE_LINK92"/>
      <w:bookmarkStart w:id="103" w:name="OLE_LINK93"/>
      <w:r w:rsidRPr="001414AE">
        <w:rPr>
          <w:rFonts w:cs="Times New Roman"/>
        </w:rPr>
        <w:t>P</w:t>
      </w:r>
      <w:r w:rsidRPr="001B1A84">
        <w:rPr>
          <w:rFonts w:cs="Times New Roman"/>
        </w:rPr>
        <w:t xml:space="preserve">rochazka </w:t>
      </w:r>
      <w:bookmarkEnd w:id="102"/>
      <w:bookmarkEnd w:id="103"/>
      <w:r w:rsidRPr="001B1A84">
        <w:rPr>
          <w:rFonts w:cs="Times New Roman"/>
        </w:rPr>
        <w:t xml:space="preserve">(2010 [1988]: 127) for a rough distribution of peninsular dialects that augment </w:t>
      </w:r>
      <w:proofErr w:type="gramStart"/>
      <w:r w:rsidRPr="001B1A84">
        <w:rPr>
          <w:rFonts w:cs="Times New Roman"/>
          <w:i/>
          <w:szCs w:val="20"/>
        </w:rPr>
        <w:t>mā</w:t>
      </w:r>
      <w:r w:rsidRPr="001B1A84">
        <w:rPr>
          <w:rFonts w:cs="Times New Roman"/>
          <w:szCs w:val="20"/>
        </w:rPr>
        <w:t xml:space="preserve"> </w:t>
      </w:r>
      <w:r w:rsidRPr="001B1A84">
        <w:rPr>
          <w:rFonts w:cs="Times New Roman"/>
        </w:rPr>
        <w:t xml:space="preserve"> +</w:t>
      </w:r>
      <w:proofErr w:type="gramEnd"/>
      <w:r w:rsidRPr="001B1A84">
        <w:rPr>
          <w:rFonts w:cs="Times New Roman"/>
        </w:rPr>
        <w:t xml:space="preserve"> pronominal suffix with /-b/.</w:t>
      </w:r>
    </w:p>
  </w:footnote>
  <w:footnote w:id="20">
    <w:p w14:paraId="20BE8363" w14:textId="424FD683" w:rsidR="000C6443" w:rsidRPr="00370C30" w:rsidRDefault="000C6443" w:rsidP="00123937">
      <w:pPr>
        <w:rPr>
          <w:iCs/>
        </w:rPr>
      </w:pPr>
      <w:r w:rsidRPr="001B1A84">
        <w:rPr>
          <w:rStyle w:val="FootnoteReference"/>
        </w:rPr>
        <w:footnoteRef/>
      </w:r>
      <w:r w:rsidRPr="001B1A84">
        <w:t xml:space="preserve"> </w:t>
      </w:r>
      <w:r>
        <w:t>The reference</w:t>
      </w:r>
      <w:r w:rsidRPr="001B1A84">
        <w:t xml:space="preserve"> is </w:t>
      </w:r>
      <w:r>
        <w:t xml:space="preserve">to negations of equational sentences with </w:t>
      </w:r>
      <w:r w:rsidRPr="006F5113">
        <w:rPr>
          <w:i/>
          <w:szCs w:val="20"/>
        </w:rPr>
        <w:t>laysa</w:t>
      </w:r>
      <w:r>
        <w:t xml:space="preserve">, which </w:t>
      </w:r>
      <w:r w:rsidRPr="001B1A84">
        <w:t xml:space="preserve">can </w:t>
      </w:r>
      <w:r>
        <w:t>optionally</w:t>
      </w:r>
      <w:r w:rsidRPr="001B1A84">
        <w:t xml:space="preserve"> occur with </w:t>
      </w:r>
      <w:r w:rsidRPr="001B1A84">
        <w:rPr>
          <w:i/>
        </w:rPr>
        <w:t>bi-</w:t>
      </w:r>
      <w:r>
        <w:t>; f</w:t>
      </w:r>
      <w:r w:rsidRPr="001B1A84">
        <w:rPr>
          <w:szCs w:val="20"/>
        </w:rPr>
        <w:t xml:space="preserve">or example, </w:t>
      </w:r>
      <w:proofErr w:type="spellStart"/>
      <w:r w:rsidRPr="001B1A84">
        <w:rPr>
          <w:i/>
          <w:szCs w:val="20"/>
        </w:rPr>
        <w:t>laysa</w:t>
      </w:r>
      <w:proofErr w:type="spellEnd"/>
      <w:r w:rsidRPr="001B1A84">
        <w:rPr>
          <w:i/>
          <w:szCs w:val="20"/>
        </w:rPr>
        <w:t xml:space="preserve"> </w:t>
      </w:r>
      <w:proofErr w:type="spellStart"/>
      <w:r w:rsidRPr="001B1A84">
        <w:rPr>
          <w:i/>
          <w:szCs w:val="20"/>
        </w:rPr>
        <w:t>ǧayyid</w:t>
      </w:r>
      <w:proofErr w:type="spellEnd"/>
      <w:r w:rsidRPr="001B1A84">
        <w:rPr>
          <w:szCs w:val="20"/>
        </w:rPr>
        <w:t xml:space="preserve"> and </w:t>
      </w:r>
      <w:proofErr w:type="spellStart"/>
      <w:r w:rsidRPr="001B1A84">
        <w:rPr>
          <w:i/>
          <w:szCs w:val="20"/>
        </w:rPr>
        <w:t>laysa</w:t>
      </w:r>
      <w:proofErr w:type="spellEnd"/>
      <w:r w:rsidRPr="001B1A84">
        <w:rPr>
          <w:i/>
          <w:szCs w:val="20"/>
        </w:rPr>
        <w:t xml:space="preserve"> bi-</w:t>
      </w:r>
      <w:proofErr w:type="spellStart"/>
      <w:r w:rsidRPr="001B1A84">
        <w:rPr>
          <w:i/>
          <w:szCs w:val="20"/>
        </w:rPr>
        <w:t>ǧayyid</w:t>
      </w:r>
      <w:proofErr w:type="spellEnd"/>
      <w:r w:rsidRPr="001B1A84">
        <w:rPr>
          <w:szCs w:val="20"/>
        </w:rPr>
        <w:t xml:space="preserve"> both mean</w:t>
      </w:r>
      <w:r w:rsidRPr="001B1A84">
        <w:t xml:space="preserve"> </w:t>
      </w:r>
      <w:r w:rsidRPr="001B1A84">
        <w:rPr>
          <w:szCs w:val="20"/>
        </w:rPr>
        <w:t>‘</w:t>
      </w:r>
      <w:r>
        <w:rPr>
          <w:szCs w:val="20"/>
        </w:rPr>
        <w:t>[</w:t>
      </w:r>
      <w:r w:rsidRPr="001B1A84">
        <w:rPr>
          <w:szCs w:val="20"/>
        </w:rPr>
        <w:t>It is</w:t>
      </w:r>
      <w:r>
        <w:rPr>
          <w:szCs w:val="20"/>
        </w:rPr>
        <w:t>]</w:t>
      </w:r>
      <w:r w:rsidRPr="001B1A84">
        <w:rPr>
          <w:szCs w:val="20"/>
        </w:rPr>
        <w:t xml:space="preserve"> not good,’ with no apparent pragmatic difference between the two.</w:t>
      </w:r>
      <w:r>
        <w:rPr>
          <w:szCs w:val="20"/>
        </w:rPr>
        <w:t xml:space="preserve"> Negations with </w:t>
      </w:r>
      <w:r w:rsidRPr="00370C30">
        <w:rPr>
          <w:i/>
          <w:szCs w:val="20"/>
        </w:rPr>
        <w:t>mā</w:t>
      </w:r>
      <w:r>
        <w:rPr>
          <w:szCs w:val="20"/>
        </w:rPr>
        <w:t xml:space="preserve"> … </w:t>
      </w:r>
      <w:r w:rsidRPr="00370C30">
        <w:rPr>
          <w:bCs/>
          <w:i/>
          <w:iCs/>
          <w:szCs w:val="20"/>
        </w:rPr>
        <w:t>bi</w:t>
      </w:r>
      <w:r w:rsidRPr="00370C30">
        <w:rPr>
          <w:bCs/>
          <w:i/>
          <w:szCs w:val="20"/>
        </w:rPr>
        <w:t>-</w:t>
      </w:r>
      <w:r>
        <w:rPr>
          <w:bCs/>
          <w:iCs/>
          <w:szCs w:val="20"/>
        </w:rPr>
        <w:t xml:space="preserve"> are a less-common option in written Arabic. </w:t>
      </w:r>
    </w:p>
    <w:p w14:paraId="47C32F93" w14:textId="77777777" w:rsidR="000C6443" w:rsidRPr="001B1A84" w:rsidRDefault="000C6443" w:rsidP="00123937">
      <w:pPr>
        <w:pStyle w:val="FootnoteText"/>
        <w:rPr>
          <w:rFonts w:cs="Times New Roman"/>
        </w:rPr>
      </w:pPr>
      <w:r w:rsidRPr="001B1A84">
        <w:rPr>
          <w:rFonts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89AA3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5F39"/>
    <w:multiLevelType w:val="hybridMultilevel"/>
    <w:tmpl w:val="7CF8D018"/>
    <w:lvl w:ilvl="0" w:tplc="66425D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30CC4"/>
    <w:multiLevelType w:val="hybridMultilevel"/>
    <w:tmpl w:val="BDBC8B0E"/>
    <w:lvl w:ilvl="0" w:tplc="E8A00156">
      <w:start w:val="1"/>
      <w:numFmt w:val="decimal"/>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161EC"/>
    <w:multiLevelType w:val="multilevel"/>
    <w:tmpl w:val="C15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742FD"/>
    <w:multiLevelType w:val="hybridMultilevel"/>
    <w:tmpl w:val="E22C53CE"/>
    <w:lvl w:ilvl="0" w:tplc="51CC6F0E">
      <w:numFmt w:val="bullet"/>
      <w:lvlText w:val="-"/>
      <w:lvlJc w:val="left"/>
      <w:pPr>
        <w:ind w:left="1800" w:hanging="360"/>
      </w:pPr>
      <w:rPr>
        <w:rFonts w:ascii="Times New Roman" w:eastAsiaTheme="minorHAnsi" w:hAnsi="Times New Roman" w:cs="Times New Roman" w:hint="default"/>
        <w:sz w:val="24"/>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5" w15:restartNumberingAfterBreak="0">
    <w:nsid w:val="32BA402E"/>
    <w:multiLevelType w:val="hybridMultilevel"/>
    <w:tmpl w:val="A4BA22F6"/>
    <w:lvl w:ilvl="0" w:tplc="8A7056EA">
      <w:numFmt w:val="bullet"/>
      <w:lvlText w:val=""/>
      <w:lvlJc w:val="left"/>
      <w:pPr>
        <w:ind w:left="720" w:hanging="360"/>
      </w:pPr>
      <w:rPr>
        <w:rFonts w:ascii="Wingdings" w:eastAsiaTheme="minorHAnsi" w:hAnsi="Wingding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C705CCC"/>
    <w:multiLevelType w:val="hybridMultilevel"/>
    <w:tmpl w:val="86C83008"/>
    <w:lvl w:ilvl="0" w:tplc="7CAC35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37884"/>
    <w:multiLevelType w:val="hybridMultilevel"/>
    <w:tmpl w:val="44640192"/>
    <w:lvl w:ilvl="0" w:tplc="0ED43FC8">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1"/>
  </w:num>
  <w:num w:numId="7">
    <w:abstractNumId w:val="2"/>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ba Nikolova Vesselinova">
    <w15:presenceInfo w15:providerId="AD" w15:userId="S-1-5-21-299502267-1715567821-839522115-15306"/>
  </w15:person>
  <w15:person w15:author="Luba Nikolova Vesselinova [2]">
    <w15:presenceInfo w15:providerId="None" w15:userId="Luba Nikolova Vesselin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57"/>
    <w:rsid w:val="0000144D"/>
    <w:rsid w:val="000043FF"/>
    <w:rsid w:val="00004C45"/>
    <w:rsid w:val="00005C41"/>
    <w:rsid w:val="00006086"/>
    <w:rsid w:val="00011195"/>
    <w:rsid w:val="00011351"/>
    <w:rsid w:val="00011E6D"/>
    <w:rsid w:val="00013F34"/>
    <w:rsid w:val="000142FA"/>
    <w:rsid w:val="00016A80"/>
    <w:rsid w:val="0002155D"/>
    <w:rsid w:val="00023743"/>
    <w:rsid w:val="00023971"/>
    <w:rsid w:val="000244BC"/>
    <w:rsid w:val="00024708"/>
    <w:rsid w:val="00025EFA"/>
    <w:rsid w:val="000300A3"/>
    <w:rsid w:val="00030D9D"/>
    <w:rsid w:val="00031252"/>
    <w:rsid w:val="000326E2"/>
    <w:rsid w:val="00035134"/>
    <w:rsid w:val="00036BCA"/>
    <w:rsid w:val="00037CFD"/>
    <w:rsid w:val="00041911"/>
    <w:rsid w:val="00041E24"/>
    <w:rsid w:val="00043475"/>
    <w:rsid w:val="0004463E"/>
    <w:rsid w:val="00046534"/>
    <w:rsid w:val="00046DB1"/>
    <w:rsid w:val="00051929"/>
    <w:rsid w:val="000519AE"/>
    <w:rsid w:val="00051CDA"/>
    <w:rsid w:val="00051F93"/>
    <w:rsid w:val="00052E89"/>
    <w:rsid w:val="000573B9"/>
    <w:rsid w:val="000577DA"/>
    <w:rsid w:val="00057FCA"/>
    <w:rsid w:val="00061BEE"/>
    <w:rsid w:val="000628D7"/>
    <w:rsid w:val="00063373"/>
    <w:rsid w:val="00063551"/>
    <w:rsid w:val="0006492F"/>
    <w:rsid w:val="00064EC7"/>
    <w:rsid w:val="000653A5"/>
    <w:rsid w:val="00065A88"/>
    <w:rsid w:val="00070F58"/>
    <w:rsid w:val="0007392C"/>
    <w:rsid w:val="00073AA6"/>
    <w:rsid w:val="00073EE1"/>
    <w:rsid w:val="0007470B"/>
    <w:rsid w:val="0007531F"/>
    <w:rsid w:val="000804F4"/>
    <w:rsid w:val="00082416"/>
    <w:rsid w:val="00086A28"/>
    <w:rsid w:val="0008723E"/>
    <w:rsid w:val="0009084D"/>
    <w:rsid w:val="00092825"/>
    <w:rsid w:val="0009435C"/>
    <w:rsid w:val="0009462F"/>
    <w:rsid w:val="000948D3"/>
    <w:rsid w:val="00095424"/>
    <w:rsid w:val="00095FF8"/>
    <w:rsid w:val="000A15EE"/>
    <w:rsid w:val="000A2DD5"/>
    <w:rsid w:val="000A5372"/>
    <w:rsid w:val="000A6AF1"/>
    <w:rsid w:val="000A70F1"/>
    <w:rsid w:val="000A74A1"/>
    <w:rsid w:val="000B457D"/>
    <w:rsid w:val="000B60DA"/>
    <w:rsid w:val="000C0CD2"/>
    <w:rsid w:val="000C188F"/>
    <w:rsid w:val="000C3B3C"/>
    <w:rsid w:val="000C4BB2"/>
    <w:rsid w:val="000C5C30"/>
    <w:rsid w:val="000C6443"/>
    <w:rsid w:val="000C77B8"/>
    <w:rsid w:val="000D10E6"/>
    <w:rsid w:val="000D10EC"/>
    <w:rsid w:val="000D3BBD"/>
    <w:rsid w:val="000D5BA3"/>
    <w:rsid w:val="000D6687"/>
    <w:rsid w:val="000D6C8F"/>
    <w:rsid w:val="000D70C4"/>
    <w:rsid w:val="000D7A73"/>
    <w:rsid w:val="000E36F8"/>
    <w:rsid w:val="000E3E72"/>
    <w:rsid w:val="000E6EF3"/>
    <w:rsid w:val="000E7B6F"/>
    <w:rsid w:val="000F2418"/>
    <w:rsid w:val="000F3DAA"/>
    <w:rsid w:val="000F4407"/>
    <w:rsid w:val="000F480D"/>
    <w:rsid w:val="000F5A7B"/>
    <w:rsid w:val="000F636A"/>
    <w:rsid w:val="001003D1"/>
    <w:rsid w:val="00100480"/>
    <w:rsid w:val="00110D37"/>
    <w:rsid w:val="0011479D"/>
    <w:rsid w:val="00114E75"/>
    <w:rsid w:val="00115388"/>
    <w:rsid w:val="00115638"/>
    <w:rsid w:val="00115DB7"/>
    <w:rsid w:val="00117251"/>
    <w:rsid w:val="00117B47"/>
    <w:rsid w:val="00121508"/>
    <w:rsid w:val="00122CE1"/>
    <w:rsid w:val="00122F61"/>
    <w:rsid w:val="00123937"/>
    <w:rsid w:val="0012649C"/>
    <w:rsid w:val="001266BD"/>
    <w:rsid w:val="0013140F"/>
    <w:rsid w:val="001318B1"/>
    <w:rsid w:val="00134909"/>
    <w:rsid w:val="00134E5F"/>
    <w:rsid w:val="0013615C"/>
    <w:rsid w:val="00140FA8"/>
    <w:rsid w:val="00141111"/>
    <w:rsid w:val="001414AE"/>
    <w:rsid w:val="00141666"/>
    <w:rsid w:val="00141DD2"/>
    <w:rsid w:val="0014379C"/>
    <w:rsid w:val="0014591B"/>
    <w:rsid w:val="00145ADC"/>
    <w:rsid w:val="00146A81"/>
    <w:rsid w:val="001471D6"/>
    <w:rsid w:val="00155438"/>
    <w:rsid w:val="0015578F"/>
    <w:rsid w:val="00155AD2"/>
    <w:rsid w:val="00156F84"/>
    <w:rsid w:val="00160993"/>
    <w:rsid w:val="0016176E"/>
    <w:rsid w:val="00163262"/>
    <w:rsid w:val="00165429"/>
    <w:rsid w:val="0016767D"/>
    <w:rsid w:val="00167697"/>
    <w:rsid w:val="001679D8"/>
    <w:rsid w:val="001718C6"/>
    <w:rsid w:val="001729DF"/>
    <w:rsid w:val="00175028"/>
    <w:rsid w:val="0017521C"/>
    <w:rsid w:val="00175C70"/>
    <w:rsid w:val="001773B3"/>
    <w:rsid w:val="001779CC"/>
    <w:rsid w:val="00177C1F"/>
    <w:rsid w:val="00177E84"/>
    <w:rsid w:val="0018190F"/>
    <w:rsid w:val="001852B5"/>
    <w:rsid w:val="001859DD"/>
    <w:rsid w:val="001929E9"/>
    <w:rsid w:val="001939EB"/>
    <w:rsid w:val="00194701"/>
    <w:rsid w:val="001955A0"/>
    <w:rsid w:val="00196ADC"/>
    <w:rsid w:val="00197DF3"/>
    <w:rsid w:val="001A0577"/>
    <w:rsid w:val="001A1E5C"/>
    <w:rsid w:val="001A5303"/>
    <w:rsid w:val="001B1454"/>
    <w:rsid w:val="001B1A84"/>
    <w:rsid w:val="001B2BBB"/>
    <w:rsid w:val="001B3574"/>
    <w:rsid w:val="001B46F7"/>
    <w:rsid w:val="001B550B"/>
    <w:rsid w:val="001B630B"/>
    <w:rsid w:val="001B652A"/>
    <w:rsid w:val="001B7B55"/>
    <w:rsid w:val="001C398A"/>
    <w:rsid w:val="001C403C"/>
    <w:rsid w:val="001C47F9"/>
    <w:rsid w:val="001C4B9D"/>
    <w:rsid w:val="001C5AB9"/>
    <w:rsid w:val="001C631A"/>
    <w:rsid w:val="001D115F"/>
    <w:rsid w:val="001D2394"/>
    <w:rsid w:val="001D3FFF"/>
    <w:rsid w:val="001D58F5"/>
    <w:rsid w:val="001D75A2"/>
    <w:rsid w:val="001E5021"/>
    <w:rsid w:val="001E52CA"/>
    <w:rsid w:val="001F2F3B"/>
    <w:rsid w:val="001F3ED2"/>
    <w:rsid w:val="001F5DD5"/>
    <w:rsid w:val="001F689D"/>
    <w:rsid w:val="001F7217"/>
    <w:rsid w:val="00203339"/>
    <w:rsid w:val="0021089F"/>
    <w:rsid w:val="00214AA5"/>
    <w:rsid w:val="00216D09"/>
    <w:rsid w:val="0021718D"/>
    <w:rsid w:val="002178C0"/>
    <w:rsid w:val="00223CC2"/>
    <w:rsid w:val="00223F21"/>
    <w:rsid w:val="00227A9E"/>
    <w:rsid w:val="00230721"/>
    <w:rsid w:val="00230A14"/>
    <w:rsid w:val="00231FE9"/>
    <w:rsid w:val="00232BCB"/>
    <w:rsid w:val="00236E37"/>
    <w:rsid w:val="00237BC6"/>
    <w:rsid w:val="00242712"/>
    <w:rsid w:val="0024299A"/>
    <w:rsid w:val="00244EB1"/>
    <w:rsid w:val="00253B69"/>
    <w:rsid w:val="00265D51"/>
    <w:rsid w:val="00266383"/>
    <w:rsid w:val="00266548"/>
    <w:rsid w:val="00266A8A"/>
    <w:rsid w:val="002671F3"/>
    <w:rsid w:val="0026761C"/>
    <w:rsid w:val="00270733"/>
    <w:rsid w:val="00277E4B"/>
    <w:rsid w:val="002814CC"/>
    <w:rsid w:val="00282414"/>
    <w:rsid w:val="002839E5"/>
    <w:rsid w:val="00285F32"/>
    <w:rsid w:val="00293D40"/>
    <w:rsid w:val="0029449D"/>
    <w:rsid w:val="002952B2"/>
    <w:rsid w:val="00296A70"/>
    <w:rsid w:val="002A1C8B"/>
    <w:rsid w:val="002A32DE"/>
    <w:rsid w:val="002A467E"/>
    <w:rsid w:val="002A7F45"/>
    <w:rsid w:val="002B1BA7"/>
    <w:rsid w:val="002B3750"/>
    <w:rsid w:val="002B4E3B"/>
    <w:rsid w:val="002B4F6F"/>
    <w:rsid w:val="002C1403"/>
    <w:rsid w:val="002C56D6"/>
    <w:rsid w:val="002C7C2D"/>
    <w:rsid w:val="002D1729"/>
    <w:rsid w:val="002D1C5B"/>
    <w:rsid w:val="002D1E60"/>
    <w:rsid w:val="002D25F9"/>
    <w:rsid w:val="002D64AB"/>
    <w:rsid w:val="002D7A6C"/>
    <w:rsid w:val="002E0520"/>
    <w:rsid w:val="002E07A7"/>
    <w:rsid w:val="002E08CF"/>
    <w:rsid w:val="002E2F03"/>
    <w:rsid w:val="002E4436"/>
    <w:rsid w:val="002E52E7"/>
    <w:rsid w:val="002E579B"/>
    <w:rsid w:val="002E6197"/>
    <w:rsid w:val="002E6CFB"/>
    <w:rsid w:val="002E715C"/>
    <w:rsid w:val="002F0B35"/>
    <w:rsid w:val="002F18A8"/>
    <w:rsid w:val="002F200B"/>
    <w:rsid w:val="002F2339"/>
    <w:rsid w:val="002F273A"/>
    <w:rsid w:val="002F36B9"/>
    <w:rsid w:val="002F3BEE"/>
    <w:rsid w:val="002F4B11"/>
    <w:rsid w:val="002F5601"/>
    <w:rsid w:val="002F68E5"/>
    <w:rsid w:val="002F76E5"/>
    <w:rsid w:val="003023DF"/>
    <w:rsid w:val="003034FA"/>
    <w:rsid w:val="00305ACF"/>
    <w:rsid w:val="00310342"/>
    <w:rsid w:val="00310C9A"/>
    <w:rsid w:val="003123BD"/>
    <w:rsid w:val="003143AE"/>
    <w:rsid w:val="003178F4"/>
    <w:rsid w:val="00320C08"/>
    <w:rsid w:val="003230D6"/>
    <w:rsid w:val="00327460"/>
    <w:rsid w:val="00327645"/>
    <w:rsid w:val="00330AC6"/>
    <w:rsid w:val="0033360F"/>
    <w:rsid w:val="00333B3C"/>
    <w:rsid w:val="003355CF"/>
    <w:rsid w:val="00335E52"/>
    <w:rsid w:val="003364FA"/>
    <w:rsid w:val="00336D88"/>
    <w:rsid w:val="003377E9"/>
    <w:rsid w:val="00341579"/>
    <w:rsid w:val="00344661"/>
    <w:rsid w:val="00347E1B"/>
    <w:rsid w:val="00347FBA"/>
    <w:rsid w:val="00355DF4"/>
    <w:rsid w:val="00355ED0"/>
    <w:rsid w:val="00360948"/>
    <w:rsid w:val="0036115D"/>
    <w:rsid w:val="003628B8"/>
    <w:rsid w:val="00363BA7"/>
    <w:rsid w:val="00370C30"/>
    <w:rsid w:val="00371250"/>
    <w:rsid w:val="003719F5"/>
    <w:rsid w:val="0037358E"/>
    <w:rsid w:val="00376367"/>
    <w:rsid w:val="00377C90"/>
    <w:rsid w:val="00383606"/>
    <w:rsid w:val="00384E71"/>
    <w:rsid w:val="00386501"/>
    <w:rsid w:val="003865DC"/>
    <w:rsid w:val="00391851"/>
    <w:rsid w:val="00393114"/>
    <w:rsid w:val="00395E7E"/>
    <w:rsid w:val="003966DA"/>
    <w:rsid w:val="0039690E"/>
    <w:rsid w:val="00397C37"/>
    <w:rsid w:val="003A17A8"/>
    <w:rsid w:val="003A1D39"/>
    <w:rsid w:val="003A2330"/>
    <w:rsid w:val="003A3716"/>
    <w:rsid w:val="003A3DAB"/>
    <w:rsid w:val="003A4143"/>
    <w:rsid w:val="003A4E35"/>
    <w:rsid w:val="003A5209"/>
    <w:rsid w:val="003A6E7A"/>
    <w:rsid w:val="003A7740"/>
    <w:rsid w:val="003B0996"/>
    <w:rsid w:val="003B0C39"/>
    <w:rsid w:val="003B1A0F"/>
    <w:rsid w:val="003B2210"/>
    <w:rsid w:val="003B3DB3"/>
    <w:rsid w:val="003B61A7"/>
    <w:rsid w:val="003B6B9A"/>
    <w:rsid w:val="003C1742"/>
    <w:rsid w:val="003C21BD"/>
    <w:rsid w:val="003C7095"/>
    <w:rsid w:val="003D05D7"/>
    <w:rsid w:val="003D2E46"/>
    <w:rsid w:val="003E036E"/>
    <w:rsid w:val="003E3664"/>
    <w:rsid w:val="003E3B80"/>
    <w:rsid w:val="003E3BAF"/>
    <w:rsid w:val="003E5B92"/>
    <w:rsid w:val="003F0999"/>
    <w:rsid w:val="003F162C"/>
    <w:rsid w:val="003F19F7"/>
    <w:rsid w:val="003F26CC"/>
    <w:rsid w:val="003F53B0"/>
    <w:rsid w:val="003F6256"/>
    <w:rsid w:val="003F65DE"/>
    <w:rsid w:val="00401ACF"/>
    <w:rsid w:val="00401F9A"/>
    <w:rsid w:val="00404DED"/>
    <w:rsid w:val="00404F89"/>
    <w:rsid w:val="00406126"/>
    <w:rsid w:val="0040645D"/>
    <w:rsid w:val="00410B33"/>
    <w:rsid w:val="00411010"/>
    <w:rsid w:val="00415505"/>
    <w:rsid w:val="004160DC"/>
    <w:rsid w:val="00417F09"/>
    <w:rsid w:val="004200BC"/>
    <w:rsid w:val="00421B13"/>
    <w:rsid w:val="00424240"/>
    <w:rsid w:val="0042519B"/>
    <w:rsid w:val="00426D96"/>
    <w:rsid w:val="00427508"/>
    <w:rsid w:val="0043119E"/>
    <w:rsid w:val="00431AF1"/>
    <w:rsid w:val="004330D6"/>
    <w:rsid w:val="00436E9D"/>
    <w:rsid w:val="004406EF"/>
    <w:rsid w:val="004422F7"/>
    <w:rsid w:val="00442DB2"/>
    <w:rsid w:val="004441F2"/>
    <w:rsid w:val="00444283"/>
    <w:rsid w:val="004462AE"/>
    <w:rsid w:val="004463FA"/>
    <w:rsid w:val="00451E83"/>
    <w:rsid w:val="004521B5"/>
    <w:rsid w:val="00453587"/>
    <w:rsid w:val="004563D7"/>
    <w:rsid w:val="00457616"/>
    <w:rsid w:val="00463B85"/>
    <w:rsid w:val="0046663A"/>
    <w:rsid w:val="00470D70"/>
    <w:rsid w:val="00472178"/>
    <w:rsid w:val="00472523"/>
    <w:rsid w:val="00472B2B"/>
    <w:rsid w:val="00476D30"/>
    <w:rsid w:val="00480975"/>
    <w:rsid w:val="00482E93"/>
    <w:rsid w:val="0048374F"/>
    <w:rsid w:val="0048441F"/>
    <w:rsid w:val="004857E0"/>
    <w:rsid w:val="004864D8"/>
    <w:rsid w:val="00486624"/>
    <w:rsid w:val="00486D82"/>
    <w:rsid w:val="00487D75"/>
    <w:rsid w:val="00487D79"/>
    <w:rsid w:val="00490A51"/>
    <w:rsid w:val="0049115D"/>
    <w:rsid w:val="00492723"/>
    <w:rsid w:val="004934AB"/>
    <w:rsid w:val="00493E62"/>
    <w:rsid w:val="00494795"/>
    <w:rsid w:val="004951CA"/>
    <w:rsid w:val="00496964"/>
    <w:rsid w:val="004A5419"/>
    <w:rsid w:val="004B1377"/>
    <w:rsid w:val="004B152C"/>
    <w:rsid w:val="004B1588"/>
    <w:rsid w:val="004B22D1"/>
    <w:rsid w:val="004B29FA"/>
    <w:rsid w:val="004B5E49"/>
    <w:rsid w:val="004C12F1"/>
    <w:rsid w:val="004C5910"/>
    <w:rsid w:val="004C5AD6"/>
    <w:rsid w:val="004C6633"/>
    <w:rsid w:val="004C6D35"/>
    <w:rsid w:val="004C7504"/>
    <w:rsid w:val="004D1D26"/>
    <w:rsid w:val="004D236C"/>
    <w:rsid w:val="004D3678"/>
    <w:rsid w:val="004D4EA9"/>
    <w:rsid w:val="004D7A2A"/>
    <w:rsid w:val="004E234C"/>
    <w:rsid w:val="004E365C"/>
    <w:rsid w:val="004E45A7"/>
    <w:rsid w:val="004E47F9"/>
    <w:rsid w:val="004E4CCF"/>
    <w:rsid w:val="004E5E4F"/>
    <w:rsid w:val="004E780A"/>
    <w:rsid w:val="004F2F41"/>
    <w:rsid w:val="004F5D4F"/>
    <w:rsid w:val="004F5F94"/>
    <w:rsid w:val="004F66A2"/>
    <w:rsid w:val="00500818"/>
    <w:rsid w:val="00502375"/>
    <w:rsid w:val="00505A61"/>
    <w:rsid w:val="005076EF"/>
    <w:rsid w:val="005102EF"/>
    <w:rsid w:val="005104CC"/>
    <w:rsid w:val="00510883"/>
    <w:rsid w:val="00514DC1"/>
    <w:rsid w:val="00516A70"/>
    <w:rsid w:val="005214BE"/>
    <w:rsid w:val="005239C9"/>
    <w:rsid w:val="0052537C"/>
    <w:rsid w:val="00527985"/>
    <w:rsid w:val="00532F8E"/>
    <w:rsid w:val="0053539D"/>
    <w:rsid w:val="00536EB8"/>
    <w:rsid w:val="00537210"/>
    <w:rsid w:val="00540E10"/>
    <w:rsid w:val="00541BE7"/>
    <w:rsid w:val="005436E6"/>
    <w:rsid w:val="005454A4"/>
    <w:rsid w:val="00545737"/>
    <w:rsid w:val="00546219"/>
    <w:rsid w:val="00546F86"/>
    <w:rsid w:val="00555FB2"/>
    <w:rsid w:val="0055783A"/>
    <w:rsid w:val="005624E3"/>
    <w:rsid w:val="00563577"/>
    <w:rsid w:val="00563589"/>
    <w:rsid w:val="00563706"/>
    <w:rsid w:val="00563ECD"/>
    <w:rsid w:val="005655B9"/>
    <w:rsid w:val="00570622"/>
    <w:rsid w:val="00582600"/>
    <w:rsid w:val="00582754"/>
    <w:rsid w:val="005832CE"/>
    <w:rsid w:val="00583F0E"/>
    <w:rsid w:val="0058449B"/>
    <w:rsid w:val="00584E46"/>
    <w:rsid w:val="00586151"/>
    <w:rsid w:val="0058668F"/>
    <w:rsid w:val="005872B9"/>
    <w:rsid w:val="005900B0"/>
    <w:rsid w:val="00590C77"/>
    <w:rsid w:val="005962AE"/>
    <w:rsid w:val="005A08C1"/>
    <w:rsid w:val="005A12C6"/>
    <w:rsid w:val="005A39B7"/>
    <w:rsid w:val="005A492A"/>
    <w:rsid w:val="005A7594"/>
    <w:rsid w:val="005B029E"/>
    <w:rsid w:val="005B067B"/>
    <w:rsid w:val="005B2815"/>
    <w:rsid w:val="005B327A"/>
    <w:rsid w:val="005B5005"/>
    <w:rsid w:val="005B5A58"/>
    <w:rsid w:val="005B65B2"/>
    <w:rsid w:val="005B74A1"/>
    <w:rsid w:val="005B7BC7"/>
    <w:rsid w:val="005C028C"/>
    <w:rsid w:val="005C36F7"/>
    <w:rsid w:val="005C6426"/>
    <w:rsid w:val="005C6F64"/>
    <w:rsid w:val="005C7345"/>
    <w:rsid w:val="005C7B3C"/>
    <w:rsid w:val="005D1462"/>
    <w:rsid w:val="005D3135"/>
    <w:rsid w:val="005D58AB"/>
    <w:rsid w:val="005D6273"/>
    <w:rsid w:val="005D7887"/>
    <w:rsid w:val="005E0302"/>
    <w:rsid w:val="005E4B23"/>
    <w:rsid w:val="005E4E19"/>
    <w:rsid w:val="005E5363"/>
    <w:rsid w:val="005E61E6"/>
    <w:rsid w:val="005E768C"/>
    <w:rsid w:val="005F19AA"/>
    <w:rsid w:val="005F458D"/>
    <w:rsid w:val="005F471C"/>
    <w:rsid w:val="005F6390"/>
    <w:rsid w:val="00600858"/>
    <w:rsid w:val="00600B38"/>
    <w:rsid w:val="00600CC9"/>
    <w:rsid w:val="00601DB0"/>
    <w:rsid w:val="00603AFD"/>
    <w:rsid w:val="00604251"/>
    <w:rsid w:val="00606405"/>
    <w:rsid w:val="00607CC5"/>
    <w:rsid w:val="00607D7C"/>
    <w:rsid w:val="006108D2"/>
    <w:rsid w:val="006121A6"/>
    <w:rsid w:val="00612544"/>
    <w:rsid w:val="00613E4F"/>
    <w:rsid w:val="006153E1"/>
    <w:rsid w:val="00621217"/>
    <w:rsid w:val="00625A48"/>
    <w:rsid w:val="00626C50"/>
    <w:rsid w:val="006325ED"/>
    <w:rsid w:val="00632798"/>
    <w:rsid w:val="00634130"/>
    <w:rsid w:val="00636F71"/>
    <w:rsid w:val="00637576"/>
    <w:rsid w:val="00637CF1"/>
    <w:rsid w:val="00640609"/>
    <w:rsid w:val="00643449"/>
    <w:rsid w:val="00643DCE"/>
    <w:rsid w:val="00645346"/>
    <w:rsid w:val="00645684"/>
    <w:rsid w:val="006463B3"/>
    <w:rsid w:val="00646F06"/>
    <w:rsid w:val="00650EEC"/>
    <w:rsid w:val="00651168"/>
    <w:rsid w:val="00652B5D"/>
    <w:rsid w:val="00654CD8"/>
    <w:rsid w:val="006569CC"/>
    <w:rsid w:val="00660F70"/>
    <w:rsid w:val="0066172B"/>
    <w:rsid w:val="00662E82"/>
    <w:rsid w:val="00662F14"/>
    <w:rsid w:val="00662F1C"/>
    <w:rsid w:val="006651FD"/>
    <w:rsid w:val="006663D0"/>
    <w:rsid w:val="00666A26"/>
    <w:rsid w:val="006706E1"/>
    <w:rsid w:val="00670897"/>
    <w:rsid w:val="00671296"/>
    <w:rsid w:val="00671742"/>
    <w:rsid w:val="00671A46"/>
    <w:rsid w:val="006757AB"/>
    <w:rsid w:val="00677A29"/>
    <w:rsid w:val="00680695"/>
    <w:rsid w:val="00680C9A"/>
    <w:rsid w:val="0068188D"/>
    <w:rsid w:val="00681E82"/>
    <w:rsid w:val="00683DA5"/>
    <w:rsid w:val="00684164"/>
    <w:rsid w:val="00684FDE"/>
    <w:rsid w:val="00685117"/>
    <w:rsid w:val="00685E9F"/>
    <w:rsid w:val="00687BE5"/>
    <w:rsid w:val="006928DC"/>
    <w:rsid w:val="006979BD"/>
    <w:rsid w:val="00697AE7"/>
    <w:rsid w:val="006A03F0"/>
    <w:rsid w:val="006A2B17"/>
    <w:rsid w:val="006A3C48"/>
    <w:rsid w:val="006A4324"/>
    <w:rsid w:val="006A47E5"/>
    <w:rsid w:val="006A48C7"/>
    <w:rsid w:val="006A56E9"/>
    <w:rsid w:val="006A64DF"/>
    <w:rsid w:val="006B05E7"/>
    <w:rsid w:val="006B2137"/>
    <w:rsid w:val="006B5B4E"/>
    <w:rsid w:val="006B750E"/>
    <w:rsid w:val="006C4330"/>
    <w:rsid w:val="006C50EB"/>
    <w:rsid w:val="006C5A35"/>
    <w:rsid w:val="006C6251"/>
    <w:rsid w:val="006C757D"/>
    <w:rsid w:val="006D1036"/>
    <w:rsid w:val="006D11CF"/>
    <w:rsid w:val="006D6F4A"/>
    <w:rsid w:val="006E0E92"/>
    <w:rsid w:val="006E1332"/>
    <w:rsid w:val="006E1A0F"/>
    <w:rsid w:val="006E26B8"/>
    <w:rsid w:val="006E5A5E"/>
    <w:rsid w:val="006E6164"/>
    <w:rsid w:val="006F1BB8"/>
    <w:rsid w:val="006F4293"/>
    <w:rsid w:val="006F4364"/>
    <w:rsid w:val="006F4A4C"/>
    <w:rsid w:val="006F5113"/>
    <w:rsid w:val="006F6D47"/>
    <w:rsid w:val="006F745D"/>
    <w:rsid w:val="00700A0C"/>
    <w:rsid w:val="00702AC6"/>
    <w:rsid w:val="00703ADC"/>
    <w:rsid w:val="007043E1"/>
    <w:rsid w:val="00710122"/>
    <w:rsid w:val="00711FD8"/>
    <w:rsid w:val="0071695C"/>
    <w:rsid w:val="00720199"/>
    <w:rsid w:val="0072107A"/>
    <w:rsid w:val="007248F9"/>
    <w:rsid w:val="007253C8"/>
    <w:rsid w:val="0072586F"/>
    <w:rsid w:val="00732405"/>
    <w:rsid w:val="007328AE"/>
    <w:rsid w:val="00733DFA"/>
    <w:rsid w:val="00741ED4"/>
    <w:rsid w:val="00743482"/>
    <w:rsid w:val="00745B66"/>
    <w:rsid w:val="007533AC"/>
    <w:rsid w:val="00753407"/>
    <w:rsid w:val="00756274"/>
    <w:rsid w:val="00756293"/>
    <w:rsid w:val="00756FE8"/>
    <w:rsid w:val="00764B24"/>
    <w:rsid w:val="00765478"/>
    <w:rsid w:val="00765B2A"/>
    <w:rsid w:val="007679FE"/>
    <w:rsid w:val="00772D8A"/>
    <w:rsid w:val="00773160"/>
    <w:rsid w:val="0077563E"/>
    <w:rsid w:val="00776754"/>
    <w:rsid w:val="0077678D"/>
    <w:rsid w:val="00776B8E"/>
    <w:rsid w:val="00777A4A"/>
    <w:rsid w:val="00777BB2"/>
    <w:rsid w:val="00780291"/>
    <w:rsid w:val="00780ED7"/>
    <w:rsid w:val="0078134E"/>
    <w:rsid w:val="007814BB"/>
    <w:rsid w:val="00781FF9"/>
    <w:rsid w:val="00782D07"/>
    <w:rsid w:val="00783A04"/>
    <w:rsid w:val="00784791"/>
    <w:rsid w:val="00785CFF"/>
    <w:rsid w:val="00793AD0"/>
    <w:rsid w:val="00794854"/>
    <w:rsid w:val="007954C5"/>
    <w:rsid w:val="007956D6"/>
    <w:rsid w:val="007965D0"/>
    <w:rsid w:val="00796728"/>
    <w:rsid w:val="007A381B"/>
    <w:rsid w:val="007A3A14"/>
    <w:rsid w:val="007A3BE4"/>
    <w:rsid w:val="007B19D9"/>
    <w:rsid w:val="007B1B37"/>
    <w:rsid w:val="007B2563"/>
    <w:rsid w:val="007B3BC1"/>
    <w:rsid w:val="007C081A"/>
    <w:rsid w:val="007C2E85"/>
    <w:rsid w:val="007C50D2"/>
    <w:rsid w:val="007C65D3"/>
    <w:rsid w:val="007D0CE2"/>
    <w:rsid w:val="007D1FC0"/>
    <w:rsid w:val="007D4B36"/>
    <w:rsid w:val="007D7987"/>
    <w:rsid w:val="007E01C3"/>
    <w:rsid w:val="007E49F3"/>
    <w:rsid w:val="007E659C"/>
    <w:rsid w:val="007E6B5A"/>
    <w:rsid w:val="007E6B6F"/>
    <w:rsid w:val="007E7EFE"/>
    <w:rsid w:val="007F0350"/>
    <w:rsid w:val="007F2AE7"/>
    <w:rsid w:val="007F34F1"/>
    <w:rsid w:val="007F3DA8"/>
    <w:rsid w:val="007F4259"/>
    <w:rsid w:val="007F42B7"/>
    <w:rsid w:val="007F6084"/>
    <w:rsid w:val="008013D6"/>
    <w:rsid w:val="0080284B"/>
    <w:rsid w:val="00804285"/>
    <w:rsid w:val="00806DDC"/>
    <w:rsid w:val="00807643"/>
    <w:rsid w:val="00811E90"/>
    <w:rsid w:val="00813E94"/>
    <w:rsid w:val="00814225"/>
    <w:rsid w:val="00817CBC"/>
    <w:rsid w:val="00821F15"/>
    <w:rsid w:val="00827DB0"/>
    <w:rsid w:val="00830373"/>
    <w:rsid w:val="00830CDF"/>
    <w:rsid w:val="0083347B"/>
    <w:rsid w:val="008334EC"/>
    <w:rsid w:val="00834784"/>
    <w:rsid w:val="00834A76"/>
    <w:rsid w:val="00834BE0"/>
    <w:rsid w:val="00835FF3"/>
    <w:rsid w:val="00836A20"/>
    <w:rsid w:val="00840259"/>
    <w:rsid w:val="00840E0A"/>
    <w:rsid w:val="00845C97"/>
    <w:rsid w:val="00846F8C"/>
    <w:rsid w:val="008549BF"/>
    <w:rsid w:val="00855321"/>
    <w:rsid w:val="00855730"/>
    <w:rsid w:val="00855CC3"/>
    <w:rsid w:val="00856332"/>
    <w:rsid w:val="00857080"/>
    <w:rsid w:val="008606FA"/>
    <w:rsid w:val="00861AF5"/>
    <w:rsid w:val="00862720"/>
    <w:rsid w:val="00862880"/>
    <w:rsid w:val="00870938"/>
    <w:rsid w:val="00871C1C"/>
    <w:rsid w:val="00872F45"/>
    <w:rsid w:val="008740BF"/>
    <w:rsid w:val="0088218B"/>
    <w:rsid w:val="00883AB0"/>
    <w:rsid w:val="00886388"/>
    <w:rsid w:val="00886852"/>
    <w:rsid w:val="00890AD2"/>
    <w:rsid w:val="00892C57"/>
    <w:rsid w:val="008A1D14"/>
    <w:rsid w:val="008A43FA"/>
    <w:rsid w:val="008A492E"/>
    <w:rsid w:val="008A64C7"/>
    <w:rsid w:val="008A6D7B"/>
    <w:rsid w:val="008A71BE"/>
    <w:rsid w:val="008B24F2"/>
    <w:rsid w:val="008B43F9"/>
    <w:rsid w:val="008B5231"/>
    <w:rsid w:val="008B5E6F"/>
    <w:rsid w:val="008B62FB"/>
    <w:rsid w:val="008B6C2A"/>
    <w:rsid w:val="008C0352"/>
    <w:rsid w:val="008C0E3C"/>
    <w:rsid w:val="008C5ADF"/>
    <w:rsid w:val="008C61D5"/>
    <w:rsid w:val="008C6E56"/>
    <w:rsid w:val="008D05DB"/>
    <w:rsid w:val="008D0B85"/>
    <w:rsid w:val="008D120B"/>
    <w:rsid w:val="008E18CC"/>
    <w:rsid w:val="008E2804"/>
    <w:rsid w:val="008E35CB"/>
    <w:rsid w:val="008E5565"/>
    <w:rsid w:val="008E789D"/>
    <w:rsid w:val="008F1246"/>
    <w:rsid w:val="008F1AFF"/>
    <w:rsid w:val="008F1C34"/>
    <w:rsid w:val="008F3D96"/>
    <w:rsid w:val="008F74E2"/>
    <w:rsid w:val="008F77B1"/>
    <w:rsid w:val="008F7986"/>
    <w:rsid w:val="009035CA"/>
    <w:rsid w:val="00905519"/>
    <w:rsid w:val="00905A31"/>
    <w:rsid w:val="00906675"/>
    <w:rsid w:val="009073EE"/>
    <w:rsid w:val="00911484"/>
    <w:rsid w:val="009123AF"/>
    <w:rsid w:val="009126C8"/>
    <w:rsid w:val="009137DB"/>
    <w:rsid w:val="009139B7"/>
    <w:rsid w:val="00917DF7"/>
    <w:rsid w:val="009214E0"/>
    <w:rsid w:val="00921C9A"/>
    <w:rsid w:val="00921E03"/>
    <w:rsid w:val="00922BC7"/>
    <w:rsid w:val="00922FEE"/>
    <w:rsid w:val="00924C50"/>
    <w:rsid w:val="0093078F"/>
    <w:rsid w:val="00931B38"/>
    <w:rsid w:val="00932CF1"/>
    <w:rsid w:val="009332E1"/>
    <w:rsid w:val="00933718"/>
    <w:rsid w:val="0093419A"/>
    <w:rsid w:val="00934B28"/>
    <w:rsid w:val="0093665B"/>
    <w:rsid w:val="009377E9"/>
    <w:rsid w:val="00937C21"/>
    <w:rsid w:val="0094198C"/>
    <w:rsid w:val="00941B00"/>
    <w:rsid w:val="0094637B"/>
    <w:rsid w:val="0094681B"/>
    <w:rsid w:val="00946CA8"/>
    <w:rsid w:val="00950430"/>
    <w:rsid w:val="00950827"/>
    <w:rsid w:val="00950AAB"/>
    <w:rsid w:val="00950C2A"/>
    <w:rsid w:val="0095314C"/>
    <w:rsid w:val="00956721"/>
    <w:rsid w:val="0095794F"/>
    <w:rsid w:val="00960764"/>
    <w:rsid w:val="00961DED"/>
    <w:rsid w:val="00962B97"/>
    <w:rsid w:val="00963758"/>
    <w:rsid w:val="00963793"/>
    <w:rsid w:val="00963AB2"/>
    <w:rsid w:val="00964CAE"/>
    <w:rsid w:val="00967C83"/>
    <w:rsid w:val="00971C04"/>
    <w:rsid w:val="00972F58"/>
    <w:rsid w:val="0097391E"/>
    <w:rsid w:val="00975863"/>
    <w:rsid w:val="00976582"/>
    <w:rsid w:val="00980424"/>
    <w:rsid w:val="00982BC2"/>
    <w:rsid w:val="0098345E"/>
    <w:rsid w:val="009843F7"/>
    <w:rsid w:val="00986925"/>
    <w:rsid w:val="0099060D"/>
    <w:rsid w:val="00990849"/>
    <w:rsid w:val="00992C9E"/>
    <w:rsid w:val="00994F98"/>
    <w:rsid w:val="00995701"/>
    <w:rsid w:val="00996735"/>
    <w:rsid w:val="00996CED"/>
    <w:rsid w:val="00997696"/>
    <w:rsid w:val="009A03A7"/>
    <w:rsid w:val="009A5CC3"/>
    <w:rsid w:val="009A646E"/>
    <w:rsid w:val="009A673D"/>
    <w:rsid w:val="009A7D99"/>
    <w:rsid w:val="009B01A4"/>
    <w:rsid w:val="009B054B"/>
    <w:rsid w:val="009B05FA"/>
    <w:rsid w:val="009B1B83"/>
    <w:rsid w:val="009B245B"/>
    <w:rsid w:val="009B342C"/>
    <w:rsid w:val="009B5EED"/>
    <w:rsid w:val="009B7881"/>
    <w:rsid w:val="009C1701"/>
    <w:rsid w:val="009C4666"/>
    <w:rsid w:val="009C77AE"/>
    <w:rsid w:val="009D1B68"/>
    <w:rsid w:val="009D4D9D"/>
    <w:rsid w:val="009D5918"/>
    <w:rsid w:val="009D6130"/>
    <w:rsid w:val="009D6D2E"/>
    <w:rsid w:val="009E1A95"/>
    <w:rsid w:val="009E3D90"/>
    <w:rsid w:val="009E3E0B"/>
    <w:rsid w:val="009E478F"/>
    <w:rsid w:val="009E4844"/>
    <w:rsid w:val="009E4A08"/>
    <w:rsid w:val="009E5949"/>
    <w:rsid w:val="009E634C"/>
    <w:rsid w:val="009E6BDC"/>
    <w:rsid w:val="009E7E88"/>
    <w:rsid w:val="009F0648"/>
    <w:rsid w:val="009F5313"/>
    <w:rsid w:val="009F5D2F"/>
    <w:rsid w:val="009F60E2"/>
    <w:rsid w:val="009F7DEA"/>
    <w:rsid w:val="00A010D4"/>
    <w:rsid w:val="00A038AA"/>
    <w:rsid w:val="00A0467E"/>
    <w:rsid w:val="00A0667A"/>
    <w:rsid w:val="00A06AEF"/>
    <w:rsid w:val="00A1053F"/>
    <w:rsid w:val="00A10AD9"/>
    <w:rsid w:val="00A1271D"/>
    <w:rsid w:val="00A1298C"/>
    <w:rsid w:val="00A16BF3"/>
    <w:rsid w:val="00A20A15"/>
    <w:rsid w:val="00A20C0A"/>
    <w:rsid w:val="00A21140"/>
    <w:rsid w:val="00A21400"/>
    <w:rsid w:val="00A221D2"/>
    <w:rsid w:val="00A22A2D"/>
    <w:rsid w:val="00A22AE6"/>
    <w:rsid w:val="00A25A7A"/>
    <w:rsid w:val="00A30166"/>
    <w:rsid w:val="00A30B0B"/>
    <w:rsid w:val="00A32046"/>
    <w:rsid w:val="00A3296C"/>
    <w:rsid w:val="00A32CA5"/>
    <w:rsid w:val="00A37D8B"/>
    <w:rsid w:val="00A41586"/>
    <w:rsid w:val="00A41FF0"/>
    <w:rsid w:val="00A42A93"/>
    <w:rsid w:val="00A4389E"/>
    <w:rsid w:val="00A46B57"/>
    <w:rsid w:val="00A46C2A"/>
    <w:rsid w:val="00A479E8"/>
    <w:rsid w:val="00A552A2"/>
    <w:rsid w:val="00A567CB"/>
    <w:rsid w:val="00A56A40"/>
    <w:rsid w:val="00A61B11"/>
    <w:rsid w:val="00A6412F"/>
    <w:rsid w:val="00A66504"/>
    <w:rsid w:val="00A67816"/>
    <w:rsid w:val="00A70B4B"/>
    <w:rsid w:val="00A71834"/>
    <w:rsid w:val="00A76382"/>
    <w:rsid w:val="00A80CEF"/>
    <w:rsid w:val="00A818A0"/>
    <w:rsid w:val="00A83CDB"/>
    <w:rsid w:val="00A84256"/>
    <w:rsid w:val="00A84312"/>
    <w:rsid w:val="00A85250"/>
    <w:rsid w:val="00A85339"/>
    <w:rsid w:val="00A9030A"/>
    <w:rsid w:val="00A91878"/>
    <w:rsid w:val="00A923FB"/>
    <w:rsid w:val="00A93C38"/>
    <w:rsid w:val="00A94E57"/>
    <w:rsid w:val="00A95B32"/>
    <w:rsid w:val="00A96BFA"/>
    <w:rsid w:val="00A9754C"/>
    <w:rsid w:val="00AA03A7"/>
    <w:rsid w:val="00AA046E"/>
    <w:rsid w:val="00AA0534"/>
    <w:rsid w:val="00AA286D"/>
    <w:rsid w:val="00AA436B"/>
    <w:rsid w:val="00AA6380"/>
    <w:rsid w:val="00AA64FA"/>
    <w:rsid w:val="00AA66DC"/>
    <w:rsid w:val="00AB0CEC"/>
    <w:rsid w:val="00AB1C2C"/>
    <w:rsid w:val="00AB30FC"/>
    <w:rsid w:val="00AB4CC9"/>
    <w:rsid w:val="00AB5348"/>
    <w:rsid w:val="00AB5627"/>
    <w:rsid w:val="00AC1F9D"/>
    <w:rsid w:val="00AC242F"/>
    <w:rsid w:val="00AC45F8"/>
    <w:rsid w:val="00AD0B0C"/>
    <w:rsid w:val="00AD0CA1"/>
    <w:rsid w:val="00AD2F43"/>
    <w:rsid w:val="00AD3954"/>
    <w:rsid w:val="00AD5944"/>
    <w:rsid w:val="00AD6B72"/>
    <w:rsid w:val="00AE0741"/>
    <w:rsid w:val="00AE1527"/>
    <w:rsid w:val="00AE3742"/>
    <w:rsid w:val="00AE69FB"/>
    <w:rsid w:val="00AF0148"/>
    <w:rsid w:val="00AF73D5"/>
    <w:rsid w:val="00B02190"/>
    <w:rsid w:val="00B05A4D"/>
    <w:rsid w:val="00B05D90"/>
    <w:rsid w:val="00B07A3E"/>
    <w:rsid w:val="00B10D46"/>
    <w:rsid w:val="00B115B4"/>
    <w:rsid w:val="00B11812"/>
    <w:rsid w:val="00B12B2C"/>
    <w:rsid w:val="00B12F77"/>
    <w:rsid w:val="00B132C3"/>
    <w:rsid w:val="00B14D4E"/>
    <w:rsid w:val="00B1533E"/>
    <w:rsid w:val="00B20C87"/>
    <w:rsid w:val="00B21104"/>
    <w:rsid w:val="00B22004"/>
    <w:rsid w:val="00B241F6"/>
    <w:rsid w:val="00B24841"/>
    <w:rsid w:val="00B32AAF"/>
    <w:rsid w:val="00B33EA4"/>
    <w:rsid w:val="00B36243"/>
    <w:rsid w:val="00B41B1F"/>
    <w:rsid w:val="00B423D2"/>
    <w:rsid w:val="00B42A93"/>
    <w:rsid w:val="00B42D57"/>
    <w:rsid w:val="00B431E9"/>
    <w:rsid w:val="00B445EA"/>
    <w:rsid w:val="00B4550F"/>
    <w:rsid w:val="00B45AAE"/>
    <w:rsid w:val="00B464C4"/>
    <w:rsid w:val="00B531A2"/>
    <w:rsid w:val="00B56C09"/>
    <w:rsid w:val="00B57068"/>
    <w:rsid w:val="00B57485"/>
    <w:rsid w:val="00B6128A"/>
    <w:rsid w:val="00B61AF2"/>
    <w:rsid w:val="00B62C01"/>
    <w:rsid w:val="00B666FC"/>
    <w:rsid w:val="00B676F9"/>
    <w:rsid w:val="00B67745"/>
    <w:rsid w:val="00B72033"/>
    <w:rsid w:val="00B72275"/>
    <w:rsid w:val="00B7570B"/>
    <w:rsid w:val="00B75C2E"/>
    <w:rsid w:val="00B75FA0"/>
    <w:rsid w:val="00B8020E"/>
    <w:rsid w:val="00B81A75"/>
    <w:rsid w:val="00B824F2"/>
    <w:rsid w:val="00B86250"/>
    <w:rsid w:val="00B869DB"/>
    <w:rsid w:val="00B913DE"/>
    <w:rsid w:val="00B91EAA"/>
    <w:rsid w:val="00B92CD4"/>
    <w:rsid w:val="00B931A8"/>
    <w:rsid w:val="00B93598"/>
    <w:rsid w:val="00B93F0D"/>
    <w:rsid w:val="00B9525D"/>
    <w:rsid w:val="00B9541F"/>
    <w:rsid w:val="00B95708"/>
    <w:rsid w:val="00B95731"/>
    <w:rsid w:val="00BA1E30"/>
    <w:rsid w:val="00BA2FB7"/>
    <w:rsid w:val="00BA3792"/>
    <w:rsid w:val="00BA3901"/>
    <w:rsid w:val="00BA4AE3"/>
    <w:rsid w:val="00BA4F8C"/>
    <w:rsid w:val="00BA76F6"/>
    <w:rsid w:val="00BA7A3B"/>
    <w:rsid w:val="00BB01D5"/>
    <w:rsid w:val="00BB0810"/>
    <w:rsid w:val="00BB0E33"/>
    <w:rsid w:val="00BB4E09"/>
    <w:rsid w:val="00BB5706"/>
    <w:rsid w:val="00BC1237"/>
    <w:rsid w:val="00BC1ECD"/>
    <w:rsid w:val="00BC2BDA"/>
    <w:rsid w:val="00BC4C54"/>
    <w:rsid w:val="00BC50E8"/>
    <w:rsid w:val="00BC61FA"/>
    <w:rsid w:val="00BC6ECD"/>
    <w:rsid w:val="00BC7CA8"/>
    <w:rsid w:val="00BD1E16"/>
    <w:rsid w:val="00BD23C3"/>
    <w:rsid w:val="00BD25B0"/>
    <w:rsid w:val="00BD3C51"/>
    <w:rsid w:val="00BD402F"/>
    <w:rsid w:val="00BD6E7A"/>
    <w:rsid w:val="00BD7936"/>
    <w:rsid w:val="00BE0EB4"/>
    <w:rsid w:val="00BE27E0"/>
    <w:rsid w:val="00BE2F49"/>
    <w:rsid w:val="00BE721F"/>
    <w:rsid w:val="00BF0548"/>
    <w:rsid w:val="00BF146B"/>
    <w:rsid w:val="00BF258C"/>
    <w:rsid w:val="00BF6B90"/>
    <w:rsid w:val="00C000D3"/>
    <w:rsid w:val="00C00F23"/>
    <w:rsid w:val="00C016CF"/>
    <w:rsid w:val="00C027F2"/>
    <w:rsid w:val="00C03470"/>
    <w:rsid w:val="00C034B0"/>
    <w:rsid w:val="00C042E9"/>
    <w:rsid w:val="00C048DC"/>
    <w:rsid w:val="00C04D7C"/>
    <w:rsid w:val="00C05169"/>
    <w:rsid w:val="00C1324F"/>
    <w:rsid w:val="00C16B59"/>
    <w:rsid w:val="00C174AB"/>
    <w:rsid w:val="00C20871"/>
    <w:rsid w:val="00C24C88"/>
    <w:rsid w:val="00C24CE1"/>
    <w:rsid w:val="00C25924"/>
    <w:rsid w:val="00C260EF"/>
    <w:rsid w:val="00C263BB"/>
    <w:rsid w:val="00C26839"/>
    <w:rsid w:val="00C2749E"/>
    <w:rsid w:val="00C27ACF"/>
    <w:rsid w:val="00C32194"/>
    <w:rsid w:val="00C321BB"/>
    <w:rsid w:val="00C32390"/>
    <w:rsid w:val="00C34375"/>
    <w:rsid w:val="00C374F4"/>
    <w:rsid w:val="00C411EE"/>
    <w:rsid w:val="00C41DA8"/>
    <w:rsid w:val="00C46897"/>
    <w:rsid w:val="00C46A9D"/>
    <w:rsid w:val="00C474E1"/>
    <w:rsid w:val="00C47E94"/>
    <w:rsid w:val="00C5234F"/>
    <w:rsid w:val="00C551BD"/>
    <w:rsid w:val="00C57AE1"/>
    <w:rsid w:val="00C57DB3"/>
    <w:rsid w:val="00C60068"/>
    <w:rsid w:val="00C60923"/>
    <w:rsid w:val="00C609C8"/>
    <w:rsid w:val="00C60B3A"/>
    <w:rsid w:val="00C60BF0"/>
    <w:rsid w:val="00C63DA3"/>
    <w:rsid w:val="00C6605A"/>
    <w:rsid w:val="00C66660"/>
    <w:rsid w:val="00C709A1"/>
    <w:rsid w:val="00C72597"/>
    <w:rsid w:val="00C72D27"/>
    <w:rsid w:val="00C7404C"/>
    <w:rsid w:val="00C74748"/>
    <w:rsid w:val="00C74E69"/>
    <w:rsid w:val="00C7573D"/>
    <w:rsid w:val="00C834DC"/>
    <w:rsid w:val="00C83DA8"/>
    <w:rsid w:val="00C855E1"/>
    <w:rsid w:val="00C90526"/>
    <w:rsid w:val="00C90839"/>
    <w:rsid w:val="00C90D4D"/>
    <w:rsid w:val="00C93106"/>
    <w:rsid w:val="00C95C22"/>
    <w:rsid w:val="00C95F08"/>
    <w:rsid w:val="00CA3DB5"/>
    <w:rsid w:val="00CA4136"/>
    <w:rsid w:val="00CA5257"/>
    <w:rsid w:val="00CA52C6"/>
    <w:rsid w:val="00CA5BD4"/>
    <w:rsid w:val="00CA62D5"/>
    <w:rsid w:val="00CA7201"/>
    <w:rsid w:val="00CA762F"/>
    <w:rsid w:val="00CB0361"/>
    <w:rsid w:val="00CB174A"/>
    <w:rsid w:val="00CB4A0E"/>
    <w:rsid w:val="00CB709A"/>
    <w:rsid w:val="00CC0747"/>
    <w:rsid w:val="00CC1BE7"/>
    <w:rsid w:val="00CC308F"/>
    <w:rsid w:val="00CC3AB4"/>
    <w:rsid w:val="00CC503E"/>
    <w:rsid w:val="00CC52B8"/>
    <w:rsid w:val="00CC5BBC"/>
    <w:rsid w:val="00CC5DAD"/>
    <w:rsid w:val="00CC6681"/>
    <w:rsid w:val="00CC75DB"/>
    <w:rsid w:val="00CD1378"/>
    <w:rsid w:val="00CD1F35"/>
    <w:rsid w:val="00CD36EE"/>
    <w:rsid w:val="00CD42A8"/>
    <w:rsid w:val="00CD7813"/>
    <w:rsid w:val="00CE0410"/>
    <w:rsid w:val="00CE0FFF"/>
    <w:rsid w:val="00CE3964"/>
    <w:rsid w:val="00CE42F6"/>
    <w:rsid w:val="00CE4DC1"/>
    <w:rsid w:val="00CE5028"/>
    <w:rsid w:val="00CE57D3"/>
    <w:rsid w:val="00CE6722"/>
    <w:rsid w:val="00CF08C8"/>
    <w:rsid w:val="00CF0BA6"/>
    <w:rsid w:val="00CF0BDA"/>
    <w:rsid w:val="00CF0CB2"/>
    <w:rsid w:val="00CF492F"/>
    <w:rsid w:val="00CF7EEE"/>
    <w:rsid w:val="00D049A6"/>
    <w:rsid w:val="00D04D2D"/>
    <w:rsid w:val="00D0787F"/>
    <w:rsid w:val="00D1112D"/>
    <w:rsid w:val="00D14B62"/>
    <w:rsid w:val="00D14E0E"/>
    <w:rsid w:val="00D154C3"/>
    <w:rsid w:val="00D16125"/>
    <w:rsid w:val="00D21D71"/>
    <w:rsid w:val="00D22916"/>
    <w:rsid w:val="00D23046"/>
    <w:rsid w:val="00D23EEA"/>
    <w:rsid w:val="00D23EEB"/>
    <w:rsid w:val="00D256B1"/>
    <w:rsid w:val="00D26A4C"/>
    <w:rsid w:val="00D2798A"/>
    <w:rsid w:val="00D30D80"/>
    <w:rsid w:val="00D3170B"/>
    <w:rsid w:val="00D3276A"/>
    <w:rsid w:val="00D345CB"/>
    <w:rsid w:val="00D35212"/>
    <w:rsid w:val="00D3524B"/>
    <w:rsid w:val="00D35DE0"/>
    <w:rsid w:val="00D370FD"/>
    <w:rsid w:val="00D372E5"/>
    <w:rsid w:val="00D37E4B"/>
    <w:rsid w:val="00D4302B"/>
    <w:rsid w:val="00D46DCE"/>
    <w:rsid w:val="00D471B0"/>
    <w:rsid w:val="00D47DCE"/>
    <w:rsid w:val="00D50CCE"/>
    <w:rsid w:val="00D51C12"/>
    <w:rsid w:val="00D575A6"/>
    <w:rsid w:val="00D57E99"/>
    <w:rsid w:val="00D623BE"/>
    <w:rsid w:val="00D6475A"/>
    <w:rsid w:val="00D70DD1"/>
    <w:rsid w:val="00D72311"/>
    <w:rsid w:val="00D74141"/>
    <w:rsid w:val="00D74708"/>
    <w:rsid w:val="00D74CC6"/>
    <w:rsid w:val="00D771E2"/>
    <w:rsid w:val="00D83166"/>
    <w:rsid w:val="00D84003"/>
    <w:rsid w:val="00D84BBF"/>
    <w:rsid w:val="00D84DC0"/>
    <w:rsid w:val="00D85316"/>
    <w:rsid w:val="00D8634C"/>
    <w:rsid w:val="00D8694B"/>
    <w:rsid w:val="00D86BC5"/>
    <w:rsid w:val="00D936C6"/>
    <w:rsid w:val="00D96CCA"/>
    <w:rsid w:val="00D96F2A"/>
    <w:rsid w:val="00D97022"/>
    <w:rsid w:val="00D97645"/>
    <w:rsid w:val="00DA1770"/>
    <w:rsid w:val="00DA24CD"/>
    <w:rsid w:val="00DA26F3"/>
    <w:rsid w:val="00DA4F4D"/>
    <w:rsid w:val="00DA52EA"/>
    <w:rsid w:val="00DA66C7"/>
    <w:rsid w:val="00DB1A93"/>
    <w:rsid w:val="00DB3C1C"/>
    <w:rsid w:val="00DB4127"/>
    <w:rsid w:val="00DB5B9F"/>
    <w:rsid w:val="00DB5F1F"/>
    <w:rsid w:val="00DB758A"/>
    <w:rsid w:val="00DC0DF6"/>
    <w:rsid w:val="00DC1E3B"/>
    <w:rsid w:val="00DC2B40"/>
    <w:rsid w:val="00DC3D9D"/>
    <w:rsid w:val="00DC546E"/>
    <w:rsid w:val="00DC6335"/>
    <w:rsid w:val="00DC6B23"/>
    <w:rsid w:val="00DD031F"/>
    <w:rsid w:val="00DD0E81"/>
    <w:rsid w:val="00DD1458"/>
    <w:rsid w:val="00DD26BC"/>
    <w:rsid w:val="00DD4AEB"/>
    <w:rsid w:val="00DD5B3F"/>
    <w:rsid w:val="00DD7707"/>
    <w:rsid w:val="00DE2B79"/>
    <w:rsid w:val="00DE2E53"/>
    <w:rsid w:val="00DE31CA"/>
    <w:rsid w:val="00DE6092"/>
    <w:rsid w:val="00DF08F2"/>
    <w:rsid w:val="00DF0F14"/>
    <w:rsid w:val="00DF1D9F"/>
    <w:rsid w:val="00DF2908"/>
    <w:rsid w:val="00DF2D62"/>
    <w:rsid w:val="00DF3ACF"/>
    <w:rsid w:val="00DF3F2D"/>
    <w:rsid w:val="00DF5D5C"/>
    <w:rsid w:val="00DF7182"/>
    <w:rsid w:val="00DF7F90"/>
    <w:rsid w:val="00E0031C"/>
    <w:rsid w:val="00E0149D"/>
    <w:rsid w:val="00E019F1"/>
    <w:rsid w:val="00E05DF6"/>
    <w:rsid w:val="00E06833"/>
    <w:rsid w:val="00E07835"/>
    <w:rsid w:val="00E07A01"/>
    <w:rsid w:val="00E1231E"/>
    <w:rsid w:val="00E1258D"/>
    <w:rsid w:val="00E13DF0"/>
    <w:rsid w:val="00E15817"/>
    <w:rsid w:val="00E159D2"/>
    <w:rsid w:val="00E165D8"/>
    <w:rsid w:val="00E17BF6"/>
    <w:rsid w:val="00E20CDC"/>
    <w:rsid w:val="00E21341"/>
    <w:rsid w:val="00E22606"/>
    <w:rsid w:val="00E22AE3"/>
    <w:rsid w:val="00E22E44"/>
    <w:rsid w:val="00E23171"/>
    <w:rsid w:val="00E23414"/>
    <w:rsid w:val="00E243C7"/>
    <w:rsid w:val="00E24409"/>
    <w:rsid w:val="00E25934"/>
    <w:rsid w:val="00E25DC9"/>
    <w:rsid w:val="00E2603C"/>
    <w:rsid w:val="00E2608F"/>
    <w:rsid w:val="00E26CAE"/>
    <w:rsid w:val="00E32EB5"/>
    <w:rsid w:val="00E3380C"/>
    <w:rsid w:val="00E33D62"/>
    <w:rsid w:val="00E34B9A"/>
    <w:rsid w:val="00E36466"/>
    <w:rsid w:val="00E36B34"/>
    <w:rsid w:val="00E3763B"/>
    <w:rsid w:val="00E403CC"/>
    <w:rsid w:val="00E427E4"/>
    <w:rsid w:val="00E432DA"/>
    <w:rsid w:val="00E43479"/>
    <w:rsid w:val="00E442E9"/>
    <w:rsid w:val="00E4702F"/>
    <w:rsid w:val="00E50F3C"/>
    <w:rsid w:val="00E52507"/>
    <w:rsid w:val="00E52854"/>
    <w:rsid w:val="00E57976"/>
    <w:rsid w:val="00E62988"/>
    <w:rsid w:val="00E63645"/>
    <w:rsid w:val="00E643F3"/>
    <w:rsid w:val="00E662D1"/>
    <w:rsid w:val="00E67F13"/>
    <w:rsid w:val="00E70670"/>
    <w:rsid w:val="00E74409"/>
    <w:rsid w:val="00E755DC"/>
    <w:rsid w:val="00E77B4D"/>
    <w:rsid w:val="00E8008D"/>
    <w:rsid w:val="00E81A29"/>
    <w:rsid w:val="00E81DAA"/>
    <w:rsid w:val="00E82E5C"/>
    <w:rsid w:val="00E842E2"/>
    <w:rsid w:val="00E853E2"/>
    <w:rsid w:val="00E85FC7"/>
    <w:rsid w:val="00E874C3"/>
    <w:rsid w:val="00E87528"/>
    <w:rsid w:val="00E908CC"/>
    <w:rsid w:val="00E90C0E"/>
    <w:rsid w:val="00E91240"/>
    <w:rsid w:val="00E915BC"/>
    <w:rsid w:val="00E91928"/>
    <w:rsid w:val="00E91F7B"/>
    <w:rsid w:val="00E9262A"/>
    <w:rsid w:val="00E941B9"/>
    <w:rsid w:val="00E944F2"/>
    <w:rsid w:val="00E95359"/>
    <w:rsid w:val="00E9604B"/>
    <w:rsid w:val="00E97068"/>
    <w:rsid w:val="00EA37E8"/>
    <w:rsid w:val="00EA5747"/>
    <w:rsid w:val="00EA775B"/>
    <w:rsid w:val="00EA7894"/>
    <w:rsid w:val="00EB097C"/>
    <w:rsid w:val="00EB0BCA"/>
    <w:rsid w:val="00EB2AF8"/>
    <w:rsid w:val="00EB2B7E"/>
    <w:rsid w:val="00EB36AB"/>
    <w:rsid w:val="00EB3B59"/>
    <w:rsid w:val="00EB498B"/>
    <w:rsid w:val="00EB61B3"/>
    <w:rsid w:val="00EB7D60"/>
    <w:rsid w:val="00EC0158"/>
    <w:rsid w:val="00EC0844"/>
    <w:rsid w:val="00EC256D"/>
    <w:rsid w:val="00EC2F5D"/>
    <w:rsid w:val="00EC37B8"/>
    <w:rsid w:val="00EC4052"/>
    <w:rsid w:val="00ED5344"/>
    <w:rsid w:val="00ED6654"/>
    <w:rsid w:val="00EE1417"/>
    <w:rsid w:val="00EE4924"/>
    <w:rsid w:val="00EE4DE2"/>
    <w:rsid w:val="00EE7B1D"/>
    <w:rsid w:val="00EE7C51"/>
    <w:rsid w:val="00EF0FA7"/>
    <w:rsid w:val="00EF1172"/>
    <w:rsid w:val="00EF3195"/>
    <w:rsid w:val="00EF3FF5"/>
    <w:rsid w:val="00EF4450"/>
    <w:rsid w:val="00EF468D"/>
    <w:rsid w:val="00EF4891"/>
    <w:rsid w:val="00EF4DCA"/>
    <w:rsid w:val="00EF59EA"/>
    <w:rsid w:val="00EF6F21"/>
    <w:rsid w:val="00F03DB8"/>
    <w:rsid w:val="00F045BD"/>
    <w:rsid w:val="00F050E3"/>
    <w:rsid w:val="00F103F8"/>
    <w:rsid w:val="00F11005"/>
    <w:rsid w:val="00F13EAE"/>
    <w:rsid w:val="00F1471C"/>
    <w:rsid w:val="00F14E0D"/>
    <w:rsid w:val="00F155D3"/>
    <w:rsid w:val="00F16683"/>
    <w:rsid w:val="00F170FF"/>
    <w:rsid w:val="00F1789B"/>
    <w:rsid w:val="00F17B16"/>
    <w:rsid w:val="00F20367"/>
    <w:rsid w:val="00F2168A"/>
    <w:rsid w:val="00F21F12"/>
    <w:rsid w:val="00F22C63"/>
    <w:rsid w:val="00F2581F"/>
    <w:rsid w:val="00F27629"/>
    <w:rsid w:val="00F279EF"/>
    <w:rsid w:val="00F312C7"/>
    <w:rsid w:val="00F317D9"/>
    <w:rsid w:val="00F33885"/>
    <w:rsid w:val="00F40752"/>
    <w:rsid w:val="00F433C2"/>
    <w:rsid w:val="00F43F37"/>
    <w:rsid w:val="00F5365E"/>
    <w:rsid w:val="00F539F2"/>
    <w:rsid w:val="00F53ED1"/>
    <w:rsid w:val="00F55BEF"/>
    <w:rsid w:val="00F56A7C"/>
    <w:rsid w:val="00F56AF6"/>
    <w:rsid w:val="00F56D07"/>
    <w:rsid w:val="00F56EB1"/>
    <w:rsid w:val="00F5759A"/>
    <w:rsid w:val="00F57E85"/>
    <w:rsid w:val="00F60AF1"/>
    <w:rsid w:val="00F63138"/>
    <w:rsid w:val="00F71005"/>
    <w:rsid w:val="00F718F1"/>
    <w:rsid w:val="00F72436"/>
    <w:rsid w:val="00F76730"/>
    <w:rsid w:val="00F809F4"/>
    <w:rsid w:val="00F81A9F"/>
    <w:rsid w:val="00F8336F"/>
    <w:rsid w:val="00F84C34"/>
    <w:rsid w:val="00F84C59"/>
    <w:rsid w:val="00F927C3"/>
    <w:rsid w:val="00F94021"/>
    <w:rsid w:val="00F9758C"/>
    <w:rsid w:val="00FA06BE"/>
    <w:rsid w:val="00FA16E3"/>
    <w:rsid w:val="00FA172F"/>
    <w:rsid w:val="00FA31FD"/>
    <w:rsid w:val="00FA40BD"/>
    <w:rsid w:val="00FA7F85"/>
    <w:rsid w:val="00FB2917"/>
    <w:rsid w:val="00FB3397"/>
    <w:rsid w:val="00FB5328"/>
    <w:rsid w:val="00FB692F"/>
    <w:rsid w:val="00FB7B65"/>
    <w:rsid w:val="00FC1B07"/>
    <w:rsid w:val="00FC2B64"/>
    <w:rsid w:val="00FC3509"/>
    <w:rsid w:val="00FC3549"/>
    <w:rsid w:val="00FC59EC"/>
    <w:rsid w:val="00FC6A0A"/>
    <w:rsid w:val="00FC7847"/>
    <w:rsid w:val="00FD3AC0"/>
    <w:rsid w:val="00FD3B3D"/>
    <w:rsid w:val="00FD5298"/>
    <w:rsid w:val="00FD61D5"/>
    <w:rsid w:val="00FD67D7"/>
    <w:rsid w:val="00FE1FA6"/>
    <w:rsid w:val="00FE260D"/>
    <w:rsid w:val="00FE2958"/>
    <w:rsid w:val="00FE3C35"/>
    <w:rsid w:val="00FE6924"/>
    <w:rsid w:val="00FF0D30"/>
    <w:rsid w:val="00FF1EE8"/>
    <w:rsid w:val="00FF322D"/>
    <w:rsid w:val="00FF49D0"/>
    <w:rsid w:val="00FF5391"/>
    <w:rsid w:val="00FF74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C452A"/>
  <w15:docId w15:val="{47DEEDB2-88F6-6F4E-BABA-A68D39D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A08"/>
    <w:rPr>
      <w:rFonts w:eastAsia="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697"/>
    <w:pPr>
      <w:spacing w:before="100" w:beforeAutospacing="1" w:after="100" w:afterAutospacing="1"/>
    </w:pPr>
    <w:rPr>
      <w:sz w:val="20"/>
      <w:szCs w:val="20"/>
    </w:rPr>
  </w:style>
  <w:style w:type="paragraph" w:styleId="Header">
    <w:name w:val="header"/>
    <w:basedOn w:val="Normal"/>
    <w:link w:val="HeaderChar"/>
    <w:uiPriority w:val="99"/>
    <w:unhideWhenUsed/>
    <w:rsid w:val="004934AB"/>
    <w:pPr>
      <w:tabs>
        <w:tab w:val="center" w:pos="4320"/>
        <w:tab w:val="right" w:pos="8640"/>
      </w:tabs>
    </w:pPr>
    <w:rPr>
      <w:rFonts w:eastAsiaTheme="minorHAnsi" w:cstheme="minorBidi"/>
      <w:lang w:val="en-US"/>
    </w:rPr>
  </w:style>
  <w:style w:type="character" w:customStyle="1" w:styleId="HeaderChar">
    <w:name w:val="Header Char"/>
    <w:basedOn w:val="DefaultParagraphFont"/>
    <w:link w:val="Header"/>
    <w:uiPriority w:val="99"/>
    <w:rsid w:val="004934AB"/>
  </w:style>
  <w:style w:type="paragraph" w:styleId="Footer">
    <w:name w:val="footer"/>
    <w:basedOn w:val="Normal"/>
    <w:link w:val="FooterChar"/>
    <w:uiPriority w:val="99"/>
    <w:unhideWhenUsed/>
    <w:rsid w:val="004934AB"/>
    <w:pPr>
      <w:tabs>
        <w:tab w:val="center" w:pos="4320"/>
        <w:tab w:val="right" w:pos="8640"/>
      </w:tabs>
    </w:pPr>
    <w:rPr>
      <w:rFonts w:eastAsiaTheme="minorHAnsi" w:cstheme="minorBidi"/>
      <w:lang w:val="en-US"/>
    </w:rPr>
  </w:style>
  <w:style w:type="character" w:customStyle="1" w:styleId="FooterChar">
    <w:name w:val="Footer Char"/>
    <w:basedOn w:val="DefaultParagraphFont"/>
    <w:link w:val="Footer"/>
    <w:uiPriority w:val="99"/>
    <w:rsid w:val="004934AB"/>
  </w:style>
  <w:style w:type="character" w:styleId="CommentReference">
    <w:name w:val="annotation reference"/>
    <w:basedOn w:val="DefaultParagraphFont"/>
    <w:uiPriority w:val="99"/>
    <w:semiHidden/>
    <w:unhideWhenUsed/>
    <w:rsid w:val="009E7E88"/>
    <w:rPr>
      <w:sz w:val="16"/>
      <w:szCs w:val="16"/>
    </w:rPr>
  </w:style>
  <w:style w:type="paragraph" w:styleId="CommentText">
    <w:name w:val="annotation text"/>
    <w:basedOn w:val="Normal"/>
    <w:link w:val="CommentTextChar"/>
    <w:uiPriority w:val="99"/>
    <w:semiHidden/>
    <w:unhideWhenUsed/>
    <w:rsid w:val="009E7E88"/>
    <w:rPr>
      <w:rFonts w:eastAsiaTheme="minorHAnsi" w:cstheme="minorBidi"/>
      <w:sz w:val="20"/>
      <w:szCs w:val="20"/>
      <w:lang w:val="en-US"/>
    </w:rPr>
  </w:style>
  <w:style w:type="character" w:customStyle="1" w:styleId="CommentTextChar">
    <w:name w:val="Comment Text Char"/>
    <w:basedOn w:val="DefaultParagraphFont"/>
    <w:link w:val="CommentText"/>
    <w:uiPriority w:val="99"/>
    <w:semiHidden/>
    <w:rsid w:val="009E7E88"/>
    <w:rPr>
      <w:sz w:val="20"/>
      <w:szCs w:val="20"/>
    </w:rPr>
  </w:style>
  <w:style w:type="paragraph" w:styleId="CommentSubject">
    <w:name w:val="annotation subject"/>
    <w:basedOn w:val="CommentText"/>
    <w:next w:val="CommentText"/>
    <w:link w:val="CommentSubjectChar"/>
    <w:uiPriority w:val="99"/>
    <w:semiHidden/>
    <w:unhideWhenUsed/>
    <w:rsid w:val="009E7E88"/>
    <w:rPr>
      <w:b/>
      <w:bCs/>
    </w:rPr>
  </w:style>
  <w:style w:type="character" w:customStyle="1" w:styleId="CommentSubjectChar">
    <w:name w:val="Comment Subject Char"/>
    <w:basedOn w:val="CommentTextChar"/>
    <w:link w:val="CommentSubject"/>
    <w:uiPriority w:val="99"/>
    <w:semiHidden/>
    <w:rsid w:val="009E7E88"/>
    <w:rPr>
      <w:b/>
      <w:bCs/>
      <w:sz w:val="20"/>
      <w:szCs w:val="20"/>
    </w:rPr>
  </w:style>
  <w:style w:type="paragraph" w:styleId="BalloonText">
    <w:name w:val="Balloon Text"/>
    <w:basedOn w:val="Normal"/>
    <w:link w:val="BalloonTextChar"/>
    <w:uiPriority w:val="99"/>
    <w:semiHidden/>
    <w:unhideWhenUsed/>
    <w:rsid w:val="009E7E88"/>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9E7E88"/>
    <w:rPr>
      <w:rFonts w:ascii="Segoe UI" w:hAnsi="Segoe UI" w:cs="Segoe UI"/>
      <w:sz w:val="18"/>
      <w:szCs w:val="18"/>
    </w:rPr>
  </w:style>
  <w:style w:type="paragraph" w:styleId="FootnoteText">
    <w:name w:val="footnote text"/>
    <w:basedOn w:val="Normal"/>
    <w:link w:val="FootnoteTextChar"/>
    <w:uiPriority w:val="99"/>
    <w:unhideWhenUsed/>
    <w:rsid w:val="006B2137"/>
    <w:rPr>
      <w:rFonts w:eastAsiaTheme="minorHAnsi" w:cstheme="minorBidi"/>
      <w:lang w:val="en-US"/>
    </w:rPr>
  </w:style>
  <w:style w:type="character" w:customStyle="1" w:styleId="FootnoteTextChar">
    <w:name w:val="Footnote Text Char"/>
    <w:basedOn w:val="DefaultParagraphFont"/>
    <w:link w:val="FootnoteText"/>
    <w:uiPriority w:val="99"/>
    <w:rsid w:val="006B2137"/>
  </w:style>
  <w:style w:type="character" w:styleId="FootnoteReference">
    <w:name w:val="footnote reference"/>
    <w:basedOn w:val="DefaultParagraphFont"/>
    <w:uiPriority w:val="99"/>
    <w:unhideWhenUsed/>
    <w:rsid w:val="006B2137"/>
    <w:rPr>
      <w:vertAlign w:val="superscript"/>
    </w:rPr>
  </w:style>
  <w:style w:type="paragraph" w:customStyle="1" w:styleId="Default">
    <w:name w:val="Default"/>
    <w:rsid w:val="002D1C5B"/>
    <w:pPr>
      <w:widowControl w:val="0"/>
      <w:autoSpaceDE w:val="0"/>
      <w:autoSpaceDN w:val="0"/>
      <w:adjustRightInd w:val="0"/>
    </w:pPr>
    <w:rPr>
      <w:rFonts w:eastAsiaTheme="minorEastAsia" w:cs="Times New Roman"/>
      <w:color w:val="000000"/>
      <w:lang w:eastAsia="ja-JP"/>
    </w:rPr>
  </w:style>
  <w:style w:type="character" w:styleId="Hyperlink">
    <w:name w:val="Hyperlink"/>
    <w:basedOn w:val="DefaultParagraphFont"/>
    <w:uiPriority w:val="99"/>
    <w:semiHidden/>
    <w:unhideWhenUsed/>
    <w:rsid w:val="001773B3"/>
    <w:rPr>
      <w:color w:val="0000FF"/>
      <w:u w:val="single"/>
    </w:rPr>
  </w:style>
  <w:style w:type="character" w:customStyle="1" w:styleId="parent">
    <w:name w:val="parent"/>
    <w:basedOn w:val="DefaultParagraphFont"/>
    <w:rsid w:val="00CD1F35"/>
  </w:style>
  <w:style w:type="character" w:customStyle="1" w:styleId="volume">
    <w:name w:val="volume"/>
    <w:basedOn w:val="DefaultParagraphFont"/>
    <w:rsid w:val="00CD1F35"/>
  </w:style>
  <w:style w:type="character" w:customStyle="1" w:styleId="pages">
    <w:name w:val="pages"/>
    <w:basedOn w:val="DefaultParagraphFont"/>
    <w:rsid w:val="00CD1F35"/>
  </w:style>
  <w:style w:type="character" w:customStyle="1" w:styleId="citationitalic">
    <w:name w:val="citationitalic"/>
    <w:basedOn w:val="DefaultParagraphFont"/>
    <w:rsid w:val="00CD1F35"/>
  </w:style>
  <w:style w:type="table" w:styleId="TableGrid">
    <w:name w:val="Table Grid"/>
    <w:basedOn w:val="TableNormal"/>
    <w:uiPriority w:val="59"/>
    <w:rsid w:val="00777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dmd">
    <w:name w:val="addmd"/>
    <w:basedOn w:val="DefaultParagraphFont"/>
    <w:rsid w:val="001C47F9"/>
  </w:style>
  <w:style w:type="paragraph" w:styleId="DocumentMap">
    <w:name w:val="Document Map"/>
    <w:basedOn w:val="Normal"/>
    <w:link w:val="DocumentMapChar"/>
    <w:uiPriority w:val="99"/>
    <w:semiHidden/>
    <w:unhideWhenUsed/>
    <w:rsid w:val="00DA26F3"/>
    <w:rPr>
      <w:rFonts w:ascii="Lucida Grande" w:eastAsiaTheme="minorEastAsia" w:hAnsi="Lucida Grande" w:cs="Lucida Grande"/>
      <w:lang w:eastAsia="ja-JP"/>
    </w:rPr>
  </w:style>
  <w:style w:type="character" w:customStyle="1" w:styleId="DocumentMapChar">
    <w:name w:val="Document Map Char"/>
    <w:basedOn w:val="DefaultParagraphFont"/>
    <w:link w:val="DocumentMap"/>
    <w:uiPriority w:val="99"/>
    <w:semiHidden/>
    <w:rsid w:val="00DA26F3"/>
    <w:rPr>
      <w:rFonts w:ascii="Lucida Grande" w:eastAsiaTheme="minorEastAsia" w:hAnsi="Lucida Grande" w:cs="Lucida Grande"/>
      <w:lang w:val="en-CA" w:eastAsia="ja-JP"/>
    </w:rPr>
  </w:style>
  <w:style w:type="paragraph" w:styleId="ListParagraph">
    <w:name w:val="List Paragraph"/>
    <w:basedOn w:val="Normal"/>
    <w:uiPriority w:val="34"/>
    <w:qFormat/>
    <w:rsid w:val="00814225"/>
    <w:pPr>
      <w:ind w:left="720"/>
      <w:contextualSpacing/>
    </w:pPr>
    <w:rPr>
      <w:rFonts w:eastAsiaTheme="minorHAnsi" w:cstheme="minorBidi"/>
      <w:lang w:val="en-US"/>
    </w:rPr>
  </w:style>
  <w:style w:type="paragraph" w:styleId="Revision">
    <w:name w:val="Revision"/>
    <w:hidden/>
    <w:uiPriority w:val="99"/>
    <w:semiHidden/>
    <w:rsid w:val="0094637B"/>
  </w:style>
  <w:style w:type="character" w:styleId="Emphasis">
    <w:name w:val="Emphasis"/>
    <w:basedOn w:val="DefaultParagraphFont"/>
    <w:uiPriority w:val="20"/>
    <w:qFormat/>
    <w:rsid w:val="006E5A5E"/>
    <w:rPr>
      <w:i/>
      <w:iCs/>
    </w:rPr>
  </w:style>
  <w:style w:type="character" w:styleId="Strong">
    <w:name w:val="Strong"/>
    <w:basedOn w:val="DefaultParagraphFont"/>
    <w:uiPriority w:val="22"/>
    <w:qFormat/>
    <w:rsid w:val="006E5A5E"/>
    <w:rPr>
      <w:b/>
      <w:bCs/>
    </w:rPr>
  </w:style>
  <w:style w:type="character" w:customStyle="1" w:styleId="apple-converted-space">
    <w:name w:val="apple-converted-space"/>
    <w:basedOn w:val="DefaultParagraphFont"/>
    <w:rsid w:val="004B1588"/>
  </w:style>
  <w:style w:type="character" w:customStyle="1" w:styleId="s6">
    <w:name w:val="s6"/>
    <w:basedOn w:val="DefaultParagraphFont"/>
    <w:rsid w:val="004B1588"/>
  </w:style>
  <w:style w:type="paragraph" w:styleId="Title">
    <w:name w:val="Title"/>
    <w:basedOn w:val="Normal"/>
    <w:next w:val="Normal"/>
    <w:link w:val="TitleChar"/>
    <w:qFormat/>
    <w:rsid w:val="005624E3"/>
    <w:pPr>
      <w:keepNext/>
      <w:widowControl w:val="0"/>
      <w:suppressAutoHyphens/>
      <w:spacing w:before="240" w:after="120" w:line="100" w:lineRule="atLeast"/>
      <w:jc w:val="center"/>
    </w:pPr>
    <w:rPr>
      <w:rFonts w:ascii="Arial" w:eastAsia="Droid Sans Fallback" w:hAnsi="Arial" w:cs="FreeSans"/>
      <w:b/>
      <w:bCs/>
      <w:sz w:val="56"/>
      <w:szCs w:val="56"/>
      <w:lang w:val="en-US" w:eastAsia="hi-IN" w:bidi="hi-IN"/>
    </w:rPr>
  </w:style>
  <w:style w:type="character" w:customStyle="1" w:styleId="TitleChar">
    <w:name w:val="Title Char"/>
    <w:basedOn w:val="DefaultParagraphFont"/>
    <w:link w:val="Title"/>
    <w:qFormat/>
    <w:rsid w:val="005624E3"/>
    <w:rPr>
      <w:rFonts w:ascii="Arial" w:eastAsia="Droid Sans Fallback" w:hAnsi="Arial" w:cs="FreeSans"/>
      <w:b/>
      <w:bCs/>
      <w:sz w:val="56"/>
      <w:szCs w:val="5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817">
      <w:bodyDiv w:val="1"/>
      <w:marLeft w:val="0"/>
      <w:marRight w:val="0"/>
      <w:marTop w:val="0"/>
      <w:marBottom w:val="0"/>
      <w:divBdr>
        <w:top w:val="none" w:sz="0" w:space="0" w:color="auto"/>
        <w:left w:val="none" w:sz="0" w:space="0" w:color="auto"/>
        <w:bottom w:val="none" w:sz="0" w:space="0" w:color="auto"/>
        <w:right w:val="none" w:sz="0" w:space="0" w:color="auto"/>
      </w:divBdr>
    </w:div>
    <w:div w:id="178545615">
      <w:bodyDiv w:val="1"/>
      <w:marLeft w:val="0"/>
      <w:marRight w:val="0"/>
      <w:marTop w:val="0"/>
      <w:marBottom w:val="0"/>
      <w:divBdr>
        <w:top w:val="none" w:sz="0" w:space="0" w:color="auto"/>
        <w:left w:val="none" w:sz="0" w:space="0" w:color="auto"/>
        <w:bottom w:val="none" w:sz="0" w:space="0" w:color="auto"/>
        <w:right w:val="none" w:sz="0" w:space="0" w:color="auto"/>
      </w:divBdr>
      <w:divsChild>
        <w:div w:id="599797604">
          <w:marLeft w:val="0"/>
          <w:marRight w:val="0"/>
          <w:marTop w:val="0"/>
          <w:marBottom w:val="0"/>
          <w:divBdr>
            <w:top w:val="none" w:sz="0" w:space="0" w:color="auto"/>
            <w:left w:val="none" w:sz="0" w:space="0" w:color="auto"/>
            <w:bottom w:val="none" w:sz="0" w:space="0" w:color="auto"/>
            <w:right w:val="none" w:sz="0" w:space="0" w:color="auto"/>
          </w:divBdr>
        </w:div>
        <w:div w:id="921795946">
          <w:marLeft w:val="0"/>
          <w:marRight w:val="0"/>
          <w:marTop w:val="0"/>
          <w:marBottom w:val="0"/>
          <w:divBdr>
            <w:top w:val="none" w:sz="0" w:space="0" w:color="auto"/>
            <w:left w:val="none" w:sz="0" w:space="0" w:color="auto"/>
            <w:bottom w:val="none" w:sz="0" w:space="0" w:color="auto"/>
            <w:right w:val="none" w:sz="0" w:space="0" w:color="auto"/>
          </w:divBdr>
        </w:div>
      </w:divsChild>
    </w:div>
    <w:div w:id="232928913">
      <w:bodyDiv w:val="1"/>
      <w:marLeft w:val="0"/>
      <w:marRight w:val="0"/>
      <w:marTop w:val="0"/>
      <w:marBottom w:val="0"/>
      <w:divBdr>
        <w:top w:val="none" w:sz="0" w:space="0" w:color="auto"/>
        <w:left w:val="none" w:sz="0" w:space="0" w:color="auto"/>
        <w:bottom w:val="none" w:sz="0" w:space="0" w:color="auto"/>
        <w:right w:val="none" w:sz="0" w:space="0" w:color="auto"/>
      </w:divBdr>
    </w:div>
    <w:div w:id="275139550">
      <w:bodyDiv w:val="1"/>
      <w:marLeft w:val="0"/>
      <w:marRight w:val="0"/>
      <w:marTop w:val="0"/>
      <w:marBottom w:val="0"/>
      <w:divBdr>
        <w:top w:val="none" w:sz="0" w:space="0" w:color="auto"/>
        <w:left w:val="none" w:sz="0" w:space="0" w:color="auto"/>
        <w:bottom w:val="none" w:sz="0" w:space="0" w:color="auto"/>
        <w:right w:val="none" w:sz="0" w:space="0" w:color="auto"/>
      </w:divBdr>
    </w:div>
    <w:div w:id="384139058">
      <w:bodyDiv w:val="1"/>
      <w:marLeft w:val="0"/>
      <w:marRight w:val="0"/>
      <w:marTop w:val="0"/>
      <w:marBottom w:val="0"/>
      <w:divBdr>
        <w:top w:val="none" w:sz="0" w:space="0" w:color="auto"/>
        <w:left w:val="none" w:sz="0" w:space="0" w:color="auto"/>
        <w:bottom w:val="none" w:sz="0" w:space="0" w:color="auto"/>
        <w:right w:val="none" w:sz="0" w:space="0" w:color="auto"/>
      </w:divBdr>
    </w:div>
    <w:div w:id="433677032">
      <w:bodyDiv w:val="1"/>
      <w:marLeft w:val="0"/>
      <w:marRight w:val="0"/>
      <w:marTop w:val="0"/>
      <w:marBottom w:val="0"/>
      <w:divBdr>
        <w:top w:val="none" w:sz="0" w:space="0" w:color="auto"/>
        <w:left w:val="none" w:sz="0" w:space="0" w:color="auto"/>
        <w:bottom w:val="none" w:sz="0" w:space="0" w:color="auto"/>
        <w:right w:val="none" w:sz="0" w:space="0" w:color="auto"/>
      </w:divBdr>
    </w:div>
    <w:div w:id="836269142">
      <w:bodyDiv w:val="1"/>
      <w:marLeft w:val="0"/>
      <w:marRight w:val="0"/>
      <w:marTop w:val="0"/>
      <w:marBottom w:val="0"/>
      <w:divBdr>
        <w:top w:val="none" w:sz="0" w:space="0" w:color="auto"/>
        <w:left w:val="none" w:sz="0" w:space="0" w:color="auto"/>
        <w:bottom w:val="none" w:sz="0" w:space="0" w:color="auto"/>
        <w:right w:val="none" w:sz="0" w:space="0" w:color="auto"/>
      </w:divBdr>
    </w:div>
    <w:div w:id="958029576">
      <w:bodyDiv w:val="1"/>
      <w:marLeft w:val="0"/>
      <w:marRight w:val="0"/>
      <w:marTop w:val="0"/>
      <w:marBottom w:val="0"/>
      <w:divBdr>
        <w:top w:val="none" w:sz="0" w:space="0" w:color="auto"/>
        <w:left w:val="none" w:sz="0" w:space="0" w:color="auto"/>
        <w:bottom w:val="none" w:sz="0" w:space="0" w:color="auto"/>
        <w:right w:val="none" w:sz="0" w:space="0" w:color="auto"/>
      </w:divBdr>
    </w:div>
    <w:div w:id="1219586142">
      <w:bodyDiv w:val="1"/>
      <w:marLeft w:val="0"/>
      <w:marRight w:val="0"/>
      <w:marTop w:val="0"/>
      <w:marBottom w:val="0"/>
      <w:divBdr>
        <w:top w:val="none" w:sz="0" w:space="0" w:color="auto"/>
        <w:left w:val="none" w:sz="0" w:space="0" w:color="auto"/>
        <w:bottom w:val="none" w:sz="0" w:space="0" w:color="auto"/>
        <w:right w:val="none" w:sz="0" w:space="0" w:color="auto"/>
      </w:divBdr>
    </w:div>
    <w:div w:id="1471362958">
      <w:bodyDiv w:val="1"/>
      <w:marLeft w:val="0"/>
      <w:marRight w:val="0"/>
      <w:marTop w:val="0"/>
      <w:marBottom w:val="0"/>
      <w:divBdr>
        <w:top w:val="none" w:sz="0" w:space="0" w:color="auto"/>
        <w:left w:val="none" w:sz="0" w:space="0" w:color="auto"/>
        <w:bottom w:val="none" w:sz="0" w:space="0" w:color="auto"/>
        <w:right w:val="none" w:sz="0" w:space="0" w:color="auto"/>
      </w:divBdr>
      <w:divsChild>
        <w:div w:id="1475174436">
          <w:marLeft w:val="0"/>
          <w:marRight w:val="0"/>
          <w:marTop w:val="0"/>
          <w:marBottom w:val="0"/>
          <w:divBdr>
            <w:top w:val="none" w:sz="0" w:space="0" w:color="auto"/>
            <w:left w:val="none" w:sz="0" w:space="0" w:color="auto"/>
            <w:bottom w:val="none" w:sz="0" w:space="0" w:color="auto"/>
            <w:right w:val="none" w:sz="0" w:space="0" w:color="auto"/>
          </w:divBdr>
        </w:div>
      </w:divsChild>
    </w:div>
    <w:div w:id="1526410067">
      <w:bodyDiv w:val="1"/>
      <w:marLeft w:val="0"/>
      <w:marRight w:val="0"/>
      <w:marTop w:val="0"/>
      <w:marBottom w:val="0"/>
      <w:divBdr>
        <w:top w:val="none" w:sz="0" w:space="0" w:color="auto"/>
        <w:left w:val="none" w:sz="0" w:space="0" w:color="auto"/>
        <w:bottom w:val="none" w:sz="0" w:space="0" w:color="auto"/>
        <w:right w:val="none" w:sz="0" w:space="0" w:color="auto"/>
      </w:divBdr>
    </w:div>
    <w:div w:id="1749382406">
      <w:bodyDiv w:val="1"/>
      <w:marLeft w:val="0"/>
      <w:marRight w:val="0"/>
      <w:marTop w:val="0"/>
      <w:marBottom w:val="0"/>
      <w:divBdr>
        <w:top w:val="none" w:sz="0" w:space="0" w:color="auto"/>
        <w:left w:val="none" w:sz="0" w:space="0" w:color="auto"/>
        <w:bottom w:val="none" w:sz="0" w:space="0" w:color="auto"/>
        <w:right w:val="none" w:sz="0" w:space="0" w:color="auto"/>
      </w:divBdr>
    </w:div>
    <w:div w:id="1851599334">
      <w:bodyDiv w:val="1"/>
      <w:marLeft w:val="0"/>
      <w:marRight w:val="0"/>
      <w:marTop w:val="0"/>
      <w:marBottom w:val="0"/>
      <w:divBdr>
        <w:top w:val="none" w:sz="0" w:space="0" w:color="auto"/>
        <w:left w:val="none" w:sz="0" w:space="0" w:color="auto"/>
        <w:bottom w:val="none" w:sz="0" w:space="0" w:color="auto"/>
        <w:right w:val="none" w:sz="0" w:space="0" w:color="auto"/>
      </w:divBdr>
    </w:div>
    <w:div w:id="1898781196">
      <w:bodyDiv w:val="1"/>
      <w:marLeft w:val="0"/>
      <w:marRight w:val="0"/>
      <w:marTop w:val="0"/>
      <w:marBottom w:val="0"/>
      <w:divBdr>
        <w:top w:val="none" w:sz="0" w:space="0" w:color="auto"/>
        <w:left w:val="none" w:sz="0" w:space="0" w:color="auto"/>
        <w:bottom w:val="none" w:sz="0" w:space="0" w:color="auto"/>
        <w:right w:val="none" w:sz="0" w:space="0" w:color="auto"/>
      </w:divBdr>
    </w:div>
    <w:div w:id="1939675917">
      <w:bodyDiv w:val="1"/>
      <w:marLeft w:val="0"/>
      <w:marRight w:val="0"/>
      <w:marTop w:val="0"/>
      <w:marBottom w:val="0"/>
      <w:divBdr>
        <w:top w:val="none" w:sz="0" w:space="0" w:color="auto"/>
        <w:left w:val="none" w:sz="0" w:space="0" w:color="auto"/>
        <w:bottom w:val="none" w:sz="0" w:space="0" w:color="auto"/>
        <w:right w:val="none" w:sz="0" w:space="0" w:color="auto"/>
      </w:divBdr>
      <w:divsChild>
        <w:div w:id="967201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5952480">
              <w:marLeft w:val="0"/>
              <w:marRight w:val="0"/>
              <w:marTop w:val="0"/>
              <w:marBottom w:val="0"/>
              <w:divBdr>
                <w:top w:val="none" w:sz="0" w:space="0" w:color="auto"/>
                <w:left w:val="none" w:sz="0" w:space="0" w:color="auto"/>
                <w:bottom w:val="none" w:sz="0" w:space="0" w:color="auto"/>
                <w:right w:val="none" w:sz="0" w:space="0" w:color="auto"/>
              </w:divBdr>
              <w:divsChild>
                <w:div w:id="153493315">
                  <w:marLeft w:val="0"/>
                  <w:marRight w:val="0"/>
                  <w:marTop w:val="0"/>
                  <w:marBottom w:val="0"/>
                  <w:divBdr>
                    <w:top w:val="none" w:sz="0" w:space="0" w:color="auto"/>
                    <w:left w:val="none" w:sz="0" w:space="0" w:color="auto"/>
                    <w:bottom w:val="none" w:sz="0" w:space="0" w:color="auto"/>
                    <w:right w:val="none" w:sz="0" w:space="0" w:color="auto"/>
                  </w:divBdr>
                  <w:divsChild>
                    <w:div w:id="2082019433">
                      <w:marLeft w:val="0"/>
                      <w:marRight w:val="0"/>
                      <w:marTop w:val="0"/>
                      <w:marBottom w:val="0"/>
                      <w:divBdr>
                        <w:top w:val="none" w:sz="0" w:space="0" w:color="auto"/>
                        <w:left w:val="none" w:sz="0" w:space="0" w:color="auto"/>
                        <w:bottom w:val="none" w:sz="0" w:space="0" w:color="auto"/>
                        <w:right w:val="none" w:sz="0" w:space="0" w:color="auto"/>
                      </w:divBdr>
                      <w:divsChild>
                        <w:div w:id="965113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181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296269">
      <w:bodyDiv w:val="1"/>
      <w:marLeft w:val="0"/>
      <w:marRight w:val="0"/>
      <w:marTop w:val="0"/>
      <w:marBottom w:val="0"/>
      <w:divBdr>
        <w:top w:val="none" w:sz="0" w:space="0" w:color="auto"/>
        <w:left w:val="none" w:sz="0" w:space="0" w:color="auto"/>
        <w:bottom w:val="none" w:sz="0" w:space="0" w:color="auto"/>
        <w:right w:val="none" w:sz="0" w:space="0" w:color="auto"/>
      </w:divBdr>
    </w:div>
    <w:div w:id="2143113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9076</Words>
  <Characters>51735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Wilmsen</dc:creator>
  <cp:keywords/>
  <dc:description/>
  <cp:lastModifiedBy>Luba Nikolova Vesselinova</cp:lastModifiedBy>
  <cp:revision>2</cp:revision>
  <dcterms:created xsi:type="dcterms:W3CDTF">2020-06-23T11:49:00Z</dcterms:created>
  <dcterms:modified xsi:type="dcterms:W3CDTF">2020-06-23T11:49:00Z</dcterms:modified>
</cp:coreProperties>
</file>