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F4DD4" w14:textId="77777777" w:rsidR="000917FF" w:rsidRDefault="000917FF" w:rsidP="000917FF">
      <w:pPr>
        <w:pStyle w:val="siglrubrik1"/>
      </w:pPr>
      <w:r w:rsidRPr="007A6F2F">
        <w:t>Agreement inflection and word order in Viskadalian Swedish</w:t>
      </w:r>
    </w:p>
    <w:p w14:paraId="63C99CDF" w14:textId="75266EEE" w:rsidR="000917FF" w:rsidRPr="007A6F2F" w:rsidRDefault="000917FF" w:rsidP="000917FF">
      <w:pPr>
        <w:pStyle w:val="siglfrfattarnamn"/>
      </w:pPr>
      <w:r>
        <w:t xml:space="preserve">Erik </w:t>
      </w:r>
      <w:r w:rsidR="00E000C5">
        <w:t xml:space="preserve">M. </w:t>
      </w:r>
      <w:r>
        <w:t>Petzell</w:t>
      </w:r>
    </w:p>
    <w:p w14:paraId="48941591" w14:textId="7E598403" w:rsidR="000917FF" w:rsidRPr="004A4566" w:rsidRDefault="000917FF" w:rsidP="000917FF">
      <w:pPr>
        <w:pStyle w:val="siglbrdfrst"/>
      </w:pPr>
      <w:r w:rsidRPr="00D63C40">
        <w:t>Abstract: In</w:t>
      </w:r>
      <w:r w:rsidRPr="004A4566">
        <w:t xml:space="preserve"> this article, I investigate the varying morphosyntax of 20</w:t>
      </w:r>
      <w:r w:rsidRPr="004A4566">
        <w:rPr>
          <w:vertAlign w:val="superscript"/>
        </w:rPr>
        <w:t>th</w:t>
      </w:r>
      <w:r w:rsidRPr="004A4566">
        <w:t xml:space="preserve"> century Viskadalian Swedish. Viskadalian verbs are inflected for both person and number. The Rich Agreement Hypothesis (RAH) posits an interdependence between such rich agreement and movement of the finite verb from V to I. </w:t>
      </w:r>
      <w:r>
        <w:t>However</w:t>
      </w:r>
      <w:r w:rsidRPr="004A4566">
        <w:t xml:space="preserve">, only in the central parts of the Viskadalian dialect area (CV) is V-to-I an option; in </w:t>
      </w:r>
      <w:r>
        <w:t xml:space="preserve">Southern Viskadalian </w:t>
      </w:r>
      <w:r w:rsidRPr="004A4566">
        <w:t xml:space="preserve">(SV), V must remain </w:t>
      </w:r>
      <w:r w:rsidR="00471AB7" w:rsidRPr="00471AB7">
        <w:rPr>
          <w:i/>
        </w:rPr>
        <w:t>in situ</w:t>
      </w:r>
      <w:r w:rsidRPr="004A4566">
        <w:t xml:space="preserve"> (in VP). This lack of V-to-I in SV certainly appears to </w:t>
      </w:r>
      <w:r>
        <w:t>fa</w:t>
      </w:r>
      <w:r w:rsidRPr="004A4566">
        <w:t xml:space="preserve">lsify the RAH. I argue, however, that it follows from SV and CV agreement being categorically different. Although both are semantically rich, only CV agreement is morphologically distinct, crucially triggering V-to-I. By contrast, in SV, agreement is embedded under tense. </w:t>
      </w:r>
    </w:p>
    <w:p w14:paraId="740C2D7F" w14:textId="77777777" w:rsidR="000917FF" w:rsidRPr="004A4566" w:rsidRDefault="000917FF" w:rsidP="000917FF">
      <w:pPr>
        <w:pStyle w:val="siglbrdfrst"/>
      </w:pPr>
    </w:p>
    <w:p w14:paraId="123A4877" w14:textId="77777777" w:rsidR="000917FF" w:rsidRPr="004A4566" w:rsidRDefault="000917FF" w:rsidP="000917FF">
      <w:pPr>
        <w:pStyle w:val="siglbrdfrst"/>
      </w:pPr>
      <w:r w:rsidRPr="004A4566">
        <w:t>Keywords: Viskadalian Swedish, Rich Agreement Hypothesis, morphosyntactic change, morphosyntactic variation, V-to-I movement, inflectional categories, Person-Number Universal, morphological rea</w:t>
      </w:r>
      <w:r>
        <w:t>nalysis, syntactic grammaticaliz</w:t>
      </w:r>
      <w:r w:rsidRPr="004A4566">
        <w:t xml:space="preserve">ation </w:t>
      </w:r>
    </w:p>
    <w:p w14:paraId="60FAC349" w14:textId="77777777" w:rsidR="000917FF" w:rsidRDefault="000917FF" w:rsidP="000917FF">
      <w:pPr>
        <w:pStyle w:val="siglrubrik2"/>
      </w:pPr>
      <w:r w:rsidRPr="007A6F2F">
        <w:t>1. Introduction</w:t>
      </w:r>
    </w:p>
    <w:p w14:paraId="0F22C15B" w14:textId="77777777" w:rsidR="000917FF" w:rsidRPr="007A6F2F" w:rsidRDefault="000917FF" w:rsidP="000917FF">
      <w:pPr>
        <w:pStyle w:val="siglbrdfrst"/>
      </w:pPr>
      <w:r w:rsidRPr="007A6F2F">
        <w:t>In this paper, I address the morphosyntax of the Swedish dialect of Viska</w:t>
      </w:r>
      <w:r>
        <w:t>dalen (lit. ‘the valley of the R</w:t>
      </w:r>
      <w:r w:rsidRPr="007A6F2F">
        <w:t xml:space="preserve">iver Viskan’). This dialect, which I call Viskadalian (following </w:t>
      </w:r>
      <w:r>
        <w:fldChar w:fldCharType="begin"/>
      </w:r>
      <w:r>
        <w:instrText xml:space="preserve"> ADDIN ZOTERO_ITEM CSL_CITATION {"citationID":"KwUAAFp5","properties":{"formattedCitation":"(Petzell 2017)","plainCitation":"(Petzell 2017)","dontUpdate":true,"noteIndex":0},"citationItems":[{"id":63,"uris":["http://zotero.org/users/local/qKZNvb6w/items/N6PEKZQQ"],"uri":["http://zotero.org/users/local/qKZNvb6w/items/N6PEKZQQ"],"itemData":{"id":63,"type":"article-journal","title":"Enclitic subjects and agreement inflection in Viskadalian Swedish","container-title":"Nordic Atlas of Language Structures (NALS) Journal","page":"1-39","volume":"2","issue":"1","source":"journals.uio.no","DOI":"10.5617/nals.5360","ISSN":"2387-2667","journalAbbreviation":"NALS","language":"en","author":[{"family":"Petzell","given":"Erik M."}],"issued":{"date-parts":[["2017"]]}}}],"schema":"https://github.com/citation-style-language/schema/raw/master/csl-citation.json"} </w:instrText>
      </w:r>
      <w:r>
        <w:fldChar w:fldCharType="separate"/>
      </w:r>
      <w:r w:rsidRPr="004954EF">
        <w:t>Petzell 2017</w:t>
      </w:r>
      <w:r>
        <w:fldChar w:fldCharType="end"/>
      </w:r>
      <w:r w:rsidRPr="007A6F2F">
        <w:t xml:space="preserve">), was once spoken all around the lower reaches of the </w:t>
      </w:r>
      <w:r>
        <w:t>R</w:t>
      </w:r>
      <w:r w:rsidRPr="007A6F2F">
        <w:t xml:space="preserve">iver Viskan and down south to the parishes surrounding the town of Varberg; see </w:t>
      </w:r>
      <w:r>
        <w:t>M</w:t>
      </w:r>
      <w:r w:rsidRPr="007A6F2F">
        <w:t>ap 1</w:t>
      </w:r>
      <w:r>
        <w:t xml:space="preserve"> (where this part of the river is blue)</w:t>
      </w:r>
      <w:r w:rsidRPr="007A6F2F">
        <w:t xml:space="preserve">. Today, it is only in the south, more specifically in the fishing village of Träslövsläge, that the traditional dialect is </w:t>
      </w:r>
      <w:r>
        <w:t xml:space="preserve">largely </w:t>
      </w:r>
      <w:r w:rsidRPr="007A6F2F">
        <w:t xml:space="preserve">intact. </w:t>
      </w:r>
    </w:p>
    <w:p w14:paraId="436080DF" w14:textId="77777777" w:rsidR="000917FF" w:rsidRPr="00602BE1" w:rsidRDefault="000917FF" w:rsidP="000917FF">
      <w:pPr>
        <w:pStyle w:val="siglbrdfrst"/>
        <w:rPr>
          <w:u w:val="single"/>
        </w:rPr>
      </w:pPr>
    </w:p>
    <w:p w14:paraId="683CC96B" w14:textId="77777777" w:rsidR="000917FF" w:rsidRPr="003B7F5D" w:rsidRDefault="000917FF" w:rsidP="000917FF">
      <w:r w:rsidRPr="003B7F5D">
        <w:rPr>
          <w:noProof/>
          <w:lang w:eastAsia="sv-SE"/>
        </w:rPr>
        <w:lastRenderedPageBreak/>
        <w:drawing>
          <wp:inline distT="0" distB="0" distL="0" distR="0" wp14:anchorId="19577A77" wp14:editId="4C01E040">
            <wp:extent cx="4502989" cy="46551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kadalenOverview.JPG"/>
                    <pic:cNvPicPr/>
                  </pic:nvPicPr>
                  <pic:blipFill>
                    <a:blip r:embed="rId8">
                      <a:extLst>
                        <a:ext uri="{28A0092B-C50C-407E-A947-70E740481C1C}">
                          <a14:useLocalDpi xmlns:a14="http://schemas.microsoft.com/office/drawing/2010/main" val="0"/>
                        </a:ext>
                      </a:extLst>
                    </a:blip>
                    <a:stretch>
                      <a:fillRect/>
                    </a:stretch>
                  </pic:blipFill>
                  <pic:spPr>
                    <a:xfrm>
                      <a:off x="0" y="0"/>
                      <a:ext cx="4516497" cy="4669115"/>
                    </a:xfrm>
                    <a:prstGeom prst="rect">
                      <a:avLst/>
                    </a:prstGeom>
                  </pic:spPr>
                </pic:pic>
              </a:graphicData>
            </a:graphic>
          </wp:inline>
        </w:drawing>
      </w:r>
    </w:p>
    <w:p w14:paraId="7F0808FA" w14:textId="77777777" w:rsidR="000917FF" w:rsidRPr="00850B16" w:rsidRDefault="000917FF" w:rsidP="000917FF">
      <w:pPr>
        <w:pStyle w:val="siglbrdfrst"/>
      </w:pPr>
      <w:r w:rsidRPr="00850B16">
        <w:t>Map 1</w:t>
      </w:r>
      <w:r>
        <w:t>:</w:t>
      </w:r>
      <w:r w:rsidRPr="00850B16">
        <w:t xml:space="preserve"> The </w:t>
      </w:r>
      <w:r>
        <w:t>R</w:t>
      </w:r>
      <w:r w:rsidRPr="00850B16">
        <w:t>iver Viskan</w:t>
      </w:r>
      <w:r>
        <w:t xml:space="preserve"> (lower reaches)</w:t>
      </w:r>
    </w:p>
    <w:p w14:paraId="724D495E" w14:textId="77777777" w:rsidR="000917FF" w:rsidRPr="007A6F2F" w:rsidRDefault="000917FF" w:rsidP="000917FF">
      <w:pPr>
        <w:pStyle w:val="siglbrdfrst"/>
      </w:pPr>
    </w:p>
    <w:p w14:paraId="1A048061" w14:textId="31935EFB" w:rsidR="000917FF" w:rsidRPr="007A6F2F" w:rsidRDefault="000917FF" w:rsidP="000917FF">
      <w:pPr>
        <w:pStyle w:val="siglbrdfrst"/>
      </w:pPr>
      <w:r w:rsidRPr="007A6F2F">
        <w:t xml:space="preserve">Unlike </w:t>
      </w:r>
      <w:r>
        <w:t>present-day Standard Swedish</w:t>
      </w:r>
      <w:r w:rsidRPr="007A6F2F">
        <w:t xml:space="preserve">, but like Old Swedish, </w:t>
      </w:r>
      <w:r>
        <w:t>Viskadalian exhibits verbal inflection</w:t>
      </w:r>
      <w:r w:rsidRPr="007A6F2F">
        <w:t xml:space="preserve"> for both person and number. For instance, </w:t>
      </w:r>
      <w:r>
        <w:t>the weak verb ‘</w:t>
      </w:r>
      <w:r w:rsidRPr="007A6F2F">
        <w:t>read</w:t>
      </w:r>
      <w:r>
        <w:t>’</w:t>
      </w:r>
      <w:r w:rsidRPr="007A6F2F">
        <w:t xml:space="preserve"> has four forms in the present tense: </w:t>
      </w:r>
      <w:r w:rsidRPr="00F357DA">
        <w:rPr>
          <w:i/>
        </w:rPr>
        <w:t>läser</w:t>
      </w:r>
      <w:r>
        <w:t xml:space="preserve"> (</w:t>
      </w:r>
      <w:r w:rsidRPr="00F357DA">
        <w:rPr>
          <w:smallCaps/>
        </w:rPr>
        <w:t>sg</w:t>
      </w:r>
      <w:r>
        <w:t>)</w:t>
      </w:r>
      <w:r w:rsidRPr="007A6F2F">
        <w:t xml:space="preserve">, </w:t>
      </w:r>
      <w:r w:rsidRPr="00F357DA">
        <w:rPr>
          <w:i/>
        </w:rPr>
        <w:t>läsom</w:t>
      </w:r>
      <w:r>
        <w:rPr>
          <w:i/>
        </w:rPr>
        <w:t xml:space="preserve"> </w:t>
      </w:r>
      <w:r w:rsidRPr="00F357DA">
        <w:t>(1</w:t>
      </w:r>
      <w:r w:rsidRPr="00F357DA">
        <w:rPr>
          <w:smallCaps/>
        </w:rPr>
        <w:t>pl</w:t>
      </w:r>
      <w:r w:rsidRPr="00F357DA">
        <w:t>)</w:t>
      </w:r>
      <w:r w:rsidRPr="007A6F2F">
        <w:t xml:space="preserve">, </w:t>
      </w:r>
      <w:r w:rsidRPr="00F357DA">
        <w:rPr>
          <w:i/>
        </w:rPr>
        <w:t>läsen</w:t>
      </w:r>
      <w:r>
        <w:rPr>
          <w:i/>
        </w:rPr>
        <w:t xml:space="preserve"> </w:t>
      </w:r>
      <w:r w:rsidRPr="00F357DA">
        <w:t>(2</w:t>
      </w:r>
      <w:r w:rsidRPr="00F357DA">
        <w:rPr>
          <w:smallCaps/>
        </w:rPr>
        <w:t>pl</w:t>
      </w:r>
      <w:r w:rsidRPr="00F357DA">
        <w:t>),</w:t>
      </w:r>
      <w:r w:rsidRPr="007A6F2F">
        <w:t xml:space="preserve"> </w:t>
      </w:r>
      <w:r w:rsidRPr="00F357DA">
        <w:rPr>
          <w:i/>
        </w:rPr>
        <w:t>läsa</w:t>
      </w:r>
      <w:r>
        <w:rPr>
          <w:i/>
        </w:rPr>
        <w:t xml:space="preserve"> </w:t>
      </w:r>
      <w:r w:rsidRPr="00F357DA">
        <w:t>(3</w:t>
      </w:r>
      <w:r w:rsidRPr="00F357DA">
        <w:rPr>
          <w:smallCaps/>
        </w:rPr>
        <w:t>pl</w:t>
      </w:r>
      <w:r w:rsidRPr="00F357DA">
        <w:t>),</w:t>
      </w:r>
      <w:r w:rsidRPr="007A6F2F">
        <w:t xml:space="preserve"> strikingly reminiscent of the corresponding Old Swedish forms </w:t>
      </w:r>
      <w:r w:rsidRPr="00F357DA">
        <w:rPr>
          <w:i/>
        </w:rPr>
        <w:t>läsir</w:t>
      </w:r>
      <w:r w:rsidRPr="007A6F2F">
        <w:t xml:space="preserve">, </w:t>
      </w:r>
      <w:r w:rsidRPr="00F357DA">
        <w:rPr>
          <w:i/>
        </w:rPr>
        <w:t>läsum</w:t>
      </w:r>
      <w:r w:rsidRPr="007A6F2F">
        <w:t xml:space="preserve">, </w:t>
      </w:r>
      <w:r w:rsidRPr="00F357DA">
        <w:rPr>
          <w:i/>
        </w:rPr>
        <w:t>läsin</w:t>
      </w:r>
      <w:r w:rsidRPr="007A6F2F">
        <w:t xml:space="preserve">, </w:t>
      </w:r>
      <w:r w:rsidRPr="00F357DA">
        <w:rPr>
          <w:i/>
        </w:rPr>
        <w:t>läsa</w:t>
      </w:r>
      <w:r>
        <w:t>. P</w:t>
      </w:r>
      <w:r w:rsidRPr="007A6F2F">
        <w:t xml:space="preserve">resent-day </w:t>
      </w:r>
      <w:r>
        <w:t xml:space="preserve">Standard </w:t>
      </w:r>
      <w:r w:rsidRPr="007A6F2F">
        <w:t>Swedish</w:t>
      </w:r>
      <w:r>
        <w:t xml:space="preserve"> has</w:t>
      </w:r>
      <w:r w:rsidRPr="007A6F2F">
        <w:t xml:space="preserve"> but one form across the board: </w:t>
      </w:r>
      <w:r w:rsidRPr="00F357DA">
        <w:rPr>
          <w:i/>
        </w:rPr>
        <w:t>läser</w:t>
      </w:r>
      <w:r w:rsidRPr="007A6F2F">
        <w:t xml:space="preserve">. </w:t>
      </w:r>
      <w:r>
        <w:t>Now, t</w:t>
      </w:r>
      <w:r w:rsidRPr="007A6F2F">
        <w:t xml:space="preserve">he so-called Rich Agreement Hypothesis (RAH) predicts </w:t>
      </w:r>
      <w:r>
        <w:t xml:space="preserve">that </w:t>
      </w:r>
      <w:r w:rsidRPr="007A6F2F">
        <w:t>richly inflected verbs move to the I-domain. This means that they should precede sentence adverbials in subordinate clauses</w:t>
      </w:r>
      <w:r>
        <w:t xml:space="preserve">. On the other hand, </w:t>
      </w:r>
      <w:r w:rsidRPr="007A6F2F">
        <w:t xml:space="preserve">uninflected verbs are predicted to remain </w:t>
      </w:r>
      <w:r w:rsidR="00471AB7" w:rsidRPr="00471AB7">
        <w:rPr>
          <w:i/>
        </w:rPr>
        <w:t>in situ</w:t>
      </w:r>
      <w:r w:rsidRPr="007A6F2F">
        <w:t xml:space="preserve"> (in VP), following sentence adverbials</w:t>
      </w:r>
      <w:r>
        <w:t>. Both present-day S</w:t>
      </w:r>
      <w:r w:rsidRPr="007A6F2F">
        <w:t xml:space="preserve">tandard Swedish </w:t>
      </w:r>
      <w:r>
        <w:t xml:space="preserve">(PDS) </w:t>
      </w:r>
      <w:r w:rsidRPr="007A6F2F">
        <w:t xml:space="preserve">and Old Swedish </w:t>
      </w:r>
      <w:r>
        <w:t xml:space="preserve">(OS) </w:t>
      </w:r>
      <w:r w:rsidRPr="007A6F2F">
        <w:t xml:space="preserve">behave as expected, given the RAH: they display the order </w:t>
      </w:r>
      <w:r>
        <w:t>A</w:t>
      </w:r>
      <w:r w:rsidRPr="007A6F2F">
        <w:t>dverbial-</w:t>
      </w:r>
      <w:r>
        <w:t>F</w:t>
      </w:r>
      <w:r w:rsidRPr="007A6F2F">
        <w:t>inite verb (</w:t>
      </w:r>
      <w:r w:rsidRPr="000C5520">
        <w:t>AF</w:t>
      </w:r>
      <w:r w:rsidRPr="007A6F2F">
        <w:t xml:space="preserve">) and </w:t>
      </w:r>
      <w:r>
        <w:t>F</w:t>
      </w:r>
      <w:r w:rsidRPr="007A6F2F">
        <w:t>inite verb-</w:t>
      </w:r>
      <w:r>
        <w:t>A</w:t>
      </w:r>
      <w:r w:rsidRPr="007A6F2F">
        <w:t>dverbial (</w:t>
      </w:r>
      <w:r w:rsidRPr="00F13D51">
        <w:t>FA</w:t>
      </w:r>
      <w:r w:rsidRPr="007A6F2F">
        <w:t>) respectively, as shown in (1a</w:t>
      </w:r>
      <w:r>
        <w:t>–</w:t>
      </w:r>
      <w:r w:rsidRPr="007A6F2F">
        <w:t xml:space="preserve">b). </w:t>
      </w:r>
    </w:p>
    <w:p w14:paraId="39BDCC00" w14:textId="77777777" w:rsidR="000917FF" w:rsidRPr="007A6F2F" w:rsidRDefault="000917FF" w:rsidP="000917FF">
      <w:pPr>
        <w:pStyle w:val="siglbrdfrst"/>
      </w:pPr>
    </w:p>
    <w:p w14:paraId="4147EFC5" w14:textId="77777777" w:rsidR="000917FF" w:rsidRPr="000917FF" w:rsidRDefault="000917FF" w:rsidP="00F438A8">
      <w:pPr>
        <w:pStyle w:val="1siglexempelnumrerat"/>
        <w:numPr>
          <w:ilvl w:val="0"/>
          <w:numId w:val="16"/>
        </w:numPr>
        <w:tabs>
          <w:tab w:val="clear" w:pos="2127"/>
          <w:tab w:val="left" w:pos="2268"/>
        </w:tabs>
        <w:ind w:hanging="2128"/>
        <w:rPr>
          <w:shd w:val="clear" w:color="auto" w:fill="FFFFFF"/>
          <w:lang w:val="sv-SE"/>
        </w:rPr>
      </w:pPr>
      <w:r w:rsidRPr="000917FF">
        <w:rPr>
          <w:shd w:val="clear" w:color="auto" w:fill="FFFFFF"/>
          <w:lang w:val="sv-SE"/>
        </w:rPr>
        <w:t>a.</w:t>
      </w:r>
      <w:r w:rsidRPr="000917FF">
        <w:rPr>
          <w:shd w:val="clear" w:color="auto" w:fill="FFFFFF"/>
          <w:lang w:val="sv-SE"/>
        </w:rPr>
        <w:tab/>
      </w:r>
      <w:r w:rsidRPr="000917FF">
        <w:rPr>
          <w:i/>
          <w:shd w:val="clear" w:color="auto" w:fill="FFFFFF"/>
          <w:lang w:val="sv-SE"/>
        </w:rPr>
        <w:t>huset</w:t>
      </w:r>
      <w:r w:rsidRPr="000917FF">
        <w:rPr>
          <w:i/>
          <w:shd w:val="clear" w:color="auto" w:fill="FFFFFF"/>
          <w:lang w:val="sv-SE"/>
        </w:rPr>
        <w:tab/>
      </w:r>
      <w:r w:rsidRPr="000917FF">
        <w:rPr>
          <w:i/>
          <w:shd w:val="clear" w:color="auto" w:fill="FFFFFF"/>
          <w:lang w:val="sv-SE"/>
        </w:rPr>
        <w:tab/>
        <w:t>där</w:t>
      </w:r>
      <w:r w:rsidRPr="000917FF">
        <w:rPr>
          <w:i/>
          <w:shd w:val="clear" w:color="auto" w:fill="FFFFFF"/>
          <w:lang w:val="sv-SE"/>
        </w:rPr>
        <w:tab/>
      </w:r>
      <w:r w:rsidRPr="000917FF">
        <w:rPr>
          <w:i/>
          <w:shd w:val="clear" w:color="auto" w:fill="FFFFFF"/>
          <w:lang w:val="sv-SE"/>
        </w:rPr>
        <w:tab/>
      </w:r>
      <w:r w:rsidRPr="000917FF">
        <w:rPr>
          <w:i/>
          <w:shd w:val="clear" w:color="auto" w:fill="FFFFFF"/>
          <w:lang w:val="sv-SE"/>
        </w:rPr>
        <w:tab/>
      </w:r>
      <w:r w:rsidRPr="000917FF">
        <w:rPr>
          <w:i/>
          <w:shd w:val="clear" w:color="auto" w:fill="FFFFFF"/>
          <w:lang w:val="sv-SE"/>
        </w:rPr>
        <w:tab/>
        <w:t>vi</w:t>
      </w:r>
      <w:r w:rsidRPr="000917FF">
        <w:rPr>
          <w:i/>
          <w:shd w:val="clear" w:color="auto" w:fill="FFFFFF"/>
          <w:lang w:val="sv-SE"/>
        </w:rPr>
        <w:tab/>
      </w:r>
      <w:r w:rsidRPr="000917FF">
        <w:rPr>
          <w:i/>
          <w:shd w:val="clear" w:color="auto" w:fill="FFFFFF"/>
          <w:lang w:val="sv-SE"/>
        </w:rPr>
        <w:tab/>
      </w:r>
      <w:r w:rsidRPr="000917FF">
        <w:rPr>
          <w:i/>
          <w:shd w:val="clear" w:color="auto" w:fill="FFFFFF"/>
          <w:lang w:val="sv-SE"/>
        </w:rPr>
        <w:tab/>
      </w:r>
      <w:r w:rsidRPr="000917FF">
        <w:rPr>
          <w:b/>
          <w:i/>
          <w:shd w:val="clear" w:color="auto" w:fill="FFFFFF"/>
          <w:lang w:val="sv-SE"/>
        </w:rPr>
        <w:t>gärna</w:t>
      </w:r>
      <w:r w:rsidRPr="000917FF">
        <w:rPr>
          <w:bCs/>
          <w:i/>
          <w:shd w:val="clear" w:color="auto" w:fill="FFFFFF"/>
          <w:lang w:val="sv-SE"/>
        </w:rPr>
        <w:tab/>
      </w:r>
      <w:r w:rsidRPr="000917FF">
        <w:rPr>
          <w:bCs/>
          <w:i/>
          <w:shd w:val="clear" w:color="auto" w:fill="FFFFFF"/>
          <w:lang w:val="sv-SE"/>
        </w:rPr>
        <w:tab/>
      </w:r>
      <w:r w:rsidRPr="000917FF">
        <w:rPr>
          <w:b/>
          <w:i/>
          <w:shd w:val="clear" w:color="auto" w:fill="FFFFFF"/>
          <w:lang w:val="sv-SE"/>
        </w:rPr>
        <w:t>ville</w:t>
      </w:r>
      <w:r w:rsidRPr="000917FF">
        <w:rPr>
          <w:i/>
          <w:shd w:val="clear" w:color="auto" w:fill="FFFFFF"/>
          <w:lang w:val="sv-SE"/>
        </w:rPr>
        <w:tab/>
      </w:r>
      <w:r w:rsidRPr="000917FF">
        <w:rPr>
          <w:shd w:val="clear" w:color="auto" w:fill="FFFFFF"/>
          <w:lang w:val="sv-SE"/>
        </w:rPr>
        <w:tab/>
      </w:r>
      <w:r w:rsidRPr="000917FF">
        <w:rPr>
          <w:shd w:val="clear" w:color="auto" w:fill="FFFFFF"/>
          <w:lang w:val="sv-SE"/>
        </w:rPr>
        <w:tab/>
      </w:r>
      <w:r w:rsidRPr="000917FF">
        <w:rPr>
          <w:shd w:val="clear" w:color="auto" w:fill="FFFFFF"/>
          <w:lang w:val="sv-SE"/>
        </w:rPr>
        <w:tab/>
      </w:r>
      <w:r w:rsidRPr="000917FF">
        <w:rPr>
          <w:shd w:val="clear" w:color="auto" w:fill="FFFFFF"/>
          <w:lang w:val="sv-SE"/>
        </w:rPr>
        <w:tab/>
      </w:r>
      <w:r w:rsidRPr="000917FF">
        <w:rPr>
          <w:shd w:val="clear" w:color="auto" w:fill="FFFFFF"/>
          <w:lang w:val="sv-SE"/>
        </w:rPr>
        <w:tab/>
      </w:r>
      <w:r w:rsidRPr="000917FF">
        <w:rPr>
          <w:shd w:val="clear" w:color="auto" w:fill="FFFFFF"/>
          <w:lang w:val="sv-SE"/>
        </w:rPr>
        <w:tab/>
      </w:r>
      <w:r w:rsidRPr="000917FF">
        <w:rPr>
          <w:shd w:val="clear" w:color="auto" w:fill="FFFFFF"/>
          <w:lang w:val="sv-SE"/>
        </w:rPr>
        <w:tab/>
      </w:r>
      <w:r w:rsidRPr="000917FF">
        <w:rPr>
          <w:shd w:val="clear" w:color="auto" w:fill="FFFFFF"/>
          <w:lang w:val="sv-SE"/>
        </w:rPr>
        <w:tab/>
      </w:r>
      <w:r w:rsidRPr="000917FF">
        <w:rPr>
          <w:b/>
          <w:shd w:val="clear" w:color="auto" w:fill="FFFFFF"/>
          <w:lang w:val="sv-SE"/>
        </w:rPr>
        <w:t>AF</w:t>
      </w:r>
      <w:r w:rsidRPr="000917FF">
        <w:rPr>
          <w:shd w:val="clear" w:color="auto" w:fill="FFFFFF"/>
          <w:lang w:val="sv-SE"/>
        </w:rPr>
        <w:t xml:space="preserve"> (PDS)</w:t>
      </w:r>
    </w:p>
    <w:p w14:paraId="7FC63540" w14:textId="77777777" w:rsidR="000917FF" w:rsidRDefault="000917FF" w:rsidP="000917FF">
      <w:pPr>
        <w:pStyle w:val="siglexempel"/>
        <w:rPr>
          <w:shd w:val="clear" w:color="auto" w:fill="FFFFFF"/>
        </w:rPr>
      </w:pPr>
      <w:r w:rsidRPr="00982FB9">
        <w:rPr>
          <w:shd w:val="clear" w:color="auto" w:fill="FFFFFF"/>
          <w:lang w:val="sv-SE"/>
        </w:rPr>
        <w:tab/>
      </w:r>
      <w:r w:rsidRPr="00982FB9">
        <w:rPr>
          <w:shd w:val="clear" w:color="auto" w:fill="FFFFFF"/>
          <w:lang w:val="sv-SE"/>
        </w:rPr>
        <w:tab/>
      </w:r>
      <w:r>
        <w:rPr>
          <w:shd w:val="clear" w:color="auto" w:fill="FFFFFF"/>
        </w:rPr>
        <w:t>house.</w:t>
      </w:r>
      <w:r w:rsidRPr="000837D7">
        <w:rPr>
          <w:smallCaps/>
          <w:shd w:val="clear" w:color="auto" w:fill="FFFFFF"/>
        </w:rPr>
        <w:t>def</w:t>
      </w:r>
      <w:r>
        <w:rPr>
          <w:shd w:val="clear" w:color="auto" w:fill="FFFFFF"/>
        </w:rPr>
        <w:tab/>
        <w:t>where</w:t>
      </w:r>
      <w:r>
        <w:rPr>
          <w:shd w:val="clear" w:color="auto" w:fill="FFFFFF"/>
        </w:rPr>
        <w:tab/>
        <w:t>we</w:t>
      </w:r>
      <w:r>
        <w:rPr>
          <w:shd w:val="clear" w:color="auto" w:fill="FFFFFF"/>
        </w:rPr>
        <w:tab/>
      </w:r>
      <w:r>
        <w:rPr>
          <w:shd w:val="clear" w:color="auto" w:fill="FFFFFF"/>
        </w:rPr>
        <w:tab/>
        <w:t>gladly</w:t>
      </w:r>
      <w:r>
        <w:rPr>
          <w:shd w:val="clear" w:color="auto" w:fill="FFFFFF"/>
        </w:rPr>
        <w:tab/>
      </w:r>
      <w:r>
        <w:rPr>
          <w:shd w:val="clear" w:color="auto" w:fill="FFFFFF"/>
        </w:rPr>
        <w:tab/>
        <w:t>want.</w:t>
      </w:r>
      <w:r w:rsidRPr="000837D7">
        <w:rPr>
          <w:smallCaps/>
          <w:shd w:val="clear" w:color="auto" w:fill="FFFFFF"/>
        </w:rPr>
        <w:t>pst</w:t>
      </w:r>
      <w:r>
        <w:rPr>
          <w:shd w:val="clear" w:color="auto" w:fill="FFFFFF"/>
        </w:rPr>
        <w:tab/>
      </w:r>
    </w:p>
    <w:p w14:paraId="71F5CC89" w14:textId="77777777" w:rsidR="000917FF" w:rsidRPr="00851A39" w:rsidRDefault="000917FF" w:rsidP="000917FF">
      <w:pPr>
        <w:pStyle w:val="siglexempel"/>
        <w:rPr>
          <w:i/>
          <w:shd w:val="clear" w:color="auto" w:fill="FFFFFF"/>
        </w:rPr>
      </w:pPr>
      <w:r>
        <w:rPr>
          <w:shd w:val="clear" w:color="auto" w:fill="FFFFFF"/>
        </w:rPr>
        <w:tab/>
      </w:r>
      <w:r>
        <w:rPr>
          <w:shd w:val="clear" w:color="auto" w:fill="FFFFFF"/>
        </w:rPr>
        <w:tab/>
      </w:r>
      <w:r w:rsidRPr="00851A39">
        <w:rPr>
          <w:i/>
          <w:shd w:val="clear" w:color="auto" w:fill="FFFFFF"/>
        </w:rPr>
        <w:t xml:space="preserve">bo </w:t>
      </w:r>
    </w:p>
    <w:p w14:paraId="7DB4A05F" w14:textId="77777777" w:rsidR="000917FF" w:rsidRDefault="000917FF" w:rsidP="000917FF">
      <w:pPr>
        <w:pStyle w:val="siglexempel"/>
        <w:rPr>
          <w:shd w:val="clear" w:color="auto" w:fill="FFFFFF"/>
        </w:rPr>
      </w:pPr>
      <w:r>
        <w:rPr>
          <w:shd w:val="clear" w:color="auto" w:fill="FFFFFF"/>
        </w:rPr>
        <w:tab/>
      </w:r>
      <w:r>
        <w:rPr>
          <w:shd w:val="clear" w:color="auto" w:fill="FFFFFF"/>
        </w:rPr>
        <w:tab/>
        <w:t>live.</w:t>
      </w:r>
      <w:r w:rsidRPr="000837D7">
        <w:rPr>
          <w:smallCaps/>
          <w:shd w:val="clear" w:color="auto" w:fill="FFFFFF"/>
        </w:rPr>
        <w:t>inf</w:t>
      </w:r>
    </w:p>
    <w:p w14:paraId="15795F6A" w14:textId="77777777" w:rsidR="000917FF" w:rsidRDefault="000917FF" w:rsidP="000917FF">
      <w:pPr>
        <w:pStyle w:val="siglexempel"/>
        <w:rPr>
          <w:shd w:val="clear" w:color="auto" w:fill="FFFFFF"/>
        </w:rPr>
      </w:pPr>
      <w:r>
        <w:rPr>
          <w:shd w:val="clear" w:color="auto" w:fill="FFFFFF"/>
        </w:rPr>
        <w:lastRenderedPageBreak/>
        <w:tab/>
      </w:r>
      <w:r>
        <w:rPr>
          <w:shd w:val="clear" w:color="auto" w:fill="FFFFFF"/>
        </w:rPr>
        <w:tab/>
        <w:t>‘the house where we would gladly live’</w:t>
      </w:r>
    </w:p>
    <w:p w14:paraId="6C4E2592" w14:textId="77777777" w:rsidR="000917FF" w:rsidRPr="00781A1E" w:rsidRDefault="000917FF" w:rsidP="000917FF">
      <w:pPr>
        <w:pStyle w:val="siglexempel"/>
        <w:tabs>
          <w:tab w:val="clear" w:pos="7088"/>
          <w:tab w:val="clear" w:pos="7371"/>
          <w:tab w:val="left" w:pos="6946"/>
          <w:tab w:val="left" w:pos="7230"/>
        </w:tabs>
      </w:pPr>
      <w:r w:rsidRPr="007A6F2F">
        <w:rPr>
          <w:shd w:val="clear" w:color="auto" w:fill="FFFFFF"/>
        </w:rPr>
        <w:t>b.</w:t>
      </w:r>
      <w:r w:rsidRPr="007A6F2F">
        <w:rPr>
          <w:shd w:val="clear" w:color="auto" w:fill="FFFFFF"/>
        </w:rPr>
        <w:tab/>
      </w:r>
      <w:r w:rsidRPr="00851A39">
        <w:rPr>
          <w:i/>
          <w:shd w:val="clear" w:color="auto" w:fill="FFFFFF"/>
        </w:rPr>
        <w:t>ther</w:t>
      </w:r>
      <w:r w:rsidRPr="00851A39">
        <w:rPr>
          <w:i/>
          <w:shd w:val="clear" w:color="auto" w:fill="FFFFFF"/>
        </w:rPr>
        <w:tab/>
      </w:r>
      <w:r w:rsidRPr="00851A39">
        <w:rPr>
          <w:i/>
          <w:shd w:val="clear" w:color="auto" w:fill="FFFFFF"/>
        </w:rPr>
        <w:tab/>
      </w:r>
      <w:r w:rsidRPr="00851A39">
        <w:rPr>
          <w:i/>
          <w:shd w:val="clear" w:color="auto" w:fill="FFFFFF"/>
        </w:rPr>
        <w:tab/>
        <w:t>the</w:t>
      </w:r>
      <w:r w:rsidRPr="000E5CE5">
        <w:rPr>
          <w:i/>
          <w:shd w:val="clear" w:color="auto" w:fill="FFFFFF"/>
        </w:rPr>
        <w:tab/>
      </w:r>
      <w:r w:rsidRPr="000E5CE5">
        <w:rPr>
          <w:i/>
          <w:shd w:val="clear" w:color="auto" w:fill="FFFFFF"/>
        </w:rPr>
        <w:tab/>
      </w:r>
      <w:r w:rsidRPr="00F13D51">
        <w:rPr>
          <w:b/>
          <w:i/>
          <w:shd w:val="clear" w:color="auto" w:fill="FFFFFF"/>
        </w:rPr>
        <w:t>mågho</w:t>
      </w:r>
      <w:r w:rsidRPr="000E5CE5">
        <w:rPr>
          <w:bCs/>
          <w:i/>
          <w:shd w:val="clear" w:color="auto" w:fill="FFFFFF"/>
        </w:rPr>
        <w:tab/>
      </w:r>
      <w:r w:rsidRPr="000E5CE5">
        <w:rPr>
          <w:bCs/>
          <w:i/>
          <w:shd w:val="clear" w:color="auto" w:fill="FFFFFF"/>
        </w:rPr>
        <w:tab/>
      </w:r>
      <w:r w:rsidRPr="00F13D51">
        <w:rPr>
          <w:b/>
          <w:i/>
          <w:shd w:val="clear" w:color="auto" w:fill="FFFFFF"/>
        </w:rPr>
        <w:t>äy</w:t>
      </w:r>
      <w:r w:rsidRPr="000E5CE5">
        <w:rPr>
          <w:bCs/>
          <w:i/>
          <w:shd w:val="clear" w:color="auto" w:fill="FFFFFF"/>
        </w:rPr>
        <w:tab/>
      </w:r>
      <w:r w:rsidRPr="000E5CE5">
        <w:rPr>
          <w:bCs/>
          <w:i/>
          <w:shd w:val="clear" w:color="auto" w:fill="FFFFFF"/>
        </w:rPr>
        <w:tab/>
      </w:r>
      <w:r w:rsidRPr="000175C8">
        <w:rPr>
          <w:i/>
          <w:shd w:val="clear" w:color="auto" w:fill="FFFFFF"/>
        </w:rPr>
        <w:t>aff</w:t>
      </w:r>
      <w:r w:rsidRPr="000175C8">
        <w:rPr>
          <w:shd w:val="clear" w:color="auto" w:fill="FFFFFF"/>
        </w:rPr>
        <w:tab/>
      </w:r>
      <w:r w:rsidRPr="000175C8">
        <w:rPr>
          <w:shd w:val="clear" w:color="auto" w:fill="FFFFFF"/>
        </w:rPr>
        <w:tab/>
      </w:r>
      <w:r w:rsidRPr="000175C8">
        <w:rPr>
          <w:shd w:val="clear" w:color="auto" w:fill="FFFFFF"/>
        </w:rPr>
        <w:tab/>
      </w:r>
      <w:r w:rsidRPr="000175C8">
        <w:rPr>
          <w:shd w:val="clear" w:color="auto" w:fill="FFFFFF"/>
        </w:rPr>
        <w:tab/>
      </w:r>
      <w:r w:rsidRPr="000175C8">
        <w:rPr>
          <w:shd w:val="clear" w:color="auto" w:fill="FFFFFF"/>
        </w:rPr>
        <w:tab/>
      </w:r>
      <w:r w:rsidRPr="000175C8">
        <w:rPr>
          <w:shd w:val="clear" w:color="auto" w:fill="FFFFFF"/>
        </w:rPr>
        <w:tab/>
      </w:r>
      <w:r w:rsidRPr="000175C8">
        <w:rPr>
          <w:shd w:val="clear" w:color="auto" w:fill="FFFFFF"/>
        </w:rPr>
        <w:tab/>
      </w:r>
      <w:r w:rsidRPr="000175C8">
        <w:rPr>
          <w:shd w:val="clear" w:color="auto" w:fill="FFFFFF"/>
        </w:rPr>
        <w:tab/>
      </w:r>
      <w:r w:rsidRPr="000175C8">
        <w:rPr>
          <w:shd w:val="clear" w:color="auto" w:fill="FFFFFF"/>
        </w:rPr>
        <w:tab/>
      </w:r>
      <w:r w:rsidRPr="000175C8">
        <w:rPr>
          <w:shd w:val="clear" w:color="auto" w:fill="FFFFFF"/>
        </w:rPr>
        <w:tab/>
      </w:r>
      <w:r w:rsidRPr="00C365CC">
        <w:rPr>
          <w:b/>
          <w:shd w:val="clear" w:color="auto" w:fill="FFFFFF"/>
        </w:rPr>
        <w:t>FA</w:t>
      </w:r>
      <w:r>
        <w:rPr>
          <w:b/>
          <w:shd w:val="clear" w:color="auto" w:fill="FFFFFF"/>
        </w:rPr>
        <w:t xml:space="preserve"> </w:t>
      </w:r>
      <w:r w:rsidRPr="00781A1E">
        <w:rPr>
          <w:shd w:val="clear" w:color="auto" w:fill="FFFFFF"/>
        </w:rPr>
        <w:t>(</w:t>
      </w:r>
      <w:r>
        <w:rPr>
          <w:shd w:val="clear" w:color="auto" w:fill="FFFFFF"/>
        </w:rPr>
        <w:t>OS</w:t>
      </w:r>
      <w:r w:rsidRPr="00781A1E">
        <w:rPr>
          <w:shd w:val="clear" w:color="auto" w:fill="FFFFFF"/>
        </w:rPr>
        <w:t>)</w:t>
      </w:r>
    </w:p>
    <w:p w14:paraId="0D04377F" w14:textId="77777777" w:rsidR="000917FF" w:rsidRPr="007A6F2F" w:rsidRDefault="000917FF" w:rsidP="000917FF">
      <w:pPr>
        <w:pStyle w:val="siglexempel"/>
      </w:pPr>
      <w:r w:rsidRPr="00982FB9">
        <w:rPr>
          <w:b/>
          <w:i/>
          <w:shd w:val="clear" w:color="auto" w:fill="FFFFFF"/>
        </w:rPr>
        <w:tab/>
      </w:r>
      <w:r w:rsidRPr="00982FB9">
        <w:rPr>
          <w:b/>
          <w:i/>
          <w:shd w:val="clear" w:color="auto" w:fill="FFFFFF"/>
        </w:rPr>
        <w:tab/>
      </w:r>
      <w:r>
        <w:rPr>
          <w:shd w:val="clear" w:color="auto" w:fill="FFFFFF"/>
        </w:rPr>
        <w:t>where</w:t>
      </w:r>
      <w:r>
        <w:rPr>
          <w:shd w:val="clear" w:color="auto" w:fill="FFFFFF"/>
        </w:rPr>
        <w:tab/>
        <w:t>they</w:t>
      </w:r>
      <w:r>
        <w:rPr>
          <w:shd w:val="clear" w:color="auto" w:fill="FFFFFF"/>
        </w:rPr>
        <w:tab/>
      </w:r>
      <w:r>
        <w:rPr>
          <w:shd w:val="clear" w:color="auto" w:fill="FFFFFF"/>
        </w:rPr>
        <w:tab/>
        <w:t>may</w:t>
      </w:r>
      <w:r w:rsidRPr="007A6F2F">
        <w:rPr>
          <w:shd w:val="clear" w:color="auto" w:fill="FFFFFF"/>
        </w:rPr>
        <w:t>.3</w:t>
      </w:r>
      <w:r w:rsidRPr="007A6F2F">
        <w:rPr>
          <w:smallCaps/>
          <w:shd w:val="clear" w:color="auto" w:fill="FFFFFF"/>
        </w:rPr>
        <w:t>pl</w:t>
      </w:r>
      <w:r w:rsidRPr="007A6F2F">
        <w:rPr>
          <w:smallCaps/>
          <w:shd w:val="clear" w:color="auto" w:fill="FFFFFF"/>
        </w:rPr>
        <w:tab/>
      </w:r>
      <w:r>
        <w:rPr>
          <w:smallCaps/>
          <w:shd w:val="clear" w:color="auto" w:fill="FFFFFF"/>
        </w:rPr>
        <w:tab/>
      </w:r>
      <w:r>
        <w:rPr>
          <w:shd w:val="clear" w:color="auto" w:fill="FFFFFF"/>
        </w:rPr>
        <w:t>not</w:t>
      </w:r>
      <w:r w:rsidRPr="007A6F2F">
        <w:rPr>
          <w:shd w:val="clear" w:color="auto" w:fill="FFFFFF"/>
        </w:rPr>
        <w:tab/>
      </w:r>
      <w:r>
        <w:rPr>
          <w:shd w:val="clear" w:color="auto" w:fill="FFFFFF"/>
        </w:rPr>
        <w:t>off</w:t>
      </w:r>
      <w:r w:rsidRPr="007A6F2F">
        <w:rPr>
          <w:shd w:val="clear" w:color="auto" w:fill="FFFFFF"/>
        </w:rPr>
        <w:tab/>
      </w:r>
      <w:r>
        <w:rPr>
          <w:shd w:val="clear" w:color="auto" w:fill="FFFFFF"/>
        </w:rPr>
        <w:tab/>
      </w:r>
    </w:p>
    <w:p w14:paraId="75D1B483" w14:textId="77777777" w:rsidR="000917FF" w:rsidRDefault="000917FF" w:rsidP="000917FF">
      <w:pPr>
        <w:pStyle w:val="siglexempel"/>
        <w:rPr>
          <w:shd w:val="clear" w:color="auto" w:fill="FFFFFF"/>
        </w:rPr>
      </w:pPr>
      <w:r w:rsidRPr="007A6F2F">
        <w:rPr>
          <w:b/>
          <w:i/>
          <w:shd w:val="clear" w:color="auto" w:fill="FFFFFF"/>
        </w:rPr>
        <w:tab/>
      </w:r>
      <w:r w:rsidRPr="007A6F2F">
        <w:rPr>
          <w:b/>
          <w:i/>
          <w:shd w:val="clear" w:color="auto" w:fill="FFFFFF"/>
        </w:rPr>
        <w:tab/>
      </w:r>
      <w:r w:rsidRPr="00224F1D">
        <w:rPr>
          <w:i/>
          <w:shd w:val="clear" w:color="auto" w:fill="FFFFFF"/>
        </w:rPr>
        <w:t>gånga</w:t>
      </w:r>
      <w:r w:rsidRPr="00781A1E">
        <w:rPr>
          <w:shd w:val="clear" w:color="auto" w:fill="FFFFFF"/>
        </w:rPr>
        <w:t xml:space="preserve"> </w:t>
      </w:r>
    </w:p>
    <w:p w14:paraId="0906FA55" w14:textId="77777777" w:rsidR="000917FF" w:rsidRDefault="000917FF" w:rsidP="000917FF">
      <w:pPr>
        <w:pStyle w:val="siglexempel"/>
        <w:rPr>
          <w:b/>
          <w:i/>
          <w:shd w:val="clear" w:color="auto" w:fill="FFFFFF"/>
        </w:rPr>
      </w:pPr>
      <w:r>
        <w:rPr>
          <w:shd w:val="clear" w:color="auto" w:fill="FFFFFF"/>
        </w:rPr>
        <w:tab/>
      </w:r>
      <w:r>
        <w:rPr>
          <w:shd w:val="clear" w:color="auto" w:fill="FFFFFF"/>
        </w:rPr>
        <w:tab/>
        <w:t>go</w:t>
      </w:r>
      <w:r w:rsidRPr="007A6F2F">
        <w:rPr>
          <w:shd w:val="clear" w:color="auto" w:fill="FFFFFF"/>
        </w:rPr>
        <w:t>.</w:t>
      </w:r>
      <w:r w:rsidRPr="007A6F2F">
        <w:rPr>
          <w:smallCaps/>
          <w:shd w:val="clear" w:color="auto" w:fill="FFFFFF"/>
        </w:rPr>
        <w:t>inf</w:t>
      </w:r>
    </w:p>
    <w:p w14:paraId="6BBE425A" w14:textId="77777777" w:rsidR="000917FF" w:rsidRDefault="000917FF" w:rsidP="000917FF">
      <w:pPr>
        <w:pStyle w:val="siglexempel"/>
        <w:rPr>
          <w:shd w:val="clear" w:color="auto" w:fill="FFFFFF"/>
        </w:rPr>
      </w:pPr>
      <w:r>
        <w:rPr>
          <w:b/>
          <w:i/>
          <w:shd w:val="clear" w:color="auto" w:fill="FFFFFF"/>
        </w:rPr>
        <w:tab/>
      </w:r>
      <w:r>
        <w:rPr>
          <w:b/>
          <w:i/>
          <w:shd w:val="clear" w:color="auto" w:fill="FFFFFF"/>
        </w:rPr>
        <w:tab/>
      </w:r>
      <w:r>
        <w:rPr>
          <w:shd w:val="clear" w:color="auto" w:fill="FFFFFF"/>
        </w:rPr>
        <w:t>‘from where they must not deviate</w:t>
      </w:r>
      <w:r w:rsidRPr="007A6F2F">
        <w:rPr>
          <w:shd w:val="clear" w:color="auto" w:fill="FFFFFF"/>
        </w:rPr>
        <w:t>’</w:t>
      </w:r>
      <w:r>
        <w:rPr>
          <w:shd w:val="clear" w:color="auto" w:fill="FFFFFF"/>
        </w:rPr>
        <w:t xml:space="preserve"> (K-styr</w:t>
      </w:r>
      <w:r w:rsidRPr="00781A1E">
        <w:rPr>
          <w:shd w:val="clear" w:color="auto" w:fill="FFFFFF"/>
        </w:rPr>
        <w:t>)</w:t>
      </w:r>
    </w:p>
    <w:p w14:paraId="7D046EBA" w14:textId="77777777" w:rsidR="000917FF" w:rsidRPr="007A6F2F" w:rsidRDefault="000917FF" w:rsidP="000917FF">
      <w:pPr>
        <w:pStyle w:val="siglbrdfrst"/>
        <w:rPr>
          <w:shd w:val="clear" w:color="auto" w:fill="FFFFFF"/>
        </w:rPr>
      </w:pPr>
    </w:p>
    <w:p w14:paraId="2E18D579" w14:textId="77777777" w:rsidR="000917FF" w:rsidRPr="007A6F2F" w:rsidRDefault="000917FF" w:rsidP="000917FF">
      <w:pPr>
        <w:pStyle w:val="siglbrdfrst"/>
      </w:pPr>
      <w:r>
        <w:t>By contrast,</w:t>
      </w:r>
      <w:r w:rsidRPr="007A6F2F">
        <w:t xml:space="preserve"> </w:t>
      </w:r>
      <w:r>
        <w:t xml:space="preserve">present-day Viskadalian </w:t>
      </w:r>
      <w:r w:rsidRPr="007A6F2F">
        <w:t xml:space="preserve">appears to </w:t>
      </w:r>
      <w:r>
        <w:t>fa</w:t>
      </w:r>
      <w:r w:rsidRPr="007A6F2F">
        <w:t xml:space="preserve">lsify the RAH: all speakers </w:t>
      </w:r>
      <w:r>
        <w:t xml:space="preserve">accept the </w:t>
      </w:r>
      <w:r w:rsidRPr="00F13D51">
        <w:t>AF</w:t>
      </w:r>
      <w:r>
        <w:t xml:space="preserve"> order, whereas the </w:t>
      </w:r>
      <w:r w:rsidRPr="00F13D51">
        <w:t>FA</w:t>
      </w:r>
      <w:r>
        <w:t xml:space="preserve"> </w:t>
      </w:r>
      <w:r w:rsidRPr="007A6F2F">
        <w:t>order is judged completely ungrammatical; see (2</w:t>
      </w:r>
      <w:r>
        <w:t>a–b</w:t>
      </w:r>
      <w:r w:rsidRPr="007A6F2F">
        <w:t>).</w:t>
      </w:r>
      <w:r>
        <w:rPr>
          <w:rStyle w:val="FootnoteReference"/>
        </w:rPr>
        <w:footnoteReference w:id="1"/>
      </w:r>
    </w:p>
    <w:p w14:paraId="09C25F33" w14:textId="77777777" w:rsidR="000917FF" w:rsidRPr="007A6F2F" w:rsidRDefault="000917FF" w:rsidP="000917FF">
      <w:pPr>
        <w:pStyle w:val="siglbrdfrst"/>
        <w:rPr>
          <w:shd w:val="clear" w:color="auto" w:fill="FFFFFF"/>
        </w:rPr>
      </w:pPr>
    </w:p>
    <w:p w14:paraId="00CACBA6" w14:textId="77777777" w:rsidR="000917FF" w:rsidRPr="000175C8" w:rsidRDefault="000917FF" w:rsidP="000917FF">
      <w:pPr>
        <w:pStyle w:val="1siglexempelnumrerat"/>
        <w:tabs>
          <w:tab w:val="clear" w:pos="1985"/>
          <w:tab w:val="left" w:pos="1701"/>
          <w:tab w:val="left" w:pos="7655"/>
        </w:tabs>
        <w:rPr>
          <w:lang w:val="sv-SE"/>
        </w:rPr>
      </w:pPr>
      <w:r>
        <w:rPr>
          <w:lang w:val="sv-SE"/>
        </w:rPr>
        <w:t>a.</w:t>
      </w:r>
      <w:r>
        <w:rPr>
          <w:lang w:val="sv-SE"/>
        </w:rPr>
        <w:tab/>
      </w:r>
      <w:r w:rsidRPr="000175C8">
        <w:rPr>
          <w:i/>
          <w:lang w:val="sv-SE"/>
        </w:rPr>
        <w:t>De</w:t>
      </w:r>
      <w:r w:rsidRPr="000175C8">
        <w:rPr>
          <w:i/>
          <w:lang w:val="sv-SE"/>
        </w:rPr>
        <w:tab/>
      </w:r>
      <w:r w:rsidRPr="000175C8">
        <w:rPr>
          <w:i/>
          <w:lang w:val="sv-SE"/>
        </w:rPr>
        <w:tab/>
        <w:t>e</w:t>
      </w:r>
      <w:r>
        <w:rPr>
          <w:i/>
          <w:lang w:val="sv-SE"/>
        </w:rPr>
        <w:t xml:space="preserve"> </w:t>
      </w:r>
      <w:r w:rsidRPr="000175C8">
        <w:rPr>
          <w:i/>
          <w:lang w:val="sv-SE"/>
        </w:rPr>
        <w:tab/>
      </w:r>
      <w:r w:rsidRPr="000175C8">
        <w:rPr>
          <w:i/>
          <w:lang w:val="sv-SE"/>
        </w:rPr>
        <w:tab/>
      </w:r>
      <w:r>
        <w:rPr>
          <w:i/>
          <w:lang w:val="sv-SE"/>
        </w:rPr>
        <w:tab/>
      </w:r>
      <w:r>
        <w:rPr>
          <w:i/>
          <w:lang w:val="sv-SE"/>
        </w:rPr>
        <w:tab/>
      </w:r>
      <w:r>
        <w:rPr>
          <w:i/>
          <w:lang w:val="sv-SE"/>
        </w:rPr>
        <w:tab/>
      </w:r>
      <w:r w:rsidRPr="000175C8">
        <w:rPr>
          <w:i/>
          <w:lang w:val="sv-SE"/>
        </w:rPr>
        <w:t>båga</w:t>
      </w:r>
      <w:r w:rsidRPr="000175C8">
        <w:rPr>
          <w:i/>
          <w:lang w:val="sv-SE"/>
        </w:rPr>
        <w:tab/>
      </w:r>
      <w:r w:rsidRPr="000175C8">
        <w:rPr>
          <w:i/>
          <w:lang w:val="sv-SE"/>
        </w:rPr>
        <w:tab/>
      </w:r>
      <w:r w:rsidRPr="000175C8">
        <w:rPr>
          <w:i/>
          <w:lang w:val="sv-SE"/>
        </w:rPr>
        <w:tab/>
      </w:r>
      <w:r w:rsidRPr="000175C8">
        <w:rPr>
          <w:i/>
          <w:lang w:val="sv-SE"/>
        </w:rPr>
        <w:tab/>
        <w:t>som</w:t>
      </w:r>
      <w:r w:rsidRPr="000175C8">
        <w:rPr>
          <w:i/>
          <w:lang w:val="sv-SE"/>
        </w:rPr>
        <w:tab/>
      </w:r>
      <w:r>
        <w:rPr>
          <w:i/>
          <w:lang w:val="sv-SE"/>
        </w:rPr>
        <w:tab/>
      </w:r>
      <w:r w:rsidRPr="000175C8">
        <w:rPr>
          <w:i/>
          <w:lang w:val="sv-SE"/>
        </w:rPr>
        <w:t>vi</w:t>
      </w:r>
      <w:r w:rsidRPr="000E5CE5">
        <w:rPr>
          <w:bCs/>
          <w:i/>
          <w:lang w:val="sv-SE"/>
        </w:rPr>
        <w:tab/>
      </w:r>
      <w:r w:rsidRPr="000E5CE5">
        <w:rPr>
          <w:bCs/>
          <w:i/>
          <w:lang w:val="sv-SE"/>
        </w:rPr>
        <w:tab/>
      </w:r>
      <w:r w:rsidRPr="00F13D51">
        <w:rPr>
          <w:b/>
          <w:i/>
          <w:lang w:val="sv-SE"/>
        </w:rPr>
        <w:t>inte</w:t>
      </w:r>
      <w:r w:rsidRPr="000E5CE5">
        <w:rPr>
          <w:bCs/>
          <w:i/>
          <w:lang w:val="sv-SE"/>
        </w:rPr>
        <w:tab/>
      </w:r>
      <w:r w:rsidRPr="000E5CE5">
        <w:rPr>
          <w:bCs/>
          <w:i/>
          <w:lang w:val="sv-SE"/>
        </w:rPr>
        <w:tab/>
      </w:r>
      <w:r w:rsidRPr="000E5CE5">
        <w:rPr>
          <w:bCs/>
          <w:lang w:val="sv-SE"/>
        </w:rPr>
        <w:tab/>
      </w:r>
      <w:r w:rsidRPr="000E5CE5">
        <w:rPr>
          <w:bCs/>
          <w:lang w:val="sv-SE"/>
        </w:rPr>
        <w:tab/>
      </w:r>
      <w:r w:rsidRPr="000E5CE5">
        <w:rPr>
          <w:bCs/>
          <w:lang w:val="sv-SE"/>
        </w:rPr>
        <w:tab/>
      </w:r>
      <w:r w:rsidRPr="00C365CC">
        <w:rPr>
          <w:b/>
          <w:lang w:val="sv-SE"/>
        </w:rPr>
        <w:t>AF</w:t>
      </w:r>
    </w:p>
    <w:p w14:paraId="7EF3418B" w14:textId="77777777" w:rsidR="000917FF" w:rsidRPr="009B6FDC" w:rsidRDefault="000917FF" w:rsidP="000917FF">
      <w:pPr>
        <w:pStyle w:val="siglexempel"/>
        <w:tabs>
          <w:tab w:val="clear" w:pos="2835"/>
          <w:tab w:val="left" w:pos="2410"/>
          <w:tab w:val="left" w:pos="2694"/>
          <w:tab w:val="left" w:pos="2977"/>
          <w:tab w:val="left" w:pos="3828"/>
          <w:tab w:val="left" w:pos="4395"/>
        </w:tabs>
      </w:pPr>
      <w:r w:rsidRPr="00875D98">
        <w:rPr>
          <w:lang w:val="sv-SE"/>
        </w:rPr>
        <w:tab/>
      </w:r>
      <w:r w:rsidRPr="00875D98">
        <w:rPr>
          <w:lang w:val="sv-SE"/>
        </w:rPr>
        <w:tab/>
      </w:r>
      <w:r w:rsidRPr="009B6FDC">
        <w:t>it</w:t>
      </w:r>
      <w:r w:rsidRPr="009B6FDC">
        <w:tab/>
      </w:r>
      <w:r w:rsidRPr="009B6FDC">
        <w:tab/>
      </w:r>
      <w:r>
        <w:tab/>
      </w:r>
      <w:r w:rsidRPr="009B6FDC">
        <w:t>be.</w:t>
      </w:r>
      <w:r w:rsidRPr="009B6FDC">
        <w:rPr>
          <w:smallCaps/>
        </w:rPr>
        <w:t>prs</w:t>
      </w:r>
      <w:r w:rsidRPr="009B6FDC">
        <w:t>.</w:t>
      </w:r>
      <w:r w:rsidRPr="009B6FDC">
        <w:rPr>
          <w:smallCaps/>
        </w:rPr>
        <w:t>sg</w:t>
      </w:r>
      <w:r w:rsidRPr="009B6FDC">
        <w:t>/3</w:t>
      </w:r>
      <w:r w:rsidRPr="009B6FDC">
        <w:rPr>
          <w:smallCaps/>
        </w:rPr>
        <w:t>pl</w:t>
      </w:r>
      <w:r>
        <w:tab/>
      </w:r>
      <w:r w:rsidRPr="009B6FDC">
        <w:t>book.</w:t>
      </w:r>
      <w:r w:rsidRPr="009B6FDC">
        <w:rPr>
          <w:smallCaps/>
        </w:rPr>
        <w:t>def</w:t>
      </w:r>
      <w:r w:rsidRPr="009B6FDC">
        <w:t xml:space="preserve"> </w:t>
      </w:r>
      <w:r w:rsidRPr="009B6FDC">
        <w:tab/>
      </w:r>
      <w:r w:rsidRPr="009B6FDC">
        <w:tab/>
        <w:t>that</w:t>
      </w:r>
      <w:r w:rsidRPr="009B6FDC">
        <w:tab/>
      </w:r>
      <w:r w:rsidRPr="009B6FDC">
        <w:tab/>
        <w:t>we</w:t>
      </w:r>
      <w:r w:rsidRPr="009B6FDC">
        <w:tab/>
      </w:r>
      <w:r w:rsidRPr="009B6FDC">
        <w:tab/>
        <w:t>not</w:t>
      </w:r>
      <w:r w:rsidRPr="009B6FDC">
        <w:tab/>
      </w:r>
      <w:r w:rsidRPr="009B6FDC">
        <w:tab/>
      </w:r>
    </w:p>
    <w:p w14:paraId="55267213" w14:textId="77777777" w:rsidR="000917FF" w:rsidRPr="000175C8" w:rsidRDefault="000917FF" w:rsidP="000917FF">
      <w:pPr>
        <w:pStyle w:val="siglexempel"/>
        <w:rPr>
          <w:lang w:val="sv-SE"/>
        </w:rPr>
      </w:pPr>
      <w:r w:rsidRPr="003B72C8">
        <w:rPr>
          <w:b/>
          <w:i/>
        </w:rPr>
        <w:tab/>
      </w:r>
      <w:r w:rsidRPr="003B72C8">
        <w:rPr>
          <w:b/>
          <w:i/>
        </w:rPr>
        <w:tab/>
      </w:r>
      <w:r w:rsidRPr="00F13D51">
        <w:rPr>
          <w:b/>
          <w:i/>
          <w:lang w:val="sv-SE"/>
        </w:rPr>
        <w:t>håmm</w:t>
      </w:r>
      <w:r>
        <w:rPr>
          <w:lang w:val="sv-SE"/>
        </w:rPr>
        <w:tab/>
      </w:r>
      <w:r>
        <w:rPr>
          <w:lang w:val="sv-SE"/>
        </w:rPr>
        <w:tab/>
      </w:r>
      <w:r w:rsidRPr="00F13D51">
        <w:rPr>
          <w:b/>
          <w:i/>
          <w:lang w:val="sv-SE"/>
        </w:rPr>
        <w:tab/>
      </w:r>
      <w:r w:rsidRPr="000175C8">
        <w:rPr>
          <w:i/>
          <w:lang w:val="sv-SE"/>
        </w:rPr>
        <w:t>lässt</w:t>
      </w:r>
      <w:r w:rsidRPr="000175C8">
        <w:rPr>
          <w:i/>
          <w:lang w:val="sv-SE"/>
        </w:rPr>
        <w:tab/>
      </w:r>
      <w:r w:rsidRPr="000175C8">
        <w:rPr>
          <w:i/>
          <w:lang w:val="sv-SE"/>
        </w:rPr>
        <w:tab/>
      </w:r>
      <w:r w:rsidRPr="000175C8">
        <w:rPr>
          <w:i/>
          <w:lang w:val="sv-SE"/>
        </w:rPr>
        <w:tab/>
      </w:r>
      <w:r w:rsidRPr="000175C8">
        <w:rPr>
          <w:i/>
          <w:lang w:val="sv-SE"/>
        </w:rPr>
        <w:tab/>
        <w:t>fär</w:t>
      </w:r>
      <w:r w:rsidRPr="000175C8">
        <w:rPr>
          <w:lang w:val="sv-SE"/>
        </w:rPr>
        <w:t>.</w:t>
      </w:r>
    </w:p>
    <w:p w14:paraId="3EF31C98" w14:textId="77777777" w:rsidR="000917FF" w:rsidRPr="003B72C8" w:rsidRDefault="000917FF" w:rsidP="000917FF">
      <w:pPr>
        <w:pStyle w:val="siglexempel"/>
        <w:rPr>
          <w:lang w:val="sv-SE"/>
        </w:rPr>
      </w:pPr>
      <w:r>
        <w:rPr>
          <w:lang w:val="sv-SE"/>
        </w:rPr>
        <w:tab/>
      </w:r>
      <w:r>
        <w:rPr>
          <w:lang w:val="sv-SE"/>
        </w:rPr>
        <w:tab/>
      </w:r>
      <w:r w:rsidRPr="003B72C8">
        <w:rPr>
          <w:lang w:val="sv-SE"/>
        </w:rPr>
        <w:t>have.</w:t>
      </w:r>
      <w:r w:rsidRPr="003B72C8">
        <w:rPr>
          <w:smallCaps/>
          <w:lang w:val="sv-SE"/>
        </w:rPr>
        <w:t>prs</w:t>
      </w:r>
      <w:r w:rsidRPr="003B72C8">
        <w:rPr>
          <w:lang w:val="sv-SE"/>
        </w:rPr>
        <w:t>.1</w:t>
      </w:r>
      <w:r w:rsidRPr="003B72C8">
        <w:rPr>
          <w:smallCaps/>
          <w:lang w:val="sv-SE"/>
        </w:rPr>
        <w:t>pl</w:t>
      </w:r>
      <w:r w:rsidRPr="003B72C8">
        <w:rPr>
          <w:lang w:val="sv-SE"/>
        </w:rPr>
        <w:tab/>
        <w:t>read.</w:t>
      </w:r>
      <w:r w:rsidRPr="003B72C8">
        <w:rPr>
          <w:smallCaps/>
          <w:lang w:val="sv-SE"/>
        </w:rPr>
        <w:t>ptcp</w:t>
      </w:r>
      <w:r w:rsidRPr="003B72C8">
        <w:rPr>
          <w:lang w:val="sv-SE"/>
        </w:rPr>
        <w:tab/>
      </w:r>
      <w:r w:rsidRPr="003B72C8">
        <w:rPr>
          <w:lang w:val="sv-SE"/>
        </w:rPr>
        <w:tab/>
        <w:t>before</w:t>
      </w:r>
      <w:r w:rsidRPr="003B72C8">
        <w:rPr>
          <w:lang w:val="sv-SE"/>
        </w:rPr>
        <w:tab/>
      </w:r>
    </w:p>
    <w:p w14:paraId="0F9CB6F5" w14:textId="77777777" w:rsidR="000917FF" w:rsidRPr="000E5CE5" w:rsidRDefault="000917FF" w:rsidP="000917FF">
      <w:pPr>
        <w:pStyle w:val="siglexempel"/>
        <w:rPr>
          <w:bCs/>
          <w:lang w:val="sv-SE"/>
        </w:rPr>
      </w:pPr>
      <w:r w:rsidRPr="00875D98">
        <w:rPr>
          <w:lang w:val="sv-SE"/>
        </w:rPr>
        <w:t>b.</w:t>
      </w:r>
      <w:r w:rsidRPr="00875D98">
        <w:rPr>
          <w:lang w:val="sv-SE"/>
        </w:rPr>
        <w:tab/>
      </w:r>
      <w:r>
        <w:rPr>
          <w:lang w:val="sv-SE"/>
        </w:rPr>
        <w:t>*De</w:t>
      </w:r>
      <w:r>
        <w:rPr>
          <w:lang w:val="sv-SE"/>
        </w:rPr>
        <w:tab/>
      </w:r>
      <w:r w:rsidRPr="000175C8">
        <w:rPr>
          <w:lang w:val="sv-SE"/>
        </w:rPr>
        <w:t xml:space="preserve">e </w:t>
      </w:r>
      <w:r w:rsidRPr="000175C8">
        <w:rPr>
          <w:lang w:val="sv-SE"/>
        </w:rPr>
        <w:tab/>
      </w:r>
      <w:r w:rsidRPr="000175C8">
        <w:rPr>
          <w:lang w:val="sv-SE"/>
        </w:rPr>
        <w:tab/>
      </w:r>
      <w:r w:rsidRPr="000175C8">
        <w:rPr>
          <w:lang w:val="sv-SE"/>
        </w:rPr>
        <w:tab/>
      </w:r>
      <w:r w:rsidRPr="000175C8">
        <w:rPr>
          <w:lang w:val="sv-SE"/>
        </w:rPr>
        <w:tab/>
      </w:r>
      <w:r w:rsidRPr="000175C8">
        <w:rPr>
          <w:lang w:val="sv-SE"/>
        </w:rPr>
        <w:tab/>
      </w:r>
      <w:r>
        <w:rPr>
          <w:lang w:val="sv-SE"/>
        </w:rPr>
        <w:tab/>
        <w:t>båga</w:t>
      </w:r>
      <w:r>
        <w:rPr>
          <w:lang w:val="sv-SE"/>
        </w:rPr>
        <w:tab/>
      </w:r>
      <w:r>
        <w:rPr>
          <w:lang w:val="sv-SE"/>
        </w:rPr>
        <w:tab/>
      </w:r>
      <w:r w:rsidRPr="000175C8">
        <w:rPr>
          <w:lang w:val="sv-SE"/>
        </w:rPr>
        <w:tab/>
        <w:t>som</w:t>
      </w:r>
      <w:r w:rsidRPr="000175C8">
        <w:rPr>
          <w:lang w:val="sv-SE"/>
        </w:rPr>
        <w:tab/>
        <w:t>vi</w:t>
      </w:r>
      <w:r w:rsidRPr="00F13D51">
        <w:rPr>
          <w:b/>
          <w:lang w:val="sv-SE"/>
        </w:rPr>
        <w:tab/>
      </w:r>
      <w:r w:rsidRPr="00F13D51">
        <w:rPr>
          <w:b/>
          <w:lang w:val="sv-SE"/>
        </w:rPr>
        <w:tab/>
      </w:r>
      <w:r w:rsidRPr="00F13D51">
        <w:rPr>
          <w:b/>
          <w:lang w:val="sv-SE"/>
        </w:rPr>
        <w:tab/>
      </w:r>
      <w:r w:rsidRPr="00F13D51">
        <w:rPr>
          <w:b/>
          <w:lang w:val="sv-SE"/>
        </w:rPr>
        <w:tab/>
      </w:r>
      <w:r w:rsidRPr="00F13D51">
        <w:rPr>
          <w:b/>
          <w:lang w:val="sv-SE"/>
        </w:rPr>
        <w:tab/>
      </w:r>
      <w:r w:rsidRPr="00F13D51">
        <w:rPr>
          <w:b/>
          <w:lang w:val="sv-SE"/>
        </w:rPr>
        <w:tab/>
      </w:r>
      <w:r w:rsidRPr="00F13D51">
        <w:rPr>
          <w:b/>
          <w:lang w:val="sv-SE"/>
        </w:rPr>
        <w:tab/>
      </w:r>
      <w:r w:rsidRPr="000E5CE5">
        <w:rPr>
          <w:bCs/>
          <w:lang w:val="sv-SE"/>
        </w:rPr>
        <w:tab/>
      </w:r>
      <w:r w:rsidRPr="000E5CE5">
        <w:rPr>
          <w:bCs/>
          <w:lang w:val="sv-SE"/>
        </w:rPr>
        <w:tab/>
      </w:r>
      <w:r w:rsidRPr="00BA0430">
        <w:rPr>
          <w:lang w:val="sv-SE"/>
        </w:rPr>
        <w:t>*</w:t>
      </w:r>
      <w:r w:rsidRPr="00C365CC">
        <w:rPr>
          <w:b/>
          <w:lang w:val="sv-SE"/>
        </w:rPr>
        <w:t>FA</w:t>
      </w:r>
    </w:p>
    <w:p w14:paraId="0A239047" w14:textId="77777777" w:rsidR="000917FF" w:rsidRPr="009B6FDC" w:rsidRDefault="000917FF" w:rsidP="000917FF">
      <w:pPr>
        <w:pStyle w:val="siglexempel"/>
        <w:tabs>
          <w:tab w:val="clear" w:pos="2835"/>
          <w:tab w:val="left" w:pos="2410"/>
          <w:tab w:val="left" w:pos="2694"/>
          <w:tab w:val="left" w:pos="2977"/>
          <w:tab w:val="left" w:pos="3828"/>
          <w:tab w:val="left" w:pos="4395"/>
        </w:tabs>
      </w:pPr>
      <w:r w:rsidRPr="00875D98">
        <w:rPr>
          <w:lang w:val="sv-SE"/>
        </w:rPr>
        <w:tab/>
      </w:r>
      <w:r w:rsidRPr="00875D98">
        <w:rPr>
          <w:lang w:val="sv-SE"/>
        </w:rPr>
        <w:tab/>
      </w:r>
      <w:r>
        <w:rPr>
          <w:lang w:val="sv-SE"/>
        </w:rPr>
        <w:tab/>
      </w:r>
      <w:r w:rsidRPr="009B6FDC">
        <w:t>it</w:t>
      </w:r>
      <w:r w:rsidRPr="009B6FDC">
        <w:tab/>
      </w:r>
      <w:r w:rsidRPr="009B6FDC">
        <w:tab/>
      </w:r>
      <w:r>
        <w:tab/>
      </w:r>
      <w:r w:rsidRPr="009B6FDC">
        <w:t>be.</w:t>
      </w:r>
      <w:r w:rsidRPr="009B6FDC">
        <w:rPr>
          <w:smallCaps/>
        </w:rPr>
        <w:t>prs</w:t>
      </w:r>
      <w:r w:rsidRPr="009B6FDC">
        <w:t>.</w:t>
      </w:r>
      <w:r w:rsidRPr="009B6FDC">
        <w:rPr>
          <w:smallCaps/>
        </w:rPr>
        <w:t>sg</w:t>
      </w:r>
      <w:r w:rsidRPr="009B6FDC">
        <w:t>/3</w:t>
      </w:r>
      <w:r w:rsidRPr="009B6FDC">
        <w:rPr>
          <w:smallCaps/>
        </w:rPr>
        <w:t>pl</w:t>
      </w:r>
      <w:r w:rsidRPr="009B6FDC">
        <w:tab/>
      </w:r>
      <w:r w:rsidRPr="009B6FDC">
        <w:tab/>
        <w:t>book.</w:t>
      </w:r>
      <w:r w:rsidRPr="009B6FDC">
        <w:rPr>
          <w:smallCaps/>
        </w:rPr>
        <w:t>def</w:t>
      </w:r>
      <w:r w:rsidRPr="009B6FDC">
        <w:t xml:space="preserve"> </w:t>
      </w:r>
      <w:r w:rsidRPr="009B6FDC">
        <w:tab/>
      </w:r>
      <w:r w:rsidRPr="009B6FDC">
        <w:tab/>
      </w:r>
      <w:r>
        <w:t>that</w:t>
      </w:r>
      <w:r>
        <w:tab/>
      </w:r>
      <w:r w:rsidRPr="009B6FDC">
        <w:t>we</w:t>
      </w:r>
      <w:r w:rsidRPr="009B6FDC">
        <w:tab/>
      </w:r>
      <w:r w:rsidRPr="009B6FDC">
        <w:tab/>
      </w:r>
      <w:r w:rsidRPr="009B6FDC">
        <w:tab/>
      </w:r>
      <w:r w:rsidRPr="009B6FDC">
        <w:tab/>
      </w:r>
    </w:p>
    <w:p w14:paraId="11629AE9" w14:textId="77777777" w:rsidR="000917FF" w:rsidRPr="00875D98" w:rsidRDefault="000917FF" w:rsidP="000917FF">
      <w:pPr>
        <w:pStyle w:val="siglexempel"/>
      </w:pPr>
      <w:r w:rsidRPr="00875D98">
        <w:rPr>
          <w:b/>
          <w:i/>
        </w:rPr>
        <w:tab/>
      </w:r>
      <w:r w:rsidRPr="00875D98">
        <w:rPr>
          <w:b/>
          <w:i/>
        </w:rPr>
        <w:tab/>
        <w:t>håmm</w:t>
      </w:r>
      <w:r w:rsidRPr="000E5CE5">
        <w:rPr>
          <w:bCs/>
        </w:rPr>
        <w:tab/>
      </w:r>
      <w:r w:rsidRPr="000E5CE5">
        <w:rPr>
          <w:bCs/>
        </w:rPr>
        <w:tab/>
      </w:r>
      <w:r w:rsidRPr="000E5CE5">
        <w:rPr>
          <w:bCs/>
        </w:rPr>
        <w:tab/>
      </w:r>
      <w:r w:rsidRPr="00875D98">
        <w:rPr>
          <w:b/>
          <w:i/>
        </w:rPr>
        <w:t>inte</w:t>
      </w:r>
      <w:r w:rsidRPr="000E5CE5">
        <w:rPr>
          <w:bCs/>
          <w:i/>
        </w:rPr>
        <w:tab/>
      </w:r>
      <w:r w:rsidRPr="000E5CE5">
        <w:rPr>
          <w:bCs/>
          <w:i/>
        </w:rPr>
        <w:tab/>
      </w:r>
      <w:r w:rsidRPr="00875D98">
        <w:rPr>
          <w:i/>
        </w:rPr>
        <w:t>lässt</w:t>
      </w:r>
      <w:r w:rsidRPr="00875D98">
        <w:rPr>
          <w:i/>
        </w:rPr>
        <w:tab/>
      </w:r>
      <w:r w:rsidRPr="00875D98">
        <w:rPr>
          <w:i/>
        </w:rPr>
        <w:tab/>
      </w:r>
      <w:r w:rsidRPr="00875D98">
        <w:rPr>
          <w:i/>
        </w:rPr>
        <w:tab/>
      </w:r>
      <w:r w:rsidRPr="00875D98">
        <w:rPr>
          <w:i/>
        </w:rPr>
        <w:tab/>
        <w:t>fär</w:t>
      </w:r>
      <w:r w:rsidRPr="00875D98">
        <w:t>.</w:t>
      </w:r>
    </w:p>
    <w:p w14:paraId="0EDD8915" w14:textId="77777777" w:rsidR="000917FF" w:rsidRPr="007A6F2F" w:rsidRDefault="000917FF" w:rsidP="000917FF">
      <w:pPr>
        <w:pStyle w:val="siglexempel"/>
      </w:pPr>
      <w:r w:rsidRPr="00875D98">
        <w:tab/>
      </w:r>
      <w:r w:rsidRPr="00875D98">
        <w:tab/>
      </w:r>
      <w:r w:rsidRPr="007A6F2F">
        <w:t>ha</w:t>
      </w:r>
      <w:r>
        <w:t>ve</w:t>
      </w:r>
      <w:r w:rsidRPr="007A6F2F">
        <w:t>.</w:t>
      </w:r>
      <w:r w:rsidRPr="007A6F2F">
        <w:rPr>
          <w:smallCaps/>
        </w:rPr>
        <w:t>prs</w:t>
      </w:r>
      <w:r w:rsidRPr="007A6F2F">
        <w:t>.1</w:t>
      </w:r>
      <w:r w:rsidRPr="007A6F2F">
        <w:rPr>
          <w:smallCaps/>
        </w:rPr>
        <w:t>pl</w:t>
      </w:r>
      <w:r>
        <w:tab/>
        <w:t>not</w:t>
      </w:r>
      <w:r>
        <w:tab/>
      </w:r>
      <w:r>
        <w:tab/>
        <w:t>read.</w:t>
      </w:r>
      <w:r w:rsidRPr="000837D7">
        <w:rPr>
          <w:smallCaps/>
        </w:rPr>
        <w:t>ptc</w:t>
      </w:r>
      <w:r>
        <w:rPr>
          <w:smallCaps/>
        </w:rPr>
        <w:t>p</w:t>
      </w:r>
      <w:r>
        <w:rPr>
          <w:smallCaps/>
        </w:rPr>
        <w:tab/>
      </w:r>
      <w:r>
        <w:tab/>
        <w:t>before</w:t>
      </w:r>
    </w:p>
    <w:p w14:paraId="63E09317" w14:textId="77777777" w:rsidR="000917FF" w:rsidRPr="007A6F2F" w:rsidRDefault="000917FF" w:rsidP="000917FF">
      <w:pPr>
        <w:pStyle w:val="siglexempel"/>
      </w:pPr>
      <w:r>
        <w:tab/>
      </w:r>
      <w:r>
        <w:tab/>
        <w:t>‘it is the book that we have not read before</w:t>
      </w:r>
      <w:r w:rsidRPr="007A6F2F">
        <w:t>’</w:t>
      </w:r>
    </w:p>
    <w:p w14:paraId="3977B67E" w14:textId="77777777" w:rsidR="000917FF" w:rsidRPr="007A6F2F" w:rsidRDefault="000917FF" w:rsidP="000917FF">
      <w:pPr>
        <w:pStyle w:val="siglbrdfrst"/>
      </w:pPr>
    </w:p>
    <w:p w14:paraId="40A0D125" w14:textId="77777777" w:rsidR="000917FF" w:rsidRPr="0014111E" w:rsidRDefault="000917FF" w:rsidP="000917FF">
      <w:pPr>
        <w:pStyle w:val="siglbrdfrst"/>
      </w:pPr>
      <w:r w:rsidRPr="007A6F2F">
        <w:t xml:space="preserve">Going back some generations, however, </w:t>
      </w:r>
      <w:r>
        <w:t xml:space="preserve">the </w:t>
      </w:r>
      <w:r w:rsidRPr="00F13D51">
        <w:t>FA</w:t>
      </w:r>
      <w:r>
        <w:t xml:space="preserve"> </w:t>
      </w:r>
      <w:r w:rsidRPr="007A6F2F">
        <w:t>order was indeed a common subordinate clause word order in the more central parts of Viskadalen, closer to the river and further from the coast</w:t>
      </w:r>
      <w:r>
        <w:t>; see (3a). However</w:t>
      </w:r>
      <w:r w:rsidRPr="0014111E">
        <w:t xml:space="preserve">, </w:t>
      </w:r>
      <w:r>
        <w:t xml:space="preserve">the </w:t>
      </w:r>
      <w:r w:rsidRPr="00F13D51">
        <w:t>AF</w:t>
      </w:r>
      <w:r w:rsidRPr="0014111E">
        <w:t xml:space="preserve"> order was the dominant type (</w:t>
      </w:r>
      <w:r>
        <w:t>see</w:t>
      </w:r>
      <w:r w:rsidRPr="0014111E">
        <w:t xml:space="preserve"> (3b)). </w:t>
      </w:r>
    </w:p>
    <w:p w14:paraId="74845C51" w14:textId="77777777" w:rsidR="000917FF" w:rsidRPr="0014111E" w:rsidRDefault="000917FF" w:rsidP="000917FF">
      <w:pPr>
        <w:pStyle w:val="siglbrdfrst"/>
      </w:pPr>
    </w:p>
    <w:p w14:paraId="14D69480" w14:textId="77777777" w:rsidR="000917FF" w:rsidRPr="00F13D51" w:rsidRDefault="000917FF" w:rsidP="000917FF">
      <w:pPr>
        <w:pStyle w:val="1siglexempelnumrerat"/>
        <w:tabs>
          <w:tab w:val="clear" w:pos="2610"/>
          <w:tab w:val="clear" w:pos="4395"/>
          <w:tab w:val="num" w:pos="2552"/>
          <w:tab w:val="left" w:pos="4536"/>
        </w:tabs>
        <w:rPr>
          <w:lang w:val="sv-SE"/>
        </w:rPr>
      </w:pPr>
      <w:r w:rsidRPr="000175C8">
        <w:rPr>
          <w:lang w:val="sv-SE"/>
        </w:rPr>
        <w:t>a.</w:t>
      </w:r>
      <w:r w:rsidRPr="000175C8">
        <w:rPr>
          <w:lang w:val="sv-SE"/>
        </w:rPr>
        <w:tab/>
      </w:r>
      <w:r w:rsidRPr="000175C8">
        <w:rPr>
          <w:i/>
          <w:lang w:val="sv-SE"/>
        </w:rPr>
        <w:t>mänsker</w:t>
      </w:r>
      <w:r w:rsidRPr="000175C8">
        <w:rPr>
          <w:i/>
          <w:lang w:val="sv-SE"/>
        </w:rPr>
        <w:tab/>
      </w:r>
      <w:r w:rsidRPr="000175C8">
        <w:rPr>
          <w:i/>
          <w:lang w:val="sv-SE"/>
        </w:rPr>
        <w:tab/>
      </w:r>
      <w:r w:rsidRPr="000175C8">
        <w:rPr>
          <w:i/>
          <w:lang w:val="sv-SE"/>
        </w:rPr>
        <w:tab/>
        <w:t>som</w:t>
      </w:r>
      <w:r w:rsidRPr="000E5CE5">
        <w:rPr>
          <w:i/>
          <w:lang w:val="sv-SE"/>
        </w:rPr>
        <w:tab/>
      </w:r>
      <w:r w:rsidRPr="000E5CE5">
        <w:rPr>
          <w:i/>
          <w:lang w:val="sv-SE"/>
        </w:rPr>
        <w:tab/>
      </w:r>
      <w:r w:rsidRPr="00F13D51">
        <w:rPr>
          <w:b/>
          <w:i/>
          <w:lang w:val="sv-SE"/>
        </w:rPr>
        <w:t>vella</w:t>
      </w:r>
      <w:r w:rsidRPr="000E5CE5">
        <w:rPr>
          <w:i/>
          <w:lang w:val="sv-SE"/>
        </w:rPr>
        <w:tab/>
      </w:r>
      <w:r w:rsidRPr="000E5CE5">
        <w:rPr>
          <w:i/>
          <w:lang w:val="sv-SE"/>
        </w:rPr>
        <w:tab/>
      </w:r>
      <w:r w:rsidRPr="000E5CE5">
        <w:rPr>
          <w:i/>
          <w:lang w:val="sv-SE"/>
        </w:rPr>
        <w:tab/>
      </w:r>
      <w:r w:rsidRPr="000E5CE5">
        <w:rPr>
          <w:i/>
          <w:lang w:val="sv-SE"/>
        </w:rPr>
        <w:tab/>
      </w:r>
      <w:r w:rsidRPr="00F13D51">
        <w:rPr>
          <w:b/>
          <w:i/>
          <w:lang w:val="sv-SE"/>
        </w:rPr>
        <w:t>gärna</w:t>
      </w:r>
      <w:r w:rsidRPr="000E5CE5">
        <w:rPr>
          <w:i/>
          <w:lang w:val="sv-SE"/>
        </w:rPr>
        <w:tab/>
      </w:r>
      <w:r w:rsidRPr="000E5CE5">
        <w:rPr>
          <w:i/>
          <w:lang w:val="sv-SE"/>
        </w:rPr>
        <w:tab/>
      </w:r>
      <w:r w:rsidRPr="000175C8">
        <w:rPr>
          <w:i/>
          <w:lang w:val="sv-SE"/>
        </w:rPr>
        <w:t>pruta</w:t>
      </w:r>
      <w:r w:rsidRPr="000E5CE5">
        <w:rPr>
          <w:lang w:val="sv-SE"/>
        </w:rPr>
        <w:tab/>
      </w:r>
      <w:r w:rsidRPr="000E5CE5">
        <w:rPr>
          <w:lang w:val="sv-SE"/>
        </w:rPr>
        <w:tab/>
      </w:r>
      <w:r w:rsidRPr="000E5CE5">
        <w:rPr>
          <w:lang w:val="sv-SE"/>
        </w:rPr>
        <w:tab/>
      </w:r>
      <w:r w:rsidRPr="000E5CE5">
        <w:rPr>
          <w:lang w:val="sv-SE"/>
        </w:rPr>
        <w:tab/>
      </w:r>
      <w:r w:rsidRPr="000E5CE5">
        <w:rPr>
          <w:lang w:val="sv-SE"/>
        </w:rPr>
        <w:tab/>
      </w:r>
      <w:r w:rsidRPr="000E5CE5">
        <w:rPr>
          <w:lang w:val="sv-SE"/>
        </w:rPr>
        <w:tab/>
      </w:r>
      <w:r w:rsidRPr="00C365CC">
        <w:rPr>
          <w:b/>
          <w:lang w:val="sv-SE"/>
        </w:rPr>
        <w:t>FA</w:t>
      </w:r>
    </w:p>
    <w:p w14:paraId="070BBCC2" w14:textId="77777777" w:rsidR="000917FF" w:rsidRPr="000175C8" w:rsidRDefault="000917FF" w:rsidP="000917FF">
      <w:pPr>
        <w:pStyle w:val="siglexempel"/>
      </w:pPr>
      <w:r w:rsidRPr="00F13D51">
        <w:rPr>
          <w:i/>
          <w:lang w:val="sv-SE"/>
        </w:rPr>
        <w:tab/>
      </w:r>
      <w:r w:rsidRPr="00F13D51">
        <w:rPr>
          <w:i/>
          <w:lang w:val="sv-SE"/>
        </w:rPr>
        <w:tab/>
      </w:r>
      <w:r w:rsidRPr="000175C8">
        <w:t>people.</w:t>
      </w:r>
      <w:r w:rsidRPr="000175C8">
        <w:rPr>
          <w:smallCaps/>
        </w:rPr>
        <w:t>pl</w:t>
      </w:r>
      <w:r w:rsidRPr="000175C8">
        <w:tab/>
      </w:r>
      <w:r w:rsidRPr="000175C8">
        <w:tab/>
        <w:t>that</w:t>
      </w:r>
      <w:r w:rsidRPr="000175C8">
        <w:tab/>
        <w:t>want.</w:t>
      </w:r>
      <w:r w:rsidRPr="000175C8">
        <w:rPr>
          <w:smallCaps/>
        </w:rPr>
        <w:t>prs</w:t>
      </w:r>
      <w:r w:rsidRPr="000175C8">
        <w:t>.3</w:t>
      </w:r>
      <w:r w:rsidRPr="000175C8">
        <w:rPr>
          <w:smallCaps/>
        </w:rPr>
        <w:t>pl</w:t>
      </w:r>
      <w:r w:rsidRPr="000175C8">
        <w:rPr>
          <w:smallCaps/>
        </w:rPr>
        <w:tab/>
      </w:r>
      <w:r w:rsidRPr="000175C8">
        <w:t>gladly</w:t>
      </w:r>
      <w:r w:rsidRPr="000175C8">
        <w:tab/>
        <w:t>bargain.</w:t>
      </w:r>
      <w:r w:rsidRPr="000175C8">
        <w:rPr>
          <w:smallCaps/>
        </w:rPr>
        <w:t>inf</w:t>
      </w:r>
    </w:p>
    <w:p w14:paraId="6855122D" w14:textId="77777777" w:rsidR="000917FF" w:rsidRPr="009B6FDC" w:rsidRDefault="000917FF" w:rsidP="000917FF">
      <w:pPr>
        <w:pStyle w:val="siglexempel"/>
      </w:pPr>
      <w:r w:rsidRPr="009B6FDC">
        <w:tab/>
      </w:r>
      <w:r w:rsidRPr="009B6FDC">
        <w:tab/>
        <w:t>‘people that would like to bargain’ (Horr)</w:t>
      </w:r>
      <w:r w:rsidRPr="009B6FDC">
        <w:rPr>
          <w:rStyle w:val="FootnoteReference"/>
          <w:lang w:val="sv-SE"/>
        </w:rPr>
        <w:footnoteReference w:id="2"/>
      </w:r>
    </w:p>
    <w:p w14:paraId="22A72EED" w14:textId="77777777" w:rsidR="000917FF" w:rsidRPr="00F13D51" w:rsidRDefault="000917FF" w:rsidP="000917FF">
      <w:pPr>
        <w:pStyle w:val="siglexempel"/>
        <w:tabs>
          <w:tab w:val="clear" w:pos="7655"/>
          <w:tab w:val="left" w:pos="7938"/>
        </w:tabs>
        <w:rPr>
          <w:lang w:val="sv-SE"/>
        </w:rPr>
      </w:pPr>
      <w:r w:rsidRPr="009B6FDC">
        <w:rPr>
          <w:lang w:val="sv-SE"/>
        </w:rPr>
        <w:t>b.</w:t>
      </w:r>
      <w:r w:rsidRPr="009B6FDC">
        <w:rPr>
          <w:lang w:val="sv-SE"/>
        </w:rPr>
        <w:tab/>
      </w:r>
      <w:r w:rsidRPr="009B6FDC">
        <w:rPr>
          <w:i/>
          <w:lang w:val="sv-SE"/>
        </w:rPr>
        <w:t>de</w:t>
      </w:r>
      <w:r w:rsidRPr="009B6FDC">
        <w:rPr>
          <w:i/>
          <w:lang w:val="sv-SE"/>
        </w:rPr>
        <w:tab/>
      </w:r>
      <w:r w:rsidRPr="009B6FDC">
        <w:rPr>
          <w:i/>
          <w:lang w:val="sv-SE"/>
        </w:rPr>
        <w:tab/>
      </w:r>
      <w:r w:rsidRPr="009B6FDC">
        <w:rPr>
          <w:i/>
          <w:lang w:val="sv-SE"/>
        </w:rPr>
        <w:tab/>
        <w:t>da</w:t>
      </w:r>
      <w:r w:rsidRPr="000E5CE5">
        <w:rPr>
          <w:i/>
          <w:lang w:val="sv-SE"/>
        </w:rPr>
        <w:tab/>
      </w:r>
      <w:r w:rsidRPr="000E5CE5">
        <w:rPr>
          <w:i/>
          <w:lang w:val="sv-SE"/>
        </w:rPr>
        <w:tab/>
      </w:r>
      <w:r w:rsidRPr="00F13D51">
        <w:rPr>
          <w:b/>
          <w:i/>
          <w:lang w:val="sv-SE"/>
        </w:rPr>
        <w:t>inte</w:t>
      </w:r>
      <w:r w:rsidRPr="000E5CE5">
        <w:rPr>
          <w:bCs/>
          <w:i/>
          <w:lang w:val="sv-SE"/>
        </w:rPr>
        <w:tab/>
      </w:r>
      <w:r w:rsidRPr="00F13D51">
        <w:rPr>
          <w:b/>
          <w:i/>
          <w:lang w:val="sv-SE"/>
        </w:rPr>
        <w:t>kunna</w:t>
      </w:r>
      <w:r w:rsidRPr="000E5CE5">
        <w:rPr>
          <w:i/>
          <w:lang w:val="sv-SE"/>
        </w:rPr>
        <w:tab/>
      </w:r>
      <w:r w:rsidRPr="000E5CE5">
        <w:rPr>
          <w:i/>
          <w:lang w:val="sv-SE"/>
        </w:rPr>
        <w:tab/>
      </w:r>
      <w:r w:rsidRPr="000E5CE5">
        <w:rPr>
          <w:i/>
          <w:lang w:val="sv-SE"/>
        </w:rPr>
        <w:tab/>
      </w:r>
      <w:r w:rsidRPr="000175C8">
        <w:rPr>
          <w:i/>
          <w:lang w:val="sv-SE"/>
        </w:rPr>
        <w:t>använna</w:t>
      </w:r>
      <w:r w:rsidRPr="000175C8">
        <w:rPr>
          <w:lang w:val="sv-SE"/>
        </w:rPr>
        <w:tab/>
      </w:r>
      <w:r w:rsidRPr="000175C8">
        <w:rPr>
          <w:lang w:val="sv-SE"/>
        </w:rPr>
        <w:tab/>
      </w:r>
      <w:r w:rsidRPr="000175C8">
        <w:rPr>
          <w:lang w:val="sv-SE"/>
        </w:rPr>
        <w:tab/>
      </w:r>
      <w:r w:rsidRPr="000175C8">
        <w:rPr>
          <w:lang w:val="sv-SE"/>
        </w:rPr>
        <w:tab/>
      </w:r>
      <w:r w:rsidRPr="000175C8">
        <w:rPr>
          <w:lang w:val="sv-SE"/>
        </w:rPr>
        <w:tab/>
      </w:r>
      <w:r w:rsidRPr="000175C8">
        <w:rPr>
          <w:lang w:val="sv-SE"/>
        </w:rPr>
        <w:tab/>
      </w:r>
      <w:r w:rsidRPr="000175C8">
        <w:rPr>
          <w:lang w:val="sv-SE"/>
        </w:rPr>
        <w:tab/>
      </w:r>
      <w:r w:rsidRPr="000175C8">
        <w:rPr>
          <w:lang w:val="sv-SE"/>
        </w:rPr>
        <w:tab/>
      </w:r>
      <w:r w:rsidRPr="000175C8">
        <w:rPr>
          <w:lang w:val="sv-SE"/>
        </w:rPr>
        <w:tab/>
      </w:r>
      <w:r w:rsidRPr="000175C8">
        <w:rPr>
          <w:lang w:val="sv-SE"/>
        </w:rPr>
        <w:tab/>
      </w:r>
      <w:r w:rsidRPr="00C365CC">
        <w:rPr>
          <w:b/>
          <w:lang w:val="sv-SE"/>
        </w:rPr>
        <w:t>AF</w:t>
      </w:r>
    </w:p>
    <w:p w14:paraId="02C00721" w14:textId="77777777" w:rsidR="000917FF" w:rsidRPr="000175C8" w:rsidRDefault="000917FF" w:rsidP="000917FF">
      <w:pPr>
        <w:pStyle w:val="siglexempel"/>
      </w:pPr>
      <w:r w:rsidRPr="000175C8">
        <w:rPr>
          <w:lang w:val="sv-SE"/>
        </w:rPr>
        <w:tab/>
      </w:r>
      <w:r w:rsidRPr="000175C8">
        <w:rPr>
          <w:lang w:val="sv-SE"/>
        </w:rPr>
        <w:tab/>
      </w:r>
      <w:r w:rsidRPr="000175C8">
        <w:t>that</w:t>
      </w:r>
      <w:r w:rsidRPr="000175C8">
        <w:tab/>
      </w:r>
      <w:r w:rsidRPr="000175C8">
        <w:tab/>
        <w:t>they</w:t>
      </w:r>
      <w:r w:rsidRPr="000175C8">
        <w:tab/>
        <w:t>not</w:t>
      </w:r>
      <w:r w:rsidRPr="000175C8">
        <w:tab/>
        <w:t>can.</w:t>
      </w:r>
      <w:r w:rsidRPr="000175C8">
        <w:rPr>
          <w:smallCaps/>
        </w:rPr>
        <w:t>prs</w:t>
      </w:r>
      <w:r w:rsidRPr="000175C8">
        <w:t>.3</w:t>
      </w:r>
      <w:r w:rsidRPr="000175C8">
        <w:rPr>
          <w:smallCaps/>
        </w:rPr>
        <w:t>pl</w:t>
      </w:r>
      <w:r w:rsidRPr="000175C8">
        <w:tab/>
      </w:r>
      <w:r w:rsidRPr="000175C8">
        <w:tab/>
        <w:t>use.</w:t>
      </w:r>
      <w:r w:rsidRPr="000175C8">
        <w:rPr>
          <w:smallCaps/>
        </w:rPr>
        <w:t>inf</w:t>
      </w:r>
    </w:p>
    <w:p w14:paraId="1BDE25FA" w14:textId="77777777" w:rsidR="000917FF" w:rsidRPr="00936595" w:rsidRDefault="000917FF" w:rsidP="000917FF">
      <w:pPr>
        <w:pStyle w:val="siglexempel"/>
      </w:pPr>
      <w:r>
        <w:tab/>
      </w:r>
      <w:r>
        <w:tab/>
        <w:t xml:space="preserve">‘what they cannot use’ </w:t>
      </w:r>
      <w:r w:rsidRPr="00936595">
        <w:t>(Värö2)</w:t>
      </w:r>
    </w:p>
    <w:p w14:paraId="3463A903" w14:textId="77777777" w:rsidR="000917FF" w:rsidRPr="007A6F2F" w:rsidRDefault="000917FF" w:rsidP="000917FF">
      <w:pPr>
        <w:pStyle w:val="siglbrdfrst"/>
      </w:pPr>
    </w:p>
    <w:p w14:paraId="6E57A39D" w14:textId="77777777" w:rsidR="000917FF" w:rsidRPr="00851A39" w:rsidRDefault="000917FF" w:rsidP="000917FF">
      <w:pPr>
        <w:pStyle w:val="siglbrdfrst"/>
      </w:pPr>
      <w:r w:rsidRPr="00851A39">
        <w:t xml:space="preserve">We know that historically, the </w:t>
      </w:r>
      <w:r w:rsidRPr="00F13D51">
        <w:t>AF</w:t>
      </w:r>
      <w:r w:rsidRPr="00851A39">
        <w:t xml:space="preserve"> order of today (</w:t>
      </w:r>
      <w:r>
        <w:t>see</w:t>
      </w:r>
      <w:r w:rsidRPr="00851A39">
        <w:t xml:space="preserve"> (1a)) is a</w:t>
      </w:r>
      <w:r>
        <w:t>n</w:t>
      </w:r>
      <w:r w:rsidRPr="00851A39">
        <w:t xml:space="preserve"> </w:t>
      </w:r>
      <w:r>
        <w:t>in</w:t>
      </w:r>
      <w:r w:rsidRPr="00851A39">
        <w:t xml:space="preserve">novation that started spreading over the Scandinavian mainland </w:t>
      </w:r>
      <w:r>
        <w:t>from</w:t>
      </w:r>
      <w:r w:rsidRPr="00851A39">
        <w:t xml:space="preserve"> the late Middle </w:t>
      </w:r>
      <w:r>
        <w:t>A</w:t>
      </w:r>
      <w:r w:rsidRPr="00851A39">
        <w:t>ges onwards. By the end of the 17</w:t>
      </w:r>
      <w:r w:rsidRPr="00851A39">
        <w:rPr>
          <w:vertAlign w:val="superscript"/>
        </w:rPr>
        <w:t>th</w:t>
      </w:r>
      <w:r w:rsidRPr="00851A39">
        <w:t xml:space="preserve"> century, </w:t>
      </w:r>
      <w:r w:rsidRPr="00F13D51">
        <w:t>AF</w:t>
      </w:r>
      <w:r w:rsidRPr="00851A39">
        <w:t xml:space="preserve"> had become the dominant order in written Danish </w:t>
      </w:r>
      <w:r>
        <w:fldChar w:fldCharType="begin"/>
      </w:r>
      <w:r>
        <w:instrText xml:space="preserve"> ADDIN ZOTERO_ITEM CSL_CITATION {"citationID":"NiOypY6U","properties":{"formattedCitation":"(Sundquist 2003)","plainCitation":"(Sundquist 2003)","noteIndex":0},"citationItems":[{"id":51,"uris":["http://zotero.org/users/local/qKZNvb6w/items/GTZ88S5Y"],"uri":["http://zotero.org/users/local/qKZNvb6w/items/GTZ88S5Y"],"itemData":{"id":51,"type":"article-journal","title":"The Rich Agreement Hypothesis and Early Modern Danish embedded-clause word order","container-title":"Nordic Journal of Linguistics","page":"233-258","volume":"26","issue":"2","source":"DOI.org (Crossref)","abstract":"This article attempts to shed light on the issue of a possible link between the loss of ‘rich’ subject-verb agreement and the loss of verb raising in embedded clauses in earlier stages of the Mainland Scandinavian languages. Different versions of this so-called ‘Rich Agreement Hypothesis’ are compared in light of new diachronic data from the history of Danish. Examples of word order variation with and without verb raising over sentential adverbials were collected from a corpus of twelve sets of texts written in the Early Modern Danish period (ca. 1500–1700). Empirical results indicate that distinctions in person agreement in the verbal inflectional paradigm disappeared nearly 250 years before a significant decline in the frequency of verb raising. In order to explain a possible trigger for this change, the article closely examines the impact of structurally ambiguous word order and syntactic – not morphological – clues during acquisition.","DOI":"10.1017/S0332586503001094","ISSN":"0332-5865, 1502-4717","language":"en","author":[{"family":"Sundquist","given":"John D."}],"issued":{"date-parts":[["2003",12]]}}}],"schema":"https://github.com/citation-style-language/schema/raw/master/csl-citation.json"} </w:instrText>
      </w:r>
      <w:r>
        <w:fldChar w:fldCharType="separate"/>
      </w:r>
      <w:r w:rsidRPr="004954EF">
        <w:t>(Sundquist 2003)</w:t>
      </w:r>
      <w:r>
        <w:fldChar w:fldCharType="end"/>
      </w:r>
      <w:r w:rsidRPr="00851A39">
        <w:t xml:space="preserve"> and Swedish </w:t>
      </w:r>
      <w:r>
        <w:fldChar w:fldCharType="begin"/>
      </w:r>
      <w:r>
        <w:instrText xml:space="preserve"> ADDIN ZOTERO_ITEM CSL_CITATION {"citationID":"6XE6OfBY","properties":{"formattedCitation":"(Falk 1993; H\\uc0\\u229{}kansson 2011)","plainCitation":"(Falk 1993; Håkansson 2011)","noteIndex":0},"citationItems":[{"id":264,"uris":["http://zotero.org/users/local/qKZNvb6w/items/5DFE5TKQ"],"uri":["http://zotero.org/users/local/qKZNvb6w/items/5DFE5TKQ"],"itemData":{"id":264,"type":"book","title":"Non-referential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id":80,"uris":["http://zotero.org/users/local/qKZNvb6w/items/KACZTGKY"],"uri":["http://zotero.org/users/local/qKZNvb6w/items/KACZTGKY"],"itemData":{"id":80,"type":"article-journal","title":"Bisatsledföljden i äldre svenska – variation eller förändring? [Subordinate clause word order in older Swedish – variation or change?]","container-title":"Arkiv för nordisk filologi","page":"93-140","volume":"126","author":[{"family":"Håkansson","given":"David"}],"issued":{"date-parts":[["2011"]]}}}],"schema":"https://github.com/citation-style-language/schema/raw/master/csl-citation.json"} </w:instrText>
      </w:r>
      <w:r>
        <w:fldChar w:fldCharType="separate"/>
      </w:r>
      <w:r w:rsidRPr="004954EF">
        <w:t>(Falk 1993; Håkansson 2011)</w:t>
      </w:r>
      <w:r>
        <w:fldChar w:fldCharType="end"/>
      </w:r>
      <w:r w:rsidRPr="00851A39">
        <w:t xml:space="preserve">; Norwegian </w:t>
      </w:r>
      <w:r>
        <w:t xml:space="preserve">also </w:t>
      </w:r>
      <w:r w:rsidRPr="00851A39">
        <w:t xml:space="preserve">seems to follow this pattern </w:t>
      </w:r>
      <w:r>
        <w:lastRenderedPageBreak/>
        <w:fldChar w:fldCharType="begin"/>
      </w:r>
      <w:r>
        <w:instrText xml:space="preserve"> ADDIN ZOTERO_ITEM CSL_CITATION {"citationID":"VaSiW5ej","properties":{"formattedCitation":"(Christoffersen 1997; Vitters\\uc0\\u248{} 2004)","plainCitation":"(Christoffersen 1997; Vittersø 2004)","noteIndex":0},"citationItems":[{"id":83,"uris":["http://zotero.org/users/local/qKZNvb6w/items/W4Q8RN9S"],"uri":["http://zotero.org/users/local/qKZNvb6w/items/W4Q8RN9S"],"itemData":{"id":83,"type":"chapter","title":"Saken er BIFF! Negasjonens plass i leddsetninga i eldre og nyere norsk [The thing is BIFF! The place of negation in subordinate clauses in older and more recent Norwegian]","container-title":"Språket er målet. Festskrift til Egil Pettersen på 75-årsdagen 4. mars 1997","publisher":"Alma mater","publisher-place":"Bergen","page":"44-52","event-place":"Bergen","ISBN":"82-419-0218-2","editor":[{"family":"Bondevik","given":"Jarle"},{"family":"Pettersen","given":"Egil"},{"family":"Rindal","given":"Magnus"}],"author":[{"family":"Christoffersen","given":"Marit"}],"issued":{"date-parts":[["1997"]]}}},{"id":41,"uris":["http://zotero.org/users/local/qKZNvb6w/items/T33M3VSB"],"uri":["http://zotero.org/users/local/qKZNvb6w/items/T33M3VSB"],"itemData":{"id":41,"type":"thesis","title":"Fra sva til sav: stabilitet og endring i norske leddsetninger 1200–1875 [From sva word order to sav word order: stability and change in Norwegian subordinate clauses 1200–1875]","publisher":"University of Oslo","publisher-place":"Oslo","event-place":"Oslo","author":[{"family":"Vittersø","given":"Gro"}],"issued":{"date-parts":[["2004"]]}}}],"schema":"https://github.com/citation-style-language/schema/raw/master/csl-citation.json"} </w:instrText>
      </w:r>
      <w:r>
        <w:fldChar w:fldCharType="separate"/>
      </w:r>
      <w:r w:rsidRPr="004954EF">
        <w:t>(Christoffersen 1997; Vittersø 2004)</w:t>
      </w:r>
      <w:r>
        <w:fldChar w:fldCharType="end"/>
      </w:r>
      <w:r w:rsidRPr="00851A39">
        <w:t>.</w:t>
      </w:r>
      <w:r w:rsidRPr="00851A39">
        <w:rPr>
          <w:rStyle w:val="FootnoteReference"/>
        </w:rPr>
        <w:footnoteReference w:id="3"/>
      </w:r>
      <w:r w:rsidRPr="00851A39">
        <w:t xml:space="preserve"> Clearly, the </w:t>
      </w:r>
      <w:r w:rsidRPr="00F13D51">
        <w:t>AF</w:t>
      </w:r>
      <w:r w:rsidRPr="00851A39">
        <w:t xml:space="preserve"> order has now spread to present-day southern Viskadalian, completely marginali</w:t>
      </w:r>
      <w:r>
        <w:t>z</w:t>
      </w:r>
      <w:r w:rsidRPr="00851A39">
        <w:t xml:space="preserve">ing the original </w:t>
      </w:r>
      <w:r w:rsidRPr="00F13D51">
        <w:t>FA</w:t>
      </w:r>
      <w:r w:rsidRPr="00851A39">
        <w:t xml:space="preserve"> variant (</w:t>
      </w:r>
      <w:r>
        <w:t>see</w:t>
      </w:r>
      <w:r w:rsidRPr="00851A39">
        <w:t xml:space="preserve"> (2)). But very recently, the </w:t>
      </w:r>
      <w:r>
        <w:t xml:space="preserve">old </w:t>
      </w:r>
      <w:r w:rsidRPr="00F13D51">
        <w:t>FA</w:t>
      </w:r>
      <w:r w:rsidRPr="00851A39">
        <w:t xml:space="preserve"> order was still in use in central Viskadalian (</w:t>
      </w:r>
      <w:r>
        <w:t>see</w:t>
      </w:r>
      <w:r w:rsidRPr="00851A39">
        <w:t xml:space="preserve"> (3a)), representing a lingering remnant of a slowly dying medieval </w:t>
      </w:r>
      <w:r>
        <w:t>speech pattern</w:t>
      </w:r>
      <w:r w:rsidRPr="00851A39">
        <w:t>.</w:t>
      </w:r>
    </w:p>
    <w:p w14:paraId="332CC1D6" w14:textId="77777777" w:rsidR="000917FF" w:rsidRPr="00851A39" w:rsidRDefault="000917FF" w:rsidP="000917FF">
      <w:pPr>
        <w:pStyle w:val="siglbrd"/>
      </w:pPr>
      <w:r w:rsidRPr="00851A39">
        <w:t xml:space="preserve">In order to better understand this puzzling variation between </w:t>
      </w:r>
      <w:r w:rsidRPr="00F13D51">
        <w:t>FA</w:t>
      </w:r>
      <w:r w:rsidRPr="00851A39">
        <w:t xml:space="preserve"> and </w:t>
      </w:r>
      <w:r w:rsidRPr="00F13D51">
        <w:t>AF</w:t>
      </w:r>
      <w:r w:rsidRPr="00851A39">
        <w:t xml:space="preserve"> in Viskadalen, I have conducted a detailed scrutiny of verbal agreement in the different Viskadalian varieties. There are three important differences between the central and the southern variet</w:t>
      </w:r>
      <w:r>
        <w:t>ies</w:t>
      </w:r>
      <w:r w:rsidRPr="00851A39">
        <w:t>, henceforth labelled CV and SV respectively. Two of them concern the expression of second person: the 2</w:t>
      </w:r>
      <w:r w:rsidRPr="00851A39">
        <w:rPr>
          <w:smallCaps/>
        </w:rPr>
        <w:t>sg</w:t>
      </w:r>
      <w:r w:rsidRPr="00851A39">
        <w:t xml:space="preserve"> morpheme </w:t>
      </w:r>
      <w:r w:rsidRPr="00851A39">
        <w:rPr>
          <w:i/>
        </w:rPr>
        <w:t>-(s)t</w:t>
      </w:r>
      <w:r w:rsidRPr="00851A39">
        <w:t xml:space="preserve"> still exists as an affix in CV but has evolved into a pronoun in SV; 2</w:t>
      </w:r>
      <w:r w:rsidRPr="00851A39">
        <w:rPr>
          <w:smallCaps/>
        </w:rPr>
        <w:t>pl</w:t>
      </w:r>
      <w:r w:rsidRPr="00851A39">
        <w:t xml:space="preserve"> always ends in -</w:t>
      </w:r>
      <w:r w:rsidRPr="00851A39">
        <w:rPr>
          <w:i/>
        </w:rPr>
        <w:t>n</w:t>
      </w:r>
      <w:r w:rsidRPr="00851A39">
        <w:t xml:space="preserve"> in SV</w:t>
      </w:r>
      <w:r>
        <w:t>,</w:t>
      </w:r>
      <w:r w:rsidRPr="00851A39">
        <w:t xml:space="preserve"> but in CV, the </w:t>
      </w:r>
      <w:r w:rsidRPr="00851A39">
        <w:rPr>
          <w:i/>
        </w:rPr>
        <w:t>n</w:t>
      </w:r>
      <w:r w:rsidRPr="00851A39">
        <w:t xml:space="preserve"> is often missing. Third, the past tense stem of the highly frequent verbs </w:t>
      </w:r>
      <w:r w:rsidRPr="00851A39">
        <w:rPr>
          <w:i/>
        </w:rPr>
        <w:t>få</w:t>
      </w:r>
      <w:r w:rsidRPr="00851A39">
        <w:t xml:space="preserve"> ‘get’ and </w:t>
      </w:r>
      <w:r w:rsidRPr="00851A39">
        <w:rPr>
          <w:i/>
        </w:rPr>
        <w:t>gå</w:t>
      </w:r>
      <w:r w:rsidRPr="00851A39">
        <w:t xml:space="preserve"> ‘go’ is the same in the entire paradigm in the south (</w:t>
      </w:r>
      <w:r w:rsidRPr="00851A39">
        <w:rPr>
          <w:i/>
        </w:rPr>
        <w:t>fick</w:t>
      </w:r>
      <w:r w:rsidRPr="00851A39">
        <w:t xml:space="preserve">-, </w:t>
      </w:r>
      <w:r w:rsidRPr="00851A39">
        <w:rPr>
          <w:i/>
        </w:rPr>
        <w:t>gick</w:t>
      </w:r>
      <w:r>
        <w:t>-</w:t>
      </w:r>
      <w:r w:rsidRPr="00851A39">
        <w:t>), but varies with number in the central variety (</w:t>
      </w:r>
      <w:r w:rsidRPr="00851A39">
        <w:rPr>
          <w:smallCaps/>
        </w:rPr>
        <w:t>sg</w:t>
      </w:r>
      <w:r w:rsidRPr="00851A39">
        <w:t xml:space="preserve">: </w:t>
      </w:r>
      <w:r w:rsidRPr="00851A39">
        <w:rPr>
          <w:i/>
        </w:rPr>
        <w:t>fick</w:t>
      </w:r>
      <w:r w:rsidRPr="00851A39">
        <w:t xml:space="preserve">-, </w:t>
      </w:r>
      <w:r w:rsidRPr="00851A39">
        <w:rPr>
          <w:i/>
        </w:rPr>
        <w:t>gick</w:t>
      </w:r>
      <w:r w:rsidRPr="00851A39">
        <w:t xml:space="preserve">-; </w:t>
      </w:r>
      <w:r w:rsidRPr="00851A39">
        <w:rPr>
          <w:smallCaps/>
        </w:rPr>
        <w:t>pl</w:t>
      </w:r>
      <w:r w:rsidRPr="00851A39">
        <w:t>:</w:t>
      </w:r>
      <w:r w:rsidRPr="00851A39">
        <w:rPr>
          <w:i/>
        </w:rPr>
        <w:t xml:space="preserve"> fing</w:t>
      </w:r>
      <w:r w:rsidRPr="00851A39">
        <w:t xml:space="preserve">-, </w:t>
      </w:r>
      <w:r w:rsidRPr="00851A39">
        <w:rPr>
          <w:i/>
        </w:rPr>
        <w:t>ging</w:t>
      </w:r>
      <w:r w:rsidRPr="00851A39">
        <w:t>-).</w:t>
      </w:r>
    </w:p>
    <w:p w14:paraId="5714F5B3" w14:textId="77777777" w:rsidR="000917FF" w:rsidRDefault="000917FF" w:rsidP="000917FF">
      <w:pPr>
        <w:pStyle w:val="siglbrd"/>
      </w:pPr>
      <w:r w:rsidRPr="00851A39">
        <w:t>I will argue that this morphological variation in Viskadalian can be neatly accounted for and linked to the word order difference, once we adopt a more fine-grained definition of agreement richness than hitherto proposed in the literature. My idea is that we need to keep semantic richness and morphological distinctiveness separate.</w:t>
      </w:r>
      <w:r>
        <w:t xml:space="preserve"> Given these two parameters, we can distinguish between 4 types of agreement: type 1 (both semantically rich and morphologically distinct), type 2 (semantically rich but not morphologically distinct), type 3 (morphologically distinct but not semantically rich), and type 4 (neither semantically rich nor morphologically distinct). I propose that only type 1 agreement triggers V-to-I.</w:t>
      </w:r>
    </w:p>
    <w:p w14:paraId="5A22AE64" w14:textId="77777777" w:rsidR="000917FF" w:rsidRPr="00851A39" w:rsidRDefault="000917FF" w:rsidP="000917FF">
      <w:pPr>
        <w:pStyle w:val="siglbrd"/>
      </w:pPr>
      <w:r w:rsidRPr="00851A39">
        <w:t>Although central and southern Viskadalian verbs express more or less the same semantic distinctions, it is only in the central variety that agreement is morphologically distinct</w:t>
      </w:r>
      <w:r>
        <w:t xml:space="preserve"> (i.e. type 1)</w:t>
      </w:r>
      <w:r w:rsidRPr="00851A39">
        <w:t>; in the south, agreement instead appears to have been reanalysed as part of tense</w:t>
      </w:r>
      <w:r>
        <w:t xml:space="preserve"> (i.e. developed into type 2)</w:t>
      </w:r>
      <w:r w:rsidRPr="00851A39">
        <w:t>. In syntax, this makes all the difference, if one assumes (with</w:t>
      </w:r>
      <w:r>
        <w:t xml:space="preserve"> </w:t>
      </w:r>
      <w:r>
        <w:fldChar w:fldCharType="begin"/>
      </w:r>
      <w:r>
        <w:instrText xml:space="preserve"> ADDIN ZOTERO_ITEM CSL_CITATION {"citationID":"Si6V6VGJ","properties":{"formattedCitation":"(Bobaljik and Thr\\uc0\\u225{}insson 1998)","plainCitation":"(Bobaljik and Thráinsson 1998)","dontUpdate":true,"noteIndex":0},"citationItems":[{"id":146,"uris":["http://zotero.org/users/local/qKZNvb6w/items/RCA58AJ2"],"uri":["http://zotero.org/users/local/qKZNvb6w/items/RCA58AJ2"],"itemData":{"id":146,"type":"article-journal","title":"Two heads aren’t always better than one","container-title":"Syntax","page":"37–71","volume":"1","issue":"1","DOI":"10.1111/1467-9612.00003","ISSN":"13680005","author":[{"family":"Bobaljik","given":"Jonathan David"},{"family":"Thráinsson","given":"Höskuldur"}],"issued":{"date-parts":[["1998"]]}}}],"schema":"https://github.com/citation-style-language/schema/raw/master/csl-citation.json"} </w:instrText>
      </w:r>
      <w:r>
        <w:fldChar w:fldCharType="separate"/>
      </w:r>
      <w:r w:rsidRPr="00177D0D">
        <w:t xml:space="preserve">Bobaljik </w:t>
      </w:r>
      <w:r>
        <w:t>&amp;</w:t>
      </w:r>
      <w:r w:rsidRPr="00177D0D">
        <w:t xml:space="preserve"> Thráinsson 1998)</w:t>
      </w:r>
      <w:r>
        <w:fldChar w:fldCharType="end"/>
      </w:r>
      <w:r w:rsidRPr="00851A39">
        <w:t xml:space="preserve"> that distinctiveness is a necessary condition for syntactically active agreement, triggering movement of finite verbs into the I-domain. The analysis also predicts the southern development of </w:t>
      </w:r>
      <w:r w:rsidRPr="00851A39">
        <w:rPr>
          <w:i/>
        </w:rPr>
        <w:t>(s)t</w:t>
      </w:r>
      <w:r w:rsidRPr="00851A39">
        <w:t xml:space="preserve"> from affix to pronoun, as well as the loss of number-based stem alternation</w:t>
      </w:r>
      <w:r>
        <w:t>s</w:t>
      </w:r>
      <w:r w:rsidRPr="00851A39">
        <w:t xml:space="preserve">. </w:t>
      </w:r>
    </w:p>
    <w:p w14:paraId="7F890E69" w14:textId="77777777" w:rsidR="000917FF" w:rsidRPr="00851A39" w:rsidRDefault="000917FF" w:rsidP="000917FF">
      <w:pPr>
        <w:pStyle w:val="siglbrd"/>
      </w:pPr>
      <w:r w:rsidRPr="00851A39">
        <w:t xml:space="preserve">Moreover, it leaves the ground open for parallel grammars in CV, resulting in </w:t>
      </w:r>
      <w:r w:rsidRPr="000C5520">
        <w:t>AF/FA</w:t>
      </w:r>
      <w:r w:rsidRPr="00851A39">
        <w:t xml:space="preserve"> variation (</w:t>
      </w:r>
      <w:r>
        <w:t>see</w:t>
      </w:r>
      <w:r w:rsidRPr="00851A39">
        <w:t xml:space="preserve"> (3)). Although agreement is always morphologically distinct in CV</w:t>
      </w:r>
      <w:r>
        <w:t xml:space="preserve"> (i.e. type 1 or 3)</w:t>
      </w:r>
      <w:r w:rsidRPr="00851A39">
        <w:t xml:space="preserve">, it is not necessarily semantically rich. With both an </w:t>
      </w:r>
      <w:r w:rsidRPr="00851A39">
        <w:rPr>
          <w:i/>
        </w:rPr>
        <w:t>n-</w:t>
      </w:r>
      <w:r w:rsidRPr="00851A39">
        <w:t>less 2</w:t>
      </w:r>
      <w:r w:rsidRPr="00851A39">
        <w:rPr>
          <w:smallCaps/>
        </w:rPr>
        <w:t>pl</w:t>
      </w:r>
      <w:r w:rsidRPr="00851A39">
        <w:t xml:space="preserve"> and a more sporadic use of </w:t>
      </w:r>
      <w:r w:rsidRPr="00851A39">
        <w:rPr>
          <w:i/>
        </w:rPr>
        <w:t>-</w:t>
      </w:r>
      <w:r w:rsidRPr="00851A39">
        <w:rPr>
          <w:i/>
        </w:rPr>
        <w:lastRenderedPageBreak/>
        <w:t>s(t)</w:t>
      </w:r>
      <w:r w:rsidRPr="00851A39">
        <w:t xml:space="preserve">-inflection, agreement </w:t>
      </w:r>
      <w:r>
        <w:t xml:space="preserve">turns to type 3 and </w:t>
      </w:r>
      <w:r w:rsidRPr="00851A39">
        <w:t>ceases to be syntactically relevant (excluding V-to-I).</w:t>
      </w:r>
    </w:p>
    <w:p w14:paraId="47FADB6A" w14:textId="77777777" w:rsidR="000917FF" w:rsidRPr="00851A39" w:rsidRDefault="000917FF" w:rsidP="000917FF">
      <w:pPr>
        <w:pStyle w:val="siglbrd"/>
      </w:pPr>
      <w:r w:rsidRPr="00851A39">
        <w:t xml:space="preserve">The paper is organized as follows. Sections 2 and 3 constitute the empirical bulk of the paper: in </w:t>
      </w:r>
      <w:r>
        <w:t xml:space="preserve">Section </w:t>
      </w:r>
      <w:r w:rsidRPr="00851A39">
        <w:t xml:space="preserve">2, I present my investigation of </w:t>
      </w:r>
      <w:r w:rsidRPr="000C5520">
        <w:t>FA/AF</w:t>
      </w:r>
      <w:r w:rsidRPr="00851A39">
        <w:t xml:space="preserve"> in Viskadalian; in</w:t>
      </w:r>
      <w:r>
        <w:t xml:space="preserve"> Section </w:t>
      </w:r>
      <w:r w:rsidRPr="00851A39">
        <w:t xml:space="preserve">3, I describe the variation in its verbal morphology, briefly </w:t>
      </w:r>
      <w:r>
        <w:t xml:space="preserve">also </w:t>
      </w:r>
      <w:r w:rsidRPr="00851A39">
        <w:t xml:space="preserve">glancing at the poorer agreement found in other varieties in the region. Sections 4–5 are more theoretical: in </w:t>
      </w:r>
      <w:r>
        <w:t xml:space="preserve">Section </w:t>
      </w:r>
      <w:r w:rsidRPr="00851A39">
        <w:t xml:space="preserve">4, I discuss the RAH in general and the notion of richness in particular; then, in </w:t>
      </w:r>
      <w:r>
        <w:t xml:space="preserve">Section </w:t>
      </w:r>
      <w:r w:rsidRPr="00851A39">
        <w:t>5, I address the inter</w:t>
      </w:r>
      <w:r>
        <w:t>fa</w:t>
      </w:r>
      <w:r w:rsidRPr="00851A39">
        <w:t xml:space="preserve">ce between morphology and syntax, </w:t>
      </w:r>
      <w:r>
        <w:t xml:space="preserve">and </w:t>
      </w:r>
      <w:r w:rsidRPr="00851A39">
        <w:t>more specifically the syntactic role of tense and agreement inflection. The paper ends with some concluding remarks and remaining</w:t>
      </w:r>
      <w:r>
        <w:t xml:space="preserve"> questions</w:t>
      </w:r>
      <w:r w:rsidRPr="00851A39">
        <w:t xml:space="preserve"> in </w:t>
      </w:r>
      <w:r>
        <w:t>S</w:t>
      </w:r>
      <w:r w:rsidRPr="00851A39">
        <w:t xml:space="preserve">ection 6. </w:t>
      </w:r>
    </w:p>
    <w:p w14:paraId="7DC0425A" w14:textId="77777777" w:rsidR="000917FF" w:rsidRPr="007A6F2F" w:rsidRDefault="000917FF" w:rsidP="000917FF">
      <w:pPr>
        <w:pStyle w:val="siglrubrik2"/>
      </w:pPr>
      <w:r w:rsidRPr="007A6F2F">
        <w:t>2. Subordinate clause word order in Viskadalian</w:t>
      </w:r>
    </w:p>
    <w:p w14:paraId="53BE7686" w14:textId="77777777" w:rsidR="000917FF" w:rsidRPr="007A6F2F" w:rsidRDefault="000917FF" w:rsidP="000917FF">
      <w:pPr>
        <w:pStyle w:val="siglbrdfrst"/>
      </w:pPr>
      <w:r w:rsidRPr="007A6F2F">
        <w:t>In this section</w:t>
      </w:r>
      <w:r>
        <w:t>,</w:t>
      </w:r>
      <w:r w:rsidRPr="007A6F2F">
        <w:t xml:space="preserve"> I inv</w:t>
      </w:r>
      <w:r>
        <w:t xml:space="preserve">estigate the distribution of </w:t>
      </w:r>
      <w:r w:rsidRPr="00F13D51">
        <w:t>FA</w:t>
      </w:r>
      <w:r w:rsidRPr="007A6F2F">
        <w:t xml:space="preserve"> </w:t>
      </w:r>
      <w:r>
        <w:t xml:space="preserve">and </w:t>
      </w:r>
      <w:r w:rsidRPr="00F13D51">
        <w:t>AF</w:t>
      </w:r>
      <w:r>
        <w:t xml:space="preserve"> </w:t>
      </w:r>
      <w:r w:rsidRPr="007A6F2F">
        <w:t xml:space="preserve">word order in Viskadalian subordinate clauses. </w:t>
      </w:r>
      <w:r>
        <w:t>The section starts with some preliminaries (in Section 2.1) followed by some notational and methodological points (in Sections 2.2–2.3), before I present the actual results in Section 2.4. The findings are summarized and related to the word order in present day Träslövsläge in Section 2.5.</w:t>
      </w:r>
    </w:p>
    <w:p w14:paraId="4CD5C806" w14:textId="77777777" w:rsidR="000917FF" w:rsidRPr="007A6F2F" w:rsidRDefault="000917FF" w:rsidP="000917FF">
      <w:pPr>
        <w:pStyle w:val="Siglrubrik3"/>
      </w:pPr>
      <w:r w:rsidRPr="007A6F2F">
        <w:t>2.1. Viskadalen – area and dialect</w:t>
      </w:r>
    </w:p>
    <w:p w14:paraId="406763C0" w14:textId="77777777" w:rsidR="000917FF" w:rsidRPr="007A6F2F" w:rsidRDefault="000917FF" w:rsidP="000917FF">
      <w:pPr>
        <w:pStyle w:val="siglbrdfrst"/>
      </w:pPr>
      <w:r w:rsidRPr="007A6F2F">
        <w:t>For my investigation of subordinate clause word order in Viskadalian, I have compiled a corpus of audio recordings from the 1940s, 1950s</w:t>
      </w:r>
      <w:r>
        <w:t>,</w:t>
      </w:r>
      <w:r w:rsidRPr="007A6F2F">
        <w:t xml:space="preserve"> and 1960s. The recordings were made by regional dialect archives in Lund and Uppsala. Today, they are part of the collections of the Institute for Language and Folklore. To be included in the sample, the informants on tape are required to inflect their finite verbs for both person and number consistently throughout the session. I have come across 19 such informants, and this verbal usage is the primary linguistic </w:t>
      </w:r>
      <w:r>
        <w:t>basis</w:t>
      </w:r>
      <w:r w:rsidRPr="007A6F2F">
        <w:t xml:space="preserve"> for identifying Viskadalen as a dialect area in its own right. In no</w:t>
      </w:r>
      <w:r>
        <w:t xml:space="preserve"> other</w:t>
      </w:r>
      <w:r w:rsidRPr="007A6F2F">
        <w:t xml:space="preserve"> variety on the Scandinavian m</w:t>
      </w:r>
      <w:r>
        <w:t xml:space="preserve">ainland </w:t>
      </w:r>
      <w:r w:rsidRPr="007A6F2F">
        <w:t xml:space="preserve">except in north-western </w:t>
      </w:r>
      <w:r>
        <w:t>Daleca</w:t>
      </w:r>
      <w:r w:rsidRPr="007A6F2F">
        <w:t xml:space="preserve">rlian </w:t>
      </w:r>
      <w:r>
        <w:t>(</w:t>
      </w:r>
      <w:r w:rsidRPr="007A6F2F">
        <w:t xml:space="preserve">see </w:t>
      </w:r>
      <w:r>
        <w:fldChar w:fldCharType="begin"/>
      </w:r>
      <w:r>
        <w:instrText xml:space="preserve"> ADDIN ZOTERO_ITEM CSL_CITATION {"citationID":"KArmfT6o","properties":{"formattedCitation":"(Levander 1928; Garbacz 2010)","plainCitation":"(Levander 1928; Garbacz 2010)","dontUpdate":true,"noteIndex":0},"citationItems":[{"id":26,"uris":["http://zotero.org/users/local/qKZNvb6w/items/L6HFX2MD"],"uri":["http://zotero.org/users/local/qKZNvb6w/items/L6HFX2MD"],"itemData":{"id":26,"type":"book","title":"Dalmålet : beskrivning och historia [The dialect of Dalecarlia] II","publisher-place":"Uppsala","event-place":"Uppsala","author":[{"family":"Levander","given":"Lars"}],"issued":{"date-parts":[["1928"]]}}},{"id":93,"uris":["http://zotero.org/users/local/qKZNvb6w/items/V7Y28WWX"],"uri":["http://zotero.org/users/local/qKZNvb6w/items/V7Y28WWX"],"itemData":{"id":93,"type":"book","title":"Word order in Övdalian : a study in variation and change","publisher":"Centre for Languages and Literature, Lund University","publisher-place":"Lund","event-place":"Lund","ISBN":"978-91-628-8068-2","author":[{"family":"Garbacz","given":"Piotr"}],"issued":{"date-parts":[["2010"]]}}}],"schema":"https://github.com/citation-style-language/schema/raw/master/csl-citation.json"} </w:instrText>
      </w:r>
      <w:r>
        <w:fldChar w:fldCharType="separate"/>
      </w:r>
      <w:r w:rsidRPr="004954EF">
        <w:t>Levander 1928; Garbacz 2010</w:t>
      </w:r>
      <w:r>
        <w:fldChar w:fldCharType="end"/>
      </w:r>
      <w:r>
        <w:t>, and Section 6 below</w:t>
      </w:r>
      <w:r w:rsidRPr="007A6F2F">
        <w:t xml:space="preserve">) do we find archaic morphology of this sort. </w:t>
      </w:r>
    </w:p>
    <w:p w14:paraId="596A80DC" w14:textId="77777777" w:rsidR="000917FF" w:rsidRPr="007A6F2F" w:rsidRDefault="000917FF" w:rsidP="000917FF">
      <w:pPr>
        <w:pStyle w:val="siglbrd"/>
      </w:pPr>
      <w:r w:rsidRPr="007A6F2F">
        <w:t xml:space="preserve">Viskadalen stretches over two provinces (Sw. </w:t>
      </w:r>
      <w:r w:rsidRPr="00B22A27">
        <w:rPr>
          <w:i/>
        </w:rPr>
        <w:t>landskap</w:t>
      </w:r>
      <w:r w:rsidRPr="007A6F2F">
        <w:t xml:space="preserve">), namely Halland and Westrogothia (Sw. </w:t>
      </w:r>
      <w:r w:rsidRPr="00B22A27">
        <w:rPr>
          <w:i/>
        </w:rPr>
        <w:t>Västergötland</w:t>
      </w:r>
      <w:r w:rsidRPr="007A6F2F">
        <w:t xml:space="preserve">), which is probably why there are surprisingly few attempts to address the variety within traditional dialectology; here, the dialect of each province has instead typically been the main objective. Still, from the historical evidence, it is quite clear that Viskadalen has </w:t>
      </w:r>
      <w:r w:rsidRPr="007A6F2F">
        <w:lastRenderedPageBreak/>
        <w:t xml:space="preserve">formed an economic unit at least since the Middle </w:t>
      </w:r>
      <w:r>
        <w:t>A</w:t>
      </w:r>
      <w:r w:rsidRPr="007A6F2F">
        <w:t xml:space="preserve">ges, </w:t>
      </w:r>
      <w:r>
        <w:t>based on</w:t>
      </w:r>
      <w:r w:rsidRPr="007A6F2F">
        <w:t xml:space="preserve"> the hinterland of the town of Varberg: this is where Viskadalian peasants have always traded their agricultural produce</w:t>
      </w:r>
      <w:r>
        <w:t xml:space="preserve"> </w:t>
      </w:r>
      <w:r>
        <w:fldChar w:fldCharType="begin"/>
      </w:r>
      <w:r>
        <w:instrText xml:space="preserve"> ADDIN ZOTERO_ITEM CSL_CITATION {"citationID":"KEH5FVfu","properties":{"formattedCitation":"(Grill 1954, 679; Linge 1969, 75\\uc0\\u8211{}76)","plainCitation":"(Grill 1954, 679; Linge 1969, 75–76)","dontUpdate":true,"noteIndex":0},"citationItems":[{"id":142,"uris":["http://zotero.org/users/local/qKZNvb6w/items/HVX3EGGA"],"uri":["http://zotero.org/users/local/qKZNvb6w/items/HVX3EGGA"],"itemData":{"id":142,"type":"chapter","title":"Hallands städer [The towns of Halland]","container-title":"Hallands historia 1, Från äldsta tid till freden i Brömsebro 1645","publisher":"Hallands läns landsting","publisher-place":"Halmstad","page":"643–767","event-place":"Halmstad","author":[{"family":"Grill","given":"Erik"}],"editor":[{"family":"Weibull","given":"Curt"},{"family":"Arbman","given":"Holger"},{"family":"Sandklef","given":"Albert"},{"family":"Restad","given":"Einar"}],"issued":{"date-parts":[["1954"]]}},"locator":"679"},{"id":27,"uris":["http://zotero.org/users/local/qKZNvb6w/items/3L69Z2HI"],"uri":["http://zotero.org/users/local/qKZNvb6w/items/3L69Z2HI"],"itemData":{"id":27,"type":"book","title":"Gränshandeln i svensk politik under äldre Vasatid [The border trade in Swedish politics during the late 16th century]","publisher":"Gleerups","publisher-place":"Lund","event-place":"Lund","author":[{"family":"Linge","given":"Lars"}],"issued":{"date-parts":[["1969"]]}},"locator":"75-76"}],"schema":"https://github.com/citation-style-language/schema/raw/master/csl-citation.json"} </w:instrText>
      </w:r>
      <w:r>
        <w:fldChar w:fldCharType="separate"/>
      </w:r>
      <w:r>
        <w:t>(Grill 1954:</w:t>
      </w:r>
      <w:r w:rsidRPr="004954EF">
        <w:t xml:space="preserve"> 679; Linge 1969</w:t>
      </w:r>
      <w:r>
        <w:t>:</w:t>
      </w:r>
      <w:r w:rsidRPr="004954EF">
        <w:t xml:space="preserve"> 75–76)</w:t>
      </w:r>
      <w:r>
        <w:fldChar w:fldCharType="end"/>
      </w:r>
      <w:r w:rsidRPr="007A6F2F">
        <w:t>.</w:t>
      </w:r>
    </w:p>
    <w:p w14:paraId="65DE5608" w14:textId="77777777" w:rsidR="000917FF" w:rsidRPr="007A6F2F" w:rsidRDefault="000917FF" w:rsidP="000917FF">
      <w:pPr>
        <w:pStyle w:val="siglbrd"/>
      </w:pPr>
      <w:r>
        <w:t>I move</w:t>
      </w:r>
      <w:r w:rsidRPr="007A6F2F">
        <w:t xml:space="preserve"> on now to the division of Viskadalian into two sub-varieties, one central and one southern. In (</w:t>
      </w:r>
      <w:r>
        <w:t>4</w:t>
      </w:r>
      <w:r w:rsidRPr="007A6F2F">
        <w:t>)</w:t>
      </w:r>
      <w:r>
        <w:t xml:space="preserve"> below,</w:t>
      </w:r>
      <w:r w:rsidRPr="007A6F2F">
        <w:t xml:space="preserve"> I have specified the names of the parishes within each variety, as well as the number of informants and </w:t>
      </w:r>
      <w:r>
        <w:t xml:space="preserve">the </w:t>
      </w:r>
      <w:r w:rsidRPr="007A6F2F">
        <w:t xml:space="preserve">total length of the recordings. On </w:t>
      </w:r>
      <w:r>
        <w:t>M</w:t>
      </w:r>
      <w:r w:rsidRPr="007A6F2F">
        <w:t xml:space="preserve">ap 2, I </w:t>
      </w:r>
      <w:r>
        <w:t xml:space="preserve">have </w:t>
      </w:r>
      <w:r w:rsidRPr="007A6F2F">
        <w:t>mark</w:t>
      </w:r>
      <w:r>
        <w:t>ed</w:t>
      </w:r>
      <w:r w:rsidRPr="007A6F2F">
        <w:t xml:space="preserve"> the location of all parishes. As is evident, the two parts of the corpus are neither equally large nor distributed over an equal </w:t>
      </w:r>
      <w:r>
        <w:t>number</w:t>
      </w:r>
      <w:r w:rsidRPr="007A6F2F">
        <w:t xml:space="preserve"> of places (or informants). The reason for this is trivial: there are simply no more relevant recordings from the area to include. Nevertheless, the </w:t>
      </w:r>
      <w:r>
        <w:t>corpora representing the two sub-varieties</w:t>
      </w:r>
      <w:r w:rsidRPr="007A6F2F">
        <w:t xml:space="preserve"> are sufficiently similar for my present purposes, that is</w:t>
      </w:r>
      <w:r>
        <w:t>,</w:t>
      </w:r>
      <w:r w:rsidRPr="007A6F2F">
        <w:t xml:space="preserve"> to investigate the use</w:t>
      </w:r>
      <w:r>
        <w:t xml:space="preserve"> of AF and </w:t>
      </w:r>
      <w:r w:rsidRPr="00F13D51">
        <w:t>FA</w:t>
      </w:r>
      <w:r>
        <w:t xml:space="preserve"> word </w:t>
      </w:r>
      <w:r w:rsidRPr="007A6F2F">
        <w:t xml:space="preserve">order. </w:t>
      </w:r>
    </w:p>
    <w:p w14:paraId="1D975024" w14:textId="77777777" w:rsidR="000917FF" w:rsidRPr="007A6F2F" w:rsidRDefault="000917FF" w:rsidP="000917FF">
      <w:pPr>
        <w:pStyle w:val="siglbrdfrst"/>
      </w:pPr>
    </w:p>
    <w:p w14:paraId="50EA49BF" w14:textId="77777777" w:rsidR="000917FF" w:rsidRDefault="000917FF" w:rsidP="000917FF">
      <w:pPr>
        <w:pStyle w:val="1siglexempelnumrerat"/>
        <w:ind w:left="851" w:hanging="709"/>
      </w:pPr>
      <w:r w:rsidRPr="007A6F2F">
        <w:t>a.</w:t>
      </w:r>
      <w:r w:rsidRPr="007A6F2F">
        <w:tab/>
        <w:t xml:space="preserve">Central Viskadalian – </w:t>
      </w:r>
      <w:r>
        <w:t>just</w:t>
      </w:r>
      <w:r w:rsidRPr="007A6F2F">
        <w:t xml:space="preserve"> over 11 hours of reco</w:t>
      </w:r>
      <w:r>
        <w:t xml:space="preserve">rded speech, 12 informants </w:t>
      </w:r>
    </w:p>
    <w:p w14:paraId="471C07F7" w14:textId="77777777" w:rsidR="000917FF" w:rsidRDefault="000917FF" w:rsidP="000917FF">
      <w:pPr>
        <w:pStyle w:val="siglexempel"/>
        <w:rPr>
          <w:lang w:val="sv-SE"/>
        </w:rPr>
      </w:pPr>
      <w:r w:rsidRPr="003B72C8">
        <w:tab/>
      </w:r>
      <w:r w:rsidRPr="003B72C8">
        <w:tab/>
      </w:r>
      <w:r w:rsidRPr="001819F1">
        <w:rPr>
          <w:lang w:val="sv-SE"/>
        </w:rPr>
        <w:t xml:space="preserve">from 11 parishes (Värö, Stråvalla, Veddige, Ås, Stamnared, Grimmered, Istorp, </w:t>
      </w:r>
    </w:p>
    <w:p w14:paraId="196A77EF" w14:textId="77777777" w:rsidR="000917FF" w:rsidRPr="003B72C8" w:rsidRDefault="000917FF" w:rsidP="000917FF">
      <w:pPr>
        <w:pStyle w:val="siglexempel"/>
      </w:pPr>
      <w:r>
        <w:rPr>
          <w:lang w:val="sv-SE"/>
        </w:rPr>
        <w:tab/>
      </w:r>
      <w:r>
        <w:rPr>
          <w:lang w:val="sv-SE"/>
        </w:rPr>
        <w:tab/>
      </w:r>
      <w:r w:rsidRPr="003B72C8">
        <w:t>Öxnevalla, Gunnarsjö, Källsjö, Horred).</w:t>
      </w:r>
    </w:p>
    <w:p w14:paraId="2487C033" w14:textId="77777777" w:rsidR="000917FF" w:rsidRDefault="000917FF" w:rsidP="000917FF">
      <w:pPr>
        <w:pStyle w:val="siglexempel"/>
      </w:pPr>
      <w:r w:rsidRPr="007A6F2F">
        <w:t>b.</w:t>
      </w:r>
      <w:r w:rsidRPr="007A6F2F">
        <w:tab/>
        <w:t>Southern Viskadalian – almost 10 hours of recorded speech, 7 informants from 4</w:t>
      </w:r>
      <w:r>
        <w:t xml:space="preserve"> </w:t>
      </w:r>
    </w:p>
    <w:p w14:paraId="06E53D19" w14:textId="77777777" w:rsidR="000917FF" w:rsidRPr="00300CBE" w:rsidRDefault="000917FF" w:rsidP="000917FF">
      <w:pPr>
        <w:pStyle w:val="siglexempel"/>
        <w:rPr>
          <w:lang w:val="sv-SE"/>
        </w:rPr>
      </w:pPr>
      <w:r>
        <w:tab/>
      </w:r>
      <w:r>
        <w:tab/>
      </w:r>
      <w:r w:rsidRPr="00300CBE">
        <w:rPr>
          <w:lang w:val="sv-SE"/>
        </w:rPr>
        <w:t>parishes (Träslöv, Grimeton, Dagsås, Spannarp).</w:t>
      </w:r>
    </w:p>
    <w:p w14:paraId="23659005" w14:textId="77777777" w:rsidR="000917FF" w:rsidRPr="00300CBE" w:rsidRDefault="000917FF" w:rsidP="000917FF">
      <w:pPr>
        <w:pStyle w:val="siglbrdfrst"/>
        <w:rPr>
          <w:lang w:val="sv-SE"/>
        </w:rPr>
      </w:pPr>
    </w:p>
    <w:p w14:paraId="0A52E28A" w14:textId="77777777" w:rsidR="000917FF" w:rsidRPr="003B7F5D" w:rsidRDefault="000917FF" w:rsidP="000917FF">
      <w:r w:rsidRPr="003B7F5D">
        <w:rPr>
          <w:noProof/>
          <w:lang w:eastAsia="sv-SE"/>
        </w:rPr>
        <w:drawing>
          <wp:inline distT="0" distB="0" distL="0" distR="0" wp14:anchorId="7F04D9DA" wp14:editId="782681E5">
            <wp:extent cx="4621022" cy="4528868"/>
            <wp:effectExtent l="0" t="0" r="8255" b="508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oSV.JPG"/>
                    <pic:cNvPicPr/>
                  </pic:nvPicPr>
                  <pic:blipFill>
                    <a:blip r:embed="rId9">
                      <a:extLst>
                        <a:ext uri="{28A0092B-C50C-407E-A947-70E740481C1C}">
                          <a14:useLocalDpi xmlns:a14="http://schemas.microsoft.com/office/drawing/2010/main" val="0"/>
                        </a:ext>
                      </a:extLst>
                    </a:blip>
                    <a:stretch>
                      <a:fillRect/>
                    </a:stretch>
                  </pic:blipFill>
                  <pic:spPr>
                    <a:xfrm>
                      <a:off x="0" y="0"/>
                      <a:ext cx="4640050" cy="4547516"/>
                    </a:xfrm>
                    <a:prstGeom prst="rect">
                      <a:avLst/>
                    </a:prstGeom>
                  </pic:spPr>
                </pic:pic>
              </a:graphicData>
            </a:graphic>
          </wp:inline>
        </w:drawing>
      </w:r>
    </w:p>
    <w:p w14:paraId="28C98FFE" w14:textId="77777777" w:rsidR="000917FF" w:rsidRPr="00850B16" w:rsidRDefault="000917FF" w:rsidP="000917FF">
      <w:pPr>
        <w:pStyle w:val="siglbrdfrst"/>
      </w:pPr>
      <w:r w:rsidRPr="00850B16">
        <w:lastRenderedPageBreak/>
        <w:t>Map 2</w:t>
      </w:r>
      <w:r>
        <w:t>:</w:t>
      </w:r>
      <w:r w:rsidRPr="00850B16">
        <w:t xml:space="preserve"> Parishes in central (red) and southern (black) Viskadalen</w:t>
      </w:r>
    </w:p>
    <w:p w14:paraId="57A5BE2A" w14:textId="77777777" w:rsidR="000917FF" w:rsidRPr="007A6F2F" w:rsidRDefault="000917FF" w:rsidP="000917FF">
      <w:pPr>
        <w:pStyle w:val="siglbrdfrst"/>
      </w:pPr>
    </w:p>
    <w:p w14:paraId="0C7D489F" w14:textId="77777777" w:rsidR="000917FF" w:rsidRPr="007A6F2F" w:rsidRDefault="000917FF" w:rsidP="000917FF">
      <w:pPr>
        <w:pStyle w:val="siglbrdfrst"/>
      </w:pPr>
      <w:r w:rsidRPr="007A6F2F">
        <w:t xml:space="preserve">There are both syntactic and morphological motifs for the division of Viskadalian into a central and a southern variety. In </w:t>
      </w:r>
      <w:r>
        <w:t>Section 2.4</w:t>
      </w:r>
      <w:r w:rsidRPr="007A6F2F">
        <w:t>, we direct our attention towards the syntactic differences</w:t>
      </w:r>
      <w:r>
        <w:t>; the morphological differences are the topic of Section 3</w:t>
      </w:r>
      <w:r w:rsidRPr="007A6F2F">
        <w:t>.</w:t>
      </w:r>
    </w:p>
    <w:p w14:paraId="3D57BCCD" w14:textId="77777777" w:rsidR="000917FF" w:rsidRPr="007A6F2F" w:rsidRDefault="000917FF" w:rsidP="000917FF">
      <w:pPr>
        <w:pStyle w:val="Siglrubrik3"/>
      </w:pPr>
      <w:r w:rsidRPr="007A6F2F">
        <w:t>2.2</w:t>
      </w:r>
      <w:r>
        <w:t>.</w:t>
      </w:r>
      <w:r w:rsidRPr="007A6F2F">
        <w:t xml:space="preserve"> The basic structure of </w:t>
      </w:r>
      <w:r w:rsidRPr="00F13D51">
        <w:t>AF</w:t>
      </w:r>
      <w:r w:rsidRPr="007A6F2F">
        <w:t xml:space="preserve"> and </w:t>
      </w:r>
      <w:r w:rsidRPr="00F13D51">
        <w:t>FA</w:t>
      </w:r>
      <w:r w:rsidRPr="007A6F2F">
        <w:t xml:space="preserve"> order</w:t>
      </w:r>
    </w:p>
    <w:p w14:paraId="69F2D16C" w14:textId="77777777" w:rsidR="000917FF" w:rsidRPr="007A6F2F" w:rsidRDefault="000917FF" w:rsidP="000917FF">
      <w:pPr>
        <w:pStyle w:val="siglbrdfrst"/>
      </w:pPr>
      <w:r>
        <w:t xml:space="preserve">Since the late 1980s, </w:t>
      </w:r>
      <w:r w:rsidRPr="007A6F2F">
        <w:t xml:space="preserve">the standard analysis of the difference between </w:t>
      </w:r>
      <w:r w:rsidRPr="00F13D51">
        <w:t>AF</w:t>
      </w:r>
      <w:r w:rsidRPr="007A6F2F">
        <w:t xml:space="preserve"> and </w:t>
      </w:r>
      <w:r w:rsidRPr="00F13D51">
        <w:t>FA</w:t>
      </w:r>
      <w:r w:rsidRPr="007A6F2F">
        <w:t xml:space="preserve"> in Scandinavian subordinate clauses is that </w:t>
      </w:r>
      <w:r w:rsidRPr="00F13D51">
        <w:t>FA</w:t>
      </w:r>
      <w:r w:rsidRPr="007A6F2F">
        <w:t xml:space="preserve"> reflects movement of the finite verb (</w:t>
      </w:r>
      <w:r w:rsidRPr="00F13D51">
        <w:t>F</w:t>
      </w:r>
      <w:r>
        <w:t>)</w:t>
      </w:r>
      <w:r w:rsidRPr="007A6F2F">
        <w:t xml:space="preserve"> out of VP to a position to the left of sentence adverbials (</w:t>
      </w:r>
      <w:r>
        <w:t>A</w:t>
      </w:r>
      <w:r w:rsidRPr="007A6F2F">
        <w:t xml:space="preserve">), whereas </w:t>
      </w:r>
      <w:r w:rsidRPr="00F13D51">
        <w:t>AF</w:t>
      </w:r>
      <w:r w:rsidRPr="007A6F2F">
        <w:t xml:space="preserve"> indicates the absence of such movement. </w:t>
      </w:r>
      <w:r>
        <w:t>What specific position the verb</w:t>
      </w:r>
      <w:r w:rsidRPr="007A6F2F">
        <w:t xml:space="preserve"> ends up in need not concern us yet; for now, I will simply refer to it as I, indicatin</w:t>
      </w:r>
      <w:r>
        <w:t>g that it is somewhere in the I-</w:t>
      </w:r>
      <w:r w:rsidRPr="007A6F2F">
        <w:t>domain, at least higher in the syntactic tree than sentence adverbials, which are assumed to reside directly to the left of VP.</w:t>
      </w:r>
      <w:r>
        <w:rPr>
          <w:rStyle w:val="FootnoteReference"/>
        </w:rPr>
        <w:footnoteReference w:id="4"/>
      </w:r>
      <w:r w:rsidRPr="007A6F2F">
        <w:t xml:space="preserve"> The difference between </w:t>
      </w:r>
      <w:r w:rsidRPr="00F13D51">
        <w:t>AF</w:t>
      </w:r>
      <w:r w:rsidRPr="007A6F2F">
        <w:t xml:space="preserve"> and </w:t>
      </w:r>
      <w:r w:rsidRPr="00F13D51">
        <w:t>FA</w:t>
      </w:r>
      <w:r w:rsidRPr="007A6F2F">
        <w:t xml:space="preserve"> is shown in (</w:t>
      </w:r>
      <w:r>
        <w:t>5</w:t>
      </w:r>
      <w:r w:rsidRPr="007A6F2F">
        <w:t>a</w:t>
      </w:r>
      <w:r>
        <w:t>–</w:t>
      </w:r>
      <w:r w:rsidRPr="007A6F2F">
        <w:t xml:space="preserve">b). </w:t>
      </w:r>
    </w:p>
    <w:p w14:paraId="23590AFB" w14:textId="77777777" w:rsidR="000917FF" w:rsidRPr="007A6F2F" w:rsidRDefault="000917FF" w:rsidP="000917FF">
      <w:pPr>
        <w:pStyle w:val="siglbrdfrst"/>
      </w:pPr>
    </w:p>
    <w:p w14:paraId="2A07047E" w14:textId="2714F52D" w:rsidR="000917FF" w:rsidRPr="00BA0430" w:rsidRDefault="000917FF" w:rsidP="000917FF">
      <w:pPr>
        <w:pStyle w:val="1siglexempelnumrerat"/>
      </w:pPr>
      <w:r w:rsidRPr="009B6FDC">
        <w:t>a.</w:t>
      </w:r>
      <w:r w:rsidRPr="00BA0430">
        <w:tab/>
        <w:t>[</w:t>
      </w:r>
      <w:r w:rsidRPr="00BA0430">
        <w:rPr>
          <w:vertAlign w:val="subscript"/>
        </w:rPr>
        <w:t>IP</w:t>
      </w:r>
      <w:r w:rsidRPr="00BA0430">
        <w:t xml:space="preserve"> </w:t>
      </w:r>
      <w:r w:rsidRPr="004C5D78">
        <w:rPr>
          <w:b/>
        </w:rPr>
        <w:t>F</w:t>
      </w:r>
      <w:r w:rsidRPr="009B6FDC">
        <w:rPr>
          <w:vertAlign w:val="subscript"/>
        </w:rPr>
        <w:t>v</w:t>
      </w:r>
      <w:r w:rsidRPr="00BA0430">
        <w:t xml:space="preserve"> [</w:t>
      </w:r>
      <w:r w:rsidRPr="00BA0430">
        <w:rPr>
          <w:vertAlign w:val="subscript"/>
        </w:rPr>
        <w:t>AdvP</w:t>
      </w:r>
      <w:r w:rsidRPr="00BA0430">
        <w:t xml:space="preserve"> </w:t>
      </w:r>
      <w:r w:rsidRPr="004C5D78">
        <w:rPr>
          <w:b/>
        </w:rPr>
        <w:t>A</w:t>
      </w:r>
      <w:r w:rsidRPr="009B6FDC">
        <w:t xml:space="preserve"> [</w:t>
      </w:r>
      <w:r w:rsidRPr="00BA0430">
        <w:rPr>
          <w:vertAlign w:val="subscript"/>
        </w:rPr>
        <w:t>VP</w:t>
      </w:r>
      <w:r w:rsidRPr="00BA0430">
        <w:t xml:space="preserve"> t</w:t>
      </w:r>
      <w:r w:rsidRPr="00BA0430">
        <w:rPr>
          <w:vertAlign w:val="subscript"/>
        </w:rPr>
        <w:t>v</w:t>
      </w:r>
      <w:r w:rsidR="008376C6">
        <w:t>]]]</w:t>
      </w:r>
      <w:r w:rsidR="008376C6">
        <w:tab/>
      </w:r>
      <w:r w:rsidR="008376C6">
        <w:tab/>
      </w:r>
      <w:r w:rsidR="008376C6">
        <w:tab/>
      </w:r>
      <w:r w:rsidR="008376C6">
        <w:tab/>
      </w:r>
      <w:r w:rsidR="008376C6">
        <w:tab/>
      </w:r>
      <w:r w:rsidR="008376C6">
        <w:tab/>
      </w:r>
      <w:r w:rsidR="008376C6">
        <w:tab/>
      </w:r>
      <w:r w:rsidR="008376C6">
        <w:tab/>
      </w:r>
      <w:r w:rsidR="008376C6">
        <w:tab/>
      </w:r>
      <w:r w:rsidR="008376C6">
        <w:tab/>
      </w:r>
      <w:r w:rsidR="008376C6">
        <w:tab/>
      </w:r>
      <w:r w:rsidRPr="00BA0430">
        <w:t>V-to-I (</w:t>
      </w:r>
      <w:r w:rsidRPr="004C5D78">
        <w:rPr>
          <w:b/>
        </w:rPr>
        <w:t>FA</w:t>
      </w:r>
      <w:r w:rsidRPr="009B6FDC">
        <w:t xml:space="preserve"> </w:t>
      </w:r>
      <w:r w:rsidRPr="00BA0430">
        <w:t>order)</w:t>
      </w:r>
    </w:p>
    <w:p w14:paraId="6A443049" w14:textId="5489A7F7" w:rsidR="000917FF" w:rsidRPr="00BA0430" w:rsidRDefault="000917FF" w:rsidP="000917FF">
      <w:pPr>
        <w:pStyle w:val="siglexempel"/>
      </w:pPr>
      <w:r w:rsidRPr="00BA0430">
        <w:t>b.</w:t>
      </w:r>
      <w:r w:rsidRPr="00BA0430">
        <w:tab/>
        <w:t>[</w:t>
      </w:r>
      <w:r w:rsidRPr="00BA0430">
        <w:rPr>
          <w:vertAlign w:val="subscript"/>
        </w:rPr>
        <w:t>AdvP</w:t>
      </w:r>
      <w:r w:rsidRPr="00BA0430">
        <w:t xml:space="preserve"> </w:t>
      </w:r>
      <w:r w:rsidRPr="004C5D78">
        <w:rPr>
          <w:b/>
        </w:rPr>
        <w:t>A</w:t>
      </w:r>
      <w:r w:rsidRPr="009B6FDC">
        <w:t xml:space="preserve"> [</w:t>
      </w:r>
      <w:r w:rsidRPr="00BA0430">
        <w:rPr>
          <w:vertAlign w:val="subscript"/>
        </w:rPr>
        <w:t>VP</w:t>
      </w:r>
      <w:r w:rsidRPr="00BA0430">
        <w:t xml:space="preserve"> </w:t>
      </w:r>
      <w:r w:rsidRPr="004C5D78">
        <w:rPr>
          <w:b/>
        </w:rPr>
        <w:t>F</w:t>
      </w:r>
      <w:r w:rsidRPr="009B6FDC">
        <w:t>]</w:t>
      </w:r>
      <w:r w:rsidRPr="009B6FDC">
        <w:tab/>
      </w:r>
      <w:r w:rsidRPr="00BA0430">
        <w:tab/>
      </w:r>
      <w:r w:rsidRPr="00BA0430">
        <w:tab/>
      </w:r>
      <w:r w:rsidRPr="00BA0430">
        <w:tab/>
      </w:r>
      <w:r w:rsidRPr="00BA0430">
        <w:tab/>
      </w:r>
      <w:r w:rsidRPr="00BA0430">
        <w:tab/>
      </w:r>
      <w:r w:rsidRPr="00BA0430">
        <w:tab/>
      </w:r>
      <w:r w:rsidRPr="00BA0430">
        <w:tab/>
      </w:r>
      <w:r w:rsidRPr="00BA0430">
        <w:tab/>
      </w:r>
      <w:r w:rsidRPr="00BA0430">
        <w:tab/>
      </w:r>
      <w:r w:rsidRPr="00BA0430">
        <w:tab/>
      </w:r>
      <w:r w:rsidRPr="00BA0430">
        <w:tab/>
        <w:t xml:space="preserve">V </w:t>
      </w:r>
      <w:r w:rsidR="00471AB7" w:rsidRPr="00471AB7">
        <w:rPr>
          <w:i/>
        </w:rPr>
        <w:t>in situ</w:t>
      </w:r>
      <w:r w:rsidRPr="00BA0430">
        <w:t xml:space="preserve"> (</w:t>
      </w:r>
      <w:r w:rsidRPr="004C5D78">
        <w:rPr>
          <w:b/>
        </w:rPr>
        <w:t>AF</w:t>
      </w:r>
      <w:r w:rsidRPr="009B6FDC">
        <w:t xml:space="preserve"> </w:t>
      </w:r>
      <w:r w:rsidRPr="00BA0430">
        <w:t>order)</w:t>
      </w:r>
    </w:p>
    <w:p w14:paraId="54FD4A8B" w14:textId="77777777" w:rsidR="000917FF" w:rsidRPr="000917FF" w:rsidRDefault="000917FF" w:rsidP="000917FF">
      <w:pPr>
        <w:spacing w:line="480" w:lineRule="auto"/>
        <w:rPr>
          <w:lang w:val="en-GB"/>
        </w:rPr>
      </w:pPr>
    </w:p>
    <w:p w14:paraId="1421912A" w14:textId="77777777" w:rsidR="000917FF" w:rsidRPr="007A6F2F" w:rsidRDefault="000917FF" w:rsidP="000917FF">
      <w:pPr>
        <w:pStyle w:val="siglbrdfrst"/>
      </w:pPr>
      <w:r w:rsidRPr="007A6F2F">
        <w:t xml:space="preserve">As is well known, all Scandinavian languages are V2 languages. </w:t>
      </w:r>
      <w:r>
        <w:t>This means that the finite verb</w:t>
      </w:r>
      <w:r w:rsidRPr="007A6F2F">
        <w:t xml:space="preserve"> always move</w:t>
      </w:r>
      <w:r>
        <w:t>s</w:t>
      </w:r>
      <w:r w:rsidRPr="007A6F2F">
        <w:t xml:space="preserve"> to C</w:t>
      </w:r>
      <w:r>
        <w:t xml:space="preserve"> in main clauses</w:t>
      </w:r>
      <w:r w:rsidRPr="007A6F2F">
        <w:t xml:space="preserve">, where it is preceded only by whatever phrase ends up in spec-CP. If the subject is clause initial, we get </w:t>
      </w:r>
      <w:r w:rsidRPr="00A60562">
        <w:t>FA</w:t>
      </w:r>
      <w:r>
        <w:t xml:space="preserve"> order,</w:t>
      </w:r>
      <w:r w:rsidRPr="007A6F2F">
        <w:t xml:space="preserve"> as </w:t>
      </w:r>
      <w:r>
        <w:t>I show</w:t>
      </w:r>
      <w:r w:rsidRPr="007A6F2F">
        <w:t xml:space="preserve"> with the </w:t>
      </w:r>
      <w:r>
        <w:t>S</w:t>
      </w:r>
      <w:r w:rsidRPr="007A6F2F">
        <w:t>tandard Swedish example in (</w:t>
      </w:r>
      <w:r>
        <w:t>6</w:t>
      </w:r>
      <w:r w:rsidRPr="007A6F2F">
        <w:t xml:space="preserve">a). When something else is </w:t>
      </w:r>
      <w:r>
        <w:t>t</w:t>
      </w:r>
      <w:r w:rsidRPr="007A6F2F">
        <w:t xml:space="preserve">opicalized, the subject instead remains in the I-domain, thus intervening between </w:t>
      </w:r>
      <w:r>
        <w:t>F</w:t>
      </w:r>
      <w:r w:rsidRPr="007A6F2F">
        <w:t xml:space="preserve"> and </w:t>
      </w:r>
      <w:r>
        <w:t>A</w:t>
      </w:r>
      <w:r w:rsidRPr="007A6F2F">
        <w:t xml:space="preserve"> (see (</w:t>
      </w:r>
      <w:r>
        <w:t>6</w:t>
      </w:r>
      <w:r w:rsidRPr="007A6F2F">
        <w:t>b)</w:t>
      </w:r>
      <w:r>
        <w:t>)</w:t>
      </w:r>
      <w:r w:rsidRPr="007A6F2F">
        <w:t>.</w:t>
      </w:r>
    </w:p>
    <w:p w14:paraId="66CAA37D" w14:textId="77777777" w:rsidR="000917FF" w:rsidRPr="007A6F2F" w:rsidRDefault="000917FF" w:rsidP="000917FF">
      <w:pPr>
        <w:pStyle w:val="siglbrdfrst"/>
      </w:pPr>
    </w:p>
    <w:p w14:paraId="06EEEB33" w14:textId="77777777" w:rsidR="000917FF" w:rsidRPr="00BA0430" w:rsidRDefault="000917FF" w:rsidP="000917FF">
      <w:pPr>
        <w:pStyle w:val="1siglexempelnumrerat"/>
        <w:tabs>
          <w:tab w:val="clear" w:pos="4395"/>
          <w:tab w:val="left" w:pos="4253"/>
        </w:tabs>
        <w:rPr>
          <w:lang w:val="sv-SE"/>
        </w:rPr>
      </w:pPr>
      <w:r w:rsidRPr="00BA0430">
        <w:rPr>
          <w:lang w:val="sv-SE"/>
        </w:rPr>
        <w:t>a.</w:t>
      </w:r>
      <w:r w:rsidRPr="00BA0430">
        <w:rPr>
          <w:lang w:val="sv-SE"/>
        </w:rPr>
        <w:tab/>
        <w:t>[</w:t>
      </w:r>
      <w:r w:rsidRPr="00BA0430">
        <w:rPr>
          <w:vertAlign w:val="subscript"/>
          <w:lang w:val="sv-SE"/>
        </w:rPr>
        <w:t>CP</w:t>
      </w:r>
      <w:r w:rsidRPr="00BA0430">
        <w:rPr>
          <w:vertAlign w:val="subscript"/>
          <w:lang w:val="sv-SE"/>
        </w:rPr>
        <w:tab/>
      </w:r>
      <w:r w:rsidRPr="00BA0430">
        <w:rPr>
          <w:i/>
          <w:lang w:val="sv-SE"/>
        </w:rPr>
        <w:t>Han</w:t>
      </w:r>
      <w:r w:rsidRPr="006431F1">
        <w:rPr>
          <w:lang w:val="sv-SE"/>
        </w:rPr>
        <w:tab/>
      </w:r>
      <w:r w:rsidRPr="00A60562">
        <w:rPr>
          <w:b/>
          <w:i/>
          <w:lang w:val="sv-SE"/>
        </w:rPr>
        <w:t>ville</w:t>
      </w:r>
      <w:r w:rsidRPr="00BA0430">
        <w:rPr>
          <w:vertAlign w:val="subscript"/>
          <w:lang w:val="sv-SE"/>
        </w:rPr>
        <w:t>v</w:t>
      </w:r>
      <w:r w:rsidRPr="00BA0430">
        <w:rPr>
          <w:lang w:val="sv-SE"/>
        </w:rPr>
        <w:t xml:space="preserve"> [</w:t>
      </w:r>
      <w:r w:rsidRPr="00BA0430">
        <w:rPr>
          <w:vertAlign w:val="subscript"/>
          <w:lang w:val="sv-SE"/>
        </w:rPr>
        <w:t>IP</w:t>
      </w:r>
      <w:r w:rsidRPr="006431F1">
        <w:rPr>
          <w:vertAlign w:val="subscript"/>
          <w:lang w:val="sv-SE"/>
        </w:rPr>
        <w:tab/>
      </w:r>
      <w:r w:rsidRPr="006431F1">
        <w:rPr>
          <w:vertAlign w:val="subscript"/>
          <w:lang w:val="sv-SE"/>
        </w:rPr>
        <w:tab/>
      </w:r>
      <w:r w:rsidRPr="00A60562">
        <w:rPr>
          <w:b/>
          <w:i/>
          <w:lang w:val="sv-SE"/>
        </w:rPr>
        <w:t>gärna</w:t>
      </w:r>
      <w:r w:rsidRPr="00BA0430">
        <w:rPr>
          <w:lang w:val="sv-SE"/>
        </w:rPr>
        <w:t xml:space="preserve"> t</w:t>
      </w:r>
      <w:r w:rsidRPr="00BA0430">
        <w:rPr>
          <w:vertAlign w:val="subscript"/>
          <w:lang w:val="sv-SE"/>
        </w:rPr>
        <w:t>v</w:t>
      </w:r>
      <w:r w:rsidRPr="00BA0430">
        <w:rPr>
          <w:lang w:val="sv-SE"/>
        </w:rPr>
        <w:tab/>
      </w:r>
      <w:r w:rsidRPr="00BA0430">
        <w:rPr>
          <w:lang w:val="sv-SE"/>
        </w:rPr>
        <w:tab/>
      </w:r>
      <w:r w:rsidRPr="00BA0430">
        <w:rPr>
          <w:i/>
          <w:lang w:val="sv-SE"/>
        </w:rPr>
        <w:t>äta</w:t>
      </w:r>
      <w:r w:rsidRPr="00BA0430">
        <w:rPr>
          <w:i/>
          <w:lang w:val="sv-SE"/>
        </w:rPr>
        <w:tab/>
      </w:r>
      <w:r w:rsidRPr="00BA0430">
        <w:rPr>
          <w:i/>
          <w:lang w:val="sv-SE"/>
        </w:rPr>
        <w:tab/>
        <w:t>den</w:t>
      </w:r>
      <w:r w:rsidRPr="00BA0430">
        <w:rPr>
          <w:lang w:val="sv-SE"/>
        </w:rPr>
        <w:t>]]</w:t>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t>V-to-C (</w:t>
      </w:r>
      <w:r w:rsidRPr="00A60562">
        <w:rPr>
          <w:b/>
          <w:lang w:val="sv-SE"/>
        </w:rPr>
        <w:t>FA</w:t>
      </w:r>
      <w:r w:rsidRPr="00BA0430">
        <w:rPr>
          <w:lang w:val="sv-SE"/>
        </w:rPr>
        <w:t>)</w:t>
      </w:r>
    </w:p>
    <w:p w14:paraId="16C1AF83" w14:textId="1346FAD2" w:rsidR="000917FF" w:rsidRPr="00BA0430" w:rsidRDefault="000917FF" w:rsidP="003A58AB">
      <w:pPr>
        <w:pStyle w:val="siglexempel"/>
      </w:pPr>
      <w:r w:rsidRPr="0024675C">
        <w:rPr>
          <w:lang w:val="sv-SE"/>
        </w:rPr>
        <w:tab/>
      </w:r>
      <w:r w:rsidRPr="0024675C">
        <w:rPr>
          <w:lang w:val="sv-SE"/>
        </w:rPr>
        <w:tab/>
      </w:r>
      <w:r w:rsidRPr="009A1C59">
        <w:rPr>
          <w:lang w:val="sv-SE"/>
        </w:rPr>
        <w:tab/>
      </w:r>
      <w:r w:rsidRPr="009A1C59">
        <w:rPr>
          <w:lang w:val="sv-SE"/>
        </w:rPr>
        <w:tab/>
      </w:r>
      <w:r w:rsidR="003A58AB">
        <w:rPr>
          <w:lang w:val="sv-SE"/>
        </w:rPr>
        <w:tab/>
      </w:r>
      <w:r w:rsidR="003A58AB">
        <w:t>he</w:t>
      </w:r>
      <w:r w:rsidR="003A58AB">
        <w:tab/>
      </w:r>
      <w:r w:rsidRPr="00ED0726">
        <w:t>want.</w:t>
      </w:r>
      <w:r w:rsidRPr="00ED0726">
        <w:rPr>
          <w:smallCaps/>
        </w:rPr>
        <w:t>pst</w:t>
      </w:r>
      <w:r w:rsidRPr="00ED0726">
        <w:tab/>
        <w:t>gladly</w:t>
      </w:r>
      <w:r w:rsidRPr="00ED0726">
        <w:tab/>
      </w:r>
      <w:r w:rsidRPr="00ED0726">
        <w:tab/>
        <w:t>eat.</w:t>
      </w:r>
      <w:r w:rsidRPr="00BA0430">
        <w:rPr>
          <w:smallCaps/>
        </w:rPr>
        <w:t>inf</w:t>
      </w:r>
      <w:r w:rsidRPr="00BA0430">
        <w:rPr>
          <w:smallCaps/>
        </w:rPr>
        <w:tab/>
      </w:r>
      <w:r w:rsidRPr="00BA0430">
        <w:t>it</w:t>
      </w:r>
    </w:p>
    <w:p w14:paraId="1F76FFF8" w14:textId="77777777" w:rsidR="000917FF" w:rsidRPr="00BA0430" w:rsidRDefault="000917FF" w:rsidP="000917FF">
      <w:pPr>
        <w:pStyle w:val="siglexempel"/>
      </w:pPr>
      <w:r w:rsidRPr="00BA0430">
        <w:tab/>
      </w:r>
      <w:r w:rsidRPr="00BA0430">
        <w:tab/>
        <w:t>‘he would gladly eat it’</w:t>
      </w:r>
    </w:p>
    <w:p w14:paraId="33469C98" w14:textId="77777777" w:rsidR="000917FF" w:rsidRPr="00812F98" w:rsidRDefault="000917FF" w:rsidP="000917FF">
      <w:pPr>
        <w:pStyle w:val="siglexempel"/>
        <w:tabs>
          <w:tab w:val="left" w:pos="7230"/>
        </w:tabs>
      </w:pPr>
      <w:r w:rsidRPr="00812F98">
        <w:t>b.</w:t>
      </w:r>
      <w:r w:rsidRPr="00812F98">
        <w:tab/>
        <w:t>[</w:t>
      </w:r>
      <w:r w:rsidRPr="00812F98">
        <w:rPr>
          <w:vertAlign w:val="subscript"/>
        </w:rPr>
        <w:t>CP</w:t>
      </w:r>
      <w:r w:rsidRPr="00812F98">
        <w:rPr>
          <w:vertAlign w:val="subscript"/>
        </w:rPr>
        <w:tab/>
      </w:r>
      <w:r w:rsidRPr="00812F98">
        <w:rPr>
          <w:vertAlign w:val="subscript"/>
        </w:rPr>
        <w:tab/>
      </w:r>
      <w:r w:rsidRPr="00812F98">
        <w:rPr>
          <w:i/>
        </w:rPr>
        <w:t>Den</w:t>
      </w:r>
      <w:r w:rsidRPr="006431F1">
        <w:rPr>
          <w:i/>
        </w:rPr>
        <w:tab/>
      </w:r>
      <w:r w:rsidRPr="006431F1">
        <w:rPr>
          <w:i/>
        </w:rPr>
        <w:tab/>
      </w:r>
      <w:r w:rsidRPr="00812F98">
        <w:rPr>
          <w:b/>
          <w:i/>
        </w:rPr>
        <w:t>ville</w:t>
      </w:r>
      <w:r w:rsidRPr="00812F98">
        <w:rPr>
          <w:vertAlign w:val="subscript"/>
        </w:rPr>
        <w:t>v</w:t>
      </w:r>
      <w:r w:rsidRPr="00812F98">
        <w:t xml:space="preserve"> [</w:t>
      </w:r>
      <w:r w:rsidRPr="00812F98">
        <w:rPr>
          <w:vertAlign w:val="subscript"/>
        </w:rPr>
        <w:t>IP</w:t>
      </w:r>
      <w:r w:rsidRPr="00812F98">
        <w:rPr>
          <w:vertAlign w:val="subscript"/>
        </w:rPr>
        <w:tab/>
      </w:r>
      <w:r w:rsidRPr="00812F98">
        <w:rPr>
          <w:vertAlign w:val="subscript"/>
        </w:rPr>
        <w:tab/>
      </w:r>
      <w:r w:rsidRPr="00812F98">
        <w:rPr>
          <w:i/>
        </w:rPr>
        <w:t>han</w:t>
      </w:r>
      <w:r w:rsidRPr="006431F1">
        <w:rPr>
          <w:i/>
        </w:rPr>
        <w:tab/>
      </w:r>
      <w:r w:rsidRPr="00812F98">
        <w:rPr>
          <w:b/>
          <w:i/>
        </w:rPr>
        <w:t>gärna</w:t>
      </w:r>
      <w:r w:rsidRPr="006431F1">
        <w:t xml:space="preserve"> t</w:t>
      </w:r>
      <w:r w:rsidRPr="006431F1">
        <w:rPr>
          <w:vertAlign w:val="subscript"/>
        </w:rPr>
        <w:t>v</w:t>
      </w:r>
      <w:r w:rsidRPr="006431F1">
        <w:tab/>
      </w:r>
      <w:r w:rsidRPr="006431F1">
        <w:tab/>
      </w:r>
      <w:r w:rsidRPr="00812F98">
        <w:rPr>
          <w:i/>
        </w:rPr>
        <w:t>äta</w:t>
      </w:r>
      <w:r w:rsidRPr="00812F98">
        <w:t>]]</w:t>
      </w:r>
      <w:r w:rsidRPr="00812F98">
        <w:tab/>
      </w:r>
      <w:r w:rsidRPr="00812F98">
        <w:tab/>
      </w:r>
      <w:r w:rsidRPr="00812F98">
        <w:tab/>
      </w:r>
      <w:r w:rsidRPr="00812F98">
        <w:tab/>
      </w:r>
      <w:r w:rsidRPr="00812F98">
        <w:tab/>
      </w:r>
      <w:r w:rsidRPr="00812F98">
        <w:tab/>
      </w:r>
      <w:r w:rsidRPr="00812F98">
        <w:tab/>
        <w:t>V-to-C (X</w:t>
      </w:r>
      <w:r w:rsidRPr="00812F98">
        <w:rPr>
          <w:b/>
        </w:rPr>
        <w:t>F</w:t>
      </w:r>
      <w:r w:rsidRPr="00812F98">
        <w:t>S</w:t>
      </w:r>
      <w:r w:rsidRPr="00812F98">
        <w:rPr>
          <w:b/>
        </w:rPr>
        <w:t>A</w:t>
      </w:r>
      <w:r w:rsidRPr="00812F98">
        <w:t>)</w:t>
      </w:r>
    </w:p>
    <w:p w14:paraId="36F24258" w14:textId="77777777" w:rsidR="000917FF" w:rsidRPr="00BA0430" w:rsidRDefault="000917FF" w:rsidP="000917FF">
      <w:pPr>
        <w:pStyle w:val="siglexempel"/>
      </w:pPr>
      <w:r w:rsidRPr="00812F98">
        <w:tab/>
      </w:r>
      <w:r w:rsidRPr="00812F98">
        <w:tab/>
      </w:r>
      <w:r w:rsidRPr="00812F98">
        <w:tab/>
      </w:r>
      <w:r w:rsidRPr="00812F98">
        <w:tab/>
      </w:r>
      <w:r w:rsidRPr="00812F98">
        <w:tab/>
      </w:r>
      <w:r w:rsidRPr="00BA0430">
        <w:t>it</w:t>
      </w:r>
      <w:r w:rsidRPr="00BA0430">
        <w:tab/>
      </w:r>
      <w:r w:rsidRPr="00BA0430">
        <w:tab/>
      </w:r>
      <w:r w:rsidRPr="00BA0430">
        <w:tab/>
        <w:t>want.</w:t>
      </w:r>
      <w:r w:rsidRPr="00BA0430">
        <w:rPr>
          <w:smallCaps/>
        </w:rPr>
        <w:t>pst</w:t>
      </w:r>
      <w:r w:rsidRPr="00BA0430">
        <w:tab/>
        <w:t>he</w:t>
      </w:r>
      <w:r w:rsidRPr="00BA0430">
        <w:tab/>
      </w:r>
      <w:r w:rsidRPr="00BA0430">
        <w:tab/>
        <w:t>gladly</w:t>
      </w:r>
      <w:r w:rsidRPr="00BA0430">
        <w:tab/>
      </w:r>
      <w:r w:rsidRPr="00BA0430">
        <w:tab/>
        <w:t>eat.</w:t>
      </w:r>
      <w:r w:rsidRPr="00BA0430">
        <w:rPr>
          <w:smallCaps/>
        </w:rPr>
        <w:t>inf</w:t>
      </w:r>
    </w:p>
    <w:p w14:paraId="06E7FC9E" w14:textId="77777777" w:rsidR="000917FF" w:rsidRPr="007A6F2F" w:rsidRDefault="000917FF" w:rsidP="000917FF">
      <w:pPr>
        <w:pStyle w:val="siglexempel"/>
      </w:pPr>
      <w:r>
        <w:tab/>
      </w:r>
      <w:r>
        <w:tab/>
        <w:t>‘he would gladly eat it’</w:t>
      </w:r>
    </w:p>
    <w:p w14:paraId="0CD2FA4A" w14:textId="77777777" w:rsidR="000917FF" w:rsidRPr="007A6F2F" w:rsidRDefault="000917FF" w:rsidP="000917FF">
      <w:pPr>
        <w:pStyle w:val="siglbrdfrst"/>
      </w:pPr>
    </w:p>
    <w:p w14:paraId="14D8A7E7" w14:textId="77777777" w:rsidR="000917FF" w:rsidRPr="00FF19F6" w:rsidRDefault="000917FF" w:rsidP="000917FF">
      <w:pPr>
        <w:pStyle w:val="siglbrdfrst"/>
      </w:pPr>
      <w:r w:rsidRPr="007A6F2F">
        <w:t>Normally, V-to-C</w:t>
      </w:r>
      <w:r>
        <w:t xml:space="preserve"> </w:t>
      </w:r>
      <w:r w:rsidRPr="007A6F2F">
        <w:t xml:space="preserve">movement does not occur in subordinate clauses, </w:t>
      </w:r>
      <w:r>
        <w:t>where</w:t>
      </w:r>
      <w:r w:rsidRPr="007A6F2F">
        <w:t xml:space="preserve"> C </w:t>
      </w:r>
      <w:r>
        <w:t xml:space="preserve">instead </w:t>
      </w:r>
      <w:r w:rsidRPr="007A6F2F">
        <w:t>hosts a complementize</w:t>
      </w:r>
      <w:r>
        <w:t>r</w:t>
      </w:r>
      <w:r w:rsidRPr="007A6F2F">
        <w:t>; see (</w:t>
      </w:r>
      <w:r>
        <w:t>7</w:t>
      </w:r>
      <w:r w:rsidRPr="007A6F2F">
        <w:t>a)</w:t>
      </w:r>
      <w:r>
        <w:t xml:space="preserve"> below</w:t>
      </w:r>
      <w:r w:rsidRPr="007A6F2F">
        <w:t xml:space="preserve">. Since V-to-I is not an option, </w:t>
      </w:r>
      <w:r w:rsidRPr="00A60562">
        <w:t>FA</w:t>
      </w:r>
      <w:r w:rsidRPr="007A6F2F">
        <w:t xml:space="preserve"> order is out</w:t>
      </w:r>
      <w:r>
        <w:t>, as can be seen in (7b)</w:t>
      </w:r>
      <w:r w:rsidRPr="00FF19F6">
        <w:t xml:space="preserve">. </w:t>
      </w:r>
    </w:p>
    <w:p w14:paraId="56ADF32D" w14:textId="77777777" w:rsidR="000917FF" w:rsidRPr="00FF19F6" w:rsidRDefault="000917FF" w:rsidP="000917FF">
      <w:pPr>
        <w:pStyle w:val="siglbrdfrst"/>
      </w:pPr>
    </w:p>
    <w:p w14:paraId="6A56F045" w14:textId="7BD7A16F" w:rsidR="000917FF" w:rsidRPr="00BA0430" w:rsidRDefault="000917FF" w:rsidP="000917FF">
      <w:pPr>
        <w:pStyle w:val="1siglexempelnumrerat"/>
        <w:tabs>
          <w:tab w:val="clear" w:pos="6946"/>
          <w:tab w:val="left" w:pos="7088"/>
        </w:tabs>
        <w:rPr>
          <w:lang w:val="sv-SE"/>
        </w:rPr>
      </w:pPr>
      <w:r w:rsidRPr="00BA0430">
        <w:rPr>
          <w:lang w:val="sv-SE"/>
        </w:rPr>
        <w:t>a.</w:t>
      </w:r>
      <w:r w:rsidRPr="00BA0430">
        <w:rPr>
          <w:lang w:val="sv-SE"/>
        </w:rPr>
        <w:tab/>
      </w:r>
      <w:r w:rsidRPr="00BA0430">
        <w:rPr>
          <w:i/>
          <w:lang w:val="sv-SE"/>
        </w:rPr>
        <w:t>Den mat</w:t>
      </w:r>
      <w:r w:rsidRPr="00BA0430">
        <w:rPr>
          <w:lang w:val="sv-SE"/>
        </w:rPr>
        <w:t xml:space="preserve"> [</w:t>
      </w:r>
      <w:r w:rsidRPr="00BA0430">
        <w:rPr>
          <w:vertAlign w:val="subscript"/>
          <w:lang w:val="sv-SE"/>
        </w:rPr>
        <w:t>CP</w:t>
      </w:r>
      <w:r w:rsidRPr="00BA0430">
        <w:rPr>
          <w:lang w:val="sv-SE"/>
        </w:rPr>
        <w:tab/>
      </w:r>
      <w:r w:rsidRPr="00BA0430">
        <w:rPr>
          <w:i/>
          <w:lang w:val="sv-SE"/>
        </w:rPr>
        <w:t>som</w:t>
      </w:r>
      <w:r w:rsidRPr="00BA0430">
        <w:rPr>
          <w:lang w:val="sv-SE"/>
        </w:rPr>
        <w:t xml:space="preserve"> [</w:t>
      </w:r>
      <w:r w:rsidRPr="00BA0430">
        <w:rPr>
          <w:vertAlign w:val="subscript"/>
          <w:lang w:val="sv-SE"/>
        </w:rPr>
        <w:t>IP</w:t>
      </w:r>
      <w:r w:rsidRPr="00BA0430">
        <w:rPr>
          <w:lang w:val="sv-SE"/>
        </w:rPr>
        <w:tab/>
      </w:r>
      <w:r w:rsidRPr="00BA0430">
        <w:rPr>
          <w:i/>
          <w:lang w:val="sv-SE"/>
        </w:rPr>
        <w:t>han</w:t>
      </w:r>
      <w:r w:rsidRPr="006431F1">
        <w:rPr>
          <w:lang w:val="sv-SE"/>
        </w:rPr>
        <w:tab/>
      </w:r>
      <w:r w:rsidRPr="006431F1">
        <w:rPr>
          <w:i/>
          <w:lang w:val="sv-SE"/>
        </w:rPr>
        <w:tab/>
      </w:r>
      <w:r w:rsidRPr="00A60562">
        <w:rPr>
          <w:b/>
          <w:i/>
          <w:lang w:val="sv-SE"/>
        </w:rPr>
        <w:t>gärna</w:t>
      </w:r>
      <w:r w:rsidRPr="00A60562">
        <w:rPr>
          <w:b/>
          <w:i/>
          <w:lang w:val="sv-SE"/>
        </w:rPr>
        <w:tab/>
      </w:r>
      <w:r w:rsidRPr="00BA0430">
        <w:rPr>
          <w:lang w:val="sv-SE"/>
        </w:rPr>
        <w:t>[</w:t>
      </w:r>
      <w:r w:rsidRPr="00BA0430">
        <w:rPr>
          <w:vertAlign w:val="subscript"/>
          <w:lang w:val="sv-SE"/>
        </w:rPr>
        <w:t>VP</w:t>
      </w:r>
      <w:r w:rsidRPr="006431F1">
        <w:rPr>
          <w:bCs/>
          <w:i/>
          <w:lang w:val="sv-SE"/>
        </w:rPr>
        <w:t xml:space="preserve"> </w:t>
      </w:r>
      <w:r w:rsidRPr="006431F1">
        <w:rPr>
          <w:b/>
          <w:i/>
          <w:lang w:val="sv-SE"/>
        </w:rPr>
        <w:tab/>
      </w:r>
      <w:r w:rsidRPr="00A60562">
        <w:rPr>
          <w:b/>
          <w:i/>
          <w:lang w:val="sv-SE"/>
        </w:rPr>
        <w:t>ville</w:t>
      </w:r>
      <w:r w:rsidRPr="00BA0430">
        <w:rPr>
          <w:lang w:val="sv-SE"/>
        </w:rPr>
        <w:tab/>
      </w:r>
      <w:r w:rsidRPr="006431F1">
        <w:rPr>
          <w:lang w:val="sv-SE"/>
        </w:rPr>
        <w:tab/>
      </w:r>
      <w:r w:rsidRPr="006431F1">
        <w:rPr>
          <w:lang w:val="sv-SE"/>
        </w:rPr>
        <w:tab/>
      </w:r>
      <w:r w:rsidRPr="00BA0430">
        <w:rPr>
          <w:lang w:val="sv-SE"/>
        </w:rPr>
        <w:tab/>
      </w:r>
      <w:r w:rsidRPr="00BA0430">
        <w:rPr>
          <w:lang w:val="sv-SE"/>
        </w:rPr>
        <w:tab/>
      </w:r>
      <w:r w:rsidRPr="00BA0430">
        <w:rPr>
          <w:lang w:val="sv-SE"/>
        </w:rPr>
        <w:tab/>
        <w:t xml:space="preserve">V </w:t>
      </w:r>
      <w:r w:rsidR="00471AB7" w:rsidRPr="00471AB7">
        <w:rPr>
          <w:i/>
          <w:lang w:val="sv-SE"/>
        </w:rPr>
        <w:t>in situ</w:t>
      </w:r>
      <w:r w:rsidRPr="00BA0430">
        <w:rPr>
          <w:lang w:val="sv-SE"/>
        </w:rPr>
        <w:t xml:space="preserve"> (</w:t>
      </w:r>
      <w:r w:rsidRPr="00A60562">
        <w:rPr>
          <w:b/>
          <w:lang w:val="sv-SE"/>
        </w:rPr>
        <w:t>AF</w:t>
      </w:r>
      <w:r w:rsidRPr="00BA0430">
        <w:rPr>
          <w:lang w:val="sv-SE"/>
        </w:rPr>
        <w:t>)</w:t>
      </w:r>
    </w:p>
    <w:p w14:paraId="244C68A0" w14:textId="77777777" w:rsidR="000917FF" w:rsidRPr="00ED0726" w:rsidRDefault="000917FF" w:rsidP="000917FF">
      <w:pPr>
        <w:pStyle w:val="siglexempel"/>
        <w:tabs>
          <w:tab w:val="clear" w:pos="3969"/>
          <w:tab w:val="clear" w:pos="5103"/>
          <w:tab w:val="left" w:pos="4111"/>
          <w:tab w:val="left" w:pos="5245"/>
        </w:tabs>
      </w:pPr>
      <w:r w:rsidRPr="0024675C">
        <w:rPr>
          <w:lang w:val="sv-SE"/>
        </w:rPr>
        <w:tab/>
      </w:r>
      <w:r w:rsidRPr="0024675C">
        <w:rPr>
          <w:lang w:val="sv-SE"/>
        </w:rPr>
        <w:tab/>
      </w:r>
      <w:r w:rsidRPr="009A1C59">
        <w:t>the</w:t>
      </w:r>
      <w:r w:rsidRPr="009A1C59">
        <w:tab/>
        <w:t>food</w:t>
      </w:r>
      <w:r w:rsidRPr="009A1C59">
        <w:tab/>
      </w:r>
      <w:r w:rsidRPr="009A1C59">
        <w:tab/>
      </w:r>
      <w:r w:rsidRPr="009A1C59">
        <w:tab/>
      </w:r>
      <w:r w:rsidRPr="00ED0726">
        <w:t>that</w:t>
      </w:r>
      <w:r w:rsidRPr="00ED0726">
        <w:tab/>
      </w:r>
      <w:r w:rsidRPr="00ED0726">
        <w:tab/>
        <w:t>he</w:t>
      </w:r>
      <w:r w:rsidRPr="00ED0726">
        <w:tab/>
      </w:r>
      <w:r w:rsidRPr="00ED0726">
        <w:tab/>
        <w:t>gladly</w:t>
      </w:r>
      <w:r w:rsidRPr="00ED0726">
        <w:tab/>
      </w:r>
      <w:r w:rsidRPr="00ED0726">
        <w:tab/>
        <w:t>want.</w:t>
      </w:r>
      <w:r w:rsidRPr="00ED0726">
        <w:rPr>
          <w:smallCaps/>
        </w:rPr>
        <w:t>pst</w:t>
      </w:r>
      <w:r w:rsidRPr="00ED0726">
        <w:tab/>
      </w:r>
    </w:p>
    <w:p w14:paraId="225688A2" w14:textId="77777777" w:rsidR="000917FF" w:rsidRPr="00BA0430" w:rsidRDefault="000917FF" w:rsidP="000917FF">
      <w:pPr>
        <w:pStyle w:val="siglexempel"/>
        <w:rPr>
          <w:lang w:val="sv-SE"/>
        </w:rPr>
      </w:pPr>
      <w:r w:rsidRPr="00BA0430">
        <w:tab/>
      </w:r>
      <w:r w:rsidRPr="00BA0430">
        <w:tab/>
      </w:r>
      <w:r w:rsidRPr="00BA0430">
        <w:rPr>
          <w:i/>
          <w:lang w:val="sv-SE"/>
        </w:rPr>
        <w:t>äta</w:t>
      </w:r>
      <w:r w:rsidRPr="00BA0430">
        <w:rPr>
          <w:lang w:val="sv-SE"/>
        </w:rPr>
        <w:t>]]]</w:t>
      </w:r>
      <w:r w:rsidRPr="00BA0430">
        <w:rPr>
          <w:lang w:val="sv-SE"/>
        </w:rPr>
        <w:tab/>
      </w:r>
      <w:r w:rsidRPr="00BA0430">
        <w:rPr>
          <w:lang w:val="sv-SE"/>
        </w:rPr>
        <w:tab/>
      </w:r>
      <w:r w:rsidRPr="00BA0430">
        <w:rPr>
          <w:lang w:val="sv-SE"/>
        </w:rPr>
        <w:tab/>
      </w:r>
      <w:r w:rsidRPr="00BA0430">
        <w:rPr>
          <w:lang w:val="sv-SE"/>
        </w:rPr>
        <w:tab/>
      </w:r>
      <w:r w:rsidRPr="00BA0430">
        <w:rPr>
          <w:i/>
          <w:lang w:val="sv-SE"/>
        </w:rPr>
        <w:t>fick</w:t>
      </w:r>
      <w:r w:rsidRPr="00BA0430">
        <w:rPr>
          <w:i/>
          <w:lang w:val="sv-SE"/>
        </w:rPr>
        <w:tab/>
      </w:r>
      <w:r w:rsidRPr="00BA0430">
        <w:rPr>
          <w:i/>
          <w:lang w:val="sv-SE"/>
        </w:rPr>
        <w:tab/>
      </w:r>
      <w:r w:rsidRPr="00BA0430">
        <w:rPr>
          <w:i/>
          <w:lang w:val="sv-SE"/>
        </w:rPr>
        <w:tab/>
        <w:t>vi</w:t>
      </w:r>
      <w:r w:rsidRPr="00BA0430">
        <w:rPr>
          <w:i/>
          <w:lang w:val="sv-SE"/>
        </w:rPr>
        <w:tab/>
      </w:r>
      <w:r w:rsidRPr="00BA0430">
        <w:rPr>
          <w:i/>
          <w:lang w:val="sv-SE"/>
        </w:rPr>
        <w:tab/>
        <w:t>kasta</w:t>
      </w:r>
      <w:r w:rsidRPr="00BA0430">
        <w:rPr>
          <w:lang w:val="sv-SE"/>
        </w:rPr>
        <w:t>.</w:t>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p>
    <w:p w14:paraId="6CC485C4" w14:textId="77777777" w:rsidR="000917FF" w:rsidRPr="00BA0430" w:rsidRDefault="000917FF" w:rsidP="000917FF">
      <w:pPr>
        <w:pStyle w:val="siglexempel"/>
        <w:rPr>
          <w:lang w:val="sv-SE"/>
        </w:rPr>
      </w:pPr>
      <w:r w:rsidRPr="00BA0430">
        <w:rPr>
          <w:lang w:val="sv-SE"/>
        </w:rPr>
        <w:tab/>
      </w:r>
      <w:r w:rsidRPr="00BA0430">
        <w:rPr>
          <w:lang w:val="sv-SE"/>
        </w:rPr>
        <w:tab/>
        <w:t>eat.</w:t>
      </w:r>
      <w:r w:rsidRPr="00BA0430">
        <w:rPr>
          <w:smallCaps/>
          <w:lang w:val="sv-SE"/>
        </w:rPr>
        <w:t>inf</w:t>
      </w:r>
      <w:r w:rsidRPr="00BA0430">
        <w:rPr>
          <w:smallCaps/>
          <w:lang w:val="sv-SE"/>
        </w:rPr>
        <w:tab/>
      </w:r>
      <w:r w:rsidRPr="00BA0430">
        <w:rPr>
          <w:smallCaps/>
          <w:lang w:val="sv-SE"/>
        </w:rPr>
        <w:tab/>
      </w:r>
      <w:r w:rsidRPr="00BA0430">
        <w:rPr>
          <w:smallCaps/>
          <w:lang w:val="sv-SE"/>
        </w:rPr>
        <w:tab/>
      </w:r>
      <w:r w:rsidRPr="00BA0430">
        <w:rPr>
          <w:lang w:val="sv-SE"/>
        </w:rPr>
        <w:t>get.</w:t>
      </w:r>
      <w:r w:rsidRPr="00BA0430">
        <w:rPr>
          <w:smallCaps/>
          <w:lang w:val="sv-SE"/>
        </w:rPr>
        <w:t>pst</w:t>
      </w:r>
      <w:r w:rsidRPr="00BA0430">
        <w:rPr>
          <w:lang w:val="sv-SE"/>
        </w:rPr>
        <w:tab/>
      </w:r>
      <w:r w:rsidRPr="00BA0430">
        <w:rPr>
          <w:lang w:val="sv-SE"/>
        </w:rPr>
        <w:tab/>
        <w:t>we</w:t>
      </w:r>
      <w:r w:rsidRPr="00BA0430">
        <w:rPr>
          <w:lang w:val="sv-SE"/>
        </w:rPr>
        <w:tab/>
      </w:r>
      <w:r w:rsidRPr="00BA0430">
        <w:rPr>
          <w:lang w:val="sv-SE"/>
        </w:rPr>
        <w:tab/>
        <w:t>throw.</w:t>
      </w:r>
      <w:r w:rsidRPr="00BA0430">
        <w:rPr>
          <w:smallCaps/>
          <w:lang w:val="sv-SE"/>
        </w:rPr>
        <w:t>inf</w:t>
      </w:r>
    </w:p>
    <w:p w14:paraId="4A4CA504" w14:textId="77777777" w:rsidR="000917FF" w:rsidRPr="00BA0430" w:rsidRDefault="000917FF" w:rsidP="000917FF">
      <w:pPr>
        <w:pStyle w:val="siglexempel"/>
      </w:pPr>
      <w:r w:rsidRPr="00BA0430">
        <w:rPr>
          <w:lang w:val="sv-SE"/>
        </w:rPr>
        <w:tab/>
      </w:r>
      <w:r w:rsidRPr="00BA0430">
        <w:rPr>
          <w:lang w:val="sv-SE"/>
        </w:rPr>
        <w:tab/>
      </w:r>
      <w:r w:rsidRPr="00BA0430">
        <w:t>‘The food that he would gladly eat, we had to throw away’</w:t>
      </w:r>
    </w:p>
    <w:p w14:paraId="79636B2F" w14:textId="77777777" w:rsidR="000917FF" w:rsidRPr="00BA0430" w:rsidRDefault="000917FF" w:rsidP="000917FF">
      <w:pPr>
        <w:pStyle w:val="siglexempel"/>
        <w:rPr>
          <w:lang w:val="sv-SE"/>
        </w:rPr>
      </w:pPr>
      <w:r w:rsidRPr="00BA0430">
        <w:rPr>
          <w:lang w:val="sv-SE"/>
        </w:rPr>
        <w:t>b.</w:t>
      </w:r>
      <w:r w:rsidRPr="00BA0430">
        <w:rPr>
          <w:lang w:val="sv-SE"/>
        </w:rPr>
        <w:tab/>
        <w:t>*</w:t>
      </w:r>
      <w:r w:rsidRPr="00BA0430">
        <w:rPr>
          <w:i/>
          <w:lang w:val="sv-SE"/>
        </w:rPr>
        <w:t>Den</w:t>
      </w:r>
      <w:r w:rsidRPr="00BA0430">
        <w:rPr>
          <w:i/>
          <w:lang w:val="sv-SE"/>
        </w:rPr>
        <w:tab/>
        <w:t>mat</w:t>
      </w:r>
      <w:r w:rsidRPr="00BA0430">
        <w:rPr>
          <w:lang w:val="sv-SE"/>
        </w:rPr>
        <w:t xml:space="preserve"> [</w:t>
      </w:r>
      <w:r w:rsidRPr="00BA0430">
        <w:rPr>
          <w:vertAlign w:val="subscript"/>
          <w:lang w:val="sv-SE"/>
        </w:rPr>
        <w:t>CP</w:t>
      </w:r>
      <w:r w:rsidRPr="00BA0430">
        <w:rPr>
          <w:lang w:val="sv-SE"/>
        </w:rPr>
        <w:tab/>
      </w:r>
      <w:r w:rsidRPr="00BA0430">
        <w:rPr>
          <w:i/>
          <w:lang w:val="sv-SE"/>
        </w:rPr>
        <w:t>som</w:t>
      </w:r>
      <w:r w:rsidRPr="00BA0430">
        <w:rPr>
          <w:lang w:val="sv-SE"/>
        </w:rPr>
        <w:t xml:space="preserve"> [</w:t>
      </w:r>
      <w:r w:rsidRPr="00BA0430">
        <w:rPr>
          <w:vertAlign w:val="subscript"/>
          <w:lang w:val="sv-SE"/>
        </w:rPr>
        <w:t>IP</w:t>
      </w:r>
      <w:r w:rsidRPr="00BA0430">
        <w:rPr>
          <w:lang w:val="sv-SE"/>
        </w:rPr>
        <w:tab/>
      </w:r>
      <w:r w:rsidRPr="00BA0430">
        <w:rPr>
          <w:i/>
          <w:lang w:val="sv-SE"/>
        </w:rPr>
        <w:t>han</w:t>
      </w:r>
      <w:r w:rsidRPr="006431F1">
        <w:rPr>
          <w:i/>
          <w:lang w:val="sv-SE"/>
        </w:rPr>
        <w:tab/>
      </w:r>
      <w:r w:rsidRPr="00A60562">
        <w:rPr>
          <w:b/>
          <w:i/>
          <w:lang w:val="sv-SE"/>
        </w:rPr>
        <w:t>ville</w:t>
      </w:r>
      <w:r w:rsidRPr="00BA0430">
        <w:rPr>
          <w:vertAlign w:val="subscript"/>
          <w:lang w:val="sv-SE"/>
        </w:rPr>
        <w:t>v</w:t>
      </w:r>
      <w:r w:rsidRPr="006431F1">
        <w:rPr>
          <w:lang w:val="sv-SE"/>
        </w:rPr>
        <w:tab/>
      </w:r>
      <w:r w:rsidRPr="006431F1">
        <w:rPr>
          <w:lang w:val="sv-SE"/>
        </w:rPr>
        <w:tab/>
      </w:r>
      <w:r w:rsidRPr="006431F1">
        <w:rPr>
          <w:lang w:val="sv-SE"/>
        </w:rPr>
        <w:tab/>
      </w:r>
      <w:r w:rsidRPr="006431F1">
        <w:rPr>
          <w:lang w:val="sv-SE"/>
        </w:rPr>
        <w:tab/>
      </w:r>
      <w:r w:rsidRPr="00A60562">
        <w:rPr>
          <w:b/>
          <w:i/>
          <w:lang w:val="sv-SE"/>
        </w:rPr>
        <w:t>gärna</w:t>
      </w:r>
      <w:r w:rsidRPr="006431F1">
        <w:rPr>
          <w:lang w:val="sv-SE"/>
        </w:rPr>
        <w:t xml:space="preserve"> </w:t>
      </w:r>
      <w:r w:rsidRPr="006431F1">
        <w:rPr>
          <w:lang w:val="sv-SE"/>
        </w:rPr>
        <w:tab/>
      </w:r>
      <w:r w:rsidRPr="006431F1">
        <w:rPr>
          <w:lang w:val="sv-SE"/>
        </w:rPr>
        <w:tab/>
      </w:r>
      <w:r w:rsidRPr="006431F1">
        <w:rPr>
          <w:lang w:val="sv-SE"/>
        </w:rPr>
        <w:tab/>
      </w:r>
      <w:r w:rsidRPr="00BA0430">
        <w:rPr>
          <w:lang w:val="sv-SE"/>
        </w:rPr>
        <w:tab/>
        <w:t>*V-to-I (</w:t>
      </w:r>
      <w:r w:rsidRPr="00A60562">
        <w:rPr>
          <w:b/>
          <w:lang w:val="sv-SE"/>
        </w:rPr>
        <w:t>FA</w:t>
      </w:r>
      <w:r w:rsidRPr="00BA0430">
        <w:rPr>
          <w:lang w:val="sv-SE"/>
        </w:rPr>
        <w:t>)</w:t>
      </w:r>
    </w:p>
    <w:p w14:paraId="7613D704" w14:textId="77777777" w:rsidR="000917FF" w:rsidRDefault="000917FF" w:rsidP="000917FF">
      <w:pPr>
        <w:pStyle w:val="siglexempel"/>
        <w:rPr>
          <w:smallCaps/>
        </w:rPr>
      </w:pPr>
      <w:r>
        <w:rPr>
          <w:lang w:val="sv-SE"/>
        </w:rPr>
        <w:tab/>
      </w:r>
      <w:r>
        <w:rPr>
          <w:lang w:val="sv-SE"/>
        </w:rPr>
        <w:tab/>
      </w:r>
      <w:r>
        <w:rPr>
          <w:lang w:val="sv-SE"/>
        </w:rPr>
        <w:tab/>
      </w:r>
      <w:r>
        <w:t>the</w:t>
      </w:r>
      <w:r>
        <w:tab/>
      </w:r>
      <w:r w:rsidRPr="00537A62">
        <w:t>food</w:t>
      </w:r>
      <w:r w:rsidRPr="00537A62">
        <w:tab/>
      </w:r>
      <w:r>
        <w:tab/>
      </w:r>
      <w:r w:rsidRPr="00537A62">
        <w:t>that</w:t>
      </w:r>
      <w:r w:rsidRPr="00537A62">
        <w:tab/>
      </w:r>
      <w:r>
        <w:tab/>
        <w:t>he</w:t>
      </w:r>
      <w:r>
        <w:tab/>
      </w:r>
      <w:r>
        <w:tab/>
        <w:t>want.</w:t>
      </w:r>
      <w:r w:rsidRPr="008576B5">
        <w:rPr>
          <w:smallCaps/>
        </w:rPr>
        <w:t>pst</w:t>
      </w:r>
      <w:r>
        <w:tab/>
      </w:r>
      <w:r>
        <w:tab/>
        <w:t>gladly</w:t>
      </w:r>
      <w:r>
        <w:tab/>
      </w:r>
      <w:r>
        <w:tab/>
      </w:r>
      <w:r>
        <w:tab/>
      </w:r>
      <w:r>
        <w:tab/>
      </w:r>
    </w:p>
    <w:p w14:paraId="722CB8D9" w14:textId="77777777" w:rsidR="000917FF" w:rsidRPr="005531AA" w:rsidRDefault="000917FF" w:rsidP="000917FF">
      <w:pPr>
        <w:pStyle w:val="siglexempel"/>
      </w:pPr>
      <w:r w:rsidRPr="00537A62">
        <w:tab/>
      </w:r>
      <w:r w:rsidRPr="00537A62">
        <w:tab/>
      </w:r>
      <w:r w:rsidRPr="00537A62">
        <w:tab/>
      </w:r>
      <w:r w:rsidRPr="00A92823">
        <w:rPr>
          <w:lang w:val="sv-SE"/>
        </w:rPr>
        <w:t>[</w:t>
      </w:r>
      <w:r w:rsidRPr="00A92823">
        <w:rPr>
          <w:vertAlign w:val="subscript"/>
          <w:lang w:val="sv-SE"/>
        </w:rPr>
        <w:t>VP</w:t>
      </w:r>
      <w:r w:rsidRPr="00A92823">
        <w:rPr>
          <w:lang w:val="sv-SE"/>
        </w:rPr>
        <w:t xml:space="preserve"> t</w:t>
      </w:r>
      <w:r w:rsidRPr="00A92823">
        <w:rPr>
          <w:vertAlign w:val="subscript"/>
          <w:lang w:val="sv-SE"/>
        </w:rPr>
        <w:t>v</w:t>
      </w:r>
      <w:r w:rsidRPr="00A92823">
        <w:rPr>
          <w:lang w:val="sv-SE"/>
        </w:rPr>
        <w:tab/>
      </w:r>
      <w:r w:rsidRPr="00A92823">
        <w:rPr>
          <w:lang w:val="sv-SE"/>
        </w:rPr>
        <w:tab/>
      </w:r>
      <w:r w:rsidRPr="00A92823">
        <w:rPr>
          <w:i/>
          <w:lang w:val="sv-SE"/>
        </w:rPr>
        <w:t>äta</w:t>
      </w:r>
      <w:r w:rsidRPr="00A92823">
        <w:rPr>
          <w:lang w:val="sv-SE"/>
        </w:rPr>
        <w:t>]]]</w:t>
      </w:r>
      <w:r w:rsidRPr="00A92823">
        <w:rPr>
          <w:lang w:val="sv-SE"/>
        </w:rPr>
        <w:tab/>
      </w:r>
      <w:r w:rsidRPr="00A92823">
        <w:rPr>
          <w:lang w:val="sv-SE"/>
        </w:rPr>
        <w:tab/>
      </w:r>
      <w:r w:rsidRPr="00A92823">
        <w:rPr>
          <w:i/>
          <w:lang w:val="sv-SE"/>
        </w:rPr>
        <w:t>fick</w:t>
      </w:r>
      <w:r w:rsidRPr="00A92823">
        <w:rPr>
          <w:i/>
          <w:lang w:val="sv-SE"/>
        </w:rPr>
        <w:tab/>
      </w:r>
      <w:r w:rsidRPr="00A92823">
        <w:rPr>
          <w:i/>
          <w:lang w:val="sv-SE"/>
        </w:rPr>
        <w:tab/>
        <w:t>vi</w:t>
      </w:r>
      <w:r w:rsidRPr="00A92823">
        <w:rPr>
          <w:i/>
          <w:lang w:val="sv-SE"/>
        </w:rPr>
        <w:tab/>
      </w:r>
      <w:r w:rsidRPr="00A92823">
        <w:rPr>
          <w:i/>
          <w:lang w:val="sv-SE"/>
        </w:rPr>
        <w:tab/>
        <w:t>kasta</w:t>
      </w:r>
      <w:r w:rsidRPr="00A92823">
        <w:rPr>
          <w:lang w:val="sv-SE"/>
        </w:rPr>
        <w:t>.</w:t>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5531AA">
        <w:t>eat.</w:t>
      </w:r>
      <w:r w:rsidRPr="005531AA">
        <w:rPr>
          <w:smallCaps/>
        </w:rPr>
        <w:t>inf</w:t>
      </w:r>
      <w:r w:rsidRPr="005531AA">
        <w:rPr>
          <w:smallCaps/>
        </w:rPr>
        <w:tab/>
      </w:r>
      <w:r w:rsidRPr="005531AA">
        <w:t>get.</w:t>
      </w:r>
      <w:r w:rsidRPr="00370D6B">
        <w:rPr>
          <w:smallCaps/>
        </w:rPr>
        <w:t>pst</w:t>
      </w:r>
      <w:r w:rsidRPr="005531AA">
        <w:tab/>
        <w:t>we</w:t>
      </w:r>
      <w:r w:rsidRPr="005531AA">
        <w:tab/>
      </w:r>
      <w:r w:rsidRPr="005531AA">
        <w:tab/>
        <w:t>throw.</w:t>
      </w:r>
      <w:r w:rsidRPr="00370D6B">
        <w:rPr>
          <w:smallCaps/>
        </w:rPr>
        <w:t>inf</w:t>
      </w:r>
    </w:p>
    <w:p w14:paraId="38BC5B89" w14:textId="77777777" w:rsidR="000917FF" w:rsidRPr="005531AA" w:rsidRDefault="000917FF" w:rsidP="000917FF">
      <w:pPr>
        <w:pStyle w:val="siglbrdfrst"/>
      </w:pPr>
    </w:p>
    <w:p w14:paraId="2D10769B" w14:textId="77777777" w:rsidR="000917FF" w:rsidRDefault="000917FF" w:rsidP="000917FF">
      <w:pPr>
        <w:pStyle w:val="siglbrdfrst"/>
      </w:pPr>
      <w:r w:rsidRPr="007A6F2F">
        <w:t xml:space="preserve">However, </w:t>
      </w:r>
      <w:r>
        <w:t>in certain contexts,</w:t>
      </w:r>
      <w:r w:rsidRPr="007A6F2F">
        <w:t xml:space="preserve"> an entire CP </w:t>
      </w:r>
      <w:r>
        <w:t xml:space="preserve">may be embedded under the complementizer </w:t>
      </w:r>
      <w:r w:rsidRPr="00531A7E">
        <w:rPr>
          <w:i/>
        </w:rPr>
        <w:t>att</w:t>
      </w:r>
      <w:r>
        <w:t>, ‘that’.</w:t>
      </w:r>
      <w:r>
        <w:rPr>
          <w:rStyle w:val="FootnoteReference"/>
        </w:rPr>
        <w:footnoteReference w:id="5"/>
      </w:r>
      <w:r>
        <w:t xml:space="preserve"> Consequently</w:t>
      </w:r>
      <w:r w:rsidRPr="007A6F2F">
        <w:t xml:space="preserve">, both word </w:t>
      </w:r>
      <w:r>
        <w:t>orders occurring in main clause CPs</w:t>
      </w:r>
      <w:r w:rsidRPr="007A6F2F">
        <w:t xml:space="preserve"> (i.e.</w:t>
      </w:r>
      <w:r>
        <w:t xml:space="preserve"> </w:t>
      </w:r>
      <w:r w:rsidRPr="00A60562">
        <w:t>FA</w:t>
      </w:r>
      <w:r>
        <w:t xml:space="preserve"> in</w:t>
      </w:r>
      <w:r w:rsidRPr="007A6F2F">
        <w:t xml:space="preserve"> (</w:t>
      </w:r>
      <w:r>
        <w:t>6</w:t>
      </w:r>
      <w:r w:rsidRPr="007A6F2F">
        <w:t>a</w:t>
      </w:r>
      <w:r>
        <w:t>) and XFSA in (6</w:t>
      </w:r>
      <w:r w:rsidRPr="007A6F2F">
        <w:t>b)</w:t>
      </w:r>
      <w:r>
        <w:t>)</w:t>
      </w:r>
      <w:r w:rsidRPr="007A6F2F">
        <w:t xml:space="preserve"> sometimes occur </w:t>
      </w:r>
      <w:r>
        <w:t xml:space="preserve">in </w:t>
      </w:r>
      <w:r w:rsidRPr="007A6F2F">
        <w:t>embedded</w:t>
      </w:r>
      <w:r>
        <w:t xml:space="preserve"> contexts; see</w:t>
      </w:r>
      <w:r w:rsidRPr="007A6F2F">
        <w:t xml:space="preserve"> (</w:t>
      </w:r>
      <w:r>
        <w:t>8a–d</w:t>
      </w:r>
      <w:r w:rsidRPr="007A6F2F">
        <w:t>).</w:t>
      </w:r>
      <w:r>
        <w:t xml:space="preserve"> As in main clauses, the high position of the finite verb is a result of V-to-C movement.</w:t>
      </w:r>
    </w:p>
    <w:p w14:paraId="6BA2D7FF" w14:textId="77777777" w:rsidR="000917FF" w:rsidRPr="007A6F2F" w:rsidRDefault="000917FF" w:rsidP="000917FF">
      <w:pPr>
        <w:pStyle w:val="siglbrdfrst"/>
      </w:pPr>
    </w:p>
    <w:p w14:paraId="61453A9C" w14:textId="77777777" w:rsidR="000917FF" w:rsidRPr="00BA0430" w:rsidRDefault="000917FF" w:rsidP="000917FF">
      <w:pPr>
        <w:pStyle w:val="1siglexempelnumrerat"/>
        <w:tabs>
          <w:tab w:val="clear" w:pos="4395"/>
          <w:tab w:val="clear" w:pos="6946"/>
          <w:tab w:val="left" w:pos="4536"/>
          <w:tab w:val="left" w:pos="4678"/>
          <w:tab w:val="left" w:pos="7088"/>
        </w:tabs>
      </w:pPr>
      <w:r w:rsidRPr="00BA0430">
        <w:rPr>
          <w:lang w:val="sv-SE"/>
        </w:rPr>
        <w:t>a.</w:t>
      </w:r>
      <w:r w:rsidRPr="00BA0430">
        <w:rPr>
          <w:lang w:val="sv-SE"/>
        </w:rPr>
        <w:tab/>
      </w:r>
      <w:r w:rsidRPr="00BA0430">
        <w:rPr>
          <w:i/>
          <w:lang w:val="sv-SE"/>
        </w:rPr>
        <w:t xml:space="preserve">Då </w:t>
      </w:r>
      <w:r w:rsidRPr="00BA0430">
        <w:rPr>
          <w:i/>
          <w:lang w:val="sv-SE"/>
        </w:rPr>
        <w:tab/>
        <w:t>sa</w:t>
      </w:r>
      <w:r w:rsidRPr="00BA0430">
        <w:rPr>
          <w:i/>
          <w:lang w:val="sv-SE"/>
        </w:rPr>
        <w:tab/>
      </w:r>
      <w:r w:rsidRPr="00BA0430">
        <w:rPr>
          <w:i/>
          <w:lang w:val="sv-SE"/>
        </w:rPr>
        <w:tab/>
      </w:r>
      <w:r w:rsidRPr="00BA0430">
        <w:rPr>
          <w:i/>
          <w:lang w:val="sv-SE"/>
        </w:rPr>
        <w:tab/>
        <w:t>hon</w:t>
      </w:r>
      <w:r w:rsidRPr="00BA0430">
        <w:rPr>
          <w:lang w:val="sv-SE"/>
        </w:rPr>
        <w:t xml:space="preserve"> [</w:t>
      </w:r>
      <w:r w:rsidRPr="00BA0430">
        <w:rPr>
          <w:vertAlign w:val="subscript"/>
          <w:lang w:val="sv-SE"/>
        </w:rPr>
        <w:t>CP</w:t>
      </w:r>
      <w:r w:rsidRPr="00BA0430">
        <w:rPr>
          <w:lang w:val="sv-SE"/>
        </w:rPr>
        <w:tab/>
      </w:r>
      <w:r w:rsidRPr="00BA0430">
        <w:rPr>
          <w:lang w:val="sv-SE"/>
        </w:rPr>
        <w:tab/>
      </w:r>
      <w:r w:rsidRPr="00BA0430">
        <w:rPr>
          <w:i/>
          <w:lang w:val="sv-SE"/>
        </w:rPr>
        <w:t>att</w:t>
      </w:r>
      <w:r w:rsidRPr="00BA0430">
        <w:rPr>
          <w:lang w:val="sv-SE"/>
        </w:rPr>
        <w:t xml:space="preserve"> [</w:t>
      </w:r>
      <w:r w:rsidRPr="00BA0430">
        <w:rPr>
          <w:vertAlign w:val="subscript"/>
          <w:lang w:val="sv-SE"/>
        </w:rPr>
        <w:t>CP</w:t>
      </w:r>
      <w:r w:rsidRPr="00BA0430">
        <w:rPr>
          <w:lang w:val="sv-SE"/>
        </w:rPr>
        <w:tab/>
      </w:r>
      <w:r w:rsidRPr="00BA0430">
        <w:rPr>
          <w:i/>
          <w:lang w:val="sv-SE"/>
        </w:rPr>
        <w:t>han</w:t>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t xml:space="preserve">emb. </w:t>
      </w:r>
      <w:r w:rsidRPr="00BA0430">
        <w:t>V-to-C (</w:t>
      </w:r>
      <w:r w:rsidRPr="00A60562">
        <w:rPr>
          <w:b/>
        </w:rPr>
        <w:t>FA</w:t>
      </w:r>
      <w:r w:rsidRPr="00BA0430">
        <w:t xml:space="preserve">) </w:t>
      </w:r>
    </w:p>
    <w:p w14:paraId="37E65EF2" w14:textId="77777777" w:rsidR="000917FF" w:rsidRPr="00ED0726" w:rsidRDefault="000917FF" w:rsidP="000917FF">
      <w:pPr>
        <w:pStyle w:val="siglexempel"/>
        <w:tabs>
          <w:tab w:val="clear" w:pos="2835"/>
          <w:tab w:val="clear" w:pos="3969"/>
          <w:tab w:val="clear" w:pos="4820"/>
          <w:tab w:val="left" w:pos="2977"/>
          <w:tab w:val="left" w:pos="3828"/>
          <w:tab w:val="left" w:pos="4395"/>
        </w:tabs>
      </w:pPr>
      <w:r w:rsidRPr="0024675C">
        <w:tab/>
      </w:r>
      <w:r w:rsidRPr="0024675C">
        <w:tab/>
        <w:t>then</w:t>
      </w:r>
      <w:r w:rsidRPr="0024675C">
        <w:tab/>
      </w:r>
      <w:r w:rsidRPr="009A1C59">
        <w:tab/>
      </w:r>
      <w:r w:rsidRPr="00ED0726">
        <w:t>say.</w:t>
      </w:r>
      <w:r w:rsidRPr="00ED0726">
        <w:rPr>
          <w:smallCaps/>
        </w:rPr>
        <w:t>pst</w:t>
      </w:r>
      <w:r w:rsidRPr="00ED0726">
        <w:tab/>
        <w:t>she</w:t>
      </w:r>
      <w:r w:rsidRPr="00ED0726">
        <w:tab/>
      </w:r>
      <w:r w:rsidRPr="00ED0726">
        <w:tab/>
      </w:r>
      <w:r w:rsidRPr="00ED0726">
        <w:tab/>
        <w:t>that</w:t>
      </w:r>
      <w:r w:rsidRPr="00ED0726">
        <w:tab/>
      </w:r>
      <w:r w:rsidRPr="00ED0726">
        <w:tab/>
      </w:r>
      <w:r w:rsidRPr="00ED0726">
        <w:tab/>
        <w:t>he</w:t>
      </w:r>
      <w:r w:rsidRPr="00ED0726">
        <w:tab/>
      </w:r>
      <w:r w:rsidRPr="00ED0726">
        <w:tab/>
      </w:r>
      <w:r w:rsidRPr="00ED0726">
        <w:tab/>
        <w:t xml:space="preserve"> </w:t>
      </w:r>
    </w:p>
    <w:p w14:paraId="1BD52F73" w14:textId="77777777" w:rsidR="000917FF" w:rsidRPr="00BA0430" w:rsidRDefault="000917FF" w:rsidP="000917FF">
      <w:pPr>
        <w:pStyle w:val="siglexempel"/>
        <w:rPr>
          <w:lang w:val="sv-SE"/>
        </w:rPr>
      </w:pPr>
      <w:r w:rsidRPr="006431F1">
        <w:tab/>
      </w:r>
      <w:r w:rsidRPr="006431F1">
        <w:tab/>
      </w:r>
      <w:r w:rsidRPr="00A60562">
        <w:rPr>
          <w:b/>
          <w:i/>
          <w:lang w:val="sv-SE"/>
        </w:rPr>
        <w:t>ville</w:t>
      </w:r>
      <w:r w:rsidRPr="00BA0430">
        <w:rPr>
          <w:vertAlign w:val="subscript"/>
          <w:lang w:val="sv-SE"/>
        </w:rPr>
        <w:t>v</w:t>
      </w:r>
      <w:r w:rsidRPr="00BA0430">
        <w:rPr>
          <w:lang w:val="sv-SE"/>
        </w:rPr>
        <w:tab/>
        <w:t>[</w:t>
      </w:r>
      <w:r w:rsidRPr="00BA0430">
        <w:rPr>
          <w:vertAlign w:val="subscript"/>
          <w:lang w:val="sv-SE"/>
        </w:rPr>
        <w:t xml:space="preserve">IP </w:t>
      </w:r>
      <w:r w:rsidRPr="006431F1">
        <w:rPr>
          <w:lang w:val="sv-SE"/>
        </w:rPr>
        <w:tab/>
      </w:r>
      <w:r w:rsidRPr="006431F1">
        <w:rPr>
          <w:lang w:val="sv-SE"/>
        </w:rPr>
        <w:tab/>
      </w:r>
      <w:r w:rsidRPr="006431F1">
        <w:rPr>
          <w:lang w:val="sv-SE"/>
        </w:rPr>
        <w:tab/>
      </w:r>
      <w:r w:rsidRPr="00A60562">
        <w:rPr>
          <w:b/>
          <w:i/>
          <w:lang w:val="sv-SE"/>
        </w:rPr>
        <w:t>gärna</w:t>
      </w:r>
      <w:r w:rsidRPr="006431F1">
        <w:rPr>
          <w:lang w:val="sv-SE"/>
        </w:rPr>
        <w:tab/>
      </w:r>
      <w:r w:rsidRPr="00BA0430">
        <w:rPr>
          <w:lang w:val="sv-SE"/>
        </w:rPr>
        <w:t xml:space="preserve"> t</w:t>
      </w:r>
      <w:r w:rsidRPr="00BA0430">
        <w:rPr>
          <w:vertAlign w:val="subscript"/>
          <w:lang w:val="sv-SE"/>
        </w:rPr>
        <w:t>v</w:t>
      </w:r>
      <w:r w:rsidRPr="00BA0430">
        <w:rPr>
          <w:lang w:val="sv-SE"/>
        </w:rPr>
        <w:tab/>
      </w:r>
      <w:r w:rsidRPr="00BA0430">
        <w:rPr>
          <w:i/>
          <w:lang w:val="sv-SE"/>
        </w:rPr>
        <w:t>äta</w:t>
      </w:r>
      <w:r w:rsidRPr="00BA0430">
        <w:rPr>
          <w:lang w:val="sv-SE"/>
        </w:rPr>
        <w:tab/>
      </w:r>
      <w:r w:rsidRPr="00BA0430">
        <w:rPr>
          <w:lang w:val="sv-SE"/>
        </w:rPr>
        <w:tab/>
      </w:r>
      <w:r w:rsidRPr="00BA0430">
        <w:rPr>
          <w:lang w:val="sv-SE"/>
        </w:rPr>
        <w:tab/>
      </w:r>
      <w:r w:rsidRPr="00BA0430">
        <w:rPr>
          <w:i/>
          <w:lang w:val="sv-SE"/>
        </w:rPr>
        <w:t>den</w:t>
      </w:r>
      <w:r w:rsidRPr="00BA0430">
        <w:rPr>
          <w:lang w:val="sv-SE"/>
        </w:rPr>
        <w:t xml:space="preserve">.]]] </w:t>
      </w:r>
    </w:p>
    <w:p w14:paraId="5C8A17D5" w14:textId="77777777" w:rsidR="000917FF" w:rsidRPr="00BA0430" w:rsidRDefault="000917FF" w:rsidP="000917FF">
      <w:pPr>
        <w:pStyle w:val="siglexempel"/>
      </w:pPr>
      <w:r w:rsidRPr="0024675C">
        <w:rPr>
          <w:lang w:val="sv-SE"/>
        </w:rPr>
        <w:tab/>
      </w:r>
      <w:r w:rsidRPr="0024675C">
        <w:rPr>
          <w:lang w:val="sv-SE"/>
        </w:rPr>
        <w:tab/>
      </w:r>
      <w:r w:rsidRPr="009A1C59">
        <w:t>want.</w:t>
      </w:r>
      <w:r w:rsidRPr="00ED0726">
        <w:rPr>
          <w:smallCaps/>
        </w:rPr>
        <w:t>pst</w:t>
      </w:r>
      <w:r w:rsidRPr="00ED0726">
        <w:tab/>
      </w:r>
      <w:r w:rsidRPr="00BA0430">
        <w:tab/>
        <w:t xml:space="preserve">gladly </w:t>
      </w:r>
      <w:r w:rsidRPr="00BA0430">
        <w:tab/>
      </w:r>
      <w:r w:rsidRPr="00BA0430">
        <w:tab/>
        <w:t>eat.</w:t>
      </w:r>
      <w:r w:rsidRPr="00BA0430">
        <w:rPr>
          <w:smallCaps/>
        </w:rPr>
        <w:t>inf</w:t>
      </w:r>
      <w:r w:rsidRPr="00BA0430">
        <w:tab/>
      </w:r>
      <w:r w:rsidRPr="00BA0430">
        <w:tab/>
        <w:t>it</w:t>
      </w:r>
    </w:p>
    <w:p w14:paraId="38C1240A" w14:textId="77777777" w:rsidR="000917FF" w:rsidRPr="00BA0430" w:rsidRDefault="000917FF" w:rsidP="000917FF">
      <w:pPr>
        <w:pStyle w:val="siglexempel"/>
      </w:pPr>
      <w:r w:rsidRPr="00BA0430">
        <w:tab/>
      </w:r>
      <w:r w:rsidRPr="00BA0430">
        <w:tab/>
        <w:t>‘Then she said that he would gladly eat it.’</w:t>
      </w:r>
    </w:p>
    <w:p w14:paraId="64906F6B" w14:textId="48BF2A29" w:rsidR="000917FF" w:rsidRPr="00875D98" w:rsidRDefault="000917FF" w:rsidP="000917FF">
      <w:pPr>
        <w:pStyle w:val="siglexempel"/>
      </w:pPr>
      <w:r w:rsidRPr="000C5520">
        <w:rPr>
          <w:lang w:val="sv-SE"/>
        </w:rPr>
        <w:t>b.</w:t>
      </w:r>
      <w:r w:rsidRPr="000C5520">
        <w:rPr>
          <w:lang w:val="sv-SE"/>
        </w:rPr>
        <w:tab/>
      </w:r>
      <w:r w:rsidRPr="000C5520">
        <w:rPr>
          <w:i/>
          <w:lang w:val="sv-SE"/>
        </w:rPr>
        <w:t>De</w:t>
      </w:r>
      <w:r w:rsidRPr="000C5520">
        <w:rPr>
          <w:i/>
          <w:lang w:val="sv-SE"/>
        </w:rPr>
        <w:tab/>
      </w:r>
      <w:r w:rsidRPr="000C5520">
        <w:rPr>
          <w:i/>
          <w:lang w:val="sv-SE"/>
        </w:rPr>
        <w:tab/>
      </w:r>
      <w:r w:rsidRPr="000C5520">
        <w:rPr>
          <w:i/>
          <w:lang w:val="sv-SE"/>
        </w:rPr>
        <w:tab/>
        <w:t>meddelade</w:t>
      </w:r>
      <w:r w:rsidRPr="000C5520">
        <w:rPr>
          <w:lang w:val="sv-SE"/>
        </w:rPr>
        <w:t xml:space="preserve"> [</w:t>
      </w:r>
      <w:r w:rsidRPr="000C5520">
        <w:rPr>
          <w:vertAlign w:val="subscript"/>
          <w:lang w:val="sv-SE"/>
        </w:rPr>
        <w:t>CP</w:t>
      </w:r>
      <w:r w:rsidRPr="000C5520">
        <w:rPr>
          <w:lang w:val="sv-SE"/>
        </w:rPr>
        <w:tab/>
      </w:r>
      <w:r w:rsidRPr="000C5520">
        <w:rPr>
          <w:lang w:val="sv-SE"/>
        </w:rPr>
        <w:tab/>
      </w:r>
      <w:r w:rsidRPr="000C5520">
        <w:rPr>
          <w:i/>
          <w:lang w:val="sv-SE"/>
        </w:rPr>
        <w:t>att</w:t>
      </w:r>
      <w:r w:rsidRPr="000C5520">
        <w:rPr>
          <w:lang w:val="sv-SE"/>
        </w:rPr>
        <w:t xml:space="preserve"> [</w:t>
      </w:r>
      <w:r w:rsidRPr="000C5520">
        <w:rPr>
          <w:vertAlign w:val="subscript"/>
          <w:lang w:val="sv-SE"/>
        </w:rPr>
        <w:t>CP</w:t>
      </w:r>
      <w:r w:rsidRPr="000C5520">
        <w:rPr>
          <w:lang w:val="sv-SE"/>
        </w:rPr>
        <w:tab/>
      </w:r>
      <w:r>
        <w:rPr>
          <w:lang w:val="sv-SE"/>
        </w:rPr>
        <w:t xml:space="preserve"> </w:t>
      </w:r>
      <w:r>
        <w:rPr>
          <w:lang w:val="sv-SE"/>
        </w:rPr>
        <w:tab/>
      </w:r>
      <w:r w:rsidRPr="000C5520">
        <w:rPr>
          <w:i/>
          <w:lang w:val="sv-SE"/>
        </w:rPr>
        <w:t>den</w:t>
      </w:r>
      <w:r w:rsidRPr="000C5520">
        <w:rPr>
          <w:i/>
          <w:lang w:val="sv-SE"/>
        </w:rPr>
        <w:tab/>
      </w:r>
      <w:r w:rsidRPr="000C5520">
        <w:rPr>
          <w:i/>
          <w:lang w:val="sv-SE"/>
        </w:rPr>
        <w:tab/>
      </w:r>
      <w:r w:rsidRPr="000C5520">
        <w:rPr>
          <w:i/>
          <w:lang w:val="sv-SE"/>
        </w:rPr>
        <w:tab/>
      </w:r>
      <w:r w:rsidRPr="000C5520">
        <w:rPr>
          <w:lang w:val="sv-SE"/>
        </w:rPr>
        <w:tab/>
      </w:r>
      <w:r w:rsidRPr="000C5520">
        <w:rPr>
          <w:lang w:val="sv-SE"/>
        </w:rPr>
        <w:tab/>
      </w:r>
      <w:r w:rsidRPr="000C5520">
        <w:rPr>
          <w:lang w:val="sv-SE"/>
        </w:rPr>
        <w:tab/>
      </w:r>
      <w:r w:rsidRPr="000C5520">
        <w:rPr>
          <w:lang w:val="sv-SE"/>
        </w:rPr>
        <w:tab/>
        <w:t xml:space="preserve">emb. </w:t>
      </w:r>
      <w:r w:rsidRPr="00875D98">
        <w:t>V-to-C (X</w:t>
      </w:r>
      <w:r w:rsidRPr="00875D98">
        <w:rPr>
          <w:b/>
        </w:rPr>
        <w:t>F</w:t>
      </w:r>
      <w:r w:rsidRPr="00875D98">
        <w:t>S</w:t>
      </w:r>
      <w:r w:rsidRPr="00875D98">
        <w:rPr>
          <w:b/>
        </w:rPr>
        <w:t>A</w:t>
      </w:r>
      <w:r w:rsidRPr="00875D98">
        <w:t>)</w:t>
      </w:r>
    </w:p>
    <w:p w14:paraId="140F4945" w14:textId="77777777" w:rsidR="000917FF" w:rsidRPr="00BA0430" w:rsidRDefault="000917FF" w:rsidP="000917FF">
      <w:pPr>
        <w:pStyle w:val="siglexempel"/>
      </w:pPr>
      <w:r w:rsidRPr="00875D98">
        <w:tab/>
      </w:r>
      <w:r w:rsidRPr="00875D98">
        <w:tab/>
      </w:r>
      <w:r w:rsidRPr="00BA0430">
        <w:t>they</w:t>
      </w:r>
      <w:r w:rsidRPr="00BA0430">
        <w:tab/>
        <w:t>report.</w:t>
      </w:r>
      <w:r w:rsidRPr="00BA0430">
        <w:rPr>
          <w:smallCaps/>
        </w:rPr>
        <w:t>pst</w:t>
      </w:r>
      <w:r w:rsidRPr="00BA0430">
        <w:tab/>
      </w:r>
      <w:r w:rsidRPr="00BA0430">
        <w:tab/>
      </w:r>
      <w:r w:rsidRPr="00BA0430">
        <w:tab/>
        <w:t>that</w:t>
      </w:r>
      <w:r w:rsidRPr="00BA0430">
        <w:tab/>
      </w:r>
      <w:r w:rsidRPr="00BA0430">
        <w:tab/>
      </w:r>
      <w:r>
        <w:tab/>
      </w:r>
      <w:r w:rsidRPr="00BA0430">
        <w:t>it</w:t>
      </w:r>
      <w:r w:rsidRPr="00BA0430">
        <w:tab/>
      </w:r>
      <w:r w:rsidRPr="00BA0430">
        <w:tab/>
      </w:r>
      <w:r w:rsidRPr="00BA0430">
        <w:tab/>
      </w:r>
      <w:r w:rsidRPr="00BA0430">
        <w:tab/>
      </w:r>
    </w:p>
    <w:p w14:paraId="297A9709" w14:textId="77777777" w:rsidR="000917FF" w:rsidRPr="00812F98" w:rsidRDefault="000917FF" w:rsidP="000917FF">
      <w:pPr>
        <w:pStyle w:val="siglexempel"/>
        <w:rPr>
          <w:lang w:val="sv-SE"/>
        </w:rPr>
      </w:pPr>
      <w:r w:rsidRPr="00BA0430">
        <w:tab/>
      </w:r>
      <w:r w:rsidRPr="00BA0430">
        <w:tab/>
      </w:r>
      <w:r w:rsidRPr="00812F98">
        <w:rPr>
          <w:b/>
          <w:i/>
          <w:lang w:val="sv-SE"/>
        </w:rPr>
        <w:t>ville</w:t>
      </w:r>
      <w:r w:rsidRPr="00812F98">
        <w:rPr>
          <w:vertAlign w:val="subscript"/>
          <w:lang w:val="sv-SE"/>
        </w:rPr>
        <w:t>v</w:t>
      </w:r>
      <w:r w:rsidRPr="006431F1">
        <w:rPr>
          <w:lang w:val="sv-SE"/>
        </w:rPr>
        <w:t xml:space="preserve"> </w:t>
      </w:r>
      <w:r w:rsidRPr="00812F98">
        <w:rPr>
          <w:lang w:val="sv-SE"/>
        </w:rPr>
        <w:t>[</w:t>
      </w:r>
      <w:r w:rsidRPr="00812F98">
        <w:rPr>
          <w:vertAlign w:val="subscript"/>
          <w:lang w:val="sv-SE"/>
        </w:rPr>
        <w:t>IP</w:t>
      </w:r>
      <w:r w:rsidRPr="00812F98">
        <w:rPr>
          <w:i/>
          <w:lang w:val="sv-SE"/>
        </w:rPr>
        <w:tab/>
      </w:r>
      <w:r w:rsidRPr="00812F98">
        <w:rPr>
          <w:i/>
          <w:lang w:val="sv-SE"/>
        </w:rPr>
        <w:tab/>
        <w:t>han</w:t>
      </w:r>
      <w:r w:rsidRPr="006431F1">
        <w:rPr>
          <w:i/>
          <w:lang w:val="sv-SE"/>
        </w:rPr>
        <w:tab/>
      </w:r>
      <w:r w:rsidRPr="006431F1">
        <w:rPr>
          <w:i/>
          <w:lang w:val="sv-SE"/>
        </w:rPr>
        <w:tab/>
      </w:r>
      <w:r w:rsidRPr="00812F98">
        <w:rPr>
          <w:b/>
          <w:i/>
          <w:lang w:val="sv-SE"/>
        </w:rPr>
        <w:t>gärna</w:t>
      </w:r>
      <w:r w:rsidRPr="00812F98">
        <w:rPr>
          <w:lang w:val="sv-SE"/>
        </w:rPr>
        <w:tab/>
      </w:r>
      <w:r w:rsidRPr="00812F98">
        <w:rPr>
          <w:lang w:val="sv-SE"/>
        </w:rPr>
        <w:tab/>
        <w:t>t</w:t>
      </w:r>
      <w:r w:rsidRPr="00812F98">
        <w:rPr>
          <w:vertAlign w:val="subscript"/>
          <w:lang w:val="sv-SE"/>
        </w:rPr>
        <w:t>v</w:t>
      </w:r>
      <w:r w:rsidRPr="00812F98">
        <w:rPr>
          <w:lang w:val="sv-SE"/>
        </w:rPr>
        <w:t xml:space="preserve"> </w:t>
      </w:r>
      <w:r w:rsidRPr="00812F98">
        <w:rPr>
          <w:lang w:val="sv-SE"/>
        </w:rPr>
        <w:tab/>
      </w:r>
      <w:r w:rsidRPr="00812F98">
        <w:rPr>
          <w:i/>
          <w:lang w:val="sv-SE"/>
        </w:rPr>
        <w:t>äta</w:t>
      </w:r>
      <w:r w:rsidRPr="00812F98">
        <w:rPr>
          <w:lang w:val="sv-SE"/>
        </w:rPr>
        <w:t>.]]]</w:t>
      </w:r>
      <w:r w:rsidRPr="00812F98">
        <w:rPr>
          <w:lang w:val="sv-SE"/>
        </w:rPr>
        <w:tab/>
      </w:r>
    </w:p>
    <w:p w14:paraId="5F010C3C" w14:textId="77777777" w:rsidR="000917FF" w:rsidRPr="00BA0430" w:rsidRDefault="000917FF" w:rsidP="000917FF">
      <w:pPr>
        <w:pStyle w:val="siglexempel"/>
        <w:rPr>
          <w:smallCaps/>
        </w:rPr>
      </w:pPr>
      <w:r w:rsidRPr="00812F98">
        <w:rPr>
          <w:lang w:val="sv-SE"/>
        </w:rPr>
        <w:tab/>
      </w:r>
      <w:r w:rsidRPr="00812F98">
        <w:rPr>
          <w:lang w:val="sv-SE"/>
        </w:rPr>
        <w:tab/>
      </w:r>
      <w:r w:rsidRPr="00BA0430">
        <w:t>want.</w:t>
      </w:r>
      <w:r w:rsidRPr="00BA0430">
        <w:rPr>
          <w:smallCaps/>
        </w:rPr>
        <w:t>pst</w:t>
      </w:r>
      <w:r w:rsidRPr="00BA0430">
        <w:tab/>
        <w:t>he</w:t>
      </w:r>
      <w:r w:rsidRPr="00BA0430">
        <w:tab/>
      </w:r>
      <w:r w:rsidRPr="00BA0430">
        <w:tab/>
      </w:r>
      <w:r w:rsidRPr="00BA0430">
        <w:tab/>
        <w:t>gladly</w:t>
      </w:r>
      <w:r w:rsidRPr="00BA0430">
        <w:tab/>
      </w:r>
      <w:r w:rsidRPr="00BA0430">
        <w:tab/>
      </w:r>
      <w:r w:rsidRPr="00BA0430">
        <w:tab/>
        <w:t>eat.</w:t>
      </w:r>
      <w:r w:rsidRPr="00BA0430">
        <w:rPr>
          <w:smallCaps/>
        </w:rPr>
        <w:t>inf</w:t>
      </w:r>
    </w:p>
    <w:p w14:paraId="463F3D14" w14:textId="77777777" w:rsidR="000917FF" w:rsidRPr="00BA0430" w:rsidRDefault="000917FF" w:rsidP="000917FF">
      <w:pPr>
        <w:pStyle w:val="siglexempel"/>
        <w:rPr>
          <w:smallCaps/>
        </w:rPr>
      </w:pPr>
      <w:r w:rsidRPr="0024675C">
        <w:rPr>
          <w:smallCaps/>
        </w:rPr>
        <w:tab/>
      </w:r>
      <w:r w:rsidRPr="0024675C">
        <w:rPr>
          <w:smallCaps/>
        </w:rPr>
        <w:tab/>
      </w:r>
      <w:r w:rsidRPr="009A1C59">
        <w:t>‘The</w:t>
      </w:r>
      <w:r w:rsidRPr="00ED0726">
        <w:t>y reported that he would gladly eat it.’</w:t>
      </w:r>
    </w:p>
    <w:p w14:paraId="0316F598" w14:textId="77777777" w:rsidR="000917FF" w:rsidRPr="00BA0430" w:rsidRDefault="000917FF" w:rsidP="000917FF">
      <w:pPr>
        <w:pStyle w:val="siglexempel"/>
      </w:pPr>
      <w:r w:rsidRPr="00812F98">
        <w:rPr>
          <w:lang w:val="sv-SE"/>
        </w:rPr>
        <w:t>c.</w:t>
      </w:r>
      <w:r w:rsidRPr="00812F98">
        <w:rPr>
          <w:lang w:val="sv-SE"/>
        </w:rPr>
        <w:tab/>
      </w:r>
      <w:r w:rsidRPr="00812F98">
        <w:rPr>
          <w:i/>
          <w:lang w:val="sv-SE"/>
        </w:rPr>
        <w:t>Poän</w:t>
      </w:r>
      <w:r w:rsidRPr="00BA0430">
        <w:rPr>
          <w:i/>
          <w:lang w:val="sv-SE"/>
        </w:rPr>
        <w:t>gen</w:t>
      </w:r>
      <w:r w:rsidRPr="00BA0430">
        <w:rPr>
          <w:i/>
          <w:lang w:val="sv-SE"/>
        </w:rPr>
        <w:tab/>
        <w:t>är</w:t>
      </w:r>
      <w:r w:rsidRPr="00BA0430">
        <w:rPr>
          <w:lang w:val="sv-SE"/>
        </w:rPr>
        <w:t xml:space="preserve"> </w:t>
      </w:r>
      <w:r w:rsidRPr="00BA0430">
        <w:rPr>
          <w:lang w:val="sv-SE"/>
        </w:rPr>
        <w:tab/>
      </w:r>
      <w:r w:rsidRPr="00BA0430">
        <w:rPr>
          <w:lang w:val="sv-SE"/>
        </w:rPr>
        <w:tab/>
        <w:t>[</w:t>
      </w:r>
      <w:r w:rsidRPr="00BA0430">
        <w:rPr>
          <w:vertAlign w:val="subscript"/>
          <w:lang w:val="sv-SE"/>
        </w:rPr>
        <w:t>CP</w:t>
      </w:r>
      <w:r w:rsidRPr="00BA0430">
        <w:rPr>
          <w:lang w:val="sv-SE"/>
        </w:rPr>
        <w:tab/>
      </w:r>
      <w:r w:rsidRPr="00BA0430">
        <w:rPr>
          <w:i/>
          <w:lang w:val="sv-SE"/>
        </w:rPr>
        <w:t>att</w:t>
      </w:r>
      <w:r w:rsidRPr="00BA0430">
        <w:rPr>
          <w:lang w:val="sv-SE"/>
        </w:rPr>
        <w:t xml:space="preserve"> </w:t>
      </w:r>
      <w:r w:rsidRPr="00BA0430">
        <w:rPr>
          <w:lang w:val="sv-SE"/>
        </w:rPr>
        <w:tab/>
      </w:r>
      <w:r w:rsidRPr="00BA0430">
        <w:rPr>
          <w:lang w:val="sv-SE"/>
        </w:rPr>
        <w:tab/>
        <w:t>[</w:t>
      </w:r>
      <w:r w:rsidRPr="00BA0430">
        <w:rPr>
          <w:vertAlign w:val="subscript"/>
          <w:lang w:val="sv-SE"/>
        </w:rPr>
        <w:t>CP</w:t>
      </w:r>
      <w:r w:rsidRPr="00BA0430">
        <w:rPr>
          <w:lang w:val="sv-SE"/>
        </w:rPr>
        <w:tab/>
      </w:r>
      <w:r w:rsidRPr="00BA0430">
        <w:rPr>
          <w:i/>
          <w:lang w:val="sv-SE"/>
        </w:rPr>
        <w:t>han</w:t>
      </w:r>
      <w:r w:rsidRPr="00BA0430">
        <w:rPr>
          <w:lang w:val="sv-SE"/>
        </w:rPr>
        <w:t xml:space="preserve"> </w:t>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t xml:space="preserve">emb. </w:t>
      </w:r>
      <w:r w:rsidRPr="00BA0430">
        <w:t>V-to-C (</w:t>
      </w:r>
      <w:r>
        <w:rPr>
          <w:b/>
        </w:rPr>
        <w:t>FA</w:t>
      </w:r>
      <w:r w:rsidRPr="00BA0430">
        <w:t>)</w:t>
      </w:r>
    </w:p>
    <w:p w14:paraId="22D88D14" w14:textId="77777777" w:rsidR="000917FF" w:rsidRPr="00310418" w:rsidRDefault="000917FF" w:rsidP="000917FF">
      <w:pPr>
        <w:pStyle w:val="siglexempel"/>
        <w:rPr>
          <w:lang w:val="en-US"/>
        </w:rPr>
      </w:pPr>
      <w:r w:rsidRPr="00BA0430">
        <w:tab/>
      </w:r>
      <w:r w:rsidRPr="00BA0430">
        <w:tab/>
      </w:r>
      <w:r w:rsidRPr="00310418">
        <w:rPr>
          <w:lang w:val="en-US"/>
        </w:rPr>
        <w:t>point.</w:t>
      </w:r>
      <w:r w:rsidRPr="00310418">
        <w:rPr>
          <w:smallCaps/>
          <w:lang w:val="en-US"/>
        </w:rPr>
        <w:t>def</w:t>
      </w:r>
      <w:r w:rsidRPr="00310418">
        <w:rPr>
          <w:lang w:val="en-US"/>
        </w:rPr>
        <w:t xml:space="preserve"> </w:t>
      </w:r>
      <w:r w:rsidRPr="00310418">
        <w:rPr>
          <w:lang w:val="en-US"/>
        </w:rPr>
        <w:tab/>
        <w:t xml:space="preserve">is </w:t>
      </w:r>
      <w:r w:rsidRPr="00310418">
        <w:rPr>
          <w:lang w:val="en-US"/>
        </w:rPr>
        <w:tab/>
      </w:r>
      <w:r w:rsidRPr="00310418">
        <w:rPr>
          <w:lang w:val="en-US"/>
        </w:rPr>
        <w:tab/>
      </w:r>
      <w:r w:rsidRPr="00310418">
        <w:rPr>
          <w:lang w:val="en-US"/>
        </w:rPr>
        <w:tab/>
        <w:t xml:space="preserve">that </w:t>
      </w:r>
      <w:r w:rsidRPr="00310418">
        <w:rPr>
          <w:lang w:val="en-US"/>
        </w:rPr>
        <w:tab/>
      </w:r>
      <w:r w:rsidRPr="00310418">
        <w:rPr>
          <w:lang w:val="en-US"/>
        </w:rPr>
        <w:tab/>
      </w:r>
      <w:r w:rsidRPr="00310418">
        <w:rPr>
          <w:lang w:val="en-US"/>
        </w:rPr>
        <w:tab/>
        <w:t>he</w:t>
      </w:r>
    </w:p>
    <w:p w14:paraId="68A90F55" w14:textId="77777777" w:rsidR="000917FF" w:rsidRPr="000E5CE5" w:rsidRDefault="000917FF" w:rsidP="000917FF">
      <w:pPr>
        <w:pStyle w:val="siglexempel"/>
        <w:rPr>
          <w:lang w:val="sv-SE"/>
        </w:rPr>
      </w:pPr>
      <w:r w:rsidRPr="00310418">
        <w:rPr>
          <w:lang w:val="en-US"/>
        </w:rPr>
        <w:tab/>
      </w:r>
      <w:r w:rsidRPr="00310418">
        <w:rPr>
          <w:lang w:val="en-US"/>
        </w:rPr>
        <w:tab/>
      </w:r>
      <w:r w:rsidRPr="000E5CE5">
        <w:rPr>
          <w:b/>
          <w:i/>
          <w:lang w:val="sv-SE"/>
        </w:rPr>
        <w:t>ska</w:t>
      </w:r>
      <w:r w:rsidRPr="000E5CE5">
        <w:rPr>
          <w:vertAlign w:val="subscript"/>
          <w:lang w:val="sv-SE"/>
        </w:rPr>
        <w:t>v</w:t>
      </w:r>
      <w:r w:rsidRPr="006431F1">
        <w:rPr>
          <w:lang w:val="sv-SE"/>
        </w:rPr>
        <w:tab/>
      </w:r>
      <w:r w:rsidRPr="006431F1">
        <w:rPr>
          <w:lang w:val="sv-SE"/>
        </w:rPr>
        <w:tab/>
      </w:r>
      <w:r w:rsidRPr="006431F1">
        <w:rPr>
          <w:lang w:val="sv-SE"/>
        </w:rPr>
        <w:tab/>
      </w:r>
      <w:r w:rsidRPr="000E5CE5">
        <w:rPr>
          <w:lang w:val="sv-SE"/>
        </w:rPr>
        <w:t>[</w:t>
      </w:r>
      <w:r w:rsidRPr="000E5CE5">
        <w:rPr>
          <w:vertAlign w:val="subscript"/>
          <w:lang w:val="sv-SE"/>
        </w:rPr>
        <w:t>IP</w:t>
      </w:r>
      <w:r w:rsidRPr="000E5CE5">
        <w:rPr>
          <w:vertAlign w:val="subscript"/>
          <w:lang w:val="sv-SE"/>
        </w:rPr>
        <w:tab/>
      </w:r>
      <w:r w:rsidRPr="000E5CE5">
        <w:rPr>
          <w:vertAlign w:val="subscript"/>
          <w:lang w:val="sv-SE"/>
        </w:rPr>
        <w:tab/>
      </w:r>
      <w:r w:rsidRPr="000E5CE5">
        <w:rPr>
          <w:b/>
          <w:i/>
          <w:lang w:val="sv-SE"/>
        </w:rPr>
        <w:t>alltså</w:t>
      </w:r>
      <w:r w:rsidRPr="000E5CE5">
        <w:rPr>
          <w:lang w:val="sv-SE"/>
        </w:rPr>
        <w:tab/>
        <w:t>t</w:t>
      </w:r>
      <w:r w:rsidRPr="000E5CE5">
        <w:rPr>
          <w:vertAlign w:val="subscript"/>
          <w:lang w:val="sv-SE"/>
        </w:rPr>
        <w:t>v</w:t>
      </w:r>
      <w:r w:rsidRPr="000E5CE5">
        <w:rPr>
          <w:lang w:val="sv-SE"/>
        </w:rPr>
        <w:tab/>
      </w:r>
      <w:r w:rsidRPr="000E5CE5">
        <w:rPr>
          <w:lang w:val="sv-SE"/>
        </w:rPr>
        <w:tab/>
      </w:r>
      <w:r w:rsidRPr="000E5CE5">
        <w:rPr>
          <w:i/>
          <w:lang w:val="sv-SE"/>
        </w:rPr>
        <w:t>ha</w:t>
      </w:r>
      <w:r w:rsidRPr="000E5CE5">
        <w:rPr>
          <w:lang w:val="sv-SE"/>
        </w:rPr>
        <w:tab/>
      </w:r>
      <w:r w:rsidRPr="000E5CE5">
        <w:rPr>
          <w:lang w:val="sv-SE"/>
        </w:rPr>
        <w:tab/>
      </w:r>
      <w:r w:rsidRPr="000E5CE5">
        <w:rPr>
          <w:lang w:val="sv-SE"/>
        </w:rPr>
        <w:tab/>
      </w:r>
      <w:r w:rsidRPr="000E5CE5">
        <w:rPr>
          <w:lang w:val="sv-SE"/>
        </w:rPr>
        <w:tab/>
      </w:r>
      <w:r w:rsidRPr="000E5CE5">
        <w:rPr>
          <w:i/>
          <w:lang w:val="sv-SE"/>
        </w:rPr>
        <w:t>den</w:t>
      </w:r>
      <w:r w:rsidRPr="000E5CE5">
        <w:rPr>
          <w:lang w:val="sv-SE"/>
        </w:rPr>
        <w:t>.]]]</w:t>
      </w:r>
    </w:p>
    <w:p w14:paraId="38BE2345" w14:textId="77777777" w:rsidR="000917FF" w:rsidRPr="00BA0430" w:rsidRDefault="000917FF" w:rsidP="000917FF">
      <w:pPr>
        <w:pStyle w:val="siglexempel"/>
      </w:pPr>
      <w:r w:rsidRPr="000E5CE5">
        <w:rPr>
          <w:lang w:val="sv-SE"/>
        </w:rPr>
        <w:tab/>
      </w:r>
      <w:r w:rsidRPr="000E5CE5">
        <w:rPr>
          <w:lang w:val="sv-SE"/>
        </w:rPr>
        <w:tab/>
      </w:r>
      <w:r w:rsidRPr="00BA0430">
        <w:t>shall</w:t>
      </w:r>
      <w:r w:rsidRPr="00BA0430">
        <w:tab/>
      </w:r>
      <w:r w:rsidRPr="00BA0430">
        <w:tab/>
      </w:r>
      <w:r w:rsidRPr="00BA0430">
        <w:tab/>
      </w:r>
      <w:r w:rsidRPr="00BA0430">
        <w:tab/>
      </w:r>
      <w:r w:rsidRPr="00BA0430">
        <w:tab/>
        <w:t xml:space="preserve">thus </w:t>
      </w:r>
      <w:r w:rsidRPr="00BA0430">
        <w:tab/>
      </w:r>
      <w:r w:rsidRPr="00BA0430">
        <w:tab/>
      </w:r>
      <w:r w:rsidRPr="00BA0430">
        <w:tab/>
        <w:t>have.</w:t>
      </w:r>
      <w:r w:rsidRPr="00BA0430">
        <w:rPr>
          <w:smallCaps/>
        </w:rPr>
        <w:t>inf</w:t>
      </w:r>
      <w:r w:rsidRPr="00BA0430">
        <w:tab/>
      </w:r>
      <w:r w:rsidRPr="00BA0430">
        <w:tab/>
        <w:t>it</w:t>
      </w:r>
    </w:p>
    <w:p w14:paraId="715BDD6A" w14:textId="77777777" w:rsidR="000917FF" w:rsidRPr="00BA0430" w:rsidRDefault="000917FF" w:rsidP="000917FF">
      <w:pPr>
        <w:pStyle w:val="siglexempel"/>
      </w:pPr>
      <w:r w:rsidRPr="0024675C">
        <w:tab/>
      </w:r>
      <w:r w:rsidRPr="0024675C">
        <w:tab/>
      </w:r>
      <w:r>
        <w:t>‘</w:t>
      </w:r>
      <w:r w:rsidRPr="00BA0430">
        <w:t>The point is that he is supposed to have it, you know.’</w:t>
      </w:r>
    </w:p>
    <w:p w14:paraId="6C4A130E" w14:textId="56567B11" w:rsidR="000917FF" w:rsidRPr="00812F98" w:rsidRDefault="000917FF" w:rsidP="000917FF">
      <w:pPr>
        <w:pStyle w:val="siglexempel"/>
      </w:pPr>
      <w:r w:rsidRPr="00BA0430">
        <w:rPr>
          <w:lang w:val="sv-SE"/>
        </w:rPr>
        <w:t>d.</w:t>
      </w:r>
      <w:r w:rsidRPr="00BA0430">
        <w:rPr>
          <w:lang w:val="sv-SE"/>
        </w:rPr>
        <w:tab/>
      </w:r>
      <w:r w:rsidRPr="00BA0430">
        <w:rPr>
          <w:i/>
          <w:lang w:val="sv-SE"/>
        </w:rPr>
        <w:t>Vi</w:t>
      </w:r>
      <w:r w:rsidRPr="00BA0430">
        <w:rPr>
          <w:i/>
          <w:lang w:val="sv-SE"/>
        </w:rPr>
        <w:tab/>
      </w:r>
      <w:r w:rsidRPr="00BA0430">
        <w:rPr>
          <w:i/>
          <w:lang w:val="sv-SE"/>
        </w:rPr>
        <w:tab/>
        <w:t>drog</w:t>
      </w:r>
      <w:r w:rsidRPr="00BA0430">
        <w:rPr>
          <w:i/>
          <w:lang w:val="sv-SE"/>
        </w:rPr>
        <w:tab/>
      </w:r>
      <w:r w:rsidRPr="00BA0430">
        <w:rPr>
          <w:i/>
          <w:lang w:val="sv-SE"/>
        </w:rPr>
        <w:tab/>
      </w:r>
      <w:r w:rsidRPr="00BA0430">
        <w:rPr>
          <w:i/>
          <w:lang w:val="sv-SE"/>
        </w:rPr>
        <w:tab/>
        <w:t>slutsatsen</w:t>
      </w:r>
      <w:r w:rsidRPr="00BA0430">
        <w:rPr>
          <w:lang w:val="sv-SE"/>
        </w:rPr>
        <w:t xml:space="preserve"> [</w:t>
      </w:r>
      <w:r w:rsidRPr="00BA0430">
        <w:rPr>
          <w:vertAlign w:val="subscript"/>
          <w:lang w:val="sv-SE"/>
        </w:rPr>
        <w:t>CP</w:t>
      </w:r>
      <w:r w:rsidRPr="00BA0430">
        <w:rPr>
          <w:lang w:val="sv-SE"/>
        </w:rPr>
        <w:tab/>
      </w:r>
      <w:r w:rsidRPr="00BA0430">
        <w:rPr>
          <w:lang w:val="sv-SE"/>
        </w:rPr>
        <w:tab/>
      </w:r>
      <w:r w:rsidRPr="00BA0430">
        <w:rPr>
          <w:i/>
          <w:lang w:val="sv-SE"/>
        </w:rPr>
        <w:t>att</w:t>
      </w:r>
      <w:r w:rsidRPr="00BA0430">
        <w:rPr>
          <w:lang w:val="sv-SE"/>
        </w:rPr>
        <w:t xml:space="preserve"> [</w:t>
      </w:r>
      <w:r w:rsidRPr="00BA0430">
        <w:rPr>
          <w:vertAlign w:val="subscript"/>
          <w:lang w:val="sv-SE"/>
        </w:rPr>
        <w:t>CP</w:t>
      </w:r>
      <w:r w:rsidRPr="00BA0430">
        <w:rPr>
          <w:lang w:val="sv-SE"/>
        </w:rPr>
        <w:tab/>
      </w:r>
      <w:r>
        <w:rPr>
          <w:lang w:val="sv-SE"/>
        </w:rPr>
        <w:t xml:space="preserve"> </w:t>
      </w:r>
      <w:r>
        <w:rPr>
          <w:lang w:val="sv-SE"/>
        </w:rPr>
        <w:tab/>
      </w:r>
      <w:r w:rsidRPr="00BA0430">
        <w:rPr>
          <w:i/>
          <w:lang w:val="sv-SE"/>
        </w:rPr>
        <w:t>den</w:t>
      </w:r>
      <w:r w:rsidRPr="00BA0430">
        <w:rPr>
          <w:lang w:val="sv-SE"/>
        </w:rPr>
        <w:t xml:space="preserve"> </w:t>
      </w:r>
      <w:r w:rsidRPr="00BA0430">
        <w:rPr>
          <w:lang w:val="sv-SE"/>
        </w:rPr>
        <w:tab/>
      </w:r>
      <w:r w:rsidRPr="00BA0430">
        <w:rPr>
          <w:lang w:val="sv-SE"/>
        </w:rPr>
        <w:tab/>
      </w:r>
      <w:r w:rsidRPr="00BA0430">
        <w:rPr>
          <w:lang w:val="sv-SE"/>
        </w:rPr>
        <w:tab/>
      </w:r>
      <w:r w:rsidR="008376C6">
        <w:rPr>
          <w:lang w:val="sv-SE"/>
        </w:rPr>
        <w:tab/>
      </w:r>
      <w:r w:rsidRPr="00BA0430">
        <w:rPr>
          <w:lang w:val="sv-SE"/>
        </w:rPr>
        <w:t xml:space="preserve">emb. </w:t>
      </w:r>
      <w:r w:rsidRPr="00812F98">
        <w:t>V-to-C (X</w:t>
      </w:r>
      <w:r w:rsidRPr="00812F98">
        <w:rPr>
          <w:b/>
        </w:rPr>
        <w:t>F</w:t>
      </w:r>
      <w:r w:rsidRPr="00812F98">
        <w:t>S</w:t>
      </w:r>
      <w:r w:rsidRPr="00812F98">
        <w:rPr>
          <w:b/>
        </w:rPr>
        <w:t>A</w:t>
      </w:r>
      <w:r w:rsidRPr="00812F98">
        <w:t>)</w:t>
      </w:r>
    </w:p>
    <w:p w14:paraId="70CA017C" w14:textId="77777777" w:rsidR="000917FF" w:rsidRPr="0097191B" w:rsidRDefault="000917FF" w:rsidP="000917FF">
      <w:pPr>
        <w:pStyle w:val="siglexempel"/>
      </w:pPr>
      <w:r w:rsidRPr="00812F98">
        <w:tab/>
      </w:r>
      <w:r w:rsidRPr="00812F98">
        <w:tab/>
      </w:r>
      <w:r w:rsidRPr="0097191B">
        <w:t>we</w:t>
      </w:r>
      <w:r w:rsidRPr="0097191B">
        <w:tab/>
      </w:r>
      <w:r w:rsidRPr="0097191B">
        <w:tab/>
        <w:t>draw.</w:t>
      </w:r>
      <w:r w:rsidRPr="0097191B">
        <w:rPr>
          <w:smallCaps/>
        </w:rPr>
        <w:t>pst</w:t>
      </w:r>
      <w:r w:rsidRPr="0097191B">
        <w:tab/>
        <w:t>conclusion.</w:t>
      </w:r>
      <w:r w:rsidRPr="0097191B">
        <w:rPr>
          <w:smallCaps/>
        </w:rPr>
        <w:t>def</w:t>
      </w:r>
      <w:r w:rsidRPr="0097191B">
        <w:rPr>
          <w:smallCaps/>
        </w:rPr>
        <w:tab/>
      </w:r>
      <w:r w:rsidRPr="0097191B">
        <w:t xml:space="preserve">that </w:t>
      </w:r>
      <w:r w:rsidRPr="0097191B">
        <w:tab/>
      </w:r>
      <w:r w:rsidRPr="0097191B">
        <w:tab/>
      </w:r>
      <w:r w:rsidRPr="0097191B">
        <w:tab/>
        <w:t xml:space="preserve">it </w:t>
      </w:r>
    </w:p>
    <w:p w14:paraId="10A7E690" w14:textId="77777777" w:rsidR="000917FF" w:rsidRPr="00BA0430" w:rsidRDefault="000917FF" w:rsidP="000917FF">
      <w:pPr>
        <w:pStyle w:val="siglexempel"/>
        <w:rPr>
          <w:lang w:val="sv-SE"/>
        </w:rPr>
      </w:pPr>
      <w:r w:rsidRPr="0097191B">
        <w:tab/>
      </w:r>
      <w:r w:rsidRPr="006431F1">
        <w:tab/>
      </w:r>
      <w:r w:rsidRPr="00A60562">
        <w:rPr>
          <w:b/>
          <w:i/>
          <w:lang w:val="sv-SE"/>
        </w:rPr>
        <w:t>fick</w:t>
      </w:r>
      <w:r w:rsidRPr="00BA0430">
        <w:rPr>
          <w:vertAlign w:val="subscript"/>
          <w:lang w:val="sv-SE"/>
        </w:rPr>
        <w:t>v</w:t>
      </w:r>
      <w:r w:rsidRPr="00BA0430">
        <w:rPr>
          <w:lang w:val="sv-SE"/>
        </w:rPr>
        <w:t xml:space="preserve"> [</w:t>
      </w:r>
      <w:r w:rsidRPr="00BA0430">
        <w:rPr>
          <w:vertAlign w:val="subscript"/>
          <w:lang w:val="sv-SE"/>
        </w:rPr>
        <w:t>IP</w:t>
      </w:r>
      <w:r w:rsidRPr="00BA0430">
        <w:rPr>
          <w:lang w:val="sv-SE"/>
        </w:rPr>
        <w:tab/>
      </w:r>
      <w:r w:rsidRPr="00BA0430">
        <w:rPr>
          <w:i/>
          <w:lang w:val="sv-SE"/>
        </w:rPr>
        <w:t>vi</w:t>
      </w:r>
      <w:r w:rsidRPr="006431F1">
        <w:rPr>
          <w:lang w:val="sv-SE"/>
        </w:rPr>
        <w:tab/>
      </w:r>
      <w:r w:rsidRPr="006431F1">
        <w:rPr>
          <w:lang w:val="sv-SE"/>
        </w:rPr>
        <w:tab/>
      </w:r>
      <w:r w:rsidRPr="00A60562">
        <w:rPr>
          <w:b/>
          <w:i/>
          <w:lang w:val="sv-SE"/>
        </w:rPr>
        <w:t>nog</w:t>
      </w:r>
      <w:r w:rsidRPr="00BA0430">
        <w:rPr>
          <w:lang w:val="sv-SE"/>
        </w:rPr>
        <w:t xml:space="preserve"> t</w:t>
      </w:r>
      <w:r w:rsidRPr="00BA0430">
        <w:rPr>
          <w:vertAlign w:val="subscript"/>
          <w:lang w:val="sv-SE"/>
        </w:rPr>
        <w:t xml:space="preserve">v </w:t>
      </w:r>
      <w:r w:rsidRPr="00BA0430">
        <w:rPr>
          <w:lang w:val="sv-SE"/>
        </w:rPr>
        <w:tab/>
      </w:r>
      <w:r w:rsidRPr="00BA0430">
        <w:rPr>
          <w:lang w:val="sv-SE"/>
        </w:rPr>
        <w:tab/>
      </w:r>
      <w:r w:rsidRPr="00BA0430">
        <w:rPr>
          <w:i/>
          <w:lang w:val="sv-SE"/>
        </w:rPr>
        <w:t>ta</w:t>
      </w:r>
      <w:r w:rsidRPr="00BA0430">
        <w:rPr>
          <w:i/>
          <w:lang w:val="sv-SE"/>
        </w:rPr>
        <w:tab/>
      </w:r>
      <w:r w:rsidRPr="00BA0430">
        <w:rPr>
          <w:i/>
          <w:lang w:val="sv-SE"/>
        </w:rPr>
        <w:tab/>
      </w:r>
      <w:r w:rsidRPr="00BA0430">
        <w:rPr>
          <w:i/>
          <w:lang w:val="sv-SE"/>
        </w:rPr>
        <w:tab/>
        <w:t>hand</w:t>
      </w:r>
      <w:r w:rsidRPr="00BA0430">
        <w:rPr>
          <w:i/>
          <w:lang w:val="sv-SE"/>
        </w:rPr>
        <w:tab/>
        <w:t>om</w:t>
      </w:r>
      <w:r w:rsidRPr="00BA0430">
        <w:rPr>
          <w:i/>
          <w:lang w:val="sv-SE"/>
        </w:rPr>
        <w:tab/>
      </w:r>
      <w:r w:rsidRPr="00BA0430">
        <w:rPr>
          <w:i/>
          <w:lang w:val="sv-SE"/>
        </w:rPr>
        <w:tab/>
        <w:t>sedan</w:t>
      </w:r>
      <w:r w:rsidRPr="00BA0430">
        <w:rPr>
          <w:lang w:val="sv-SE"/>
        </w:rPr>
        <w:t>.]]]</w:t>
      </w:r>
    </w:p>
    <w:p w14:paraId="1444E72D" w14:textId="77777777" w:rsidR="000917FF" w:rsidRPr="00BA0430" w:rsidRDefault="000917FF" w:rsidP="000917FF">
      <w:pPr>
        <w:pStyle w:val="siglexempel"/>
      </w:pPr>
      <w:r w:rsidRPr="00BA0430">
        <w:rPr>
          <w:lang w:val="sv-SE"/>
        </w:rPr>
        <w:tab/>
      </w:r>
      <w:r w:rsidRPr="00BA0430">
        <w:rPr>
          <w:lang w:val="sv-SE"/>
        </w:rPr>
        <w:tab/>
      </w:r>
      <w:r w:rsidRPr="00812F98">
        <w:t>get.</w:t>
      </w:r>
      <w:r w:rsidRPr="00812F98">
        <w:rPr>
          <w:smallCaps/>
        </w:rPr>
        <w:t>pst</w:t>
      </w:r>
      <w:r w:rsidRPr="00812F98">
        <w:tab/>
        <w:t>we</w:t>
      </w:r>
      <w:r w:rsidRPr="00812F98">
        <w:tab/>
      </w:r>
      <w:r w:rsidRPr="00812F98">
        <w:tab/>
        <w:t>probably</w:t>
      </w:r>
      <w:r w:rsidRPr="00812F98">
        <w:tab/>
        <w:t>take.</w:t>
      </w:r>
      <w:r w:rsidRPr="00812F98">
        <w:rPr>
          <w:smallCaps/>
        </w:rPr>
        <w:t>inf</w:t>
      </w:r>
      <w:r w:rsidRPr="00812F98">
        <w:tab/>
        <w:t xml:space="preserve">hand </w:t>
      </w:r>
      <w:r w:rsidRPr="00812F98">
        <w:tab/>
        <w:t>a</w:t>
      </w:r>
      <w:r w:rsidRPr="000C5520">
        <w:t>b</w:t>
      </w:r>
      <w:r w:rsidRPr="00BA0430">
        <w:t>out</w:t>
      </w:r>
      <w:r w:rsidRPr="00BA0430">
        <w:tab/>
      </w:r>
      <w:r w:rsidRPr="00BA0430">
        <w:tab/>
        <w:t>later</w:t>
      </w:r>
    </w:p>
    <w:p w14:paraId="32655A0D" w14:textId="77777777" w:rsidR="000917FF" w:rsidRPr="0024675C" w:rsidRDefault="000917FF" w:rsidP="000917FF">
      <w:pPr>
        <w:pStyle w:val="siglexempel"/>
      </w:pPr>
      <w:r w:rsidRPr="0024675C">
        <w:tab/>
      </w:r>
      <w:r w:rsidRPr="0024675C">
        <w:tab/>
        <w:t xml:space="preserve">‘We came to the conclusion that we would probably have to </w:t>
      </w:r>
    </w:p>
    <w:p w14:paraId="753C811B" w14:textId="77777777" w:rsidR="000917FF" w:rsidRPr="00ED0726" w:rsidRDefault="000917FF" w:rsidP="000917FF">
      <w:pPr>
        <w:pStyle w:val="siglexempel"/>
      </w:pPr>
      <w:r w:rsidRPr="00ED0726">
        <w:tab/>
      </w:r>
      <w:r w:rsidRPr="00ED0726">
        <w:tab/>
        <w:t>deal with that later.’</w:t>
      </w:r>
    </w:p>
    <w:p w14:paraId="2D31E797" w14:textId="77777777" w:rsidR="000917FF" w:rsidRPr="00ED0726" w:rsidRDefault="000917FF" w:rsidP="000917FF">
      <w:pPr>
        <w:pStyle w:val="siglbrdfrst"/>
      </w:pPr>
    </w:p>
    <w:p w14:paraId="6E8E4C37" w14:textId="77777777" w:rsidR="000917FF" w:rsidRDefault="000917FF" w:rsidP="000917FF">
      <w:pPr>
        <w:pStyle w:val="siglbrdfrst"/>
      </w:pPr>
      <w:r>
        <w:t xml:space="preserve">Embedded V-to-C is possible when the content of the embedded clause can be interpreted as asserted by the speaker </w:t>
      </w:r>
      <w:r>
        <w:fldChar w:fldCharType="begin"/>
      </w:r>
      <w:r>
        <w:instrText xml:space="preserve"> ADDIN ZOTERO_ITEM CSL_CITATION {"citationID":"fPM7uS3J","properties":{"formattedCitation":"(L.-G. Andersson 1975, 21)","plainCitation":"(L.-G. Andersson 1975, 21)","dontUpdate":true,"noteIndex":0},"citationItems":[{"id":90,"uris":["http://zotero.org/users/local/qKZNvb6w/items/QVWTM2PQ"],"uri":["http://zotero.org/users/local/qKZNvb6w/items/QVWTM2PQ"],"itemData":{"id":90,"type":"book","title":"Form and function of subordinate clauses","publisher":"Department of Linguistics, University of Gothenburg","publisher-place":"Gothenburg","event-place":"Gothenburg","author":[{"family":"Andersson","given":"Lars-Gunnar"}],"issued":{"date-parts":[["1975"]]}},"locator":"21"}],"schema":"https://github.com/citation-style-language/schema/raw/master/csl-citation.json"} </w:instrText>
      </w:r>
      <w:r>
        <w:fldChar w:fldCharType="separate"/>
      </w:r>
      <w:r>
        <w:t>(</w:t>
      </w:r>
      <w:r w:rsidRPr="004954EF">
        <w:t>Andersson 1975</w:t>
      </w:r>
      <w:r>
        <w:t>:</w:t>
      </w:r>
      <w:r w:rsidRPr="004954EF">
        <w:t xml:space="preserve"> 21)</w:t>
      </w:r>
      <w:r>
        <w:fldChar w:fldCharType="end"/>
      </w:r>
      <w:r>
        <w:t xml:space="preserve">. This means either the actual speaker as in (8c–d), where it is the person uttering the sentences who asserts the content of the embedded clause, </w:t>
      </w:r>
      <w:r>
        <w:lastRenderedPageBreak/>
        <w:t>or that there is an implicit speaker as in (8a–b), where the third person subject of the matrix verb (</w:t>
      </w:r>
      <w:r w:rsidRPr="00E30618">
        <w:rPr>
          <w:i/>
        </w:rPr>
        <w:t>hon</w:t>
      </w:r>
      <w:r>
        <w:t xml:space="preserve"> ‘she’ in (8a) and </w:t>
      </w:r>
      <w:r w:rsidRPr="00E30618">
        <w:rPr>
          <w:i/>
        </w:rPr>
        <w:t>de</w:t>
      </w:r>
      <w:r>
        <w:t xml:space="preserve"> ‘they’ in (8b)) is reported as having asserted the content of the embedded clause. </w:t>
      </w:r>
      <w:r>
        <w:fldChar w:fldCharType="begin"/>
      </w:r>
      <w:r>
        <w:instrText xml:space="preserve"> ADDIN ZOTERO_ITEM CSL_CITATION {"citationID":"NPOVdCus","properties":{"formattedCitation":"(Julien 2015, 164\\uc0\\u8211{}67)","plainCitation":"(Julien 2015, 164–67)","dontUpdate":true,"noteIndex":0},"citationItems":[{"id":72,"uris":["http://zotero.org/users/local/qKZNvb6w/items/SLBYBYB2"],"uri":["http://zotero.org/users/local/qKZNvb6w/items/SLBYBYB2"],"itemData":{"id":72,"type":"article-journal","title":"The force of V2 revisited","container-title":"The Journal of Comparative Germanic Linguistics","page":"139-181","volume":"18","issue":"2","source":"DOI.org (Crossref)","DOI":"10.1007/s10828-015-9073-2","ISSN":"1383-4924, 1572-8552","language":"en","author":[{"family":"Julien","given":"Marit"}],"issued":{"date-parts":[["2015",7]]}},"locator":"164-167"}],"schema":"https://github.com/citation-style-language/schema/raw/master/csl-citation.json"} </w:instrText>
      </w:r>
      <w:r>
        <w:fldChar w:fldCharType="separate"/>
      </w:r>
      <w:r w:rsidRPr="004954EF">
        <w:t xml:space="preserve">Julien </w:t>
      </w:r>
      <w:r>
        <w:t>(2015:</w:t>
      </w:r>
      <w:r w:rsidRPr="004954EF">
        <w:t xml:space="preserve"> 164–67)</w:t>
      </w:r>
      <w:r>
        <w:fldChar w:fldCharType="end"/>
      </w:r>
      <w:r>
        <w:t xml:space="preserve"> notes that it is not always possible to determine whether the embedded assertion is direct or indirect. However, the crucial point remains the same: speaker assertion (of some sort) appears to be a prerequisite for embedded V-to-C. </w:t>
      </w:r>
    </w:p>
    <w:p w14:paraId="640EDB4E" w14:textId="77777777" w:rsidR="000917FF" w:rsidRDefault="000917FF" w:rsidP="000917FF">
      <w:pPr>
        <w:pStyle w:val="siglbrd"/>
      </w:pPr>
      <w:r>
        <w:t xml:space="preserve">Typically, embedded assertions are the complement of some sort of </w:t>
      </w:r>
      <w:r w:rsidRPr="00225FAE">
        <w:rPr>
          <w:i/>
        </w:rPr>
        <w:t>verbum dicendi</w:t>
      </w:r>
      <w:r>
        <w:t xml:space="preserve"> (see ‘say’ and ‘report’ in (8a–b)) or of a semantically equivalent predicate (such as ‘the point is’ in (8c) and ‘we came to the conclusion’ in (8d)). As argued by </w:t>
      </w:r>
      <w:r>
        <w:fldChar w:fldCharType="begin"/>
      </w:r>
      <w:r>
        <w:instrText xml:space="preserve"> ADDIN ZOTERO_ITEM CSL_CITATION {"citationID":"8lcfOCy4","properties":{"formattedCitation":"(Julien 2009)","plainCitation":"(Julien 2009)","dontUpdate":true,"noteIndex":0},"citationItems":[{"id":136,"uris":["http://zotero.org/users/local/qKZNvb6w/items/FC9HZAY4"],"uri":["http://zotero.org/users/local/qKZNvb6w/items/FC9HZAY4"],"itemData":{"id":136,"type":"article-journal","title":"&lt;i&gt;Plus(s) at(t)&lt;/i&gt; i skandinaviska – en minimal matris [&lt;i&gt;Plus(s) at(t)&lt;/i&gt; in Scandinavian – a minimal matrix]","container-title":"Språk och stil","page":"124–141","volume":"19","author":[{"family":"Julien","given":"Marit"}],"issued":{"date-parts":[["2009"]]}}}],"schema":"https://github.com/citation-style-language/schema/raw/master/csl-citation.json"} </w:instrText>
      </w:r>
      <w:r>
        <w:fldChar w:fldCharType="separate"/>
      </w:r>
      <w:r w:rsidRPr="004954EF">
        <w:t xml:space="preserve">Julien </w:t>
      </w:r>
      <w:r>
        <w:t>(</w:t>
      </w:r>
      <w:r w:rsidRPr="004954EF">
        <w:t>2009)</w:t>
      </w:r>
      <w:r>
        <w:fldChar w:fldCharType="end"/>
      </w:r>
      <w:r>
        <w:t xml:space="preserve">, the latter type may come in a variety of guises. Minimally, the matrix predicate consists of a single word, for instance the predicative adjective in an elliptic copular construction (see (9a) below), the additive adverbial </w:t>
      </w:r>
      <w:r w:rsidRPr="00A828B6">
        <w:rPr>
          <w:i/>
        </w:rPr>
        <w:t>plus</w:t>
      </w:r>
      <w:r>
        <w:t xml:space="preserve"> ((9b)), or even an isolated conjunction, such as the adversative </w:t>
      </w:r>
      <w:r w:rsidRPr="00A828B6">
        <w:rPr>
          <w:i/>
        </w:rPr>
        <w:t>men</w:t>
      </w:r>
      <w:r>
        <w:t xml:space="preserve"> in (9c) (see </w:t>
      </w:r>
      <w:r>
        <w:fldChar w:fldCharType="begin"/>
      </w:r>
      <w:r>
        <w:instrText xml:space="preserve"> ADDIN ZOTERO_ITEM CSL_CITATION {"citationID":"iTPYKTTZ","properties":{"formattedCitation":"(Lyngfelt 2003)","plainCitation":"(Lyngfelt 2003)","dontUpdate":true,"noteIndex":0},"citationItems":[{"id":132,"uris":["http://zotero.org/users/local/qKZNvb6w/items/JH4LJMHC"],"uri":["http://zotero.org/users/local/qKZNvb6w/items/JH4LJMHC"],"itemData":{"id":132,"type":"chapter","title":"Samordnande &lt;i&gt;att&lt;/i&gt; – en talspråklig sambandsmarkör sedd från ett syntaktiskt perspektiv [Coordinating &lt;i&gt;att&lt;/i&gt; – a colloquial coherence marker seen from a syntactic perspective]","container-title":"Texten framför allt: festskrift till Aina Lundquist på 65-årsdagen den 11 september 2003","publisher":"Department of Swedish, University of Gothenburg","publisher-place":"Gothenburg","page":"139–149","event-place":"Gothenburg","author":[{"family":"Lyngfelt","given":"Benjamin"}],"editor":[{"family":"Landqvist","given":"Hans"},{"family":"Malmgren","given":"Sven-Göran"},{"family":"Norén","given":"Kerstin"},{"family":"Rogström","given":"Lena"},{"family":"Wallgren Hemlin","given":"Barbro"}],"issued":{"date-parts":[["2003"]]}}}],"schema":"https://github.com/citation-style-language/schema/raw/master/csl-citation.json"} </w:instrText>
      </w:r>
      <w:r>
        <w:fldChar w:fldCharType="separate"/>
      </w:r>
      <w:r w:rsidRPr="004954EF">
        <w:t>Lyngfelt 2003</w:t>
      </w:r>
      <w:r>
        <w:fldChar w:fldCharType="end"/>
      </w:r>
      <w:r>
        <w:t xml:space="preserve"> for more examples). </w:t>
      </w:r>
    </w:p>
    <w:p w14:paraId="29002CF5" w14:textId="77777777" w:rsidR="000917FF" w:rsidRDefault="000917FF" w:rsidP="000917FF">
      <w:pPr>
        <w:pStyle w:val="siglbrdfrst"/>
      </w:pPr>
    </w:p>
    <w:p w14:paraId="06C982E2" w14:textId="77777777" w:rsidR="000917FF" w:rsidRPr="002B09B4" w:rsidRDefault="000917FF" w:rsidP="000917FF">
      <w:pPr>
        <w:pStyle w:val="1siglexempelnumrerat"/>
        <w:tabs>
          <w:tab w:val="clear" w:pos="6946"/>
          <w:tab w:val="left" w:pos="7088"/>
        </w:tabs>
      </w:pPr>
      <w:r w:rsidRPr="000C5520">
        <w:rPr>
          <w:lang w:val="sv-SE"/>
        </w:rPr>
        <w:t>a.</w:t>
      </w:r>
      <w:r w:rsidRPr="000C5520">
        <w:rPr>
          <w:lang w:val="sv-SE"/>
        </w:rPr>
        <w:tab/>
      </w:r>
      <w:r w:rsidRPr="000C5520">
        <w:rPr>
          <w:i/>
          <w:lang w:val="sv-SE"/>
        </w:rPr>
        <w:t>(Det</w:t>
      </w:r>
      <w:r w:rsidRPr="000C5520">
        <w:rPr>
          <w:i/>
          <w:lang w:val="sv-SE"/>
        </w:rPr>
        <w:tab/>
        <w:t xml:space="preserve">är) </w:t>
      </w:r>
      <w:r w:rsidRPr="000C5520">
        <w:rPr>
          <w:i/>
          <w:lang w:val="sv-SE"/>
        </w:rPr>
        <w:tab/>
      </w:r>
      <w:r w:rsidRPr="000C5520">
        <w:rPr>
          <w:i/>
          <w:lang w:val="sv-SE"/>
        </w:rPr>
        <w:tab/>
      </w:r>
      <w:r w:rsidRPr="000C5520">
        <w:rPr>
          <w:i/>
          <w:lang w:val="sv-SE"/>
        </w:rPr>
        <w:tab/>
      </w:r>
      <w:r w:rsidRPr="000C5520">
        <w:rPr>
          <w:i/>
          <w:lang w:val="sv-SE"/>
        </w:rPr>
        <w:tab/>
        <w:t>klart</w:t>
      </w:r>
      <w:r w:rsidRPr="000C5520">
        <w:rPr>
          <w:lang w:val="sv-SE"/>
        </w:rPr>
        <w:t xml:space="preserve"> [</w:t>
      </w:r>
      <w:r w:rsidRPr="000C5520">
        <w:rPr>
          <w:vertAlign w:val="subscript"/>
          <w:lang w:val="sv-SE"/>
        </w:rPr>
        <w:t>CP</w:t>
      </w:r>
      <w:r w:rsidRPr="000C5520">
        <w:rPr>
          <w:lang w:val="sv-SE"/>
        </w:rPr>
        <w:tab/>
      </w:r>
      <w:r w:rsidRPr="000C5520">
        <w:rPr>
          <w:i/>
          <w:lang w:val="sv-SE"/>
        </w:rPr>
        <w:t>att</w:t>
      </w:r>
      <w:r w:rsidRPr="000C5520">
        <w:rPr>
          <w:lang w:val="sv-SE"/>
        </w:rPr>
        <w:t xml:space="preserve"> [</w:t>
      </w:r>
      <w:r w:rsidRPr="000C5520">
        <w:rPr>
          <w:vertAlign w:val="subscript"/>
          <w:lang w:val="sv-SE"/>
        </w:rPr>
        <w:t>CP</w:t>
      </w:r>
      <w:r w:rsidRPr="000C5520">
        <w:rPr>
          <w:lang w:val="sv-SE"/>
        </w:rPr>
        <w:tab/>
      </w:r>
      <w:r w:rsidRPr="000C5520">
        <w:rPr>
          <w:i/>
          <w:lang w:val="sv-SE"/>
        </w:rPr>
        <w:t>då</w:t>
      </w:r>
      <w:r w:rsidRPr="000C5520">
        <w:rPr>
          <w:lang w:val="sv-SE"/>
        </w:rPr>
        <w:tab/>
      </w:r>
      <w:r w:rsidRPr="002B09B4">
        <w:rPr>
          <w:lang w:val="sv-SE"/>
        </w:rPr>
        <w:tab/>
      </w:r>
      <w:r w:rsidRPr="002B09B4">
        <w:rPr>
          <w:lang w:val="sv-SE"/>
        </w:rPr>
        <w:tab/>
      </w:r>
      <w:r w:rsidRPr="000C5520">
        <w:rPr>
          <w:b/>
          <w:i/>
          <w:lang w:val="sv-SE"/>
        </w:rPr>
        <w:t>blir</w:t>
      </w:r>
      <w:r w:rsidRPr="000C5520">
        <w:rPr>
          <w:vertAlign w:val="subscript"/>
          <w:lang w:val="sv-SE"/>
        </w:rPr>
        <w:t>v</w:t>
      </w:r>
      <w:r w:rsidRPr="000C5520">
        <w:rPr>
          <w:lang w:val="sv-SE"/>
        </w:rPr>
        <w:tab/>
      </w:r>
      <w:r w:rsidRPr="002B09B4">
        <w:rPr>
          <w:lang w:val="sv-SE"/>
        </w:rPr>
        <w:tab/>
      </w:r>
      <w:r w:rsidRPr="002B09B4">
        <w:rPr>
          <w:lang w:val="sv-SE"/>
        </w:rPr>
        <w:tab/>
        <w:t xml:space="preserve">emb. </w:t>
      </w:r>
      <w:r w:rsidRPr="002B09B4">
        <w:t>V-to-C (XFSA)</w:t>
      </w:r>
    </w:p>
    <w:p w14:paraId="7BAEBD56" w14:textId="77777777" w:rsidR="000917FF" w:rsidRPr="00BA0430" w:rsidRDefault="000917FF" w:rsidP="000917FF">
      <w:pPr>
        <w:pStyle w:val="siglexempel"/>
        <w:tabs>
          <w:tab w:val="clear" w:pos="3969"/>
          <w:tab w:val="left" w:pos="4111"/>
        </w:tabs>
      </w:pPr>
      <w:r w:rsidRPr="002B09B4">
        <w:tab/>
      </w:r>
      <w:r w:rsidRPr="002B09B4">
        <w:tab/>
        <w:t>it</w:t>
      </w:r>
      <w:r w:rsidRPr="002B09B4">
        <w:tab/>
      </w:r>
      <w:r w:rsidRPr="002B09B4">
        <w:tab/>
      </w:r>
      <w:r w:rsidRPr="002B09B4">
        <w:tab/>
      </w:r>
      <w:r w:rsidRPr="002B09B4">
        <w:tab/>
        <w:t>be.</w:t>
      </w:r>
      <w:r w:rsidRPr="002B09B4">
        <w:rPr>
          <w:smallCaps/>
        </w:rPr>
        <w:t>prs</w:t>
      </w:r>
      <w:r w:rsidRPr="002B09B4">
        <w:tab/>
      </w:r>
      <w:r w:rsidRPr="002B09B4">
        <w:tab/>
        <w:t>clear</w:t>
      </w:r>
      <w:r w:rsidRPr="002B09B4">
        <w:tab/>
      </w:r>
      <w:r w:rsidRPr="002B09B4">
        <w:tab/>
        <w:t>that</w:t>
      </w:r>
      <w:r w:rsidRPr="002B09B4">
        <w:tab/>
      </w:r>
      <w:r w:rsidRPr="002B09B4">
        <w:tab/>
        <w:t>then</w:t>
      </w:r>
      <w:r w:rsidRPr="002B09B4">
        <w:tab/>
        <w:t>become.</w:t>
      </w:r>
      <w:r w:rsidRPr="002B09B4">
        <w:rPr>
          <w:smallCaps/>
        </w:rPr>
        <w:t>prs</w:t>
      </w:r>
      <w:r w:rsidRPr="00BA0430">
        <w:tab/>
      </w:r>
      <w:r w:rsidRPr="00BA0430">
        <w:tab/>
      </w:r>
    </w:p>
    <w:p w14:paraId="79A29702" w14:textId="77777777" w:rsidR="000917FF" w:rsidRPr="000C5520" w:rsidRDefault="000917FF" w:rsidP="000917FF">
      <w:pPr>
        <w:pStyle w:val="siglexempel"/>
        <w:rPr>
          <w:lang w:val="sv-SE"/>
        </w:rPr>
      </w:pPr>
      <w:r w:rsidRPr="00BA0430">
        <w:tab/>
      </w:r>
      <w:r w:rsidRPr="00BA0430">
        <w:tab/>
      </w:r>
      <w:r w:rsidRPr="000C5520">
        <w:rPr>
          <w:lang w:val="sv-SE"/>
        </w:rPr>
        <w:t>[</w:t>
      </w:r>
      <w:r w:rsidRPr="000C5520">
        <w:rPr>
          <w:vertAlign w:val="subscript"/>
          <w:lang w:val="sv-SE"/>
        </w:rPr>
        <w:t>IP</w:t>
      </w:r>
      <w:r w:rsidRPr="000C5520">
        <w:rPr>
          <w:lang w:val="sv-SE"/>
        </w:rPr>
        <w:tab/>
      </w:r>
      <w:r w:rsidRPr="000C5520">
        <w:rPr>
          <w:lang w:val="sv-SE"/>
        </w:rPr>
        <w:tab/>
      </w:r>
      <w:r w:rsidRPr="000C5520">
        <w:rPr>
          <w:i/>
          <w:lang w:val="sv-SE"/>
        </w:rPr>
        <w:t>man</w:t>
      </w:r>
      <w:r w:rsidRPr="000C5520">
        <w:rPr>
          <w:lang w:val="sv-SE"/>
        </w:rPr>
        <w:t xml:space="preserve"> </w:t>
      </w:r>
      <w:r w:rsidRPr="002B09B4">
        <w:rPr>
          <w:lang w:val="sv-SE"/>
        </w:rPr>
        <w:tab/>
      </w:r>
      <w:r w:rsidRPr="000C5520">
        <w:rPr>
          <w:b/>
          <w:i/>
          <w:lang w:val="sv-SE"/>
        </w:rPr>
        <w:t>ju</w:t>
      </w:r>
      <w:r w:rsidRPr="000C5520">
        <w:rPr>
          <w:lang w:val="sv-SE"/>
        </w:rPr>
        <w:t xml:space="preserve"> t</w:t>
      </w:r>
      <w:r w:rsidRPr="000C5520">
        <w:rPr>
          <w:vertAlign w:val="subscript"/>
          <w:lang w:val="sv-SE"/>
        </w:rPr>
        <w:t>v</w:t>
      </w:r>
      <w:r w:rsidRPr="000C5520">
        <w:rPr>
          <w:lang w:val="sv-SE"/>
        </w:rPr>
        <w:t xml:space="preserve"> </w:t>
      </w:r>
      <w:r w:rsidRPr="000C5520">
        <w:rPr>
          <w:lang w:val="sv-SE"/>
        </w:rPr>
        <w:tab/>
      </w:r>
      <w:r w:rsidRPr="000C5520">
        <w:rPr>
          <w:lang w:val="sv-SE"/>
        </w:rPr>
        <w:tab/>
      </w:r>
      <w:r w:rsidRPr="000C5520">
        <w:rPr>
          <w:lang w:val="sv-SE"/>
        </w:rPr>
        <w:tab/>
      </w:r>
      <w:r w:rsidRPr="000C5520">
        <w:rPr>
          <w:i/>
          <w:lang w:val="sv-SE"/>
        </w:rPr>
        <w:t>ledsen</w:t>
      </w:r>
      <w:r w:rsidRPr="000C5520">
        <w:rPr>
          <w:lang w:val="sv-SE"/>
        </w:rPr>
        <w:t>.</w:t>
      </w:r>
    </w:p>
    <w:p w14:paraId="6D8810D9" w14:textId="77777777" w:rsidR="000917FF" w:rsidRPr="002A756D" w:rsidRDefault="000917FF" w:rsidP="000917FF">
      <w:pPr>
        <w:pStyle w:val="siglexempel"/>
      </w:pPr>
      <w:r w:rsidRPr="000C5520">
        <w:rPr>
          <w:lang w:val="sv-SE"/>
        </w:rPr>
        <w:tab/>
      </w:r>
      <w:r w:rsidRPr="000C5520">
        <w:rPr>
          <w:lang w:val="sv-SE"/>
        </w:rPr>
        <w:tab/>
      </w:r>
      <w:r w:rsidRPr="000C5520">
        <w:rPr>
          <w:lang w:val="sv-SE"/>
        </w:rPr>
        <w:tab/>
      </w:r>
      <w:r w:rsidRPr="000C5520">
        <w:rPr>
          <w:lang w:val="sv-SE"/>
        </w:rPr>
        <w:tab/>
      </w:r>
      <w:r w:rsidRPr="000C5520">
        <w:rPr>
          <w:lang w:val="sv-SE"/>
        </w:rPr>
        <w:tab/>
      </w:r>
      <w:r w:rsidRPr="0072721C">
        <w:t xml:space="preserve">one </w:t>
      </w:r>
      <w:r w:rsidRPr="0072721C">
        <w:tab/>
      </w:r>
      <w:r w:rsidRPr="0072721C">
        <w:tab/>
      </w:r>
      <w:r>
        <w:t>of-course</w:t>
      </w:r>
      <w:r w:rsidRPr="0072721C">
        <w:tab/>
        <w:t>sad</w:t>
      </w:r>
      <w:r w:rsidRPr="002A756D">
        <w:t>.</w:t>
      </w:r>
    </w:p>
    <w:p w14:paraId="17FB4F0B" w14:textId="77777777" w:rsidR="000917FF" w:rsidRPr="0018491D" w:rsidRDefault="000917FF" w:rsidP="000917FF">
      <w:pPr>
        <w:pStyle w:val="siglexempel"/>
      </w:pPr>
      <w:r w:rsidRPr="002A756D">
        <w:tab/>
      </w:r>
      <w:r>
        <w:tab/>
      </w:r>
      <w:r w:rsidRPr="0018491D">
        <w:t>‘</w:t>
      </w:r>
      <w:r>
        <w:t xml:space="preserve">Of course, then </w:t>
      </w:r>
      <w:r w:rsidRPr="0018491D">
        <w:t xml:space="preserve">you </w:t>
      </w:r>
      <w:r>
        <w:t>become</w:t>
      </w:r>
      <w:r w:rsidRPr="0018491D">
        <w:t xml:space="preserve"> sad.’</w:t>
      </w:r>
    </w:p>
    <w:p w14:paraId="1F14165D" w14:textId="77777777" w:rsidR="000917FF" w:rsidRPr="00BA0430" w:rsidRDefault="000917FF" w:rsidP="000917FF">
      <w:pPr>
        <w:pStyle w:val="siglexempel"/>
      </w:pPr>
      <w:r w:rsidRPr="00BA0430">
        <w:rPr>
          <w:lang w:val="sv-SE"/>
        </w:rPr>
        <w:t>b.</w:t>
      </w:r>
      <w:r w:rsidRPr="00BA0430">
        <w:rPr>
          <w:lang w:val="sv-SE"/>
        </w:rPr>
        <w:tab/>
      </w:r>
      <w:r w:rsidRPr="00BA0430">
        <w:rPr>
          <w:i/>
          <w:lang w:val="sv-SE"/>
        </w:rPr>
        <w:t>Valparna</w:t>
      </w:r>
      <w:r w:rsidRPr="00BA0430">
        <w:rPr>
          <w:i/>
          <w:lang w:val="sv-SE"/>
        </w:rPr>
        <w:tab/>
      </w:r>
      <w:r w:rsidRPr="00BA0430">
        <w:rPr>
          <w:i/>
          <w:lang w:val="sv-SE"/>
        </w:rPr>
        <w:tab/>
        <w:t>är</w:t>
      </w:r>
      <w:r w:rsidRPr="00BA0430">
        <w:rPr>
          <w:i/>
          <w:lang w:val="sv-SE"/>
        </w:rPr>
        <w:tab/>
      </w:r>
      <w:r w:rsidRPr="00BA0430">
        <w:rPr>
          <w:i/>
          <w:lang w:val="sv-SE"/>
        </w:rPr>
        <w:tab/>
      </w:r>
      <w:r w:rsidRPr="00BA0430">
        <w:rPr>
          <w:i/>
          <w:lang w:val="sv-SE"/>
        </w:rPr>
        <w:tab/>
        <w:t>för</w:t>
      </w:r>
      <w:r w:rsidRPr="00BA0430">
        <w:rPr>
          <w:i/>
          <w:lang w:val="sv-SE"/>
        </w:rPr>
        <w:tab/>
      </w:r>
      <w:r w:rsidRPr="00BA0430">
        <w:rPr>
          <w:i/>
          <w:lang w:val="sv-SE"/>
        </w:rPr>
        <w:tab/>
        <w:t>små</w:t>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t xml:space="preserve">emb. </w:t>
      </w:r>
      <w:r w:rsidRPr="00BA0430">
        <w:t>V-to-C (</w:t>
      </w:r>
      <w:r>
        <w:rPr>
          <w:b/>
        </w:rPr>
        <w:t>FA</w:t>
      </w:r>
      <w:r w:rsidRPr="00BA0430">
        <w:t>)</w:t>
      </w:r>
    </w:p>
    <w:p w14:paraId="60AABE8E" w14:textId="77777777" w:rsidR="000917FF" w:rsidRPr="00BA0430" w:rsidRDefault="000917FF" w:rsidP="000917FF">
      <w:pPr>
        <w:pStyle w:val="siglexempel"/>
      </w:pPr>
      <w:r w:rsidRPr="0024675C">
        <w:tab/>
      </w:r>
      <w:r w:rsidRPr="0024675C">
        <w:tab/>
        <w:t>puppy.</w:t>
      </w:r>
      <w:r w:rsidRPr="009A1C59">
        <w:rPr>
          <w:smallCaps/>
        </w:rPr>
        <w:t>pl</w:t>
      </w:r>
      <w:r w:rsidRPr="00ED0726">
        <w:t>.</w:t>
      </w:r>
      <w:r w:rsidRPr="00ED0726">
        <w:rPr>
          <w:smallCaps/>
        </w:rPr>
        <w:t>def</w:t>
      </w:r>
      <w:r w:rsidRPr="00BA0430">
        <w:tab/>
        <w:t>be.</w:t>
      </w:r>
      <w:r w:rsidRPr="00BA0430">
        <w:rPr>
          <w:smallCaps/>
        </w:rPr>
        <w:t>prs</w:t>
      </w:r>
      <w:r w:rsidRPr="00BA0430">
        <w:tab/>
        <w:t>too</w:t>
      </w:r>
      <w:r w:rsidRPr="00BA0430">
        <w:tab/>
        <w:t>small</w:t>
      </w:r>
      <w:r w:rsidRPr="00BA0430">
        <w:tab/>
      </w:r>
    </w:p>
    <w:p w14:paraId="115D4673" w14:textId="77777777" w:rsidR="000917FF" w:rsidRPr="00BA0430" w:rsidRDefault="000917FF" w:rsidP="000917FF">
      <w:pPr>
        <w:pStyle w:val="siglexempel"/>
        <w:rPr>
          <w:lang w:val="sv-SE"/>
        </w:rPr>
      </w:pPr>
      <w:r w:rsidRPr="00BA0430">
        <w:tab/>
      </w:r>
      <w:r w:rsidRPr="00BA0430">
        <w:tab/>
      </w:r>
      <w:r w:rsidRPr="00BA0430">
        <w:rPr>
          <w:i/>
          <w:lang w:val="sv-SE"/>
        </w:rPr>
        <w:t>för</w:t>
      </w:r>
      <w:r w:rsidRPr="00BA0430">
        <w:rPr>
          <w:i/>
          <w:lang w:val="sv-SE"/>
        </w:rPr>
        <w:tab/>
      </w:r>
      <w:r w:rsidRPr="00BA0430">
        <w:rPr>
          <w:i/>
          <w:lang w:val="sv-SE"/>
        </w:rPr>
        <w:tab/>
        <w:t>transport</w:t>
      </w:r>
      <w:r w:rsidRPr="00BA0430">
        <w:rPr>
          <w:lang w:val="sv-SE"/>
        </w:rPr>
        <w:t>.</w:t>
      </w:r>
      <w:r w:rsidRPr="00BA0430">
        <w:rPr>
          <w:lang w:val="sv-SE"/>
        </w:rPr>
        <w:tab/>
      </w:r>
      <w:r w:rsidRPr="00BA0430">
        <w:rPr>
          <w:i/>
          <w:lang w:val="sv-SE"/>
        </w:rPr>
        <w:t>Plus</w:t>
      </w:r>
      <w:r w:rsidRPr="00BA0430">
        <w:rPr>
          <w:lang w:val="sv-SE"/>
        </w:rPr>
        <w:tab/>
        <w:t>[</w:t>
      </w:r>
      <w:r w:rsidRPr="00BA0430">
        <w:rPr>
          <w:vertAlign w:val="subscript"/>
          <w:lang w:val="sv-SE"/>
        </w:rPr>
        <w:t>CP</w:t>
      </w:r>
      <w:r w:rsidRPr="00BA0430">
        <w:rPr>
          <w:lang w:val="sv-SE"/>
        </w:rPr>
        <w:tab/>
      </w:r>
      <w:r w:rsidRPr="00BA0430">
        <w:rPr>
          <w:i/>
          <w:lang w:val="sv-SE"/>
        </w:rPr>
        <w:t>att</w:t>
      </w:r>
      <w:r w:rsidRPr="00BA0430">
        <w:rPr>
          <w:lang w:val="sv-SE"/>
        </w:rPr>
        <w:tab/>
      </w:r>
      <w:r w:rsidRPr="00BA0430">
        <w:rPr>
          <w:lang w:val="sv-SE"/>
        </w:rPr>
        <w:tab/>
      </w:r>
      <w:r w:rsidRPr="00BA0430">
        <w:rPr>
          <w:lang w:val="sv-SE"/>
        </w:rPr>
        <w:tab/>
        <w:t>[</w:t>
      </w:r>
      <w:r w:rsidRPr="00BA0430">
        <w:rPr>
          <w:vertAlign w:val="subscript"/>
          <w:lang w:val="sv-SE"/>
        </w:rPr>
        <w:t>CP</w:t>
      </w:r>
      <w:r w:rsidRPr="00BA0430">
        <w:rPr>
          <w:lang w:val="sv-SE"/>
        </w:rPr>
        <w:tab/>
      </w:r>
      <w:r w:rsidRPr="00BA0430">
        <w:rPr>
          <w:i/>
          <w:lang w:val="sv-SE"/>
        </w:rPr>
        <w:t>de</w:t>
      </w:r>
      <w:r w:rsidRPr="00BA0430">
        <w:rPr>
          <w:lang w:val="sv-SE"/>
        </w:rPr>
        <w:tab/>
      </w:r>
      <w:r w:rsidRPr="00BA0430">
        <w:rPr>
          <w:lang w:val="sv-SE"/>
        </w:rPr>
        <w:tab/>
        <w:t xml:space="preserve"> </w:t>
      </w:r>
      <w:r w:rsidRPr="00BA0430">
        <w:rPr>
          <w:lang w:val="sv-SE"/>
        </w:rPr>
        <w:tab/>
      </w:r>
      <w:r w:rsidRPr="00BA0430">
        <w:rPr>
          <w:lang w:val="sv-SE"/>
        </w:rPr>
        <w:tab/>
      </w:r>
      <w:r w:rsidRPr="00BA0430">
        <w:rPr>
          <w:lang w:val="sv-SE"/>
        </w:rPr>
        <w:tab/>
      </w:r>
    </w:p>
    <w:p w14:paraId="42645CBB" w14:textId="77777777" w:rsidR="000917FF" w:rsidRPr="00BA0430" w:rsidRDefault="000917FF" w:rsidP="000917FF">
      <w:pPr>
        <w:pStyle w:val="siglexempel"/>
      </w:pPr>
      <w:r w:rsidRPr="00BA0430">
        <w:rPr>
          <w:lang w:val="sv-SE"/>
        </w:rPr>
        <w:tab/>
      </w:r>
      <w:r w:rsidRPr="00BA0430">
        <w:rPr>
          <w:lang w:val="sv-SE"/>
        </w:rPr>
        <w:tab/>
      </w:r>
      <w:r w:rsidRPr="00BA0430">
        <w:t>for</w:t>
      </w:r>
      <w:r w:rsidRPr="00BA0430">
        <w:tab/>
      </w:r>
      <w:r w:rsidRPr="00BA0430">
        <w:tab/>
        <w:t>transport.</w:t>
      </w:r>
      <w:r w:rsidRPr="00BA0430">
        <w:tab/>
        <w:t>plus</w:t>
      </w:r>
      <w:r w:rsidRPr="00BA0430">
        <w:tab/>
      </w:r>
      <w:r w:rsidRPr="00BA0430">
        <w:tab/>
        <w:t>that</w:t>
      </w:r>
      <w:r w:rsidRPr="00BA0430">
        <w:tab/>
      </w:r>
      <w:r w:rsidRPr="00BA0430">
        <w:tab/>
      </w:r>
      <w:r w:rsidRPr="00BA0430">
        <w:tab/>
        <w:t>they</w:t>
      </w:r>
      <w:r w:rsidRPr="00BA0430">
        <w:tab/>
        <w:t xml:space="preserve"> </w:t>
      </w:r>
    </w:p>
    <w:p w14:paraId="1F463931" w14:textId="41DB96B9" w:rsidR="000917FF" w:rsidRPr="00BA0430" w:rsidRDefault="000917FF" w:rsidP="000917FF">
      <w:pPr>
        <w:pStyle w:val="siglexempel"/>
        <w:rPr>
          <w:lang w:val="sv-SE"/>
        </w:rPr>
      </w:pPr>
      <w:r w:rsidRPr="00BA0430">
        <w:tab/>
      </w:r>
      <w:r w:rsidRPr="002B09B4">
        <w:tab/>
      </w:r>
      <w:r w:rsidRPr="00A60562">
        <w:rPr>
          <w:b/>
          <w:i/>
          <w:lang w:val="sv-SE"/>
        </w:rPr>
        <w:t>är</w:t>
      </w:r>
      <w:r w:rsidRPr="00BA0430">
        <w:rPr>
          <w:vertAlign w:val="subscript"/>
          <w:lang w:val="sv-SE"/>
        </w:rPr>
        <w:t>v</w:t>
      </w:r>
      <w:r w:rsidRPr="002B09B4">
        <w:rPr>
          <w:lang w:val="sv-SE"/>
        </w:rPr>
        <w:t xml:space="preserve"> </w:t>
      </w:r>
      <w:r w:rsidRPr="00BA0430">
        <w:rPr>
          <w:lang w:val="sv-SE"/>
        </w:rPr>
        <w:t>[</w:t>
      </w:r>
      <w:r w:rsidRPr="00BA0430">
        <w:rPr>
          <w:vertAlign w:val="subscript"/>
          <w:lang w:val="sv-SE"/>
        </w:rPr>
        <w:t>IP</w:t>
      </w:r>
      <w:r w:rsidRPr="00BA0430">
        <w:rPr>
          <w:lang w:val="sv-SE"/>
        </w:rPr>
        <w:tab/>
      </w:r>
      <w:r w:rsidRPr="002B09B4">
        <w:rPr>
          <w:lang w:val="sv-SE"/>
        </w:rPr>
        <w:tab/>
      </w:r>
      <w:r w:rsidRPr="00A60562">
        <w:rPr>
          <w:b/>
          <w:i/>
          <w:lang w:val="sv-SE"/>
        </w:rPr>
        <w:t>knappast</w:t>
      </w:r>
      <w:r w:rsidRPr="00BA0430">
        <w:rPr>
          <w:lang w:val="sv-SE"/>
        </w:rPr>
        <w:t xml:space="preserve"> t</w:t>
      </w:r>
      <w:r w:rsidRPr="00BA0430">
        <w:rPr>
          <w:vertAlign w:val="subscript"/>
          <w:lang w:val="sv-SE"/>
        </w:rPr>
        <w:t>v</w:t>
      </w:r>
      <w:r w:rsidR="008376C6">
        <w:rPr>
          <w:vertAlign w:val="subscript"/>
          <w:lang w:val="sv-SE"/>
        </w:rPr>
        <w:tab/>
      </w:r>
      <w:r w:rsidRPr="00BA0430">
        <w:rPr>
          <w:lang w:val="sv-SE"/>
        </w:rPr>
        <w:tab/>
      </w:r>
      <w:r w:rsidRPr="00BA0430">
        <w:rPr>
          <w:i/>
          <w:lang w:val="sv-SE"/>
        </w:rPr>
        <w:t>rumsrena</w:t>
      </w:r>
      <w:r w:rsidRPr="00BA0430">
        <w:rPr>
          <w:lang w:val="sv-SE"/>
        </w:rPr>
        <w:tab/>
      </w:r>
      <w:r w:rsidRPr="00BA0430">
        <w:rPr>
          <w:lang w:val="sv-SE"/>
        </w:rPr>
        <w:tab/>
      </w:r>
      <w:r w:rsidRPr="00BA0430">
        <w:rPr>
          <w:lang w:val="sv-SE"/>
        </w:rPr>
        <w:tab/>
      </w:r>
      <w:r w:rsidRPr="00BA0430">
        <w:rPr>
          <w:i/>
          <w:lang w:val="sv-SE"/>
        </w:rPr>
        <w:t>än</w:t>
      </w:r>
      <w:r w:rsidRPr="00BA0430">
        <w:rPr>
          <w:lang w:val="sv-SE"/>
        </w:rPr>
        <w:t>.]]]</w:t>
      </w:r>
    </w:p>
    <w:p w14:paraId="640CDCAC" w14:textId="2032153F" w:rsidR="000917FF" w:rsidRPr="00ED0726" w:rsidRDefault="000917FF" w:rsidP="000917FF">
      <w:pPr>
        <w:pStyle w:val="siglexempel"/>
      </w:pPr>
      <w:r w:rsidRPr="0024675C">
        <w:rPr>
          <w:lang w:val="sv-SE"/>
        </w:rPr>
        <w:tab/>
      </w:r>
      <w:r w:rsidRPr="0024675C">
        <w:rPr>
          <w:lang w:val="sv-SE"/>
        </w:rPr>
        <w:tab/>
      </w:r>
      <w:r w:rsidRPr="009A1C59">
        <w:t>be.</w:t>
      </w:r>
      <w:r w:rsidRPr="00ED0726">
        <w:rPr>
          <w:smallCaps/>
        </w:rPr>
        <w:t>prs</w:t>
      </w:r>
      <w:r w:rsidRPr="00ED0726">
        <w:tab/>
      </w:r>
      <w:r w:rsidR="008376C6">
        <w:tab/>
      </w:r>
      <w:r w:rsidRPr="00ED0726">
        <w:t xml:space="preserve">hardly </w:t>
      </w:r>
      <w:r w:rsidRPr="00ED0726">
        <w:tab/>
      </w:r>
      <w:r w:rsidRPr="00ED0726">
        <w:tab/>
      </w:r>
      <w:r w:rsidR="008376C6">
        <w:tab/>
      </w:r>
      <w:r w:rsidRPr="00ED0726">
        <w:t>housebroken</w:t>
      </w:r>
      <w:r w:rsidRPr="00ED0726">
        <w:tab/>
      </w:r>
      <w:r w:rsidRPr="00ED0726">
        <w:tab/>
        <w:t>yet</w:t>
      </w:r>
    </w:p>
    <w:p w14:paraId="5C7AA473" w14:textId="77777777" w:rsidR="000917FF" w:rsidRPr="00BA0430" w:rsidRDefault="000917FF" w:rsidP="000917FF">
      <w:pPr>
        <w:pStyle w:val="siglexempel"/>
      </w:pPr>
      <w:r w:rsidRPr="00BA0430">
        <w:tab/>
      </w:r>
      <w:r w:rsidRPr="00BA0430">
        <w:tab/>
      </w:r>
      <w:r>
        <w:t>‘</w:t>
      </w:r>
      <w:r w:rsidRPr="00BA0430">
        <w:t xml:space="preserve">The puppies are too small to be transported. </w:t>
      </w:r>
    </w:p>
    <w:p w14:paraId="6803B42E" w14:textId="77777777" w:rsidR="000917FF" w:rsidRPr="0024675C" w:rsidRDefault="000917FF" w:rsidP="000917FF">
      <w:pPr>
        <w:pStyle w:val="siglexempel"/>
      </w:pPr>
      <w:r w:rsidRPr="0024675C">
        <w:tab/>
      </w:r>
      <w:r w:rsidRPr="0024675C">
        <w:tab/>
        <w:t>Also, they are hardly housebroken yet.’</w:t>
      </w:r>
    </w:p>
    <w:p w14:paraId="712431D5" w14:textId="77777777" w:rsidR="000917FF" w:rsidRPr="00BA0430" w:rsidRDefault="000917FF" w:rsidP="000917FF">
      <w:pPr>
        <w:pStyle w:val="siglexempel"/>
      </w:pPr>
      <w:r w:rsidRPr="009A1C59">
        <w:rPr>
          <w:lang w:val="sv-SE"/>
        </w:rPr>
        <w:t>c.</w:t>
      </w:r>
      <w:r w:rsidRPr="009A1C59">
        <w:rPr>
          <w:lang w:val="sv-SE"/>
        </w:rPr>
        <w:tab/>
      </w:r>
      <w:r w:rsidRPr="00ED0726">
        <w:rPr>
          <w:i/>
          <w:lang w:val="sv-SE"/>
        </w:rPr>
        <w:t>Jag</w:t>
      </w:r>
      <w:r w:rsidRPr="00ED0726">
        <w:rPr>
          <w:i/>
          <w:lang w:val="sv-SE"/>
        </w:rPr>
        <w:tab/>
      </w:r>
      <w:r w:rsidRPr="00ED0726">
        <w:rPr>
          <w:i/>
          <w:lang w:val="sv-SE"/>
        </w:rPr>
        <w:tab/>
        <w:t xml:space="preserve">har </w:t>
      </w:r>
      <w:r w:rsidRPr="00ED0726">
        <w:rPr>
          <w:i/>
          <w:lang w:val="sv-SE"/>
        </w:rPr>
        <w:tab/>
      </w:r>
      <w:r w:rsidRPr="00ED0726">
        <w:rPr>
          <w:i/>
          <w:lang w:val="sv-SE"/>
        </w:rPr>
        <w:tab/>
      </w:r>
      <w:r w:rsidRPr="00BA0430">
        <w:rPr>
          <w:i/>
          <w:lang w:val="sv-SE"/>
        </w:rPr>
        <w:tab/>
        <w:t xml:space="preserve">köpt </w:t>
      </w:r>
      <w:r w:rsidRPr="00BA0430">
        <w:rPr>
          <w:i/>
          <w:lang w:val="sv-SE"/>
        </w:rPr>
        <w:tab/>
      </w:r>
      <w:r w:rsidRPr="00BA0430">
        <w:rPr>
          <w:i/>
          <w:lang w:val="sv-SE"/>
        </w:rPr>
        <w:tab/>
      </w:r>
      <w:r w:rsidRPr="00BA0430">
        <w:rPr>
          <w:i/>
          <w:lang w:val="sv-SE"/>
        </w:rPr>
        <w:tab/>
        <w:t>ett</w:t>
      </w:r>
      <w:r w:rsidRPr="00BA0430">
        <w:rPr>
          <w:i/>
          <w:lang w:val="sv-SE"/>
        </w:rPr>
        <w:tab/>
        <w:t>halsband</w:t>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t xml:space="preserve">emb. </w:t>
      </w:r>
      <w:r w:rsidRPr="00BA0430">
        <w:t>V-to-C (</w:t>
      </w:r>
      <w:r>
        <w:rPr>
          <w:b/>
        </w:rPr>
        <w:t>FA</w:t>
      </w:r>
      <w:r w:rsidRPr="00BA0430">
        <w:t>)</w:t>
      </w:r>
    </w:p>
    <w:p w14:paraId="1498B284" w14:textId="77777777" w:rsidR="000917FF" w:rsidRPr="00BA0430" w:rsidRDefault="000917FF" w:rsidP="000917FF">
      <w:pPr>
        <w:pStyle w:val="siglexempel"/>
      </w:pPr>
      <w:r w:rsidRPr="00BA0430">
        <w:tab/>
      </w:r>
      <w:r w:rsidRPr="00BA0430">
        <w:tab/>
        <w:t>I</w:t>
      </w:r>
      <w:r w:rsidRPr="00BA0430">
        <w:tab/>
      </w:r>
      <w:r w:rsidRPr="00BA0430">
        <w:tab/>
      </w:r>
      <w:r w:rsidRPr="00BA0430">
        <w:tab/>
      </w:r>
      <w:r w:rsidRPr="00BA0430">
        <w:tab/>
        <w:t>have.</w:t>
      </w:r>
      <w:r w:rsidRPr="00BA0430">
        <w:rPr>
          <w:smallCaps/>
        </w:rPr>
        <w:t>prs</w:t>
      </w:r>
      <w:r w:rsidRPr="00BA0430">
        <w:tab/>
        <w:t>buy.</w:t>
      </w:r>
      <w:r w:rsidRPr="00BA0430">
        <w:rPr>
          <w:smallCaps/>
        </w:rPr>
        <w:t>ptcp</w:t>
      </w:r>
      <w:r w:rsidRPr="00BA0430">
        <w:tab/>
        <w:t>a</w:t>
      </w:r>
      <w:r w:rsidRPr="00BA0430">
        <w:tab/>
      </w:r>
      <w:r>
        <w:t>necklace</w:t>
      </w:r>
      <w:r w:rsidRPr="00BA0430">
        <w:tab/>
      </w:r>
      <w:r w:rsidRPr="00BA0430">
        <w:tab/>
      </w:r>
    </w:p>
    <w:p w14:paraId="4105286D" w14:textId="77777777" w:rsidR="000917FF" w:rsidRPr="00BA0430" w:rsidRDefault="000917FF" w:rsidP="000917FF">
      <w:pPr>
        <w:pStyle w:val="siglexempel"/>
        <w:rPr>
          <w:lang w:val="sv-SE"/>
        </w:rPr>
      </w:pPr>
      <w:r w:rsidRPr="00BA0430">
        <w:tab/>
      </w:r>
      <w:r w:rsidRPr="00BA0430">
        <w:tab/>
      </w:r>
      <w:r w:rsidRPr="00BA0430">
        <w:rPr>
          <w:i/>
          <w:lang w:val="sv-SE"/>
        </w:rPr>
        <w:t>till</w:t>
      </w:r>
      <w:r w:rsidRPr="00BA0430">
        <w:rPr>
          <w:i/>
          <w:lang w:val="sv-SE"/>
        </w:rPr>
        <w:tab/>
      </w:r>
      <w:r w:rsidRPr="00BA0430">
        <w:rPr>
          <w:i/>
          <w:lang w:val="sv-SE"/>
        </w:rPr>
        <w:tab/>
        <w:t>Kalle</w:t>
      </w:r>
      <w:r w:rsidRPr="00BA0430">
        <w:rPr>
          <w:lang w:val="sv-SE"/>
        </w:rPr>
        <w:t>.</w:t>
      </w:r>
      <w:r w:rsidRPr="00BA0430">
        <w:rPr>
          <w:lang w:val="sv-SE"/>
        </w:rPr>
        <w:tab/>
      </w:r>
      <w:r w:rsidRPr="00BA0430">
        <w:rPr>
          <w:i/>
          <w:lang w:val="sv-SE"/>
        </w:rPr>
        <w:t>Men</w:t>
      </w:r>
      <w:r w:rsidRPr="00BA0430">
        <w:rPr>
          <w:lang w:val="sv-SE"/>
        </w:rPr>
        <w:t xml:space="preserve"> [</w:t>
      </w:r>
      <w:r w:rsidRPr="00BA0430">
        <w:rPr>
          <w:vertAlign w:val="subscript"/>
          <w:lang w:val="sv-SE"/>
        </w:rPr>
        <w:t>CP</w:t>
      </w:r>
      <w:r w:rsidRPr="00BA0430">
        <w:rPr>
          <w:lang w:val="sv-SE"/>
        </w:rPr>
        <w:tab/>
      </w:r>
      <w:r w:rsidRPr="00BA0430">
        <w:rPr>
          <w:i/>
          <w:lang w:val="sv-SE"/>
        </w:rPr>
        <w:t>att</w:t>
      </w:r>
      <w:r w:rsidRPr="00BA0430">
        <w:rPr>
          <w:lang w:val="sv-SE"/>
        </w:rPr>
        <w:t xml:space="preserve"> [</w:t>
      </w:r>
      <w:r w:rsidRPr="00BA0430">
        <w:rPr>
          <w:vertAlign w:val="subscript"/>
          <w:lang w:val="sv-SE"/>
        </w:rPr>
        <w:t>CP</w:t>
      </w:r>
      <w:r w:rsidRPr="00BA0430">
        <w:rPr>
          <w:lang w:val="sv-SE"/>
        </w:rPr>
        <w:tab/>
      </w:r>
      <w:r w:rsidRPr="00BA0430">
        <w:rPr>
          <w:i/>
          <w:lang w:val="sv-SE"/>
        </w:rPr>
        <w:t>jag</w:t>
      </w:r>
      <w:r w:rsidRPr="002B09B4">
        <w:rPr>
          <w:lang w:val="sv-SE"/>
        </w:rPr>
        <w:tab/>
      </w:r>
      <w:r w:rsidRPr="00A60562">
        <w:rPr>
          <w:b/>
          <w:i/>
          <w:lang w:val="sv-SE"/>
        </w:rPr>
        <w:t>vet</w:t>
      </w:r>
      <w:r w:rsidRPr="00BA0430">
        <w:rPr>
          <w:vertAlign w:val="subscript"/>
          <w:lang w:val="sv-SE"/>
        </w:rPr>
        <w:t>v</w:t>
      </w:r>
      <w:r w:rsidRPr="00BA0430">
        <w:rPr>
          <w:lang w:val="sv-SE"/>
        </w:rPr>
        <w:t xml:space="preserve"> [</w:t>
      </w:r>
      <w:r w:rsidRPr="00BA0430">
        <w:rPr>
          <w:vertAlign w:val="subscript"/>
          <w:lang w:val="sv-SE"/>
        </w:rPr>
        <w:t>IP</w:t>
      </w:r>
      <w:r w:rsidRPr="002B09B4">
        <w:rPr>
          <w:lang w:val="sv-SE"/>
        </w:rPr>
        <w:tab/>
      </w:r>
      <w:r w:rsidRPr="002B09B4">
        <w:rPr>
          <w:lang w:val="sv-SE"/>
        </w:rPr>
        <w:tab/>
      </w:r>
      <w:r w:rsidRPr="00A60562">
        <w:rPr>
          <w:b/>
          <w:i/>
          <w:lang w:val="sv-SE"/>
        </w:rPr>
        <w:t>inte</w:t>
      </w:r>
      <w:r w:rsidRPr="00BA0430">
        <w:rPr>
          <w:lang w:val="sv-SE"/>
        </w:rPr>
        <w:t xml:space="preserve"> t</w:t>
      </w:r>
      <w:r w:rsidRPr="00BA0430">
        <w:rPr>
          <w:vertAlign w:val="subscript"/>
          <w:lang w:val="sv-SE"/>
        </w:rPr>
        <w:t>v</w:t>
      </w:r>
      <w:r w:rsidRPr="00BA0430">
        <w:rPr>
          <w:lang w:val="sv-SE"/>
        </w:rPr>
        <w:t xml:space="preserve"> </w:t>
      </w:r>
    </w:p>
    <w:p w14:paraId="7DECB975" w14:textId="4EBC1B15" w:rsidR="000917FF" w:rsidRPr="00BA0430" w:rsidRDefault="000917FF" w:rsidP="000917FF">
      <w:pPr>
        <w:pStyle w:val="siglexempel"/>
      </w:pPr>
      <w:r w:rsidRPr="0024675C">
        <w:rPr>
          <w:lang w:val="sv-SE"/>
        </w:rPr>
        <w:tab/>
      </w:r>
      <w:r w:rsidRPr="0024675C">
        <w:rPr>
          <w:lang w:val="sv-SE"/>
        </w:rPr>
        <w:tab/>
      </w:r>
      <w:r w:rsidRPr="009A1C59">
        <w:t>to</w:t>
      </w:r>
      <w:r w:rsidRPr="009A1C59">
        <w:tab/>
      </w:r>
      <w:r w:rsidRPr="009A1C59">
        <w:tab/>
      </w:r>
      <w:r w:rsidRPr="00ED0726">
        <w:t>K</w:t>
      </w:r>
      <w:r w:rsidRPr="00ED0726">
        <w:tab/>
      </w:r>
      <w:r w:rsidRPr="00ED0726">
        <w:tab/>
        <w:t>but</w:t>
      </w:r>
      <w:r w:rsidRPr="00ED0726">
        <w:tab/>
      </w:r>
      <w:r w:rsidRPr="00ED0726">
        <w:tab/>
      </w:r>
      <w:r w:rsidRPr="00BA0430">
        <w:t>that</w:t>
      </w:r>
      <w:r w:rsidRPr="00BA0430">
        <w:tab/>
      </w:r>
      <w:r w:rsidR="008376C6">
        <w:tab/>
      </w:r>
      <w:r w:rsidRPr="00BA0430">
        <w:t>I</w:t>
      </w:r>
      <w:r w:rsidRPr="00BA0430">
        <w:tab/>
      </w:r>
      <w:r w:rsidRPr="00BA0430">
        <w:tab/>
        <w:t>know.</w:t>
      </w:r>
      <w:r w:rsidRPr="00BA0430">
        <w:rPr>
          <w:smallCaps/>
        </w:rPr>
        <w:t>prs</w:t>
      </w:r>
      <w:r w:rsidRPr="00BA0430">
        <w:tab/>
        <w:t>not</w:t>
      </w:r>
    </w:p>
    <w:p w14:paraId="7D93B1DD" w14:textId="77777777" w:rsidR="000917FF" w:rsidRPr="00BA0430" w:rsidRDefault="000917FF" w:rsidP="000917FF">
      <w:pPr>
        <w:pStyle w:val="siglexempel"/>
      </w:pPr>
      <w:r w:rsidRPr="00BA0430">
        <w:tab/>
      </w:r>
      <w:r w:rsidRPr="00BA0430">
        <w:tab/>
      </w:r>
      <w:r w:rsidRPr="00BA0430">
        <w:rPr>
          <w:i/>
        </w:rPr>
        <w:t>om</w:t>
      </w:r>
      <w:r w:rsidRPr="00BA0430">
        <w:rPr>
          <w:i/>
        </w:rPr>
        <w:tab/>
      </w:r>
      <w:r w:rsidRPr="00BA0430">
        <w:rPr>
          <w:i/>
        </w:rPr>
        <w:tab/>
      </w:r>
      <w:r w:rsidRPr="00BA0430">
        <w:rPr>
          <w:i/>
        </w:rPr>
        <w:tab/>
        <w:t>han</w:t>
      </w:r>
      <w:r w:rsidRPr="00BA0430">
        <w:rPr>
          <w:i/>
        </w:rPr>
        <w:tab/>
        <w:t>gillar</w:t>
      </w:r>
      <w:r w:rsidRPr="00BA0430">
        <w:rPr>
          <w:i/>
        </w:rPr>
        <w:tab/>
      </w:r>
      <w:r w:rsidRPr="00BA0430">
        <w:rPr>
          <w:i/>
        </w:rPr>
        <w:tab/>
      </w:r>
      <w:r w:rsidRPr="00BA0430">
        <w:rPr>
          <w:i/>
        </w:rPr>
        <w:tab/>
        <w:t>det</w:t>
      </w:r>
      <w:r w:rsidRPr="00BA0430">
        <w:t>.</w:t>
      </w:r>
    </w:p>
    <w:p w14:paraId="261B6EF0" w14:textId="77777777" w:rsidR="000917FF" w:rsidRPr="00BA0430" w:rsidRDefault="000917FF" w:rsidP="000917FF">
      <w:pPr>
        <w:pStyle w:val="siglexempel"/>
      </w:pPr>
      <w:r w:rsidRPr="00BA0430">
        <w:tab/>
      </w:r>
      <w:r w:rsidRPr="00BA0430">
        <w:tab/>
        <w:t>whether</w:t>
      </w:r>
      <w:r w:rsidRPr="00BA0430">
        <w:tab/>
        <w:t>he</w:t>
      </w:r>
      <w:r w:rsidRPr="00BA0430">
        <w:tab/>
      </w:r>
      <w:r w:rsidRPr="00BA0430">
        <w:tab/>
        <w:t>like.</w:t>
      </w:r>
      <w:r w:rsidRPr="00BA0430">
        <w:rPr>
          <w:smallCaps/>
        </w:rPr>
        <w:t>prs</w:t>
      </w:r>
      <w:r w:rsidRPr="00BA0430">
        <w:rPr>
          <w:smallCaps/>
        </w:rPr>
        <w:tab/>
      </w:r>
      <w:r w:rsidRPr="00BA0430">
        <w:tab/>
        <w:t>it</w:t>
      </w:r>
    </w:p>
    <w:p w14:paraId="057BA636" w14:textId="77777777" w:rsidR="000917FF" w:rsidRPr="00BA0430" w:rsidRDefault="000917FF" w:rsidP="000917FF">
      <w:pPr>
        <w:pStyle w:val="siglexempel"/>
      </w:pPr>
      <w:r w:rsidRPr="00BA0430">
        <w:tab/>
      </w:r>
      <w:r w:rsidRPr="00BA0430">
        <w:tab/>
        <w:t xml:space="preserve">‘I have bought Kalle a </w:t>
      </w:r>
      <w:r>
        <w:t>necklace</w:t>
      </w:r>
      <w:r w:rsidRPr="00BA0430">
        <w:t xml:space="preserve">. However, I do not </w:t>
      </w:r>
    </w:p>
    <w:p w14:paraId="73A421DB" w14:textId="77777777" w:rsidR="000917FF" w:rsidRPr="00BA0430" w:rsidRDefault="000917FF" w:rsidP="000917FF">
      <w:pPr>
        <w:pStyle w:val="siglexempel"/>
      </w:pPr>
      <w:r w:rsidRPr="00BA0430">
        <w:tab/>
      </w:r>
      <w:r w:rsidRPr="00BA0430">
        <w:tab/>
        <w:t>know if he will like it.</w:t>
      </w:r>
      <w:r>
        <w:t>’</w:t>
      </w:r>
    </w:p>
    <w:p w14:paraId="7AB3D042" w14:textId="77777777" w:rsidR="000917FF" w:rsidRPr="0018491D" w:rsidRDefault="000917FF" w:rsidP="000917FF">
      <w:pPr>
        <w:pStyle w:val="siglbrdfrst"/>
      </w:pPr>
    </w:p>
    <w:p w14:paraId="5F495E00" w14:textId="77777777" w:rsidR="000917FF" w:rsidRPr="00537A62" w:rsidRDefault="000917FF" w:rsidP="000917FF">
      <w:pPr>
        <w:pStyle w:val="siglbrdfrst"/>
      </w:pPr>
      <w:r w:rsidRPr="00537A62">
        <w:t>Furthermore, embedded assertions c</w:t>
      </w:r>
      <w:r>
        <w:t xml:space="preserve">an also occur in </w:t>
      </w:r>
      <w:r w:rsidRPr="00FF19F6">
        <w:rPr>
          <w:i/>
        </w:rPr>
        <w:t>att</w:t>
      </w:r>
      <w:r>
        <w:t xml:space="preserve"> clauses expressing causal, consecutive, or causative meaning </w:t>
      </w:r>
      <w:r>
        <w:fldChar w:fldCharType="begin"/>
      </w:r>
      <w:r>
        <w:instrText xml:space="preserve"> ADDIN ZOTERO_ITEM CSL_CITATION {"citationID":"JI7ZcF66","properties":{"formattedCitation":"(Julien 2015, 166\\uc0\\u8211{}67)","plainCitation":"(Julien 2015, 166–67)","dontUpdate":true,"noteIndex":0},"citationItems":[{"id":72,"uris":["http://zotero.org/users/local/qKZNvb6w/items/SLBYBYB2"],"uri":["http://zotero.org/users/local/qKZNvb6w/items/SLBYBYB2"],"itemData":{"id":72,"type":"article-journal","title":"The force of V2 revisited","container-title":"The Journal of Comparative Germanic Linguistics","page":"139-181","volume":"18","issue":"2","source":"DOI.org (Crossref)","DOI":"10.1007/s10828-015-9073-2","ISSN":"1383-4924, 1572-8552","language":"en","author":[{"family":"Julien","given":"Marit"}],"issued":{"date-parts":[["2015",7]]}},"locator":"166-167"}],"schema":"https://github.com/citation-style-language/schema/raw/master/csl-citation.json"} </w:instrText>
      </w:r>
      <w:r>
        <w:fldChar w:fldCharType="separate"/>
      </w:r>
      <w:r w:rsidRPr="004954EF">
        <w:t>(Julien 2015</w:t>
      </w:r>
      <w:r>
        <w:t>:</w:t>
      </w:r>
      <w:r w:rsidRPr="004954EF">
        <w:t xml:space="preserve"> 166–67)</w:t>
      </w:r>
      <w:r>
        <w:fldChar w:fldCharType="end"/>
      </w:r>
      <w:r>
        <w:t xml:space="preserve">. </w:t>
      </w:r>
      <w:r w:rsidRPr="00537A62">
        <w:t>This is shown in the examples in (</w:t>
      </w:r>
      <w:r>
        <w:t>10</w:t>
      </w:r>
      <w:r w:rsidRPr="00537A62">
        <w:t>).</w:t>
      </w:r>
      <w:r>
        <w:rPr>
          <w:rStyle w:val="FootnoteReference"/>
        </w:rPr>
        <w:footnoteReference w:id="6"/>
      </w:r>
      <w:r w:rsidRPr="00537A62">
        <w:t xml:space="preserve"> </w:t>
      </w:r>
    </w:p>
    <w:p w14:paraId="1CA800BE" w14:textId="77777777" w:rsidR="000917FF" w:rsidRDefault="000917FF" w:rsidP="000917FF">
      <w:pPr>
        <w:pStyle w:val="siglbrdfrst"/>
      </w:pPr>
    </w:p>
    <w:p w14:paraId="74312B39" w14:textId="77777777" w:rsidR="000917FF" w:rsidRPr="00BA0430" w:rsidRDefault="000917FF" w:rsidP="000917FF">
      <w:pPr>
        <w:pStyle w:val="1siglexempelnumrerat"/>
        <w:tabs>
          <w:tab w:val="clear" w:pos="6663"/>
          <w:tab w:val="left" w:pos="6804"/>
        </w:tabs>
      </w:pPr>
      <w:r w:rsidRPr="00BA0430">
        <w:rPr>
          <w:lang w:val="sv-SE"/>
        </w:rPr>
        <w:t>a.</w:t>
      </w:r>
      <w:r w:rsidRPr="00BA0430">
        <w:rPr>
          <w:lang w:val="sv-SE"/>
        </w:rPr>
        <w:tab/>
      </w:r>
      <w:r w:rsidRPr="00BA0430">
        <w:rPr>
          <w:i/>
          <w:lang w:val="sv-SE"/>
        </w:rPr>
        <w:t xml:space="preserve">Anna </w:t>
      </w:r>
      <w:r w:rsidRPr="00BA0430">
        <w:rPr>
          <w:i/>
          <w:lang w:val="sv-SE"/>
        </w:rPr>
        <w:tab/>
        <w:t>gick</w:t>
      </w:r>
      <w:r w:rsidRPr="00BA0430">
        <w:rPr>
          <w:i/>
          <w:lang w:val="sv-SE"/>
        </w:rPr>
        <w:tab/>
      </w:r>
      <w:r w:rsidRPr="00BA0430">
        <w:rPr>
          <w:i/>
          <w:lang w:val="sv-SE"/>
        </w:rPr>
        <w:tab/>
        <w:t>hem</w:t>
      </w:r>
      <w:r w:rsidRPr="00BA0430">
        <w:rPr>
          <w:lang w:val="sv-SE"/>
        </w:rPr>
        <w:t xml:space="preserve"> </w:t>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t xml:space="preserve">emb. </w:t>
      </w:r>
      <w:r w:rsidRPr="00BA0430">
        <w:t>V-to-C (</w:t>
      </w:r>
      <w:r w:rsidRPr="00A60562">
        <w:t>X</w:t>
      </w:r>
      <w:r w:rsidRPr="00A60562">
        <w:rPr>
          <w:b/>
        </w:rPr>
        <w:t>F</w:t>
      </w:r>
      <w:r w:rsidRPr="00A60562">
        <w:t>S</w:t>
      </w:r>
      <w:r w:rsidRPr="00A60562">
        <w:rPr>
          <w:b/>
        </w:rPr>
        <w:t>A</w:t>
      </w:r>
      <w:r w:rsidRPr="00BA0430">
        <w:t>)</w:t>
      </w:r>
    </w:p>
    <w:p w14:paraId="1D541E5F" w14:textId="77777777" w:rsidR="000917FF" w:rsidRPr="00ED0726" w:rsidRDefault="000917FF" w:rsidP="000917FF">
      <w:pPr>
        <w:pStyle w:val="siglexempel"/>
        <w:tabs>
          <w:tab w:val="clear" w:pos="2552"/>
          <w:tab w:val="left" w:pos="2694"/>
        </w:tabs>
      </w:pPr>
      <w:r w:rsidRPr="0024675C">
        <w:tab/>
      </w:r>
      <w:r w:rsidRPr="0024675C">
        <w:tab/>
        <w:t>A.</w:t>
      </w:r>
      <w:r w:rsidRPr="0024675C">
        <w:tab/>
      </w:r>
      <w:r w:rsidRPr="0024675C">
        <w:tab/>
      </w:r>
      <w:r w:rsidRPr="0024675C">
        <w:tab/>
      </w:r>
      <w:r w:rsidRPr="0024675C">
        <w:tab/>
      </w:r>
      <w:r w:rsidRPr="009A1C59">
        <w:t>went</w:t>
      </w:r>
      <w:r w:rsidRPr="009A1C59">
        <w:tab/>
      </w:r>
      <w:r w:rsidRPr="00ED0726">
        <w:t>home</w:t>
      </w:r>
      <w:r w:rsidRPr="00ED0726">
        <w:tab/>
      </w:r>
    </w:p>
    <w:p w14:paraId="3F1DF54F" w14:textId="77777777" w:rsidR="000917FF" w:rsidRPr="00BA0430" w:rsidRDefault="000917FF" w:rsidP="000917FF">
      <w:pPr>
        <w:pStyle w:val="siglexempel"/>
        <w:rPr>
          <w:lang w:val="sv-SE"/>
        </w:rPr>
      </w:pPr>
      <w:r w:rsidRPr="00ED0726">
        <w:rPr>
          <w:lang w:val="sv-SE"/>
        </w:rPr>
        <w:tab/>
      </w:r>
      <w:r w:rsidRPr="00ED0726">
        <w:rPr>
          <w:lang w:val="sv-SE"/>
        </w:rPr>
        <w:tab/>
        <w:t>[</w:t>
      </w:r>
      <w:r w:rsidRPr="00BA0430">
        <w:rPr>
          <w:vertAlign w:val="subscript"/>
          <w:lang w:val="sv-SE"/>
        </w:rPr>
        <w:t>CP</w:t>
      </w:r>
      <w:r w:rsidRPr="00BA0430">
        <w:rPr>
          <w:lang w:val="sv-SE"/>
        </w:rPr>
        <w:tab/>
      </w:r>
      <w:r w:rsidRPr="00BA0430">
        <w:rPr>
          <w:lang w:val="sv-SE"/>
        </w:rPr>
        <w:tab/>
      </w:r>
      <w:r w:rsidRPr="00BA0430">
        <w:rPr>
          <w:i/>
          <w:lang w:val="sv-SE"/>
        </w:rPr>
        <w:t>därför</w:t>
      </w:r>
      <w:r w:rsidRPr="00BA0430">
        <w:rPr>
          <w:lang w:val="sv-SE"/>
        </w:rPr>
        <w:t xml:space="preserve"> </w:t>
      </w:r>
      <w:r w:rsidRPr="00BA0430">
        <w:rPr>
          <w:lang w:val="sv-SE"/>
        </w:rPr>
        <w:tab/>
      </w:r>
      <w:r w:rsidRPr="00BA0430">
        <w:rPr>
          <w:lang w:val="sv-SE"/>
        </w:rPr>
        <w:tab/>
      </w:r>
      <w:r w:rsidRPr="00BA0430">
        <w:rPr>
          <w:i/>
          <w:lang w:val="sv-SE"/>
        </w:rPr>
        <w:t>att</w:t>
      </w:r>
      <w:r w:rsidRPr="00BA0430">
        <w:rPr>
          <w:lang w:val="sv-SE"/>
        </w:rPr>
        <w:t xml:space="preserve"> [</w:t>
      </w:r>
      <w:r w:rsidRPr="00BA0430">
        <w:rPr>
          <w:vertAlign w:val="subscript"/>
          <w:lang w:val="sv-SE"/>
        </w:rPr>
        <w:t>CP</w:t>
      </w:r>
      <w:r w:rsidRPr="00BA0430">
        <w:rPr>
          <w:lang w:val="sv-SE"/>
        </w:rPr>
        <w:t xml:space="preserve"> </w:t>
      </w:r>
      <w:r w:rsidRPr="00BA0430">
        <w:rPr>
          <w:lang w:val="sv-SE"/>
        </w:rPr>
        <w:tab/>
      </w:r>
      <w:r w:rsidRPr="00BA0430">
        <w:rPr>
          <w:i/>
          <w:lang w:val="sv-SE"/>
        </w:rPr>
        <w:t>så</w:t>
      </w:r>
      <w:r w:rsidRPr="00BA0430">
        <w:rPr>
          <w:lang w:val="sv-SE"/>
        </w:rPr>
        <w:tab/>
      </w:r>
      <w:r w:rsidRPr="002B09B4">
        <w:rPr>
          <w:lang w:val="sv-SE"/>
        </w:rPr>
        <w:tab/>
      </w:r>
      <w:r w:rsidRPr="00A60562">
        <w:rPr>
          <w:b/>
          <w:i/>
          <w:lang w:val="sv-SE"/>
        </w:rPr>
        <w:t>ville</w:t>
      </w:r>
      <w:r w:rsidRPr="00BA0430">
        <w:rPr>
          <w:vertAlign w:val="subscript"/>
          <w:lang w:val="sv-SE"/>
        </w:rPr>
        <w:t>v</w:t>
      </w:r>
      <w:r w:rsidRPr="002B09B4">
        <w:rPr>
          <w:lang w:val="sv-SE"/>
        </w:rPr>
        <w:t xml:space="preserve"> </w:t>
      </w:r>
      <w:r w:rsidRPr="00BA0430">
        <w:rPr>
          <w:lang w:val="sv-SE"/>
        </w:rPr>
        <w:t>[</w:t>
      </w:r>
      <w:r w:rsidRPr="00BA0430">
        <w:rPr>
          <w:vertAlign w:val="subscript"/>
          <w:lang w:val="sv-SE"/>
        </w:rPr>
        <w:t xml:space="preserve">IP </w:t>
      </w:r>
      <w:r w:rsidRPr="00BA0430">
        <w:rPr>
          <w:vertAlign w:val="subscript"/>
          <w:lang w:val="sv-SE"/>
        </w:rPr>
        <w:tab/>
      </w:r>
      <w:r w:rsidRPr="00BA0430">
        <w:rPr>
          <w:vertAlign w:val="subscript"/>
          <w:lang w:val="sv-SE"/>
        </w:rPr>
        <w:tab/>
      </w:r>
      <w:r w:rsidRPr="00BA0430">
        <w:rPr>
          <w:i/>
          <w:lang w:val="sv-SE"/>
        </w:rPr>
        <w:t>hon</w:t>
      </w:r>
      <w:r w:rsidRPr="00BA0430">
        <w:rPr>
          <w:lang w:val="sv-SE"/>
        </w:rPr>
        <w:t xml:space="preserve"> </w:t>
      </w:r>
    </w:p>
    <w:p w14:paraId="7B58A685" w14:textId="77777777" w:rsidR="000917FF" w:rsidRPr="00BA0430" w:rsidRDefault="000917FF" w:rsidP="000917FF">
      <w:pPr>
        <w:pStyle w:val="siglexempel"/>
      </w:pPr>
      <w:r w:rsidRPr="0024675C">
        <w:rPr>
          <w:lang w:val="sv-SE"/>
        </w:rPr>
        <w:tab/>
      </w:r>
      <w:r w:rsidRPr="0024675C">
        <w:rPr>
          <w:lang w:val="sv-SE"/>
        </w:rPr>
        <w:tab/>
      </w:r>
      <w:r w:rsidRPr="009A1C59">
        <w:rPr>
          <w:lang w:val="sv-SE"/>
        </w:rPr>
        <w:tab/>
      </w:r>
      <w:r w:rsidRPr="009A1C59">
        <w:rPr>
          <w:lang w:val="sv-SE"/>
        </w:rPr>
        <w:tab/>
      </w:r>
      <w:r w:rsidRPr="009A1C59">
        <w:rPr>
          <w:lang w:val="sv-SE"/>
        </w:rPr>
        <w:tab/>
      </w:r>
      <w:r w:rsidRPr="00ED0726">
        <w:t>because</w:t>
      </w:r>
      <w:r w:rsidRPr="00ED0726">
        <w:tab/>
        <w:t>that</w:t>
      </w:r>
      <w:r w:rsidRPr="00ED0726">
        <w:tab/>
      </w:r>
      <w:r w:rsidRPr="00ED0726">
        <w:tab/>
      </w:r>
      <w:r w:rsidRPr="00BA0430">
        <w:t>so</w:t>
      </w:r>
      <w:r w:rsidRPr="00BA0430">
        <w:tab/>
      </w:r>
      <w:r w:rsidRPr="00BA0430">
        <w:tab/>
        <w:t>want.</w:t>
      </w:r>
      <w:r w:rsidRPr="00BA0430">
        <w:rPr>
          <w:smallCaps/>
        </w:rPr>
        <w:t>pst</w:t>
      </w:r>
      <w:r w:rsidRPr="00BA0430">
        <w:tab/>
        <w:t>she</w:t>
      </w:r>
    </w:p>
    <w:p w14:paraId="12F93FD2" w14:textId="77777777" w:rsidR="000917FF" w:rsidRPr="00BA0430" w:rsidRDefault="000917FF" w:rsidP="000917FF">
      <w:pPr>
        <w:pStyle w:val="siglexempel"/>
        <w:rPr>
          <w:lang w:val="sv-SE"/>
        </w:rPr>
      </w:pPr>
      <w:r w:rsidRPr="00BA0430">
        <w:tab/>
      </w:r>
      <w:r w:rsidRPr="00BA0430">
        <w:tab/>
      </w:r>
      <w:r w:rsidRPr="00A60562">
        <w:rPr>
          <w:b/>
          <w:i/>
          <w:lang w:val="sv-SE"/>
        </w:rPr>
        <w:t>inte</w:t>
      </w:r>
      <w:r w:rsidRPr="00BA0430">
        <w:rPr>
          <w:lang w:val="sv-SE"/>
        </w:rPr>
        <w:t xml:space="preserve"> t</w:t>
      </w:r>
      <w:r w:rsidRPr="00BA0430">
        <w:rPr>
          <w:vertAlign w:val="subscript"/>
          <w:lang w:val="sv-SE"/>
        </w:rPr>
        <w:t>v</w:t>
      </w:r>
      <w:r w:rsidRPr="00BA0430">
        <w:rPr>
          <w:lang w:val="sv-SE"/>
        </w:rPr>
        <w:tab/>
      </w:r>
      <w:r w:rsidRPr="00BA0430">
        <w:rPr>
          <w:lang w:val="sv-SE"/>
        </w:rPr>
        <w:tab/>
      </w:r>
      <w:r w:rsidRPr="00BA0430">
        <w:rPr>
          <w:i/>
          <w:lang w:val="sv-SE"/>
        </w:rPr>
        <w:t>bli</w:t>
      </w:r>
      <w:r w:rsidRPr="00BA0430">
        <w:rPr>
          <w:lang w:val="sv-SE"/>
        </w:rPr>
        <w:t xml:space="preserve"> </w:t>
      </w:r>
      <w:r w:rsidRPr="00BA0430">
        <w:rPr>
          <w:lang w:val="sv-SE"/>
        </w:rPr>
        <w:tab/>
      </w:r>
      <w:r w:rsidRPr="00BA0430">
        <w:rPr>
          <w:lang w:val="sv-SE"/>
        </w:rPr>
        <w:tab/>
      </w:r>
      <w:r w:rsidRPr="00BA0430">
        <w:rPr>
          <w:lang w:val="sv-SE"/>
        </w:rPr>
        <w:tab/>
      </w:r>
      <w:r w:rsidRPr="00BA0430">
        <w:rPr>
          <w:lang w:val="sv-SE"/>
        </w:rPr>
        <w:tab/>
      </w:r>
      <w:r w:rsidRPr="00BA0430">
        <w:rPr>
          <w:i/>
          <w:lang w:val="sv-SE"/>
        </w:rPr>
        <w:t>behandlad</w:t>
      </w:r>
      <w:r w:rsidRPr="00BA0430">
        <w:rPr>
          <w:lang w:val="sv-SE"/>
        </w:rPr>
        <w:t>.]]]</w:t>
      </w:r>
    </w:p>
    <w:p w14:paraId="7F12065F" w14:textId="77777777" w:rsidR="000917FF" w:rsidRPr="00BA0430" w:rsidRDefault="000917FF" w:rsidP="000917FF">
      <w:pPr>
        <w:pStyle w:val="siglexempel"/>
        <w:rPr>
          <w:lang w:val="sv-SE"/>
        </w:rPr>
      </w:pPr>
      <w:r w:rsidRPr="0024675C">
        <w:rPr>
          <w:lang w:val="sv-SE"/>
        </w:rPr>
        <w:tab/>
      </w:r>
      <w:r w:rsidRPr="0024675C">
        <w:rPr>
          <w:lang w:val="sv-SE"/>
        </w:rPr>
        <w:tab/>
        <w:t>not</w:t>
      </w:r>
      <w:r w:rsidRPr="0024675C">
        <w:rPr>
          <w:lang w:val="sv-SE"/>
        </w:rPr>
        <w:tab/>
      </w:r>
      <w:r w:rsidRPr="0024675C">
        <w:rPr>
          <w:lang w:val="sv-SE"/>
        </w:rPr>
        <w:tab/>
      </w:r>
      <w:r w:rsidRPr="0024675C">
        <w:rPr>
          <w:lang w:val="sv-SE"/>
        </w:rPr>
        <w:tab/>
      </w:r>
      <w:r w:rsidRPr="0024675C">
        <w:rPr>
          <w:lang w:val="sv-SE"/>
        </w:rPr>
        <w:tab/>
        <w:t>become.</w:t>
      </w:r>
      <w:r w:rsidRPr="009A1C59">
        <w:rPr>
          <w:smallCaps/>
          <w:lang w:val="sv-SE"/>
        </w:rPr>
        <w:t>inf</w:t>
      </w:r>
      <w:r w:rsidRPr="00ED0726">
        <w:rPr>
          <w:lang w:val="sv-SE"/>
        </w:rPr>
        <w:tab/>
      </w:r>
      <w:r w:rsidRPr="00ED0726">
        <w:rPr>
          <w:lang w:val="sv-SE"/>
        </w:rPr>
        <w:tab/>
      </w:r>
      <w:r w:rsidRPr="00BA0430">
        <w:rPr>
          <w:lang w:val="sv-SE"/>
        </w:rPr>
        <w:t>treat.</w:t>
      </w:r>
      <w:r w:rsidRPr="00BA0430">
        <w:rPr>
          <w:smallCaps/>
          <w:lang w:val="sv-SE"/>
        </w:rPr>
        <w:t>ptcp</w:t>
      </w:r>
    </w:p>
    <w:p w14:paraId="718B555B" w14:textId="77777777" w:rsidR="000917FF" w:rsidRPr="00BA0430" w:rsidRDefault="000917FF" w:rsidP="000917FF">
      <w:pPr>
        <w:pStyle w:val="siglexempel"/>
      </w:pPr>
      <w:r w:rsidRPr="00BA0430">
        <w:rPr>
          <w:lang w:val="sv-SE"/>
        </w:rPr>
        <w:tab/>
      </w:r>
      <w:r w:rsidRPr="00BA0430">
        <w:rPr>
          <w:lang w:val="sv-SE"/>
        </w:rPr>
        <w:tab/>
      </w:r>
      <w:r w:rsidRPr="00BA0430">
        <w:t xml:space="preserve">‘Anna went home, because she did not want </w:t>
      </w:r>
    </w:p>
    <w:p w14:paraId="0956852A" w14:textId="77777777" w:rsidR="000917FF" w:rsidRPr="00BA0430" w:rsidRDefault="000917FF" w:rsidP="000917FF">
      <w:pPr>
        <w:pStyle w:val="siglexempel"/>
      </w:pPr>
      <w:r w:rsidRPr="00BA0430">
        <w:tab/>
      </w:r>
      <w:r w:rsidRPr="00BA0430">
        <w:tab/>
        <w:t>to be treated like that.’</w:t>
      </w:r>
    </w:p>
    <w:p w14:paraId="573F4E89" w14:textId="77777777" w:rsidR="000917FF" w:rsidRPr="00BA0430" w:rsidRDefault="000917FF" w:rsidP="000917FF">
      <w:pPr>
        <w:pStyle w:val="siglexempel"/>
      </w:pPr>
      <w:r w:rsidRPr="00774BBE">
        <w:rPr>
          <w:lang w:val="sv-SE"/>
        </w:rPr>
        <w:t>b.</w:t>
      </w:r>
      <w:r w:rsidRPr="00774BBE">
        <w:rPr>
          <w:lang w:val="sv-SE"/>
        </w:rPr>
        <w:tab/>
      </w:r>
      <w:r w:rsidRPr="00774BBE">
        <w:rPr>
          <w:i/>
          <w:lang w:val="sv-SE"/>
        </w:rPr>
        <w:t>Hon</w:t>
      </w:r>
      <w:r w:rsidRPr="00774BBE">
        <w:rPr>
          <w:i/>
          <w:lang w:val="sv-SE"/>
        </w:rPr>
        <w:tab/>
        <w:t xml:space="preserve">blev </w:t>
      </w:r>
      <w:r w:rsidRPr="00774BBE">
        <w:rPr>
          <w:i/>
          <w:lang w:val="sv-SE"/>
        </w:rPr>
        <w:tab/>
      </w:r>
      <w:r w:rsidRPr="00774BBE">
        <w:rPr>
          <w:i/>
          <w:lang w:val="sv-SE"/>
        </w:rPr>
        <w:tab/>
      </w:r>
      <w:r w:rsidRPr="00774BBE">
        <w:rPr>
          <w:i/>
          <w:lang w:val="sv-SE"/>
        </w:rPr>
        <w:tab/>
      </w:r>
      <w:r w:rsidRPr="00774BBE">
        <w:rPr>
          <w:i/>
          <w:lang w:val="sv-SE"/>
        </w:rPr>
        <w:tab/>
        <w:t>så</w:t>
      </w:r>
      <w:r w:rsidRPr="00774BBE">
        <w:rPr>
          <w:i/>
          <w:lang w:val="sv-SE"/>
        </w:rPr>
        <w:tab/>
        <w:t>arg</w:t>
      </w:r>
      <w:r w:rsidRPr="00774BBE">
        <w:rPr>
          <w:lang w:val="sv-SE"/>
        </w:rPr>
        <w:t xml:space="preserve"> [</w:t>
      </w:r>
      <w:r w:rsidRPr="00774BBE">
        <w:rPr>
          <w:vertAlign w:val="subscript"/>
          <w:lang w:val="sv-SE"/>
        </w:rPr>
        <w:t>CP</w:t>
      </w:r>
      <w:r w:rsidRPr="00774BBE">
        <w:rPr>
          <w:vertAlign w:val="subscript"/>
          <w:lang w:val="sv-SE"/>
        </w:rPr>
        <w:tab/>
      </w:r>
      <w:r w:rsidRPr="00774BBE">
        <w:rPr>
          <w:i/>
          <w:lang w:val="sv-SE"/>
        </w:rPr>
        <w:t>att</w:t>
      </w:r>
      <w:r w:rsidRPr="00774BBE">
        <w:rPr>
          <w:lang w:val="sv-SE"/>
        </w:rPr>
        <w:t xml:space="preserve"> [</w:t>
      </w:r>
      <w:r w:rsidRPr="00774BBE">
        <w:rPr>
          <w:vertAlign w:val="subscript"/>
          <w:lang w:val="sv-SE"/>
        </w:rPr>
        <w:t>CP</w:t>
      </w:r>
      <w:r w:rsidRPr="00774BBE">
        <w:rPr>
          <w:lang w:val="sv-SE"/>
        </w:rPr>
        <w:tab/>
      </w:r>
      <w:r w:rsidRPr="00774BBE">
        <w:rPr>
          <w:i/>
          <w:lang w:val="sv-SE"/>
        </w:rPr>
        <w:t>hon</w:t>
      </w:r>
      <w:r w:rsidRPr="00774BBE">
        <w:rPr>
          <w:lang w:val="sv-SE"/>
        </w:rPr>
        <w:t xml:space="preserve"> </w:t>
      </w:r>
      <w:r w:rsidRPr="00774BBE">
        <w:rPr>
          <w:lang w:val="sv-SE"/>
        </w:rPr>
        <w:tab/>
      </w:r>
      <w:r w:rsidRPr="00774BBE">
        <w:rPr>
          <w:lang w:val="sv-SE"/>
        </w:rPr>
        <w:tab/>
      </w:r>
      <w:r w:rsidRPr="00774BBE">
        <w:rPr>
          <w:lang w:val="sv-SE"/>
        </w:rPr>
        <w:tab/>
      </w:r>
      <w:r w:rsidRPr="00774BBE">
        <w:rPr>
          <w:lang w:val="sv-SE"/>
        </w:rPr>
        <w:tab/>
      </w:r>
      <w:r w:rsidRPr="00774BBE">
        <w:rPr>
          <w:lang w:val="sv-SE"/>
        </w:rPr>
        <w:tab/>
        <w:t xml:space="preserve">emb. </w:t>
      </w:r>
      <w:r w:rsidRPr="00BA0430">
        <w:t>V-to-C (</w:t>
      </w:r>
      <w:r w:rsidRPr="00A60562">
        <w:rPr>
          <w:b/>
        </w:rPr>
        <w:t>FA</w:t>
      </w:r>
      <w:r w:rsidRPr="00BA0430">
        <w:t>)</w:t>
      </w:r>
    </w:p>
    <w:p w14:paraId="32B4B30A" w14:textId="77777777" w:rsidR="000917FF" w:rsidRPr="00BA0430" w:rsidRDefault="000917FF" w:rsidP="000917FF">
      <w:pPr>
        <w:pStyle w:val="siglexempel"/>
      </w:pPr>
      <w:r w:rsidRPr="0024675C">
        <w:tab/>
      </w:r>
      <w:r w:rsidRPr="0024675C">
        <w:tab/>
        <w:t>she</w:t>
      </w:r>
      <w:r w:rsidRPr="0024675C">
        <w:tab/>
      </w:r>
      <w:r w:rsidRPr="0024675C">
        <w:tab/>
        <w:t>become.</w:t>
      </w:r>
      <w:r w:rsidRPr="009A1C59">
        <w:rPr>
          <w:smallCaps/>
        </w:rPr>
        <w:t>pst</w:t>
      </w:r>
      <w:r w:rsidRPr="00ED0726">
        <w:tab/>
      </w:r>
      <w:r w:rsidRPr="00ED0726">
        <w:tab/>
      </w:r>
      <w:r w:rsidRPr="00BA0430">
        <w:t>so</w:t>
      </w:r>
      <w:r w:rsidRPr="00BA0430">
        <w:tab/>
        <w:t>angry</w:t>
      </w:r>
      <w:r w:rsidRPr="00BA0430">
        <w:tab/>
      </w:r>
      <w:r w:rsidRPr="00BA0430">
        <w:tab/>
        <w:t>that</w:t>
      </w:r>
      <w:r w:rsidRPr="00BA0430">
        <w:tab/>
      </w:r>
      <w:r>
        <w:tab/>
      </w:r>
      <w:r w:rsidRPr="00BA0430">
        <w:t>she</w:t>
      </w:r>
    </w:p>
    <w:p w14:paraId="5945553B" w14:textId="77777777" w:rsidR="000917FF" w:rsidRPr="00774BBE" w:rsidRDefault="000917FF" w:rsidP="000917FF">
      <w:pPr>
        <w:pStyle w:val="siglexempel"/>
        <w:rPr>
          <w:lang w:val="sv-SE"/>
        </w:rPr>
      </w:pPr>
      <w:r w:rsidRPr="00BA0430">
        <w:tab/>
      </w:r>
      <w:r w:rsidRPr="00BA0430">
        <w:tab/>
      </w:r>
      <w:r w:rsidRPr="00774BBE">
        <w:rPr>
          <w:b/>
          <w:i/>
          <w:lang w:val="sv-SE"/>
        </w:rPr>
        <w:t>skällde</w:t>
      </w:r>
      <w:r w:rsidRPr="00774BBE">
        <w:rPr>
          <w:vertAlign w:val="subscript"/>
          <w:lang w:val="sv-SE"/>
        </w:rPr>
        <w:t>v</w:t>
      </w:r>
      <w:r w:rsidRPr="00774BBE">
        <w:rPr>
          <w:lang w:val="sv-SE"/>
        </w:rPr>
        <w:t xml:space="preserve"> [</w:t>
      </w:r>
      <w:r w:rsidRPr="00774BBE">
        <w:rPr>
          <w:vertAlign w:val="subscript"/>
          <w:lang w:val="sv-SE"/>
        </w:rPr>
        <w:t xml:space="preserve">IP </w:t>
      </w:r>
      <w:r w:rsidRPr="002B09B4">
        <w:rPr>
          <w:vertAlign w:val="subscript"/>
          <w:lang w:val="sv-SE"/>
        </w:rPr>
        <w:tab/>
      </w:r>
      <w:r w:rsidRPr="00774BBE">
        <w:rPr>
          <w:b/>
          <w:i/>
          <w:lang w:val="sv-SE"/>
        </w:rPr>
        <w:t>helt</w:t>
      </w:r>
      <w:r w:rsidRPr="002B09B4">
        <w:rPr>
          <w:bCs/>
          <w:i/>
          <w:lang w:val="sv-SE"/>
        </w:rPr>
        <w:tab/>
      </w:r>
      <w:r w:rsidRPr="002B09B4">
        <w:rPr>
          <w:bCs/>
          <w:i/>
          <w:lang w:val="sv-SE"/>
        </w:rPr>
        <w:tab/>
      </w:r>
      <w:r w:rsidRPr="00774BBE">
        <w:rPr>
          <w:b/>
          <w:i/>
          <w:lang w:val="sv-SE"/>
        </w:rPr>
        <w:t>enkelt</w:t>
      </w:r>
      <w:r w:rsidRPr="00774BBE">
        <w:rPr>
          <w:lang w:val="sv-SE"/>
        </w:rPr>
        <w:t xml:space="preserve"> t</w:t>
      </w:r>
      <w:r w:rsidRPr="00774BBE">
        <w:rPr>
          <w:vertAlign w:val="subscript"/>
          <w:lang w:val="sv-SE"/>
        </w:rPr>
        <w:t>v</w:t>
      </w:r>
      <w:r w:rsidRPr="00774BBE">
        <w:rPr>
          <w:lang w:val="sv-SE"/>
        </w:rPr>
        <w:tab/>
      </w:r>
      <w:r w:rsidRPr="00774BBE">
        <w:rPr>
          <w:i/>
          <w:lang w:val="sv-SE"/>
        </w:rPr>
        <w:t>ut</w:t>
      </w:r>
      <w:r w:rsidRPr="00774BBE">
        <w:rPr>
          <w:lang w:val="sv-SE"/>
        </w:rPr>
        <w:tab/>
      </w:r>
      <w:r w:rsidRPr="00774BBE">
        <w:rPr>
          <w:lang w:val="sv-SE"/>
        </w:rPr>
        <w:tab/>
      </w:r>
      <w:r w:rsidRPr="00774BBE">
        <w:rPr>
          <w:i/>
          <w:lang w:val="sv-SE"/>
        </w:rPr>
        <w:t>honom</w:t>
      </w:r>
      <w:r w:rsidRPr="00774BBE">
        <w:rPr>
          <w:lang w:val="sv-SE"/>
        </w:rPr>
        <w:t>.]]]</w:t>
      </w:r>
    </w:p>
    <w:p w14:paraId="53E3A707" w14:textId="77777777" w:rsidR="000917FF" w:rsidRPr="00D36082" w:rsidRDefault="000917FF" w:rsidP="000917FF">
      <w:pPr>
        <w:pStyle w:val="siglexempel"/>
      </w:pPr>
      <w:r w:rsidRPr="00774BBE">
        <w:rPr>
          <w:lang w:val="sv-SE"/>
        </w:rPr>
        <w:tab/>
      </w:r>
      <w:r w:rsidRPr="00774BBE">
        <w:rPr>
          <w:lang w:val="sv-SE"/>
        </w:rPr>
        <w:tab/>
      </w:r>
      <w:r w:rsidRPr="00D36082">
        <w:t>scold.</w:t>
      </w:r>
      <w:r w:rsidRPr="00D36082">
        <w:rPr>
          <w:smallCaps/>
        </w:rPr>
        <w:t>pst</w:t>
      </w:r>
      <w:r>
        <w:tab/>
        <w:t>whole</w:t>
      </w:r>
      <w:r>
        <w:tab/>
        <w:t>simple</w:t>
      </w:r>
      <w:r>
        <w:tab/>
      </w:r>
      <w:r w:rsidRPr="00D36082">
        <w:t>out</w:t>
      </w:r>
      <w:r w:rsidRPr="00D36082">
        <w:tab/>
        <w:t>him</w:t>
      </w:r>
    </w:p>
    <w:p w14:paraId="5F8B9547" w14:textId="77777777" w:rsidR="000917FF" w:rsidRPr="0097191B" w:rsidRDefault="000917FF" w:rsidP="000917FF">
      <w:pPr>
        <w:pStyle w:val="siglexempel"/>
      </w:pPr>
      <w:r w:rsidRPr="00D36082">
        <w:tab/>
      </w:r>
      <w:r>
        <w:tab/>
      </w:r>
      <w:r w:rsidRPr="00D36082">
        <w:t>‘</w:t>
      </w:r>
      <w:r>
        <w:t xml:space="preserve">She was so angry that she simply </w:t>
      </w:r>
      <w:r w:rsidRPr="0097191B">
        <w:t>scolded him.’</w:t>
      </w:r>
    </w:p>
    <w:p w14:paraId="08EAA78D" w14:textId="77777777" w:rsidR="000917FF" w:rsidRPr="00AF32F1" w:rsidRDefault="000917FF" w:rsidP="000917FF">
      <w:pPr>
        <w:pStyle w:val="siglexempel"/>
      </w:pPr>
      <w:r w:rsidRPr="00BA0430">
        <w:rPr>
          <w:lang w:val="sv-SE"/>
        </w:rPr>
        <w:t>c.</w:t>
      </w:r>
      <w:r w:rsidRPr="00BA0430">
        <w:rPr>
          <w:lang w:val="sv-SE"/>
        </w:rPr>
        <w:tab/>
      </w:r>
      <w:r w:rsidRPr="00BA0430">
        <w:rPr>
          <w:i/>
          <w:lang w:val="sv-SE"/>
        </w:rPr>
        <w:t>Det</w:t>
      </w:r>
      <w:r w:rsidRPr="00BA0430">
        <w:rPr>
          <w:i/>
          <w:lang w:val="sv-SE"/>
        </w:rPr>
        <w:tab/>
      </w:r>
      <w:r w:rsidRPr="00BA0430">
        <w:rPr>
          <w:i/>
          <w:lang w:val="sv-SE"/>
        </w:rPr>
        <w:tab/>
        <w:t>innebar</w:t>
      </w:r>
      <w:r w:rsidRPr="00BA0430">
        <w:rPr>
          <w:i/>
          <w:lang w:val="sv-SE"/>
        </w:rPr>
        <w:tab/>
      </w:r>
      <w:r w:rsidRPr="00BA0430">
        <w:rPr>
          <w:i/>
          <w:lang w:val="sv-SE"/>
        </w:rPr>
        <w:tab/>
        <w:t>till</w:t>
      </w:r>
      <w:r w:rsidRPr="00BA0430">
        <w:rPr>
          <w:i/>
          <w:lang w:val="sv-SE"/>
        </w:rPr>
        <w:tab/>
      </w:r>
      <w:r w:rsidRPr="00BA0430">
        <w:rPr>
          <w:i/>
          <w:lang w:val="sv-SE"/>
        </w:rPr>
        <w:tab/>
        <w:t>slut</w:t>
      </w:r>
      <w:r w:rsidRPr="00BA0430">
        <w:rPr>
          <w:lang w:val="sv-SE"/>
        </w:rPr>
        <w:t xml:space="preserve"> </w:t>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r>
      <w:r w:rsidRPr="00BA0430">
        <w:rPr>
          <w:lang w:val="sv-SE"/>
        </w:rPr>
        <w:tab/>
        <w:t xml:space="preserve">emb. </w:t>
      </w:r>
      <w:r w:rsidRPr="00AF32F1">
        <w:t>V-to-C (</w:t>
      </w:r>
      <w:r w:rsidRPr="00AF32F1">
        <w:rPr>
          <w:b/>
        </w:rPr>
        <w:t>FA</w:t>
      </w:r>
      <w:r w:rsidRPr="00AF32F1">
        <w:t>)</w:t>
      </w:r>
    </w:p>
    <w:p w14:paraId="2D2A8F23" w14:textId="77777777" w:rsidR="000917FF" w:rsidRPr="00AF32F1" w:rsidRDefault="000917FF" w:rsidP="000917FF">
      <w:pPr>
        <w:pStyle w:val="siglexempel"/>
      </w:pPr>
      <w:r w:rsidRPr="00AF32F1">
        <w:tab/>
      </w:r>
      <w:r w:rsidRPr="00AF32F1">
        <w:tab/>
        <w:t>it</w:t>
      </w:r>
      <w:r w:rsidRPr="00AF32F1">
        <w:tab/>
      </w:r>
      <w:r w:rsidRPr="00AF32F1">
        <w:tab/>
      </w:r>
      <w:r w:rsidRPr="00AF32F1">
        <w:tab/>
        <w:t>mean.</w:t>
      </w:r>
      <w:r w:rsidRPr="00AF32F1">
        <w:rPr>
          <w:smallCaps/>
        </w:rPr>
        <w:t>pst</w:t>
      </w:r>
      <w:r w:rsidRPr="00AF32F1">
        <w:tab/>
        <w:t>to</w:t>
      </w:r>
      <w:r w:rsidRPr="00AF32F1">
        <w:tab/>
      </w:r>
      <w:r w:rsidRPr="00AF32F1">
        <w:tab/>
        <w:t>end</w:t>
      </w:r>
    </w:p>
    <w:p w14:paraId="54C1ED0F" w14:textId="77777777" w:rsidR="000917FF" w:rsidRPr="00BA0430" w:rsidRDefault="000917FF" w:rsidP="000917FF">
      <w:pPr>
        <w:pStyle w:val="siglexempel"/>
        <w:rPr>
          <w:lang w:val="sv-SE"/>
        </w:rPr>
      </w:pPr>
      <w:r w:rsidRPr="00AF32F1">
        <w:tab/>
      </w:r>
      <w:r w:rsidRPr="00AF32F1">
        <w:tab/>
      </w:r>
      <w:r w:rsidRPr="00BA0430">
        <w:rPr>
          <w:lang w:val="sv-SE"/>
        </w:rPr>
        <w:t>[</w:t>
      </w:r>
      <w:r w:rsidRPr="00BA0430">
        <w:rPr>
          <w:vertAlign w:val="subscript"/>
          <w:lang w:val="sv-SE"/>
        </w:rPr>
        <w:t>CP</w:t>
      </w:r>
      <w:r w:rsidRPr="00BA0430">
        <w:rPr>
          <w:lang w:val="sv-SE"/>
        </w:rPr>
        <w:tab/>
      </w:r>
      <w:r w:rsidRPr="00BA0430">
        <w:rPr>
          <w:lang w:val="sv-SE"/>
        </w:rPr>
        <w:tab/>
      </w:r>
      <w:r w:rsidRPr="00BA0430">
        <w:rPr>
          <w:i/>
          <w:lang w:val="sv-SE"/>
        </w:rPr>
        <w:t>att</w:t>
      </w:r>
      <w:r w:rsidRPr="00BA0430">
        <w:rPr>
          <w:lang w:val="sv-SE"/>
        </w:rPr>
        <w:t xml:space="preserve"> [</w:t>
      </w:r>
      <w:r w:rsidRPr="00BA0430">
        <w:rPr>
          <w:vertAlign w:val="subscript"/>
          <w:lang w:val="sv-SE"/>
        </w:rPr>
        <w:t>CP</w:t>
      </w:r>
      <w:r w:rsidRPr="00BA0430">
        <w:rPr>
          <w:lang w:val="sv-SE"/>
        </w:rPr>
        <w:tab/>
      </w:r>
      <w:r w:rsidRPr="00BA0430">
        <w:rPr>
          <w:i/>
          <w:lang w:val="sv-SE"/>
        </w:rPr>
        <w:t>jag</w:t>
      </w:r>
      <w:r w:rsidRPr="002B09B4">
        <w:rPr>
          <w:lang w:val="sv-SE"/>
        </w:rPr>
        <w:tab/>
      </w:r>
      <w:r w:rsidRPr="00A60562">
        <w:rPr>
          <w:b/>
          <w:i/>
          <w:lang w:val="sv-SE"/>
        </w:rPr>
        <w:t>blev</w:t>
      </w:r>
      <w:r w:rsidRPr="00BA0430">
        <w:rPr>
          <w:vertAlign w:val="subscript"/>
          <w:lang w:val="sv-SE"/>
        </w:rPr>
        <w:t>v</w:t>
      </w:r>
      <w:r w:rsidRPr="00BA0430">
        <w:rPr>
          <w:lang w:val="sv-SE"/>
        </w:rPr>
        <w:t xml:space="preserve"> [</w:t>
      </w:r>
      <w:r w:rsidRPr="00BA0430">
        <w:rPr>
          <w:vertAlign w:val="subscript"/>
          <w:lang w:val="sv-SE"/>
        </w:rPr>
        <w:t>IP</w:t>
      </w:r>
      <w:r w:rsidRPr="002B09B4">
        <w:rPr>
          <w:lang w:val="sv-SE"/>
        </w:rPr>
        <w:tab/>
      </w:r>
      <w:r w:rsidRPr="002B09B4">
        <w:rPr>
          <w:lang w:val="sv-SE"/>
        </w:rPr>
        <w:tab/>
      </w:r>
      <w:r w:rsidRPr="002B09B4">
        <w:rPr>
          <w:lang w:val="sv-SE"/>
        </w:rPr>
        <w:tab/>
      </w:r>
      <w:r w:rsidRPr="0097191B">
        <w:rPr>
          <w:b/>
          <w:bCs/>
          <w:i/>
          <w:iCs/>
          <w:lang w:val="sv-SE"/>
        </w:rPr>
        <w:t>fa</w:t>
      </w:r>
      <w:r w:rsidRPr="00A60562">
        <w:rPr>
          <w:b/>
          <w:i/>
          <w:lang w:val="sv-SE"/>
        </w:rPr>
        <w:t>ktiskt</w:t>
      </w:r>
      <w:r w:rsidRPr="00BA0430">
        <w:rPr>
          <w:lang w:val="sv-SE"/>
        </w:rPr>
        <w:tab/>
        <w:t>t</w:t>
      </w:r>
      <w:r w:rsidRPr="00BA0430">
        <w:rPr>
          <w:vertAlign w:val="subscript"/>
          <w:lang w:val="sv-SE"/>
        </w:rPr>
        <w:t>v</w:t>
      </w:r>
      <w:r w:rsidRPr="00BA0430">
        <w:rPr>
          <w:lang w:val="sv-SE"/>
        </w:rPr>
        <w:t xml:space="preserve"> </w:t>
      </w:r>
      <w:r w:rsidRPr="00BA0430">
        <w:rPr>
          <w:lang w:val="sv-SE"/>
        </w:rPr>
        <w:tab/>
      </w:r>
    </w:p>
    <w:p w14:paraId="2EB02CE5" w14:textId="77777777" w:rsidR="000917FF" w:rsidRPr="00BA0430" w:rsidRDefault="000917FF" w:rsidP="000917FF">
      <w:pPr>
        <w:pStyle w:val="siglexempel"/>
      </w:pPr>
      <w:r w:rsidRPr="0024675C">
        <w:rPr>
          <w:lang w:val="sv-SE"/>
        </w:rPr>
        <w:tab/>
      </w:r>
      <w:r w:rsidRPr="0024675C">
        <w:rPr>
          <w:lang w:val="sv-SE"/>
        </w:rPr>
        <w:tab/>
      </w:r>
      <w:r w:rsidRPr="009A1C59">
        <w:rPr>
          <w:lang w:val="sv-SE"/>
        </w:rPr>
        <w:tab/>
      </w:r>
      <w:r w:rsidRPr="009A1C59">
        <w:rPr>
          <w:lang w:val="sv-SE"/>
        </w:rPr>
        <w:tab/>
      </w:r>
      <w:r w:rsidRPr="009A1C59">
        <w:rPr>
          <w:lang w:val="sv-SE"/>
        </w:rPr>
        <w:tab/>
      </w:r>
      <w:r w:rsidRPr="00ED0726">
        <w:t>that</w:t>
      </w:r>
      <w:r w:rsidRPr="00ED0726">
        <w:tab/>
      </w:r>
      <w:r w:rsidRPr="00ED0726">
        <w:tab/>
        <w:t>I</w:t>
      </w:r>
      <w:r w:rsidRPr="00ED0726">
        <w:tab/>
      </w:r>
      <w:r w:rsidRPr="00ED0726">
        <w:tab/>
        <w:t>become.</w:t>
      </w:r>
      <w:r w:rsidRPr="00ED0726">
        <w:rPr>
          <w:smallCaps/>
        </w:rPr>
        <w:t>pst</w:t>
      </w:r>
      <w:r w:rsidRPr="00ED0726">
        <w:rPr>
          <w:smallCaps/>
        </w:rPr>
        <w:tab/>
      </w:r>
      <w:r w:rsidRPr="00BA0430">
        <w:tab/>
        <w:t>actually</w:t>
      </w:r>
    </w:p>
    <w:p w14:paraId="37B71BDE" w14:textId="77777777" w:rsidR="000917FF" w:rsidRPr="00EB4C24" w:rsidRDefault="000917FF" w:rsidP="000917FF">
      <w:pPr>
        <w:pStyle w:val="siglexempel"/>
      </w:pPr>
      <w:r w:rsidRPr="00EB4C24">
        <w:tab/>
      </w:r>
      <w:r>
        <w:tab/>
      </w:r>
      <w:r w:rsidRPr="00FD6272">
        <w:rPr>
          <w:i/>
        </w:rPr>
        <w:t>instängd</w:t>
      </w:r>
      <w:r w:rsidRPr="00EB4C24">
        <w:t>.]]]</w:t>
      </w:r>
    </w:p>
    <w:p w14:paraId="06B4E2DA" w14:textId="77777777" w:rsidR="000917FF" w:rsidRDefault="000917FF" w:rsidP="000917FF">
      <w:pPr>
        <w:pStyle w:val="siglexempel"/>
      </w:pPr>
      <w:r>
        <w:tab/>
      </w:r>
      <w:r>
        <w:tab/>
      </w:r>
      <w:r w:rsidRPr="0054757B">
        <w:t>trap.</w:t>
      </w:r>
      <w:r w:rsidRPr="005E7BCE">
        <w:rPr>
          <w:smallCaps/>
        </w:rPr>
        <w:t>ptcp</w:t>
      </w:r>
    </w:p>
    <w:p w14:paraId="646F7872" w14:textId="77777777" w:rsidR="000917FF" w:rsidRPr="0054757B" w:rsidRDefault="000917FF" w:rsidP="000917FF">
      <w:pPr>
        <w:pStyle w:val="siglexempel"/>
      </w:pPr>
      <w:r>
        <w:tab/>
      </w:r>
      <w:r>
        <w:tab/>
        <w:t>‘In the end, I was actually trapped.’</w:t>
      </w:r>
    </w:p>
    <w:p w14:paraId="236C908C" w14:textId="77777777" w:rsidR="000917FF" w:rsidRPr="0054757B" w:rsidRDefault="000917FF" w:rsidP="000917FF">
      <w:pPr>
        <w:pStyle w:val="siglbrdfrst"/>
      </w:pPr>
    </w:p>
    <w:p w14:paraId="16F20A40" w14:textId="77777777" w:rsidR="000917FF" w:rsidRPr="007A6F2F" w:rsidRDefault="000917FF" w:rsidP="000917FF">
      <w:pPr>
        <w:pStyle w:val="siglbrdfrst"/>
      </w:pPr>
      <w:r w:rsidRPr="00F27B9E">
        <w:t xml:space="preserve">In sum, subordinate clauses with </w:t>
      </w:r>
      <w:r w:rsidRPr="00A60562">
        <w:t>FA</w:t>
      </w:r>
      <w:r w:rsidRPr="00F27B9E">
        <w:t xml:space="preserve"> order are possible in </w:t>
      </w:r>
      <w:r>
        <w:t>S</w:t>
      </w:r>
      <w:r w:rsidRPr="00F27B9E">
        <w:t>tanda</w:t>
      </w:r>
      <w:r w:rsidRPr="007A6F2F">
        <w:t xml:space="preserve">rd Swedish, but only as </w:t>
      </w:r>
      <w:r>
        <w:t>instances</w:t>
      </w:r>
      <w:r w:rsidRPr="007A6F2F">
        <w:t xml:space="preserve"> of embedded V-to-C</w:t>
      </w:r>
      <w:r>
        <w:t xml:space="preserve"> (see (8a, c), (9b–c), (10b–c)). This is possible in </w:t>
      </w:r>
      <w:r w:rsidRPr="009F343C">
        <w:rPr>
          <w:i/>
        </w:rPr>
        <w:t>att</w:t>
      </w:r>
      <w:r>
        <w:t xml:space="preserve"> clauses, where the content can be interpreted as asserted by the speaker (actual or implicit). In other subordinate clauses, the complementizer does not take a CP complement. Consequently, the FA order is ungrammatical, </w:t>
      </w:r>
      <w:r w:rsidRPr="007A6F2F">
        <w:t>since</w:t>
      </w:r>
      <w:r>
        <w:t xml:space="preserve"> the syntactic operation creating FA below C, namely </w:t>
      </w:r>
      <w:r w:rsidRPr="007A6F2F">
        <w:t>V-to-I</w:t>
      </w:r>
      <w:r>
        <w:t xml:space="preserve"> movement,</w:t>
      </w:r>
      <w:r w:rsidRPr="007A6F2F">
        <w:t xml:space="preserve"> is </w:t>
      </w:r>
      <w:r>
        <w:t xml:space="preserve">not available </w:t>
      </w:r>
      <w:r w:rsidRPr="007A6F2F">
        <w:t>(</w:t>
      </w:r>
      <w:r>
        <w:t xml:space="preserve">see </w:t>
      </w:r>
      <w:r w:rsidRPr="007A6F2F">
        <w:t>(</w:t>
      </w:r>
      <w:r>
        <w:t>7</w:t>
      </w:r>
      <w:r w:rsidRPr="007A6F2F">
        <w:t xml:space="preserve">b)). </w:t>
      </w:r>
    </w:p>
    <w:p w14:paraId="5E80065A" w14:textId="77777777" w:rsidR="000917FF" w:rsidRPr="007A6F2F" w:rsidRDefault="000917FF" w:rsidP="000917FF">
      <w:pPr>
        <w:pStyle w:val="Siglrubrik3"/>
      </w:pPr>
      <w:r w:rsidRPr="007A6F2F">
        <w:t xml:space="preserve">2.3 The word order categories </w:t>
      </w:r>
      <w:r w:rsidRPr="00AC4044">
        <w:t>AF</w:t>
      </w:r>
      <w:r w:rsidRPr="007A6F2F">
        <w:t xml:space="preserve"> and </w:t>
      </w:r>
      <w:r w:rsidRPr="00AC4044">
        <w:t>FA</w:t>
      </w:r>
    </w:p>
    <w:p w14:paraId="70808103" w14:textId="77777777" w:rsidR="000917FF" w:rsidRPr="007A6F2F" w:rsidRDefault="000917FF" w:rsidP="000917FF">
      <w:pPr>
        <w:pStyle w:val="siglbrdfrst"/>
      </w:pPr>
      <w:r w:rsidRPr="007A6F2F">
        <w:t xml:space="preserve">Before proceeding to the distribution of </w:t>
      </w:r>
      <w:r w:rsidRPr="00A60562">
        <w:t>AF</w:t>
      </w:r>
      <w:r w:rsidRPr="007A6F2F">
        <w:t xml:space="preserve"> and </w:t>
      </w:r>
      <w:r w:rsidRPr="00573EEB">
        <w:t>FA</w:t>
      </w:r>
      <w:r w:rsidRPr="007A6F2F">
        <w:t xml:space="preserve"> in the corpus, a brief methodological point is in order. I have only counted an example as a case of </w:t>
      </w:r>
      <w:r w:rsidRPr="00A60562">
        <w:t>AF</w:t>
      </w:r>
      <w:r w:rsidRPr="007A6F2F">
        <w:t xml:space="preserve"> if there is an explicit subject preceding this string (i.e. </w:t>
      </w:r>
      <w:r>
        <w:t>SAF</w:t>
      </w:r>
      <w:r w:rsidRPr="007A6F2F">
        <w:t xml:space="preserve">). Without a subject, it is difficult to exclude that the </w:t>
      </w:r>
      <w:r>
        <w:t xml:space="preserve">A of the </w:t>
      </w:r>
      <w:r w:rsidRPr="00A60562">
        <w:t>AF</w:t>
      </w:r>
      <w:r>
        <w:t xml:space="preserve"> </w:t>
      </w:r>
      <w:r w:rsidRPr="007A6F2F">
        <w:t xml:space="preserve">string is, in </w:t>
      </w:r>
      <w:r>
        <w:t>fa</w:t>
      </w:r>
      <w:r w:rsidRPr="007A6F2F">
        <w:t>ct, in the higher position</w:t>
      </w:r>
      <w:r>
        <w:t xml:space="preserve"> for adverbials</w:t>
      </w:r>
      <w:r w:rsidRPr="007A6F2F">
        <w:t xml:space="preserve"> </w:t>
      </w:r>
      <w:r>
        <w:t xml:space="preserve">that </w:t>
      </w:r>
      <w:r w:rsidRPr="007A6F2F">
        <w:t>we have in examples like (</w:t>
      </w:r>
      <w:r>
        <w:t>11</w:t>
      </w:r>
      <w:r w:rsidRPr="007A6F2F">
        <w:t xml:space="preserve">) below. </w:t>
      </w:r>
      <w:r w:rsidRPr="007A6F2F">
        <w:lastRenderedPageBreak/>
        <w:t xml:space="preserve">Here, </w:t>
      </w:r>
      <w:r>
        <w:t>A</w:t>
      </w:r>
      <w:r w:rsidRPr="007A6F2F">
        <w:t xml:space="preserve"> precedes</w:t>
      </w:r>
      <w:r>
        <w:t xml:space="preserve"> the subject (S</w:t>
      </w:r>
      <w:r w:rsidRPr="00BA5E9F">
        <w:t>)</w:t>
      </w:r>
      <w:r w:rsidRPr="007A6F2F">
        <w:t xml:space="preserve">, which means that </w:t>
      </w:r>
      <w:r>
        <w:t>A</w:t>
      </w:r>
      <w:r w:rsidRPr="007A6F2F">
        <w:t xml:space="preserve"> can tell us nothing of t</w:t>
      </w:r>
      <w:r>
        <w:t>he position of the finite verb.</w:t>
      </w:r>
    </w:p>
    <w:p w14:paraId="0CE23386" w14:textId="77777777" w:rsidR="000917FF" w:rsidRPr="007A6F2F" w:rsidRDefault="000917FF" w:rsidP="000917FF">
      <w:pPr>
        <w:pStyle w:val="siglbrdfrst"/>
      </w:pPr>
    </w:p>
    <w:p w14:paraId="5CDF50A7" w14:textId="77777777" w:rsidR="000917FF" w:rsidRPr="00553406" w:rsidRDefault="000917FF" w:rsidP="000917FF">
      <w:pPr>
        <w:pStyle w:val="1siglexempelnumrerat"/>
        <w:rPr>
          <w:lang w:val="sv-SE"/>
        </w:rPr>
      </w:pPr>
      <w:r w:rsidRPr="00553406">
        <w:rPr>
          <w:i/>
          <w:lang w:val="sv-SE"/>
        </w:rPr>
        <w:t>naur</w:t>
      </w:r>
      <w:r w:rsidRPr="002B09B4">
        <w:rPr>
          <w:lang w:val="sv-SE"/>
        </w:rPr>
        <w:tab/>
      </w:r>
      <w:r w:rsidRPr="00553406">
        <w:rPr>
          <w:b/>
          <w:i/>
          <w:lang w:val="sv-SE"/>
        </w:rPr>
        <w:t>inte</w:t>
      </w:r>
      <w:r w:rsidRPr="002B09B4">
        <w:rPr>
          <w:bCs/>
          <w:i/>
          <w:lang w:val="sv-SE"/>
        </w:rPr>
        <w:tab/>
      </w:r>
      <w:r w:rsidRPr="002B09B4">
        <w:rPr>
          <w:bCs/>
          <w:i/>
          <w:lang w:val="sv-SE"/>
        </w:rPr>
        <w:tab/>
      </w:r>
      <w:r w:rsidRPr="00553406">
        <w:rPr>
          <w:b/>
          <w:i/>
          <w:lang w:val="sv-SE"/>
        </w:rPr>
        <w:t>vi</w:t>
      </w:r>
      <w:r w:rsidRPr="002B09B4">
        <w:rPr>
          <w:lang w:val="sv-SE"/>
        </w:rPr>
        <w:tab/>
      </w:r>
      <w:r w:rsidRPr="002B09B4">
        <w:rPr>
          <w:lang w:val="sv-SE"/>
        </w:rPr>
        <w:tab/>
      </w:r>
      <w:r w:rsidRPr="00553406">
        <w:rPr>
          <w:i/>
          <w:lang w:val="sv-SE"/>
        </w:rPr>
        <w:t>fiskam</w:t>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2B09B4">
        <w:rPr>
          <w:lang w:val="sv-SE"/>
        </w:rPr>
        <w:tab/>
      </w:r>
      <w:r w:rsidRPr="00553406">
        <w:rPr>
          <w:b/>
          <w:lang w:val="sv-SE"/>
        </w:rPr>
        <w:t>AS</w:t>
      </w:r>
    </w:p>
    <w:p w14:paraId="7E26009D" w14:textId="77777777" w:rsidR="000917FF" w:rsidRDefault="000917FF" w:rsidP="000917FF">
      <w:pPr>
        <w:pStyle w:val="siglexempel"/>
        <w:tabs>
          <w:tab w:val="clear" w:pos="1985"/>
          <w:tab w:val="clear" w:pos="2268"/>
          <w:tab w:val="clear" w:pos="2552"/>
          <w:tab w:val="left" w:pos="2127"/>
          <w:tab w:val="left" w:pos="2694"/>
        </w:tabs>
      </w:pPr>
      <w:r>
        <w:t>when</w:t>
      </w:r>
      <w:r>
        <w:tab/>
      </w:r>
      <w:r>
        <w:tab/>
        <w:t>not</w:t>
      </w:r>
      <w:r>
        <w:tab/>
        <w:t>we</w:t>
      </w:r>
      <w:r>
        <w:tab/>
        <w:t>fish.</w:t>
      </w:r>
      <w:r w:rsidRPr="009E578B">
        <w:rPr>
          <w:smallCaps/>
        </w:rPr>
        <w:t>pst</w:t>
      </w:r>
      <w:r>
        <w:t>.1</w:t>
      </w:r>
      <w:r w:rsidRPr="009E578B">
        <w:rPr>
          <w:smallCaps/>
        </w:rPr>
        <w:t>pl</w:t>
      </w:r>
    </w:p>
    <w:p w14:paraId="12F28119" w14:textId="77777777" w:rsidR="000917FF" w:rsidRPr="00AD6FAB" w:rsidRDefault="000917FF" w:rsidP="000917FF">
      <w:pPr>
        <w:pStyle w:val="siglexempel"/>
      </w:pPr>
      <w:r>
        <w:t xml:space="preserve">‘when we were not fishing’ </w:t>
      </w:r>
      <w:r w:rsidRPr="00AD6FAB">
        <w:t>(</w:t>
      </w:r>
      <w:r>
        <w:t>Träsl1</w:t>
      </w:r>
      <w:r w:rsidRPr="00AD6FAB">
        <w:t>)</w:t>
      </w:r>
    </w:p>
    <w:p w14:paraId="7C4F4B82" w14:textId="77777777" w:rsidR="000917FF" w:rsidRPr="007A6F2F" w:rsidRDefault="000917FF" w:rsidP="000917FF">
      <w:pPr>
        <w:pStyle w:val="siglbrdfrst"/>
      </w:pPr>
    </w:p>
    <w:p w14:paraId="0910B99C" w14:textId="77777777" w:rsidR="000917FF" w:rsidRPr="007A6F2F" w:rsidRDefault="000917FF" w:rsidP="000917FF">
      <w:pPr>
        <w:pStyle w:val="siglbrdfrst"/>
      </w:pPr>
      <w:r w:rsidRPr="007A6F2F">
        <w:t xml:space="preserve">As for the </w:t>
      </w:r>
      <w:r w:rsidRPr="00A60562">
        <w:t>FA</w:t>
      </w:r>
      <w:r>
        <w:t xml:space="preserve"> </w:t>
      </w:r>
      <w:r w:rsidRPr="007A6F2F">
        <w:t xml:space="preserve">category, the presence or absence of a subject is irrelevant. </w:t>
      </w:r>
      <w:r>
        <w:t xml:space="preserve">However, what follows the </w:t>
      </w:r>
      <w:r w:rsidRPr="00A60562">
        <w:t>FA</w:t>
      </w:r>
      <w:r>
        <w:t xml:space="preserve"> string can be of relevance; see (12), where A is followed by a non-finite verb</w:t>
      </w:r>
      <w:r w:rsidRPr="007A6F2F">
        <w:t>.</w:t>
      </w:r>
    </w:p>
    <w:p w14:paraId="61AD410E" w14:textId="77777777" w:rsidR="000917FF" w:rsidRDefault="000917FF" w:rsidP="000917FF">
      <w:pPr>
        <w:pStyle w:val="siglbrdfrst"/>
      </w:pPr>
    </w:p>
    <w:p w14:paraId="4EA59671" w14:textId="77777777" w:rsidR="000917FF" w:rsidRPr="00177B14" w:rsidRDefault="000917FF" w:rsidP="000917FF">
      <w:pPr>
        <w:pStyle w:val="1siglexempelnumrerat"/>
        <w:rPr>
          <w:lang w:val="sv-SE"/>
        </w:rPr>
      </w:pPr>
      <w:r w:rsidRPr="00177B14">
        <w:rPr>
          <w:i/>
          <w:lang w:val="sv-SE"/>
        </w:rPr>
        <w:t>om</w:t>
      </w:r>
      <w:r w:rsidRPr="00177B14">
        <w:rPr>
          <w:i/>
          <w:lang w:val="sv-SE"/>
        </w:rPr>
        <w:tab/>
        <w:t>ja</w:t>
      </w:r>
      <w:r w:rsidRPr="00177B14">
        <w:rPr>
          <w:i/>
          <w:lang w:val="sv-SE"/>
        </w:rPr>
        <w:tab/>
      </w:r>
      <w:r w:rsidRPr="002B09B4">
        <w:rPr>
          <w:i/>
          <w:lang w:val="sv-SE"/>
        </w:rPr>
        <w:tab/>
      </w:r>
      <w:r w:rsidRPr="00553406">
        <w:rPr>
          <w:b/>
          <w:i/>
          <w:lang w:val="sv-SE"/>
        </w:rPr>
        <w:t>hade</w:t>
      </w:r>
      <w:r w:rsidRPr="002B09B4">
        <w:rPr>
          <w:bCs/>
          <w:i/>
          <w:lang w:val="sv-SE"/>
        </w:rPr>
        <w:tab/>
      </w:r>
      <w:r w:rsidRPr="002B09B4">
        <w:rPr>
          <w:bCs/>
          <w:i/>
          <w:lang w:val="sv-SE"/>
        </w:rPr>
        <w:tab/>
      </w:r>
      <w:r w:rsidRPr="002B09B4">
        <w:rPr>
          <w:bCs/>
          <w:i/>
          <w:lang w:val="sv-SE"/>
        </w:rPr>
        <w:tab/>
      </w:r>
      <w:r w:rsidRPr="002B09B4">
        <w:rPr>
          <w:bCs/>
          <w:i/>
          <w:lang w:val="sv-SE"/>
        </w:rPr>
        <w:tab/>
      </w:r>
      <w:r w:rsidRPr="002B09B4">
        <w:rPr>
          <w:bCs/>
          <w:i/>
          <w:lang w:val="sv-SE"/>
        </w:rPr>
        <w:tab/>
      </w:r>
      <w:r w:rsidRPr="002B09B4">
        <w:rPr>
          <w:bCs/>
          <w:i/>
          <w:lang w:val="sv-SE"/>
        </w:rPr>
        <w:tab/>
      </w:r>
      <w:r w:rsidRPr="002B09B4">
        <w:rPr>
          <w:bCs/>
          <w:i/>
          <w:lang w:val="sv-SE"/>
        </w:rPr>
        <w:tab/>
      </w:r>
      <w:r w:rsidRPr="00553406">
        <w:rPr>
          <w:b/>
          <w:i/>
          <w:lang w:val="sv-SE"/>
        </w:rPr>
        <w:t>bare</w:t>
      </w:r>
      <w:r w:rsidRPr="002B09B4">
        <w:rPr>
          <w:i/>
          <w:lang w:val="sv-SE"/>
        </w:rPr>
        <w:tab/>
      </w:r>
      <w:r w:rsidRPr="00177B14">
        <w:rPr>
          <w:i/>
          <w:lang w:val="sv-SE"/>
        </w:rPr>
        <w:t>hört</w:t>
      </w:r>
      <w:r w:rsidRPr="00177B14">
        <w:rPr>
          <w:lang w:val="sv-SE"/>
        </w:rPr>
        <w:tab/>
      </w:r>
      <w:r w:rsidRPr="00177B14">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553406">
        <w:rPr>
          <w:b/>
          <w:lang w:val="sv-SE"/>
        </w:rPr>
        <w:t>FA</w:t>
      </w:r>
    </w:p>
    <w:p w14:paraId="41895D85" w14:textId="77777777" w:rsidR="000917FF" w:rsidRDefault="000917FF" w:rsidP="000917FF">
      <w:pPr>
        <w:pStyle w:val="siglexempel"/>
        <w:tabs>
          <w:tab w:val="clear" w:pos="4253"/>
          <w:tab w:val="left" w:pos="4395"/>
        </w:tabs>
      </w:pPr>
      <w:r w:rsidRPr="00077BD9">
        <w:t>if</w:t>
      </w:r>
      <w:r w:rsidRPr="00077BD9">
        <w:tab/>
      </w:r>
      <w:r w:rsidRPr="00077BD9">
        <w:tab/>
        <w:t xml:space="preserve">I </w:t>
      </w:r>
      <w:r w:rsidRPr="00077BD9">
        <w:tab/>
      </w:r>
      <w:r w:rsidRPr="00077BD9">
        <w:tab/>
      </w:r>
      <w:r>
        <w:tab/>
      </w:r>
      <w:r>
        <w:tab/>
      </w:r>
      <w:r w:rsidRPr="00077BD9">
        <w:t>have.</w:t>
      </w:r>
      <w:r w:rsidRPr="00077BD9">
        <w:rPr>
          <w:smallCaps/>
        </w:rPr>
        <w:t>pst</w:t>
      </w:r>
      <w:r w:rsidRPr="00077BD9">
        <w:t>.</w:t>
      </w:r>
      <w:r w:rsidRPr="00077BD9">
        <w:rPr>
          <w:smallCaps/>
        </w:rPr>
        <w:t>sg</w:t>
      </w:r>
      <w:r w:rsidRPr="00077BD9">
        <w:t>/3</w:t>
      </w:r>
      <w:r>
        <w:rPr>
          <w:smallCaps/>
        </w:rPr>
        <w:t>pl</w:t>
      </w:r>
      <w:r w:rsidRPr="00077BD9">
        <w:rPr>
          <w:smallCaps/>
        </w:rPr>
        <w:tab/>
      </w:r>
      <w:r w:rsidRPr="00077BD9">
        <w:t>only</w:t>
      </w:r>
      <w:r w:rsidRPr="00077BD9">
        <w:tab/>
        <w:t>hear.</w:t>
      </w:r>
      <w:r w:rsidRPr="00077BD9">
        <w:rPr>
          <w:smallCaps/>
        </w:rPr>
        <w:t>ptc</w:t>
      </w:r>
      <w:r>
        <w:rPr>
          <w:smallCaps/>
        </w:rPr>
        <w:t>p</w:t>
      </w:r>
    </w:p>
    <w:p w14:paraId="4DD58371" w14:textId="77777777" w:rsidR="000917FF" w:rsidRPr="00AD6FAB" w:rsidRDefault="000917FF" w:rsidP="000917FF">
      <w:pPr>
        <w:pStyle w:val="siglexempel"/>
      </w:pPr>
      <w:r>
        <w:t>‘</w:t>
      </w:r>
      <w:r w:rsidRPr="00077BD9">
        <w:t>if only I had been a hearing person’</w:t>
      </w:r>
      <w:r>
        <w:t xml:space="preserve"> </w:t>
      </w:r>
      <w:r w:rsidRPr="00AD6FAB">
        <w:t>(Grimm)</w:t>
      </w:r>
      <w:r w:rsidRPr="00AD6FAB">
        <w:tab/>
      </w:r>
    </w:p>
    <w:p w14:paraId="132074DF" w14:textId="77777777" w:rsidR="000917FF" w:rsidRPr="007A6F2F" w:rsidRDefault="000917FF" w:rsidP="000917FF">
      <w:pPr>
        <w:pStyle w:val="siglbrdfrst"/>
      </w:pPr>
    </w:p>
    <w:p w14:paraId="5F305B4A" w14:textId="77777777" w:rsidR="000917FF" w:rsidRPr="007A6F2F" w:rsidRDefault="000917FF" w:rsidP="000917FF">
      <w:pPr>
        <w:pStyle w:val="siglbrdfrst"/>
      </w:pPr>
      <w:r w:rsidRPr="007A6F2F">
        <w:t xml:space="preserve">If the non-finite verb marks the left edge of the VP, </w:t>
      </w:r>
      <w:r>
        <w:t>A</w:t>
      </w:r>
      <w:r w:rsidRPr="007A6F2F">
        <w:t xml:space="preserve"> must be to the left of VP and the finite verb, in turn, must have moved out of VP. </w:t>
      </w:r>
      <w:r>
        <w:t>As will be evident shortly, however, this diagnostic is valid in Viskadalian only for sentence adverbials.</w:t>
      </w:r>
    </w:p>
    <w:p w14:paraId="5D2AFC46" w14:textId="77777777" w:rsidR="000917FF" w:rsidRPr="007A6F2F" w:rsidRDefault="000917FF" w:rsidP="000917FF">
      <w:pPr>
        <w:pStyle w:val="Siglrubrik3"/>
      </w:pPr>
      <w:r w:rsidRPr="007A6F2F">
        <w:t>2.4. Results</w:t>
      </w:r>
    </w:p>
    <w:p w14:paraId="551CF3D4" w14:textId="77777777" w:rsidR="000917FF" w:rsidRDefault="000917FF" w:rsidP="000917FF">
      <w:pPr>
        <w:pStyle w:val="siglbrdfrst"/>
      </w:pPr>
      <w:r w:rsidRPr="007A6F2F">
        <w:t xml:space="preserve">Let us now consider the use of </w:t>
      </w:r>
      <w:r w:rsidRPr="00A60562">
        <w:t>AF</w:t>
      </w:r>
      <w:r w:rsidRPr="007A6F2F">
        <w:t xml:space="preserve"> and </w:t>
      </w:r>
      <w:r w:rsidRPr="00A60562">
        <w:t>FA</w:t>
      </w:r>
      <w:r w:rsidRPr="007A6F2F">
        <w:t xml:space="preserve"> in the corpus. In </w:t>
      </w:r>
      <w:r>
        <w:t>T</w:t>
      </w:r>
      <w:r w:rsidRPr="007A6F2F">
        <w:t>able 1</w:t>
      </w:r>
      <w:r>
        <w:t>a below</w:t>
      </w:r>
      <w:r w:rsidRPr="007A6F2F">
        <w:t xml:space="preserve">, I give the numbers for </w:t>
      </w:r>
      <w:r>
        <w:t>SV</w:t>
      </w:r>
      <w:r w:rsidRPr="007A6F2F">
        <w:t xml:space="preserve"> in the first row and the numbers for </w:t>
      </w:r>
      <w:r>
        <w:t>CV</w:t>
      </w:r>
      <w:r w:rsidRPr="007A6F2F">
        <w:t xml:space="preserve"> in the second row. Although the total number of relevant examples is much greater in CV, the over</w:t>
      </w:r>
      <w:r>
        <w:t xml:space="preserve">all tendency is quite clear: </w:t>
      </w:r>
      <w:r w:rsidRPr="00A60562">
        <w:t>AF</w:t>
      </w:r>
      <w:r>
        <w:t xml:space="preserve"> </w:t>
      </w:r>
      <w:r w:rsidRPr="007A6F2F">
        <w:t xml:space="preserve">order occurs in both varieties; </w:t>
      </w:r>
      <w:r w:rsidRPr="00A60562">
        <w:t>FA</w:t>
      </w:r>
      <w:r w:rsidRPr="007A6F2F">
        <w:t>, on the other hand is common in CV</w:t>
      </w:r>
      <w:r>
        <w:t>,</w:t>
      </w:r>
      <w:r w:rsidRPr="007A6F2F">
        <w:t xml:space="preserve"> but strikingly marginal in SV. </w:t>
      </w:r>
    </w:p>
    <w:p w14:paraId="52C2E328" w14:textId="77777777" w:rsidR="000917FF" w:rsidRPr="003B7F5D" w:rsidRDefault="000917FF" w:rsidP="000917FF">
      <w:pPr>
        <w:pStyle w:val="siglbrdfrst"/>
      </w:pPr>
    </w:p>
    <w:tbl>
      <w:tblPr>
        <w:tblpPr w:leftFromText="141" w:rightFromText="141" w:vertAnchor="text" w:horzAnchor="margin" w:tblpY="332"/>
        <w:tblW w:w="5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60"/>
        <w:gridCol w:w="960"/>
        <w:gridCol w:w="960"/>
      </w:tblGrid>
      <w:tr w:rsidR="000917FF" w:rsidRPr="00686141" w14:paraId="296DB608" w14:textId="77777777" w:rsidTr="00906D73">
        <w:trPr>
          <w:trHeight w:val="300"/>
        </w:trPr>
        <w:tc>
          <w:tcPr>
            <w:tcW w:w="960" w:type="dxa"/>
            <w:tcBorders>
              <w:left w:val="nil"/>
              <w:right w:val="nil"/>
            </w:tcBorders>
            <w:shd w:val="clear" w:color="auto" w:fill="auto"/>
            <w:noWrap/>
            <w:vAlign w:val="bottom"/>
            <w:hideMark/>
          </w:tcPr>
          <w:p w14:paraId="199158E4" w14:textId="77777777" w:rsidR="000917FF" w:rsidRPr="00C273B8" w:rsidRDefault="000917FF" w:rsidP="00906D73">
            <w:pPr>
              <w:pStyle w:val="siglbrdfrst"/>
            </w:pPr>
          </w:p>
        </w:tc>
        <w:tc>
          <w:tcPr>
            <w:tcW w:w="960" w:type="dxa"/>
            <w:tcBorders>
              <w:left w:val="nil"/>
              <w:right w:val="nil"/>
            </w:tcBorders>
            <w:shd w:val="clear" w:color="auto" w:fill="auto"/>
            <w:noWrap/>
            <w:vAlign w:val="bottom"/>
            <w:hideMark/>
          </w:tcPr>
          <w:p w14:paraId="780BD0C2" w14:textId="77777777" w:rsidR="000917FF" w:rsidRPr="00C273B8" w:rsidRDefault="000917FF" w:rsidP="00906D73">
            <w:pPr>
              <w:pStyle w:val="siglbrdfrst"/>
            </w:pPr>
            <w:r w:rsidRPr="00A60562">
              <w:t>AF</w:t>
            </w:r>
          </w:p>
        </w:tc>
        <w:tc>
          <w:tcPr>
            <w:tcW w:w="960" w:type="dxa"/>
            <w:tcBorders>
              <w:left w:val="nil"/>
              <w:right w:val="nil"/>
            </w:tcBorders>
            <w:shd w:val="clear" w:color="auto" w:fill="auto"/>
            <w:noWrap/>
            <w:vAlign w:val="bottom"/>
            <w:hideMark/>
          </w:tcPr>
          <w:p w14:paraId="78548993" w14:textId="77777777" w:rsidR="000917FF" w:rsidRPr="00C273B8" w:rsidRDefault="000917FF" w:rsidP="00906D73">
            <w:pPr>
              <w:pStyle w:val="siglbrdfrst"/>
            </w:pPr>
            <w:r w:rsidRPr="00A60562">
              <w:t>AF</w:t>
            </w:r>
            <w:r>
              <w:t>%</w:t>
            </w:r>
          </w:p>
        </w:tc>
        <w:tc>
          <w:tcPr>
            <w:tcW w:w="960" w:type="dxa"/>
            <w:tcBorders>
              <w:left w:val="nil"/>
              <w:right w:val="nil"/>
            </w:tcBorders>
            <w:shd w:val="clear" w:color="auto" w:fill="auto"/>
            <w:noWrap/>
            <w:vAlign w:val="bottom"/>
            <w:hideMark/>
          </w:tcPr>
          <w:p w14:paraId="5E2ECA35" w14:textId="77777777" w:rsidR="000917FF" w:rsidRPr="00C273B8" w:rsidRDefault="000917FF" w:rsidP="00906D73">
            <w:pPr>
              <w:pStyle w:val="siglbrdfrst"/>
            </w:pPr>
            <w:r w:rsidRPr="00A60562">
              <w:t>FA</w:t>
            </w:r>
          </w:p>
        </w:tc>
        <w:tc>
          <w:tcPr>
            <w:tcW w:w="960" w:type="dxa"/>
            <w:tcBorders>
              <w:left w:val="nil"/>
              <w:right w:val="nil"/>
            </w:tcBorders>
            <w:shd w:val="clear" w:color="auto" w:fill="auto"/>
            <w:noWrap/>
            <w:vAlign w:val="bottom"/>
            <w:hideMark/>
          </w:tcPr>
          <w:p w14:paraId="44102C32" w14:textId="77777777" w:rsidR="000917FF" w:rsidRPr="00C273B8" w:rsidRDefault="000917FF" w:rsidP="00906D73">
            <w:pPr>
              <w:pStyle w:val="siglbrdfrst"/>
            </w:pPr>
            <w:r w:rsidRPr="00A60562">
              <w:t>FA</w:t>
            </w:r>
            <w:r>
              <w:t>%</w:t>
            </w:r>
          </w:p>
        </w:tc>
        <w:tc>
          <w:tcPr>
            <w:tcW w:w="960" w:type="dxa"/>
            <w:tcBorders>
              <w:left w:val="nil"/>
              <w:right w:val="nil"/>
            </w:tcBorders>
            <w:shd w:val="clear" w:color="auto" w:fill="auto"/>
            <w:noWrap/>
            <w:vAlign w:val="bottom"/>
            <w:hideMark/>
          </w:tcPr>
          <w:p w14:paraId="3B7C44F1" w14:textId="77777777" w:rsidR="000917FF" w:rsidRPr="00C273B8" w:rsidRDefault="000917FF" w:rsidP="00906D73">
            <w:pPr>
              <w:pStyle w:val="siglbrdfrst"/>
            </w:pPr>
            <w:r w:rsidRPr="00C273B8">
              <w:t>Tot</w:t>
            </w:r>
            <w:r>
              <w:t>al</w:t>
            </w:r>
          </w:p>
        </w:tc>
      </w:tr>
      <w:tr w:rsidR="000917FF" w:rsidRPr="00686141" w14:paraId="7725DB0E" w14:textId="77777777" w:rsidTr="00906D73">
        <w:trPr>
          <w:trHeight w:val="300"/>
        </w:trPr>
        <w:tc>
          <w:tcPr>
            <w:tcW w:w="960" w:type="dxa"/>
            <w:tcBorders>
              <w:left w:val="nil"/>
              <w:right w:val="nil"/>
            </w:tcBorders>
            <w:shd w:val="clear" w:color="auto" w:fill="auto"/>
            <w:noWrap/>
            <w:vAlign w:val="bottom"/>
            <w:hideMark/>
          </w:tcPr>
          <w:p w14:paraId="70ED1AA2" w14:textId="77777777" w:rsidR="000917FF" w:rsidRPr="00C273B8" w:rsidRDefault="000917FF" w:rsidP="00906D73">
            <w:pPr>
              <w:pStyle w:val="siglbrdfrst"/>
            </w:pPr>
            <w:r w:rsidRPr="00C273B8">
              <w:t>SV</w:t>
            </w:r>
          </w:p>
        </w:tc>
        <w:tc>
          <w:tcPr>
            <w:tcW w:w="960" w:type="dxa"/>
            <w:tcBorders>
              <w:left w:val="nil"/>
              <w:right w:val="nil"/>
            </w:tcBorders>
            <w:shd w:val="clear" w:color="auto" w:fill="auto"/>
            <w:noWrap/>
            <w:vAlign w:val="bottom"/>
            <w:hideMark/>
          </w:tcPr>
          <w:p w14:paraId="5323AEDD" w14:textId="77777777" w:rsidR="000917FF" w:rsidRPr="00C273B8" w:rsidRDefault="000917FF" w:rsidP="00906D73">
            <w:pPr>
              <w:pStyle w:val="siglbrdfrst"/>
            </w:pPr>
            <w:r w:rsidRPr="00C273B8">
              <w:t>16</w:t>
            </w:r>
          </w:p>
        </w:tc>
        <w:tc>
          <w:tcPr>
            <w:tcW w:w="960" w:type="dxa"/>
            <w:tcBorders>
              <w:left w:val="nil"/>
              <w:right w:val="nil"/>
            </w:tcBorders>
            <w:shd w:val="clear" w:color="auto" w:fill="auto"/>
            <w:noWrap/>
            <w:vAlign w:val="bottom"/>
            <w:hideMark/>
          </w:tcPr>
          <w:p w14:paraId="1AF8316C" w14:textId="77777777" w:rsidR="000917FF" w:rsidRPr="00C273B8" w:rsidRDefault="000917FF" w:rsidP="00906D73">
            <w:pPr>
              <w:pStyle w:val="siglbrdfrst"/>
            </w:pPr>
            <w:r w:rsidRPr="00C273B8">
              <w:t>80</w:t>
            </w:r>
            <w:r>
              <w:t>%</w:t>
            </w:r>
          </w:p>
        </w:tc>
        <w:tc>
          <w:tcPr>
            <w:tcW w:w="960" w:type="dxa"/>
            <w:tcBorders>
              <w:left w:val="nil"/>
              <w:right w:val="nil"/>
            </w:tcBorders>
            <w:shd w:val="clear" w:color="auto" w:fill="auto"/>
            <w:noWrap/>
            <w:vAlign w:val="bottom"/>
            <w:hideMark/>
          </w:tcPr>
          <w:p w14:paraId="3E8CCD9B" w14:textId="77777777" w:rsidR="000917FF" w:rsidRPr="00C273B8" w:rsidRDefault="000917FF" w:rsidP="00906D73">
            <w:pPr>
              <w:pStyle w:val="siglbrdfrst"/>
            </w:pPr>
            <w:r w:rsidRPr="00C273B8">
              <w:t>4</w:t>
            </w:r>
          </w:p>
        </w:tc>
        <w:tc>
          <w:tcPr>
            <w:tcW w:w="960" w:type="dxa"/>
            <w:tcBorders>
              <w:left w:val="nil"/>
              <w:right w:val="nil"/>
            </w:tcBorders>
            <w:shd w:val="clear" w:color="auto" w:fill="auto"/>
            <w:noWrap/>
            <w:vAlign w:val="bottom"/>
            <w:hideMark/>
          </w:tcPr>
          <w:p w14:paraId="3AB89730" w14:textId="77777777" w:rsidR="000917FF" w:rsidRPr="00C273B8" w:rsidRDefault="000917FF" w:rsidP="00906D73">
            <w:pPr>
              <w:pStyle w:val="siglbrdfrst"/>
            </w:pPr>
            <w:r w:rsidRPr="00C273B8">
              <w:t>20</w:t>
            </w:r>
            <w:r>
              <w:t>%</w:t>
            </w:r>
          </w:p>
        </w:tc>
        <w:tc>
          <w:tcPr>
            <w:tcW w:w="960" w:type="dxa"/>
            <w:tcBorders>
              <w:left w:val="nil"/>
              <w:right w:val="nil"/>
            </w:tcBorders>
            <w:shd w:val="clear" w:color="auto" w:fill="auto"/>
            <w:noWrap/>
            <w:vAlign w:val="bottom"/>
            <w:hideMark/>
          </w:tcPr>
          <w:p w14:paraId="568CEB25" w14:textId="77777777" w:rsidR="000917FF" w:rsidRPr="00C273B8" w:rsidRDefault="000917FF" w:rsidP="00906D73">
            <w:pPr>
              <w:pStyle w:val="siglbrdfrst"/>
            </w:pPr>
            <w:r w:rsidRPr="00C273B8">
              <w:t>20</w:t>
            </w:r>
          </w:p>
        </w:tc>
      </w:tr>
      <w:tr w:rsidR="000917FF" w:rsidRPr="00686141" w14:paraId="1B898C00" w14:textId="77777777" w:rsidTr="00906D73">
        <w:trPr>
          <w:trHeight w:val="300"/>
        </w:trPr>
        <w:tc>
          <w:tcPr>
            <w:tcW w:w="960" w:type="dxa"/>
            <w:tcBorders>
              <w:left w:val="nil"/>
              <w:right w:val="nil"/>
            </w:tcBorders>
            <w:shd w:val="clear" w:color="auto" w:fill="auto"/>
            <w:noWrap/>
            <w:vAlign w:val="bottom"/>
            <w:hideMark/>
          </w:tcPr>
          <w:p w14:paraId="0251A884" w14:textId="77777777" w:rsidR="000917FF" w:rsidRPr="00C273B8" w:rsidRDefault="000917FF" w:rsidP="00906D73">
            <w:pPr>
              <w:pStyle w:val="siglbrdfrst"/>
            </w:pPr>
            <w:r w:rsidRPr="00C273B8">
              <w:t>CV</w:t>
            </w:r>
          </w:p>
        </w:tc>
        <w:tc>
          <w:tcPr>
            <w:tcW w:w="960" w:type="dxa"/>
            <w:tcBorders>
              <w:left w:val="nil"/>
              <w:right w:val="nil"/>
            </w:tcBorders>
            <w:shd w:val="clear" w:color="auto" w:fill="auto"/>
            <w:noWrap/>
            <w:vAlign w:val="bottom"/>
            <w:hideMark/>
          </w:tcPr>
          <w:p w14:paraId="11BA9052" w14:textId="77777777" w:rsidR="000917FF" w:rsidRPr="00C273B8" w:rsidRDefault="000917FF" w:rsidP="00906D73">
            <w:pPr>
              <w:pStyle w:val="siglbrdfrst"/>
            </w:pPr>
            <w:r w:rsidRPr="00C273B8">
              <w:t>42</w:t>
            </w:r>
          </w:p>
        </w:tc>
        <w:tc>
          <w:tcPr>
            <w:tcW w:w="960" w:type="dxa"/>
            <w:tcBorders>
              <w:left w:val="nil"/>
              <w:right w:val="nil"/>
            </w:tcBorders>
            <w:shd w:val="clear" w:color="auto" w:fill="auto"/>
            <w:noWrap/>
            <w:vAlign w:val="bottom"/>
            <w:hideMark/>
          </w:tcPr>
          <w:p w14:paraId="3D3F4E64" w14:textId="77777777" w:rsidR="000917FF" w:rsidRPr="00C273B8" w:rsidRDefault="000917FF" w:rsidP="00906D73">
            <w:pPr>
              <w:pStyle w:val="siglbrdfrst"/>
            </w:pPr>
            <w:r w:rsidRPr="00C273B8">
              <w:t>55</w:t>
            </w:r>
            <w:r>
              <w:t>%</w:t>
            </w:r>
          </w:p>
        </w:tc>
        <w:tc>
          <w:tcPr>
            <w:tcW w:w="960" w:type="dxa"/>
            <w:tcBorders>
              <w:left w:val="nil"/>
              <w:right w:val="nil"/>
            </w:tcBorders>
            <w:shd w:val="clear" w:color="auto" w:fill="auto"/>
            <w:noWrap/>
            <w:vAlign w:val="bottom"/>
            <w:hideMark/>
          </w:tcPr>
          <w:p w14:paraId="40AF3070" w14:textId="77777777" w:rsidR="000917FF" w:rsidRPr="00C273B8" w:rsidRDefault="000917FF" w:rsidP="00906D73">
            <w:pPr>
              <w:pStyle w:val="siglbrdfrst"/>
            </w:pPr>
            <w:r w:rsidRPr="00C273B8">
              <w:t>34</w:t>
            </w:r>
          </w:p>
        </w:tc>
        <w:tc>
          <w:tcPr>
            <w:tcW w:w="960" w:type="dxa"/>
            <w:tcBorders>
              <w:left w:val="nil"/>
              <w:right w:val="nil"/>
            </w:tcBorders>
            <w:shd w:val="clear" w:color="auto" w:fill="auto"/>
            <w:noWrap/>
            <w:vAlign w:val="bottom"/>
            <w:hideMark/>
          </w:tcPr>
          <w:p w14:paraId="1BE217ED" w14:textId="77777777" w:rsidR="000917FF" w:rsidRPr="00C273B8" w:rsidRDefault="000917FF" w:rsidP="00906D73">
            <w:pPr>
              <w:pStyle w:val="siglbrdfrst"/>
            </w:pPr>
            <w:r w:rsidRPr="00C273B8">
              <w:t>45</w:t>
            </w:r>
            <w:r>
              <w:t>%</w:t>
            </w:r>
          </w:p>
        </w:tc>
        <w:tc>
          <w:tcPr>
            <w:tcW w:w="960" w:type="dxa"/>
            <w:tcBorders>
              <w:left w:val="nil"/>
              <w:right w:val="nil"/>
            </w:tcBorders>
            <w:shd w:val="clear" w:color="auto" w:fill="auto"/>
            <w:noWrap/>
            <w:vAlign w:val="bottom"/>
            <w:hideMark/>
          </w:tcPr>
          <w:p w14:paraId="4BBC8D67" w14:textId="77777777" w:rsidR="000917FF" w:rsidRPr="00C273B8" w:rsidRDefault="000917FF" w:rsidP="00906D73">
            <w:pPr>
              <w:pStyle w:val="siglbrdfrst"/>
            </w:pPr>
            <w:r w:rsidRPr="00C273B8">
              <w:t>76</w:t>
            </w:r>
          </w:p>
        </w:tc>
      </w:tr>
    </w:tbl>
    <w:p w14:paraId="06CC9ED7" w14:textId="77777777" w:rsidR="000917FF" w:rsidRPr="003B7F5D" w:rsidRDefault="000917FF" w:rsidP="000917FF">
      <w:pPr>
        <w:pStyle w:val="siglbrdfrst"/>
        <w:spacing w:line="240" w:lineRule="auto"/>
      </w:pPr>
      <w:r w:rsidRPr="003B7F5D">
        <w:t>Table 1a</w:t>
      </w:r>
      <w:r>
        <w:t>:</w:t>
      </w:r>
      <w:r w:rsidRPr="003B7F5D">
        <w:t xml:space="preserve"> </w:t>
      </w:r>
      <w:r>
        <w:rPr>
          <w:iCs/>
        </w:rPr>
        <w:t xml:space="preserve">AF </w:t>
      </w:r>
      <w:r>
        <w:t xml:space="preserve">and </w:t>
      </w:r>
      <w:r w:rsidRPr="00A60562">
        <w:t>FA</w:t>
      </w:r>
      <w:r w:rsidRPr="003B7F5D">
        <w:t xml:space="preserve"> order in Viskadalian subordinate clauses</w:t>
      </w:r>
    </w:p>
    <w:p w14:paraId="72F6527A" w14:textId="77777777" w:rsidR="000917FF" w:rsidRPr="003B7F5D" w:rsidRDefault="000917FF" w:rsidP="000917FF">
      <w:pPr>
        <w:pStyle w:val="siglbrdfrst"/>
        <w:spacing w:line="240" w:lineRule="auto"/>
      </w:pPr>
    </w:p>
    <w:p w14:paraId="6EC7113F" w14:textId="77777777" w:rsidR="000917FF" w:rsidRPr="000917FF" w:rsidRDefault="000917FF" w:rsidP="000917FF">
      <w:pPr>
        <w:rPr>
          <w:lang w:val="en-GB"/>
        </w:rPr>
      </w:pPr>
    </w:p>
    <w:p w14:paraId="65ED92B3" w14:textId="77777777" w:rsidR="000917FF" w:rsidRPr="000917FF" w:rsidRDefault="000917FF" w:rsidP="000917FF">
      <w:pPr>
        <w:rPr>
          <w:lang w:val="en-GB"/>
        </w:rPr>
      </w:pPr>
    </w:p>
    <w:p w14:paraId="6621BDC2" w14:textId="77777777" w:rsidR="000917FF" w:rsidRPr="000917FF" w:rsidRDefault="000917FF" w:rsidP="000917FF">
      <w:pPr>
        <w:rPr>
          <w:lang w:val="en-GB"/>
        </w:rPr>
      </w:pPr>
    </w:p>
    <w:p w14:paraId="3779A86C" w14:textId="77777777" w:rsidR="000917FF" w:rsidRPr="000917FF" w:rsidRDefault="000917FF" w:rsidP="000917FF">
      <w:pPr>
        <w:rPr>
          <w:lang w:val="en-GB"/>
        </w:rPr>
      </w:pPr>
    </w:p>
    <w:p w14:paraId="513F151E" w14:textId="77777777" w:rsidR="000917FF" w:rsidRDefault="000917FF" w:rsidP="000917FF">
      <w:pPr>
        <w:pStyle w:val="siglbrdfrst"/>
        <w:spacing w:line="240" w:lineRule="auto"/>
      </w:pPr>
    </w:p>
    <w:p w14:paraId="7C1A1096" w14:textId="77777777" w:rsidR="000917FF" w:rsidRPr="00F042DA" w:rsidRDefault="000917FF" w:rsidP="000917FF">
      <w:pPr>
        <w:pStyle w:val="siglbrdfrst"/>
      </w:pPr>
      <w:r w:rsidRPr="007A6F2F">
        <w:t xml:space="preserve">The difference between the varieties </w:t>
      </w:r>
      <w:r>
        <w:t xml:space="preserve">regarding </w:t>
      </w:r>
      <w:r w:rsidRPr="00A60562">
        <w:t>FA</w:t>
      </w:r>
      <w:r>
        <w:t xml:space="preserve"> </w:t>
      </w:r>
      <w:r w:rsidRPr="007A6F2F">
        <w:t xml:space="preserve">becomes even clearer when we consider the nature of the </w:t>
      </w:r>
      <w:r w:rsidRPr="00A60562">
        <w:t>FA</w:t>
      </w:r>
      <w:r w:rsidRPr="007A6F2F">
        <w:t xml:space="preserve"> cases in </w:t>
      </w:r>
      <w:r>
        <w:t>more</w:t>
      </w:r>
      <w:r w:rsidRPr="007A6F2F">
        <w:t xml:space="preserve"> detail; see Table </w:t>
      </w:r>
      <w:r>
        <w:t xml:space="preserve">1b below. Here, I have divided all </w:t>
      </w:r>
      <w:r w:rsidRPr="00A60562">
        <w:t>FA</w:t>
      </w:r>
      <w:r>
        <w:t xml:space="preserve"> </w:t>
      </w:r>
      <w:r w:rsidRPr="007A6F2F">
        <w:t>examples into three grou</w:t>
      </w:r>
      <w:r>
        <w:t xml:space="preserve">ps. The first group contains </w:t>
      </w:r>
      <w:r w:rsidRPr="00A60562">
        <w:t>FA</w:t>
      </w:r>
      <w:r>
        <w:t xml:space="preserve"> </w:t>
      </w:r>
      <w:r w:rsidRPr="007A6F2F">
        <w:t xml:space="preserve">examples that would be acceptable in </w:t>
      </w:r>
      <w:r>
        <w:t>S</w:t>
      </w:r>
      <w:r w:rsidRPr="007A6F2F">
        <w:t>tandard Swedish as cases of embedded V-to-C (</w:t>
      </w:r>
      <w:r>
        <w:t>see</w:t>
      </w:r>
      <w:r w:rsidRPr="007A6F2F">
        <w:t xml:space="preserve"> (</w:t>
      </w:r>
      <w:r>
        <w:t>8–10</w:t>
      </w:r>
      <w:r w:rsidRPr="007A6F2F">
        <w:t xml:space="preserve">) above; hence the label </w:t>
      </w:r>
      <w:r w:rsidRPr="00A60562">
        <w:t>FA</w:t>
      </w:r>
      <w:r w:rsidRPr="007A6F2F">
        <w:t>-OK).</w:t>
      </w:r>
      <w:r>
        <w:t xml:space="preserve"> These are introduced by </w:t>
      </w:r>
      <w:r w:rsidRPr="00EF54E5">
        <w:rPr>
          <w:i/>
        </w:rPr>
        <w:t>att</w:t>
      </w:r>
      <w:r>
        <w:t xml:space="preserve"> ‘that’, and they can all be interpreted as asserted by the speaker (actual or implicit). All but one of the </w:t>
      </w:r>
      <w:r w:rsidRPr="00A60562">
        <w:t>FA</w:t>
      </w:r>
      <w:r>
        <w:t xml:space="preserve">-OK examples are embedded under a </w:t>
      </w:r>
      <w:r w:rsidRPr="00A261E7">
        <w:rPr>
          <w:i/>
        </w:rPr>
        <w:t>verbum dicendi</w:t>
      </w:r>
      <w:r>
        <w:t xml:space="preserve"> or a similar </w:t>
      </w:r>
      <w:r>
        <w:lastRenderedPageBreak/>
        <w:t xml:space="preserve">matrix; see (13a–b) below; cf. the examples in (8) above. The remaining one is the causal example given in (13c); cf. </w:t>
      </w:r>
      <w:r w:rsidRPr="00F042DA">
        <w:t xml:space="preserve">(10a). </w:t>
      </w:r>
    </w:p>
    <w:p w14:paraId="0EFB51E4" w14:textId="77777777" w:rsidR="000917FF" w:rsidRPr="00F042DA" w:rsidRDefault="000917FF" w:rsidP="000917FF">
      <w:pPr>
        <w:pStyle w:val="siglbrdfrst"/>
      </w:pPr>
    </w:p>
    <w:p w14:paraId="5A8153FF" w14:textId="77777777" w:rsidR="000917FF" w:rsidRPr="00177B14" w:rsidRDefault="000917FF" w:rsidP="000917FF">
      <w:pPr>
        <w:pStyle w:val="1siglexempelnumrerat"/>
        <w:tabs>
          <w:tab w:val="clear" w:pos="2610"/>
          <w:tab w:val="clear" w:pos="6946"/>
          <w:tab w:val="num" w:pos="2552"/>
          <w:tab w:val="left" w:pos="7371"/>
        </w:tabs>
        <w:rPr>
          <w:lang w:val="sv-SE"/>
        </w:rPr>
      </w:pPr>
      <w:r w:rsidRPr="00177B14">
        <w:rPr>
          <w:lang w:val="sv-SE"/>
        </w:rPr>
        <w:t>a.</w:t>
      </w:r>
      <w:r w:rsidRPr="00177B14">
        <w:rPr>
          <w:lang w:val="sv-SE"/>
        </w:rPr>
        <w:tab/>
      </w:r>
      <w:r w:rsidRPr="00177B14">
        <w:rPr>
          <w:i/>
          <w:lang w:val="sv-SE"/>
        </w:rPr>
        <w:t>ja</w:t>
      </w:r>
      <w:r w:rsidRPr="00177B14">
        <w:rPr>
          <w:i/>
          <w:lang w:val="sv-SE"/>
        </w:rPr>
        <w:tab/>
        <w:t>glömde</w:t>
      </w:r>
      <w:r w:rsidRPr="00177B14">
        <w:rPr>
          <w:i/>
          <w:lang w:val="sv-SE"/>
        </w:rPr>
        <w:tab/>
        <w:t>å</w:t>
      </w:r>
      <w:r w:rsidRPr="00177B14">
        <w:rPr>
          <w:i/>
          <w:lang w:val="sv-SE"/>
        </w:rPr>
        <w:tab/>
      </w:r>
      <w:r w:rsidRPr="00177B14">
        <w:rPr>
          <w:i/>
          <w:lang w:val="sv-SE"/>
        </w:rPr>
        <w:tab/>
        <w:t>tala</w:t>
      </w:r>
      <w:r w:rsidRPr="00177B14">
        <w:rPr>
          <w:i/>
          <w:lang w:val="sv-SE"/>
        </w:rPr>
        <w:tab/>
      </w:r>
      <w:r w:rsidRPr="00177B14">
        <w:rPr>
          <w:i/>
          <w:lang w:val="sv-SE"/>
        </w:rPr>
        <w:tab/>
      </w:r>
      <w:r w:rsidRPr="00177B14">
        <w:rPr>
          <w:i/>
          <w:lang w:val="sv-SE"/>
        </w:rPr>
        <w:tab/>
      </w:r>
      <w:r w:rsidRPr="00177B14">
        <w:rPr>
          <w:i/>
          <w:lang w:val="sv-SE"/>
        </w:rPr>
        <w:tab/>
      </w:r>
      <w:r w:rsidRPr="00177B14">
        <w:rPr>
          <w:i/>
          <w:lang w:val="sv-SE"/>
        </w:rPr>
        <w:tab/>
        <w:t>ôm</w:t>
      </w:r>
      <w:r w:rsidRPr="00177B14">
        <w:rPr>
          <w:i/>
          <w:lang w:val="sv-SE"/>
        </w:rPr>
        <w:tab/>
      </w:r>
      <w:r w:rsidRPr="0024675C">
        <w:rPr>
          <w:i/>
          <w:lang w:val="sv-SE"/>
        </w:rPr>
        <w:t>att</w:t>
      </w:r>
      <w:r w:rsidRPr="0024675C">
        <w:rPr>
          <w:i/>
          <w:lang w:val="sv-SE"/>
        </w:rPr>
        <w:tab/>
      </w:r>
      <w:r w:rsidRPr="0024675C">
        <w:rPr>
          <w:i/>
          <w:lang w:val="sv-SE"/>
        </w:rPr>
        <w:tab/>
      </w:r>
      <w:r w:rsidRPr="009A1C59">
        <w:rPr>
          <w:i/>
          <w:lang w:val="sv-SE"/>
        </w:rPr>
        <w:tab/>
      </w:r>
      <w:r w:rsidRPr="00ED0726">
        <w:rPr>
          <w:i/>
          <w:lang w:val="sv-SE"/>
        </w:rPr>
        <w:t>garnet</w:t>
      </w:r>
      <w:r w:rsidRPr="00177B14">
        <w:rPr>
          <w:lang w:val="sv-SE"/>
        </w:rPr>
        <w:t xml:space="preserve"> </w:t>
      </w:r>
      <w:r w:rsidRPr="00177B14">
        <w:rPr>
          <w:lang w:val="sv-SE"/>
        </w:rPr>
        <w:tab/>
      </w:r>
      <w:r w:rsidRPr="00177B14">
        <w:rPr>
          <w:lang w:val="sv-SE"/>
        </w:rPr>
        <w:tab/>
      </w:r>
      <w:r w:rsidRPr="00177B14">
        <w:rPr>
          <w:lang w:val="sv-SE"/>
        </w:rPr>
        <w:tab/>
      </w:r>
      <w:r w:rsidRPr="00177B14">
        <w:rPr>
          <w:lang w:val="sv-SE"/>
        </w:rPr>
        <w:tab/>
      </w:r>
      <w:r w:rsidRPr="00553406">
        <w:rPr>
          <w:b/>
          <w:lang w:val="sv-SE"/>
        </w:rPr>
        <w:t>FA</w:t>
      </w:r>
      <w:r w:rsidRPr="00177B14">
        <w:rPr>
          <w:lang w:val="sv-SE"/>
        </w:rPr>
        <w:t>-OK</w:t>
      </w:r>
    </w:p>
    <w:p w14:paraId="2E803202" w14:textId="77777777" w:rsidR="000917FF" w:rsidRPr="00177B14" w:rsidRDefault="000917FF" w:rsidP="000917FF">
      <w:pPr>
        <w:pStyle w:val="siglexempel"/>
        <w:tabs>
          <w:tab w:val="clear" w:pos="3119"/>
          <w:tab w:val="clear" w:pos="4253"/>
          <w:tab w:val="clear" w:pos="4536"/>
          <w:tab w:val="left" w:pos="2977"/>
          <w:tab w:val="left" w:pos="4111"/>
        </w:tabs>
      </w:pPr>
      <w:r w:rsidRPr="0024675C">
        <w:rPr>
          <w:lang w:val="sv-SE"/>
        </w:rPr>
        <w:tab/>
      </w:r>
      <w:r w:rsidRPr="0024675C">
        <w:rPr>
          <w:lang w:val="sv-SE"/>
        </w:rPr>
        <w:tab/>
      </w:r>
      <w:r w:rsidRPr="009A1C59">
        <w:t>I</w:t>
      </w:r>
      <w:r w:rsidRPr="009A1C59">
        <w:tab/>
      </w:r>
      <w:r w:rsidRPr="009A1C59">
        <w:tab/>
        <w:t>forget.</w:t>
      </w:r>
      <w:r w:rsidRPr="00ED0726">
        <w:rPr>
          <w:smallCaps/>
        </w:rPr>
        <w:t>pst</w:t>
      </w:r>
      <w:r w:rsidRPr="00177B14">
        <w:tab/>
        <w:t>to</w:t>
      </w:r>
      <w:r w:rsidRPr="00177B14">
        <w:tab/>
      </w:r>
      <w:r w:rsidRPr="00177B14">
        <w:tab/>
        <w:t>speak.</w:t>
      </w:r>
      <w:r w:rsidRPr="00177B14">
        <w:rPr>
          <w:smallCaps/>
        </w:rPr>
        <w:t>inf</w:t>
      </w:r>
      <w:r w:rsidRPr="00177B14">
        <w:tab/>
      </w:r>
      <w:r w:rsidRPr="00177B14">
        <w:tab/>
        <w:t>of</w:t>
      </w:r>
      <w:r w:rsidRPr="00177B14">
        <w:tab/>
        <w:t>that</w:t>
      </w:r>
      <w:r w:rsidRPr="00177B14">
        <w:tab/>
        <w:t>yarn.</w:t>
      </w:r>
      <w:r w:rsidRPr="00177B14">
        <w:rPr>
          <w:smallCaps/>
        </w:rPr>
        <w:t>def</w:t>
      </w:r>
    </w:p>
    <w:p w14:paraId="070B3E70" w14:textId="77777777" w:rsidR="000917FF" w:rsidRPr="00177B14" w:rsidRDefault="000917FF" w:rsidP="000917FF">
      <w:pPr>
        <w:pStyle w:val="siglexempel"/>
      </w:pPr>
      <w:r w:rsidRPr="00177B14">
        <w:tab/>
      </w:r>
      <w:r w:rsidRPr="00177B14">
        <w:tab/>
      </w:r>
      <w:r w:rsidRPr="00553406">
        <w:rPr>
          <w:b/>
          <w:i/>
        </w:rPr>
        <w:t>skulle</w:t>
      </w:r>
      <w:r w:rsidRPr="002B09B4">
        <w:rPr>
          <w:bCs/>
          <w:i/>
        </w:rPr>
        <w:tab/>
      </w:r>
      <w:r w:rsidRPr="002B09B4">
        <w:rPr>
          <w:bCs/>
          <w:i/>
        </w:rPr>
        <w:tab/>
      </w:r>
      <w:r w:rsidRPr="002B09B4">
        <w:rPr>
          <w:bCs/>
          <w:i/>
        </w:rPr>
        <w:tab/>
      </w:r>
      <w:r w:rsidRPr="002B09B4">
        <w:rPr>
          <w:bCs/>
          <w:i/>
        </w:rPr>
        <w:tab/>
      </w:r>
      <w:r w:rsidRPr="00553406">
        <w:rPr>
          <w:b/>
          <w:i/>
        </w:rPr>
        <w:t>ju</w:t>
      </w:r>
      <w:r w:rsidRPr="002B09B4">
        <w:tab/>
      </w:r>
      <w:r w:rsidRPr="002B09B4">
        <w:tab/>
      </w:r>
      <w:r w:rsidRPr="002B09B4">
        <w:tab/>
      </w:r>
      <w:r w:rsidRPr="002B09B4">
        <w:tab/>
      </w:r>
      <w:r w:rsidRPr="00177B14">
        <w:rPr>
          <w:i/>
        </w:rPr>
        <w:t>spelltas</w:t>
      </w:r>
      <w:r w:rsidRPr="00177B14">
        <w:tab/>
      </w:r>
    </w:p>
    <w:p w14:paraId="5566FBA5" w14:textId="77777777" w:rsidR="000917FF" w:rsidRPr="00177B14" w:rsidRDefault="000917FF" w:rsidP="000917FF">
      <w:pPr>
        <w:pStyle w:val="siglexempel"/>
      </w:pPr>
      <w:r w:rsidRPr="0024675C">
        <w:tab/>
      </w:r>
      <w:r w:rsidRPr="0024675C">
        <w:tab/>
        <w:t>shall.</w:t>
      </w:r>
      <w:r w:rsidRPr="009A1C59">
        <w:rPr>
          <w:smallCaps/>
        </w:rPr>
        <w:t>pst.sg</w:t>
      </w:r>
      <w:r w:rsidRPr="00ED0726">
        <w:t>/3</w:t>
      </w:r>
      <w:r w:rsidRPr="00177B14">
        <w:rPr>
          <w:smallCaps/>
        </w:rPr>
        <w:t>pl</w:t>
      </w:r>
      <w:r w:rsidRPr="00177B14">
        <w:tab/>
        <w:t>of-course</w:t>
      </w:r>
      <w:r w:rsidRPr="00177B14">
        <w:rPr>
          <w:smallCaps/>
        </w:rPr>
        <w:tab/>
      </w:r>
      <w:r w:rsidRPr="00177B14">
        <w:t>coil.</w:t>
      </w:r>
      <w:r w:rsidRPr="00177B14">
        <w:rPr>
          <w:smallCaps/>
        </w:rPr>
        <w:t>inf</w:t>
      </w:r>
      <w:r w:rsidRPr="00177B14">
        <w:t>.</w:t>
      </w:r>
      <w:r w:rsidRPr="00177B14">
        <w:rPr>
          <w:smallCaps/>
        </w:rPr>
        <w:t>pass</w:t>
      </w:r>
    </w:p>
    <w:p w14:paraId="6AD0C22E" w14:textId="77777777" w:rsidR="000917FF" w:rsidRPr="00177B14" w:rsidRDefault="000917FF" w:rsidP="000917FF">
      <w:pPr>
        <w:pStyle w:val="siglexempel"/>
      </w:pPr>
      <w:r w:rsidRPr="00177B14">
        <w:tab/>
      </w:r>
      <w:r w:rsidRPr="00177B14">
        <w:tab/>
        <w:t>‘I forgot to tell you that the yarn should of course be coiled‘ (Värö3)</w:t>
      </w:r>
    </w:p>
    <w:p w14:paraId="65B6455C" w14:textId="77777777" w:rsidR="000917FF" w:rsidRPr="00177B14" w:rsidRDefault="000917FF" w:rsidP="000917FF">
      <w:pPr>
        <w:pStyle w:val="siglexempel"/>
        <w:tabs>
          <w:tab w:val="clear" w:pos="7088"/>
          <w:tab w:val="left" w:pos="7230"/>
        </w:tabs>
        <w:rPr>
          <w:lang w:val="sv-SE"/>
        </w:rPr>
      </w:pPr>
      <w:r w:rsidRPr="00177B14">
        <w:rPr>
          <w:lang w:val="sv-SE"/>
        </w:rPr>
        <w:t>b.</w:t>
      </w:r>
      <w:r w:rsidRPr="00177B14">
        <w:rPr>
          <w:lang w:val="sv-SE"/>
        </w:rPr>
        <w:tab/>
      </w:r>
      <w:r w:rsidRPr="00177B14">
        <w:rPr>
          <w:i/>
          <w:lang w:val="sv-SE"/>
        </w:rPr>
        <w:t>de</w:t>
      </w:r>
      <w:r w:rsidRPr="00177B14">
        <w:rPr>
          <w:i/>
          <w:lang w:val="sv-SE"/>
        </w:rPr>
        <w:tab/>
      </w:r>
      <w:r w:rsidRPr="00177B14">
        <w:rPr>
          <w:i/>
          <w:lang w:val="sv-SE"/>
        </w:rPr>
        <w:tab/>
        <w:t>kôm</w:t>
      </w:r>
      <w:r w:rsidRPr="00177B14">
        <w:rPr>
          <w:i/>
          <w:lang w:val="sv-SE"/>
        </w:rPr>
        <w:tab/>
      </w:r>
      <w:r w:rsidRPr="00177B14">
        <w:rPr>
          <w:i/>
          <w:lang w:val="sv-SE"/>
        </w:rPr>
        <w:tab/>
      </w:r>
      <w:r w:rsidRPr="00177B14">
        <w:rPr>
          <w:i/>
          <w:lang w:val="sv-SE"/>
        </w:rPr>
        <w:tab/>
      </w:r>
      <w:r w:rsidRPr="00177B14">
        <w:rPr>
          <w:i/>
          <w:lang w:val="sv-SE"/>
        </w:rPr>
        <w:tab/>
        <w:t>skrivelse</w:t>
      </w:r>
      <w:r w:rsidRPr="00177B14">
        <w:rPr>
          <w:i/>
          <w:lang w:val="sv-SE"/>
        </w:rPr>
        <w:tab/>
      </w:r>
      <w:r w:rsidRPr="00177B14">
        <w:rPr>
          <w:i/>
          <w:lang w:val="sv-SE"/>
        </w:rPr>
        <w:tab/>
        <w:t>ifrå</w:t>
      </w:r>
      <w:r w:rsidRPr="00177B14">
        <w:rPr>
          <w:i/>
          <w:lang w:val="sv-SE"/>
        </w:rPr>
        <w:tab/>
        <w:t>kunglia</w:t>
      </w:r>
      <w:r w:rsidRPr="00177B14">
        <w:rPr>
          <w:i/>
          <w:lang w:val="sv-SE"/>
        </w:rPr>
        <w:tab/>
        <w:t>majestät</w:t>
      </w:r>
      <w:r w:rsidRPr="00177B14">
        <w:rPr>
          <w:lang w:val="sv-SE"/>
        </w:rPr>
        <w:t xml:space="preserve"> </w:t>
      </w:r>
      <w:r w:rsidRPr="00177B14">
        <w:rPr>
          <w:lang w:val="sv-SE"/>
        </w:rPr>
        <w:tab/>
      </w:r>
      <w:r w:rsidRPr="00177B14">
        <w:rPr>
          <w:lang w:val="sv-SE"/>
        </w:rPr>
        <w:tab/>
      </w:r>
      <w:r w:rsidRPr="00177B14">
        <w:rPr>
          <w:lang w:val="sv-SE"/>
        </w:rPr>
        <w:tab/>
      </w:r>
      <w:r w:rsidRPr="00177B14">
        <w:rPr>
          <w:lang w:val="sv-SE"/>
        </w:rPr>
        <w:tab/>
      </w:r>
      <w:r w:rsidRPr="00553406">
        <w:rPr>
          <w:b/>
          <w:lang w:val="sv-SE"/>
        </w:rPr>
        <w:t>FA</w:t>
      </w:r>
      <w:r w:rsidRPr="00177B14">
        <w:rPr>
          <w:lang w:val="sv-SE"/>
        </w:rPr>
        <w:t>-OK</w:t>
      </w:r>
    </w:p>
    <w:p w14:paraId="1C8FD4EF" w14:textId="77777777" w:rsidR="000917FF" w:rsidRPr="00177B14" w:rsidRDefault="000917FF" w:rsidP="000917FF">
      <w:pPr>
        <w:pStyle w:val="siglexempel"/>
      </w:pPr>
      <w:r w:rsidRPr="0024675C">
        <w:rPr>
          <w:lang w:val="sv-SE"/>
        </w:rPr>
        <w:tab/>
      </w:r>
      <w:r w:rsidRPr="0024675C">
        <w:rPr>
          <w:lang w:val="sv-SE"/>
        </w:rPr>
        <w:tab/>
      </w:r>
      <w:r w:rsidRPr="009A1C59">
        <w:t>it</w:t>
      </w:r>
      <w:r w:rsidRPr="009A1C59">
        <w:tab/>
      </w:r>
      <w:r w:rsidRPr="009A1C59">
        <w:tab/>
        <w:t>come.</w:t>
      </w:r>
      <w:r w:rsidRPr="00ED0726">
        <w:rPr>
          <w:smallCaps/>
        </w:rPr>
        <w:t>pst</w:t>
      </w:r>
      <w:r w:rsidRPr="00177B14">
        <w:t>.</w:t>
      </w:r>
      <w:r w:rsidRPr="00177B14">
        <w:rPr>
          <w:smallCaps/>
        </w:rPr>
        <w:t>sg</w:t>
      </w:r>
      <w:r w:rsidRPr="00177B14">
        <w:tab/>
        <w:t>decree</w:t>
      </w:r>
      <w:r w:rsidRPr="00177B14">
        <w:tab/>
      </w:r>
      <w:r w:rsidRPr="00177B14">
        <w:tab/>
        <w:t>from</w:t>
      </w:r>
      <w:r w:rsidRPr="00177B14">
        <w:tab/>
        <w:t>royal</w:t>
      </w:r>
      <w:r w:rsidRPr="00177B14">
        <w:tab/>
      </w:r>
      <w:r w:rsidRPr="00177B14">
        <w:tab/>
        <w:t>majesty</w:t>
      </w:r>
    </w:p>
    <w:p w14:paraId="54E887A0" w14:textId="77777777" w:rsidR="000917FF" w:rsidRPr="00177B14" w:rsidRDefault="000917FF" w:rsidP="000917FF">
      <w:pPr>
        <w:pStyle w:val="siglexempel"/>
        <w:rPr>
          <w:lang w:val="sv-SE"/>
        </w:rPr>
      </w:pPr>
      <w:r w:rsidRPr="00177B14">
        <w:tab/>
      </w:r>
      <w:r w:rsidRPr="00177B14">
        <w:tab/>
      </w:r>
      <w:r w:rsidRPr="00177B14">
        <w:rPr>
          <w:i/>
          <w:lang w:val="sv-SE"/>
        </w:rPr>
        <w:t>att</w:t>
      </w:r>
      <w:r w:rsidRPr="00177B14">
        <w:rPr>
          <w:i/>
          <w:lang w:val="sv-SE"/>
        </w:rPr>
        <w:tab/>
      </w:r>
      <w:r w:rsidRPr="00177B14">
        <w:rPr>
          <w:i/>
          <w:lang w:val="sv-SE"/>
        </w:rPr>
        <w:tab/>
      </w:r>
      <w:r w:rsidRPr="00177B14">
        <w:rPr>
          <w:i/>
          <w:lang w:val="sv-SE"/>
        </w:rPr>
        <w:tab/>
        <w:t>da</w:t>
      </w:r>
      <w:r w:rsidRPr="002B09B4">
        <w:rPr>
          <w:i/>
          <w:lang w:val="sv-SE"/>
        </w:rPr>
        <w:tab/>
      </w:r>
      <w:r w:rsidRPr="002B09B4">
        <w:rPr>
          <w:i/>
          <w:lang w:val="sv-SE"/>
        </w:rPr>
        <w:tab/>
      </w:r>
      <w:r w:rsidRPr="002B09B4">
        <w:rPr>
          <w:i/>
          <w:lang w:val="sv-SE"/>
        </w:rPr>
        <w:tab/>
      </w:r>
      <w:r w:rsidRPr="00553406">
        <w:rPr>
          <w:b/>
          <w:i/>
          <w:lang w:val="sv-SE"/>
        </w:rPr>
        <w:t>få</w:t>
      </w:r>
      <w:r w:rsidRPr="002B09B4">
        <w:rPr>
          <w:bCs/>
          <w:i/>
          <w:lang w:val="sv-SE"/>
        </w:rPr>
        <w:tab/>
      </w:r>
      <w:r w:rsidRPr="002B09B4">
        <w:rPr>
          <w:bCs/>
          <w:i/>
          <w:lang w:val="sv-SE"/>
        </w:rPr>
        <w:tab/>
      </w:r>
      <w:r w:rsidRPr="002B09B4">
        <w:rPr>
          <w:bCs/>
          <w:i/>
          <w:lang w:val="sv-SE"/>
        </w:rPr>
        <w:tab/>
      </w:r>
      <w:r w:rsidRPr="002B09B4">
        <w:rPr>
          <w:bCs/>
          <w:i/>
          <w:lang w:val="sv-SE"/>
        </w:rPr>
        <w:tab/>
      </w:r>
      <w:r w:rsidRPr="002B09B4">
        <w:rPr>
          <w:bCs/>
          <w:i/>
          <w:lang w:val="sv-SE"/>
        </w:rPr>
        <w:tab/>
      </w:r>
      <w:r w:rsidRPr="00553406">
        <w:rPr>
          <w:b/>
          <w:i/>
          <w:lang w:val="sv-SE"/>
        </w:rPr>
        <w:t>aldri</w:t>
      </w:r>
      <w:r w:rsidRPr="002B09B4">
        <w:rPr>
          <w:i/>
          <w:lang w:val="sv-SE"/>
        </w:rPr>
        <w:tab/>
      </w:r>
      <w:r w:rsidRPr="002B09B4">
        <w:rPr>
          <w:i/>
          <w:lang w:val="sv-SE"/>
        </w:rPr>
        <w:tab/>
      </w:r>
      <w:r w:rsidRPr="00177B14">
        <w:rPr>
          <w:i/>
          <w:lang w:val="sv-SE"/>
        </w:rPr>
        <w:t>ta=t</w:t>
      </w:r>
      <w:r w:rsidRPr="00177B14">
        <w:rPr>
          <w:lang w:val="sv-SE"/>
        </w:rPr>
        <w:tab/>
      </w:r>
      <w:r w:rsidRPr="00177B14">
        <w:rPr>
          <w:lang w:val="sv-SE"/>
        </w:rPr>
        <w:tab/>
      </w:r>
      <w:r w:rsidRPr="00177B14">
        <w:rPr>
          <w:lang w:val="sv-SE"/>
        </w:rPr>
        <w:tab/>
      </w:r>
    </w:p>
    <w:p w14:paraId="77A7E4CE" w14:textId="77777777" w:rsidR="000917FF" w:rsidRPr="00177B14" w:rsidRDefault="000917FF" w:rsidP="000917FF">
      <w:pPr>
        <w:pStyle w:val="siglexempel"/>
      </w:pPr>
      <w:r w:rsidRPr="0024675C">
        <w:rPr>
          <w:lang w:val="sv-SE"/>
        </w:rPr>
        <w:tab/>
      </w:r>
      <w:r w:rsidRPr="0024675C">
        <w:rPr>
          <w:lang w:val="sv-SE"/>
        </w:rPr>
        <w:tab/>
      </w:r>
      <w:r w:rsidRPr="009A1C59">
        <w:t>that</w:t>
      </w:r>
      <w:r w:rsidRPr="009A1C59">
        <w:tab/>
      </w:r>
      <w:r w:rsidRPr="009A1C59">
        <w:tab/>
        <w:t>they</w:t>
      </w:r>
      <w:r w:rsidRPr="009A1C59">
        <w:tab/>
      </w:r>
      <w:r w:rsidRPr="009A1C59">
        <w:tab/>
        <w:t>must.</w:t>
      </w:r>
      <w:r w:rsidRPr="00ED0726">
        <w:rPr>
          <w:smallCaps/>
        </w:rPr>
        <w:t>prs</w:t>
      </w:r>
      <w:r w:rsidRPr="00177B14">
        <w:t>.3</w:t>
      </w:r>
      <w:r w:rsidRPr="00177B14">
        <w:rPr>
          <w:smallCaps/>
        </w:rPr>
        <w:t>pl</w:t>
      </w:r>
      <w:r w:rsidRPr="00177B14">
        <w:tab/>
        <w:t>never</w:t>
      </w:r>
      <w:r w:rsidRPr="00177B14">
        <w:tab/>
      </w:r>
      <w:r w:rsidRPr="00177B14">
        <w:tab/>
        <w:t>take.</w:t>
      </w:r>
      <w:r w:rsidRPr="00177B14">
        <w:rPr>
          <w:smallCaps/>
        </w:rPr>
        <w:t>inf</w:t>
      </w:r>
      <w:r w:rsidRPr="00177B14">
        <w:t>=it</w:t>
      </w:r>
      <w:r w:rsidRPr="00177B14">
        <w:tab/>
      </w:r>
      <w:r w:rsidRPr="00177B14">
        <w:tab/>
      </w:r>
    </w:p>
    <w:p w14:paraId="7F01B150" w14:textId="77777777" w:rsidR="000917FF" w:rsidRPr="00177B14" w:rsidRDefault="000917FF" w:rsidP="000917FF">
      <w:pPr>
        <w:pStyle w:val="siglexempel"/>
      </w:pPr>
      <w:r w:rsidRPr="00177B14">
        <w:tab/>
      </w:r>
      <w:r w:rsidRPr="00177B14">
        <w:tab/>
        <w:t>‘there came a royal decree stating that they must never take it’ (</w:t>
      </w:r>
      <w:r>
        <w:t>Öxn</w:t>
      </w:r>
      <w:r w:rsidRPr="00177B14">
        <w:t>)</w:t>
      </w:r>
      <w:r w:rsidRPr="00177B14">
        <w:tab/>
      </w:r>
    </w:p>
    <w:p w14:paraId="7EFC3B47" w14:textId="77777777" w:rsidR="000917FF" w:rsidRPr="00177B14" w:rsidRDefault="000917FF" w:rsidP="000917FF">
      <w:pPr>
        <w:pStyle w:val="siglexempel"/>
        <w:rPr>
          <w:lang w:val="sv-SE"/>
        </w:rPr>
      </w:pPr>
      <w:r w:rsidRPr="00177B14">
        <w:rPr>
          <w:lang w:val="sv-SE"/>
        </w:rPr>
        <w:t>c.</w:t>
      </w:r>
      <w:r w:rsidRPr="00177B14">
        <w:rPr>
          <w:lang w:val="sv-SE"/>
        </w:rPr>
        <w:tab/>
      </w:r>
      <w:r w:rsidRPr="00177B14">
        <w:rPr>
          <w:i/>
          <w:lang w:val="sv-SE"/>
        </w:rPr>
        <w:t>för</w:t>
      </w:r>
      <w:r w:rsidRPr="00177B14">
        <w:rPr>
          <w:i/>
          <w:lang w:val="sv-SE"/>
        </w:rPr>
        <w:tab/>
      </w:r>
      <w:r w:rsidRPr="00177B14">
        <w:rPr>
          <w:i/>
          <w:lang w:val="sv-SE"/>
        </w:rPr>
        <w:tab/>
        <w:t xml:space="preserve">de </w:t>
      </w:r>
      <w:r w:rsidRPr="00177B14">
        <w:rPr>
          <w:i/>
          <w:lang w:val="sv-SE"/>
        </w:rPr>
        <w:tab/>
        <w:t>att</w:t>
      </w:r>
      <w:r w:rsidRPr="00177B14">
        <w:rPr>
          <w:i/>
          <w:lang w:val="sv-SE"/>
        </w:rPr>
        <w:tab/>
      </w:r>
      <w:r w:rsidRPr="00177B14">
        <w:rPr>
          <w:i/>
          <w:lang w:val="sv-SE"/>
        </w:rPr>
        <w:tab/>
        <w:t>da</w:t>
      </w:r>
      <w:r w:rsidRPr="002B09B4">
        <w:rPr>
          <w:i/>
          <w:lang w:val="sv-SE"/>
        </w:rPr>
        <w:tab/>
      </w:r>
      <w:r w:rsidRPr="002B09B4">
        <w:rPr>
          <w:i/>
          <w:lang w:val="sv-SE"/>
        </w:rPr>
        <w:tab/>
      </w:r>
      <w:r w:rsidRPr="00553406">
        <w:rPr>
          <w:b/>
          <w:i/>
          <w:lang w:val="sv-SE"/>
        </w:rPr>
        <w:t>kunne</w:t>
      </w:r>
      <w:r w:rsidRPr="002B09B4">
        <w:rPr>
          <w:b/>
          <w:i/>
          <w:lang w:val="sv-SE"/>
        </w:rPr>
        <w:tab/>
      </w:r>
      <w:r w:rsidRPr="002B09B4">
        <w:rPr>
          <w:b/>
          <w:i/>
          <w:lang w:val="sv-SE"/>
        </w:rPr>
        <w:tab/>
      </w:r>
      <w:r w:rsidRPr="002B09B4">
        <w:rPr>
          <w:b/>
          <w:i/>
          <w:lang w:val="sv-SE"/>
        </w:rPr>
        <w:tab/>
      </w:r>
      <w:r w:rsidRPr="002B09B4">
        <w:rPr>
          <w:b/>
          <w:i/>
          <w:lang w:val="sv-SE"/>
        </w:rPr>
        <w:tab/>
      </w:r>
      <w:r w:rsidRPr="00553406">
        <w:rPr>
          <w:b/>
          <w:i/>
          <w:lang w:val="sv-SE"/>
        </w:rPr>
        <w:t>ente</w:t>
      </w:r>
      <w:r w:rsidRPr="00177B14">
        <w:rPr>
          <w:lang w:val="sv-SE"/>
        </w:rPr>
        <w:t xml:space="preserve"> </w:t>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553406">
        <w:rPr>
          <w:b/>
          <w:lang w:val="sv-SE"/>
        </w:rPr>
        <w:t>FA</w:t>
      </w:r>
      <w:r w:rsidRPr="00177B14">
        <w:rPr>
          <w:lang w:val="sv-SE"/>
        </w:rPr>
        <w:t>-OK</w:t>
      </w:r>
    </w:p>
    <w:p w14:paraId="2D7AFE51" w14:textId="77777777" w:rsidR="000917FF" w:rsidRPr="00692C9A" w:rsidRDefault="000917FF" w:rsidP="000917FF">
      <w:pPr>
        <w:pStyle w:val="siglexempel"/>
      </w:pPr>
      <w:r>
        <w:rPr>
          <w:lang w:val="sv-SE"/>
        </w:rPr>
        <w:tab/>
      </w:r>
      <w:r>
        <w:rPr>
          <w:lang w:val="sv-SE"/>
        </w:rPr>
        <w:tab/>
      </w:r>
      <w:r>
        <w:t>for</w:t>
      </w:r>
      <w:r>
        <w:tab/>
      </w:r>
      <w:r>
        <w:tab/>
        <w:t>that</w:t>
      </w:r>
      <w:r>
        <w:tab/>
      </w:r>
      <w:r w:rsidRPr="00692C9A">
        <w:t>that</w:t>
      </w:r>
      <w:r>
        <w:tab/>
        <w:t>they</w:t>
      </w:r>
      <w:r>
        <w:tab/>
      </w:r>
      <w:r w:rsidRPr="00692C9A">
        <w:t>can.</w:t>
      </w:r>
      <w:r w:rsidRPr="00716952">
        <w:rPr>
          <w:smallCaps/>
        </w:rPr>
        <w:t>pst</w:t>
      </w:r>
      <w:r>
        <w:rPr>
          <w:smallCaps/>
        </w:rPr>
        <w:t>.</w:t>
      </w:r>
      <w:r w:rsidRPr="00077BD9">
        <w:rPr>
          <w:smallCaps/>
        </w:rPr>
        <w:t>sg</w:t>
      </w:r>
      <w:r w:rsidRPr="00077BD9">
        <w:t>/3</w:t>
      </w:r>
      <w:r w:rsidRPr="00077BD9">
        <w:rPr>
          <w:smallCaps/>
        </w:rPr>
        <w:t>pl</w:t>
      </w:r>
      <w:r>
        <w:tab/>
        <w:t>not</w:t>
      </w:r>
    </w:p>
    <w:p w14:paraId="627B3613" w14:textId="77777777" w:rsidR="000917FF" w:rsidRDefault="000917FF" w:rsidP="000917FF">
      <w:pPr>
        <w:pStyle w:val="siglexempel"/>
      </w:pPr>
      <w:r w:rsidRPr="00692C9A">
        <w:tab/>
      </w:r>
      <w:r>
        <w:tab/>
      </w:r>
      <w:r w:rsidRPr="00D64C66">
        <w:rPr>
          <w:i/>
        </w:rPr>
        <w:t>manövrera</w:t>
      </w:r>
      <w:r>
        <w:t xml:space="preserve"> </w:t>
      </w:r>
    </w:p>
    <w:p w14:paraId="2BD67023" w14:textId="77777777" w:rsidR="000917FF" w:rsidRDefault="000917FF" w:rsidP="000917FF">
      <w:pPr>
        <w:pStyle w:val="siglexempel"/>
      </w:pPr>
      <w:r>
        <w:tab/>
      </w:r>
      <w:r>
        <w:tab/>
        <w:t>navigate.</w:t>
      </w:r>
      <w:r w:rsidRPr="00716952">
        <w:rPr>
          <w:smallCaps/>
        </w:rPr>
        <w:t>inf</w:t>
      </w:r>
    </w:p>
    <w:p w14:paraId="5C98C482" w14:textId="77777777" w:rsidR="000917FF" w:rsidRPr="005531AA" w:rsidRDefault="000917FF" w:rsidP="000917FF">
      <w:pPr>
        <w:pStyle w:val="siglexempel"/>
      </w:pPr>
      <w:r>
        <w:tab/>
      </w:r>
      <w:r>
        <w:tab/>
        <w:t xml:space="preserve">‘because they could not navigate’ </w:t>
      </w:r>
      <w:r w:rsidRPr="005531AA">
        <w:t>(</w:t>
      </w:r>
      <w:r>
        <w:t>Träsl1</w:t>
      </w:r>
      <w:r w:rsidRPr="005531AA">
        <w:t>)</w:t>
      </w:r>
    </w:p>
    <w:p w14:paraId="6BB7883D" w14:textId="77777777" w:rsidR="000917FF" w:rsidRDefault="000917FF" w:rsidP="000917FF">
      <w:pPr>
        <w:pStyle w:val="siglbrdfrst"/>
      </w:pPr>
    </w:p>
    <w:p w14:paraId="7AF28444" w14:textId="77777777" w:rsidR="000917FF" w:rsidRPr="003B7F5D" w:rsidRDefault="000917FF" w:rsidP="000917FF">
      <w:pPr>
        <w:pStyle w:val="siglbrdfrst"/>
      </w:pPr>
      <w:r>
        <w:t>Table 1b:</w:t>
      </w:r>
      <w:r w:rsidRPr="003B7F5D">
        <w:t xml:space="preserve"> Type of </w:t>
      </w:r>
      <w:r w:rsidRPr="00A60562">
        <w:t>FA</w:t>
      </w:r>
      <w:r>
        <w:t xml:space="preserve"> </w:t>
      </w:r>
      <w:r w:rsidRPr="003B7F5D">
        <w:t>order</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60"/>
      </w:tblGrid>
      <w:tr w:rsidR="000917FF" w:rsidRPr="003B7F5D" w14:paraId="5200E085" w14:textId="77777777" w:rsidTr="00906D73">
        <w:trPr>
          <w:trHeight w:val="300"/>
        </w:trPr>
        <w:tc>
          <w:tcPr>
            <w:tcW w:w="960" w:type="dxa"/>
            <w:tcBorders>
              <w:left w:val="nil"/>
              <w:right w:val="nil"/>
            </w:tcBorders>
            <w:shd w:val="clear" w:color="auto" w:fill="auto"/>
            <w:noWrap/>
            <w:vAlign w:val="bottom"/>
            <w:hideMark/>
          </w:tcPr>
          <w:p w14:paraId="44C92B80" w14:textId="77777777" w:rsidR="000917FF" w:rsidRPr="003B7F5D" w:rsidRDefault="000917FF" w:rsidP="00906D73">
            <w:pPr>
              <w:pStyle w:val="siglbrdfrst"/>
              <w:spacing w:line="240" w:lineRule="auto"/>
              <w:rPr>
                <w:lang w:eastAsia="sv-SE"/>
              </w:rPr>
            </w:pPr>
          </w:p>
        </w:tc>
        <w:tc>
          <w:tcPr>
            <w:tcW w:w="960" w:type="dxa"/>
            <w:tcBorders>
              <w:left w:val="nil"/>
              <w:right w:val="nil"/>
            </w:tcBorders>
            <w:shd w:val="clear" w:color="auto" w:fill="auto"/>
            <w:noWrap/>
            <w:vAlign w:val="bottom"/>
            <w:hideMark/>
          </w:tcPr>
          <w:p w14:paraId="74969EA5" w14:textId="77777777" w:rsidR="000917FF" w:rsidRPr="003B7F5D" w:rsidRDefault="000917FF" w:rsidP="00906D73">
            <w:pPr>
              <w:pStyle w:val="siglbrdfrst"/>
              <w:spacing w:line="240" w:lineRule="auto"/>
              <w:rPr>
                <w:color w:val="000000"/>
                <w:lang w:eastAsia="sv-SE"/>
              </w:rPr>
            </w:pPr>
            <w:r w:rsidRPr="00A60562">
              <w:rPr>
                <w:color w:val="000000"/>
                <w:lang w:eastAsia="sv-SE"/>
              </w:rPr>
              <w:t>FA</w:t>
            </w:r>
            <w:r w:rsidRPr="003B7F5D">
              <w:rPr>
                <w:color w:val="000000"/>
                <w:lang w:eastAsia="sv-SE"/>
              </w:rPr>
              <w:t>-OK</w:t>
            </w:r>
          </w:p>
        </w:tc>
        <w:tc>
          <w:tcPr>
            <w:tcW w:w="960" w:type="dxa"/>
            <w:tcBorders>
              <w:left w:val="nil"/>
              <w:right w:val="nil"/>
            </w:tcBorders>
            <w:shd w:val="clear" w:color="auto" w:fill="auto"/>
            <w:noWrap/>
            <w:vAlign w:val="bottom"/>
            <w:hideMark/>
          </w:tcPr>
          <w:p w14:paraId="51511547" w14:textId="77777777" w:rsidR="000917FF" w:rsidRPr="003B7F5D" w:rsidRDefault="000917FF" w:rsidP="00906D73">
            <w:pPr>
              <w:pStyle w:val="siglbrdfrst"/>
              <w:spacing w:line="240" w:lineRule="auto"/>
              <w:rPr>
                <w:color w:val="000000"/>
                <w:lang w:eastAsia="sv-SE"/>
              </w:rPr>
            </w:pPr>
            <w:r w:rsidRPr="003B7F5D">
              <w:rPr>
                <w:color w:val="000000"/>
                <w:lang w:eastAsia="sv-SE"/>
              </w:rPr>
              <w:t>*</w:t>
            </w:r>
            <w:r w:rsidRPr="00A60562">
              <w:rPr>
                <w:color w:val="000000"/>
                <w:lang w:eastAsia="sv-SE"/>
              </w:rPr>
              <w:t>FA</w:t>
            </w:r>
            <w:r w:rsidRPr="003B7F5D">
              <w:rPr>
                <w:color w:val="000000"/>
                <w:lang w:eastAsia="sv-SE"/>
              </w:rPr>
              <w:t>1</w:t>
            </w:r>
          </w:p>
        </w:tc>
        <w:tc>
          <w:tcPr>
            <w:tcW w:w="960" w:type="dxa"/>
            <w:tcBorders>
              <w:left w:val="nil"/>
              <w:right w:val="nil"/>
            </w:tcBorders>
            <w:shd w:val="clear" w:color="auto" w:fill="auto"/>
            <w:noWrap/>
            <w:vAlign w:val="bottom"/>
            <w:hideMark/>
          </w:tcPr>
          <w:p w14:paraId="2EAA3004" w14:textId="77777777" w:rsidR="000917FF" w:rsidRPr="003B7F5D" w:rsidRDefault="000917FF" w:rsidP="00906D73">
            <w:pPr>
              <w:pStyle w:val="siglbrdfrst"/>
              <w:spacing w:line="240" w:lineRule="auto"/>
              <w:rPr>
                <w:color w:val="000000"/>
                <w:lang w:eastAsia="sv-SE"/>
              </w:rPr>
            </w:pPr>
            <w:r w:rsidRPr="003B7F5D">
              <w:rPr>
                <w:color w:val="000000"/>
                <w:lang w:eastAsia="sv-SE"/>
              </w:rPr>
              <w:t>*</w:t>
            </w:r>
            <w:r w:rsidRPr="00A60562">
              <w:rPr>
                <w:color w:val="000000"/>
                <w:lang w:eastAsia="sv-SE"/>
              </w:rPr>
              <w:t>FA</w:t>
            </w:r>
            <w:r w:rsidRPr="003B7F5D">
              <w:rPr>
                <w:color w:val="000000"/>
                <w:lang w:eastAsia="sv-SE"/>
              </w:rPr>
              <w:t>2</w:t>
            </w:r>
          </w:p>
        </w:tc>
      </w:tr>
      <w:tr w:rsidR="000917FF" w:rsidRPr="003B7F5D" w14:paraId="004EA9C7" w14:textId="77777777" w:rsidTr="00906D73">
        <w:trPr>
          <w:trHeight w:val="300"/>
        </w:trPr>
        <w:tc>
          <w:tcPr>
            <w:tcW w:w="960" w:type="dxa"/>
            <w:tcBorders>
              <w:left w:val="nil"/>
              <w:right w:val="nil"/>
            </w:tcBorders>
            <w:shd w:val="clear" w:color="auto" w:fill="auto"/>
            <w:noWrap/>
            <w:vAlign w:val="bottom"/>
            <w:hideMark/>
          </w:tcPr>
          <w:p w14:paraId="06B22AB5" w14:textId="77777777" w:rsidR="000917FF" w:rsidRPr="003B7F5D" w:rsidRDefault="000917FF" w:rsidP="00906D73">
            <w:pPr>
              <w:pStyle w:val="siglbrdfrst"/>
              <w:spacing w:line="240" w:lineRule="auto"/>
              <w:rPr>
                <w:color w:val="000000"/>
                <w:lang w:eastAsia="sv-SE"/>
              </w:rPr>
            </w:pPr>
            <w:r w:rsidRPr="003B7F5D">
              <w:rPr>
                <w:color w:val="000000"/>
                <w:lang w:eastAsia="sv-SE"/>
              </w:rPr>
              <w:t>SV</w:t>
            </w:r>
          </w:p>
        </w:tc>
        <w:tc>
          <w:tcPr>
            <w:tcW w:w="960" w:type="dxa"/>
            <w:tcBorders>
              <w:left w:val="nil"/>
              <w:right w:val="nil"/>
            </w:tcBorders>
            <w:shd w:val="clear" w:color="auto" w:fill="auto"/>
            <w:noWrap/>
            <w:vAlign w:val="bottom"/>
            <w:hideMark/>
          </w:tcPr>
          <w:p w14:paraId="7C1D13CD" w14:textId="77777777" w:rsidR="000917FF" w:rsidRPr="003B7F5D" w:rsidRDefault="000917FF" w:rsidP="00906D73">
            <w:pPr>
              <w:pStyle w:val="siglbrdfrst"/>
              <w:spacing w:line="240" w:lineRule="auto"/>
              <w:rPr>
                <w:color w:val="000000"/>
                <w:lang w:eastAsia="sv-SE"/>
              </w:rPr>
            </w:pPr>
            <w:r>
              <w:rPr>
                <w:color w:val="000000"/>
                <w:lang w:eastAsia="sv-SE"/>
              </w:rPr>
              <w:t>2</w:t>
            </w:r>
          </w:p>
        </w:tc>
        <w:tc>
          <w:tcPr>
            <w:tcW w:w="960" w:type="dxa"/>
            <w:tcBorders>
              <w:left w:val="nil"/>
              <w:right w:val="nil"/>
            </w:tcBorders>
            <w:shd w:val="clear" w:color="auto" w:fill="auto"/>
            <w:noWrap/>
            <w:vAlign w:val="bottom"/>
            <w:hideMark/>
          </w:tcPr>
          <w:p w14:paraId="028DAC91" w14:textId="77777777" w:rsidR="000917FF" w:rsidRPr="003B7F5D" w:rsidRDefault="000917FF" w:rsidP="00906D73">
            <w:pPr>
              <w:pStyle w:val="siglbrdfrst"/>
              <w:spacing w:line="240" w:lineRule="auto"/>
              <w:rPr>
                <w:color w:val="000000"/>
                <w:lang w:eastAsia="sv-SE"/>
              </w:rPr>
            </w:pPr>
            <w:r w:rsidRPr="003B7F5D">
              <w:rPr>
                <w:color w:val="000000"/>
                <w:lang w:eastAsia="sv-SE"/>
              </w:rPr>
              <w:t>0</w:t>
            </w:r>
          </w:p>
        </w:tc>
        <w:tc>
          <w:tcPr>
            <w:tcW w:w="960" w:type="dxa"/>
            <w:tcBorders>
              <w:left w:val="nil"/>
              <w:right w:val="nil"/>
            </w:tcBorders>
            <w:shd w:val="clear" w:color="auto" w:fill="auto"/>
            <w:noWrap/>
            <w:vAlign w:val="bottom"/>
            <w:hideMark/>
          </w:tcPr>
          <w:p w14:paraId="1021EB5B" w14:textId="77777777" w:rsidR="000917FF" w:rsidRPr="003B7F5D" w:rsidRDefault="000917FF" w:rsidP="00906D73">
            <w:pPr>
              <w:pStyle w:val="siglbrdfrst"/>
              <w:spacing w:line="240" w:lineRule="auto"/>
              <w:rPr>
                <w:color w:val="000000"/>
                <w:lang w:eastAsia="sv-SE"/>
              </w:rPr>
            </w:pPr>
            <w:r w:rsidRPr="003B7F5D">
              <w:rPr>
                <w:color w:val="000000"/>
                <w:lang w:eastAsia="sv-SE"/>
              </w:rPr>
              <w:t>2</w:t>
            </w:r>
          </w:p>
        </w:tc>
      </w:tr>
      <w:tr w:rsidR="000917FF" w:rsidRPr="003B7F5D" w14:paraId="60A349D0" w14:textId="77777777" w:rsidTr="00906D73">
        <w:trPr>
          <w:trHeight w:val="300"/>
        </w:trPr>
        <w:tc>
          <w:tcPr>
            <w:tcW w:w="960" w:type="dxa"/>
            <w:tcBorders>
              <w:left w:val="nil"/>
              <w:right w:val="nil"/>
            </w:tcBorders>
            <w:shd w:val="clear" w:color="auto" w:fill="auto"/>
            <w:noWrap/>
            <w:vAlign w:val="bottom"/>
            <w:hideMark/>
          </w:tcPr>
          <w:p w14:paraId="64D3E5BF" w14:textId="77777777" w:rsidR="000917FF" w:rsidRPr="003B7F5D" w:rsidRDefault="000917FF" w:rsidP="00906D73">
            <w:pPr>
              <w:pStyle w:val="siglbrdfrst"/>
              <w:spacing w:line="240" w:lineRule="auto"/>
              <w:rPr>
                <w:color w:val="000000"/>
                <w:lang w:eastAsia="sv-SE"/>
              </w:rPr>
            </w:pPr>
            <w:r w:rsidRPr="003B7F5D">
              <w:rPr>
                <w:color w:val="000000"/>
                <w:lang w:eastAsia="sv-SE"/>
              </w:rPr>
              <w:t>CV</w:t>
            </w:r>
          </w:p>
        </w:tc>
        <w:tc>
          <w:tcPr>
            <w:tcW w:w="960" w:type="dxa"/>
            <w:tcBorders>
              <w:left w:val="nil"/>
              <w:right w:val="nil"/>
            </w:tcBorders>
            <w:shd w:val="clear" w:color="auto" w:fill="auto"/>
            <w:noWrap/>
            <w:vAlign w:val="bottom"/>
            <w:hideMark/>
          </w:tcPr>
          <w:p w14:paraId="3021C1E8" w14:textId="77777777" w:rsidR="000917FF" w:rsidRPr="003B7F5D" w:rsidRDefault="000917FF" w:rsidP="00906D73">
            <w:pPr>
              <w:pStyle w:val="siglbrdfrst"/>
              <w:spacing w:line="240" w:lineRule="auto"/>
              <w:rPr>
                <w:color w:val="000000"/>
                <w:lang w:eastAsia="sv-SE"/>
              </w:rPr>
            </w:pPr>
            <w:r w:rsidRPr="003B7F5D">
              <w:rPr>
                <w:color w:val="000000"/>
                <w:lang w:eastAsia="sv-SE"/>
              </w:rPr>
              <w:t>17</w:t>
            </w:r>
          </w:p>
        </w:tc>
        <w:tc>
          <w:tcPr>
            <w:tcW w:w="960" w:type="dxa"/>
            <w:tcBorders>
              <w:left w:val="nil"/>
              <w:right w:val="nil"/>
            </w:tcBorders>
            <w:shd w:val="clear" w:color="auto" w:fill="auto"/>
            <w:noWrap/>
            <w:vAlign w:val="bottom"/>
            <w:hideMark/>
          </w:tcPr>
          <w:p w14:paraId="1A18AA44" w14:textId="77777777" w:rsidR="000917FF" w:rsidRPr="003B7F5D" w:rsidRDefault="000917FF" w:rsidP="00906D73">
            <w:pPr>
              <w:pStyle w:val="siglbrdfrst"/>
              <w:spacing w:line="240" w:lineRule="auto"/>
              <w:rPr>
                <w:color w:val="000000"/>
                <w:lang w:eastAsia="sv-SE"/>
              </w:rPr>
            </w:pPr>
            <w:r w:rsidRPr="003B7F5D">
              <w:rPr>
                <w:color w:val="000000"/>
                <w:lang w:eastAsia="sv-SE"/>
              </w:rPr>
              <w:t>13</w:t>
            </w:r>
          </w:p>
        </w:tc>
        <w:tc>
          <w:tcPr>
            <w:tcW w:w="960" w:type="dxa"/>
            <w:tcBorders>
              <w:left w:val="nil"/>
              <w:right w:val="nil"/>
            </w:tcBorders>
            <w:shd w:val="clear" w:color="auto" w:fill="auto"/>
            <w:noWrap/>
            <w:vAlign w:val="bottom"/>
            <w:hideMark/>
          </w:tcPr>
          <w:p w14:paraId="3F48A308" w14:textId="77777777" w:rsidR="000917FF" w:rsidRPr="003B7F5D" w:rsidRDefault="000917FF" w:rsidP="00906D73">
            <w:pPr>
              <w:pStyle w:val="siglbrdfrst"/>
              <w:spacing w:line="240" w:lineRule="auto"/>
              <w:rPr>
                <w:color w:val="000000"/>
                <w:lang w:eastAsia="sv-SE"/>
              </w:rPr>
            </w:pPr>
            <w:r>
              <w:rPr>
                <w:color w:val="000000"/>
                <w:lang w:eastAsia="sv-SE"/>
              </w:rPr>
              <w:t>4</w:t>
            </w:r>
          </w:p>
        </w:tc>
      </w:tr>
    </w:tbl>
    <w:p w14:paraId="73539D95" w14:textId="77777777" w:rsidR="000917FF" w:rsidRPr="007A6F2F" w:rsidRDefault="000917FF" w:rsidP="000917FF">
      <w:pPr>
        <w:pStyle w:val="siglbrdfrst"/>
      </w:pPr>
    </w:p>
    <w:p w14:paraId="69D141FB" w14:textId="77777777" w:rsidR="000917FF" w:rsidRDefault="000917FF" w:rsidP="000917FF">
      <w:pPr>
        <w:pStyle w:val="siglbrdfrst"/>
      </w:pPr>
      <w:r w:rsidRPr="007A6F2F">
        <w:t xml:space="preserve">The two other </w:t>
      </w:r>
      <w:r w:rsidRPr="00A60562">
        <w:t>FA</w:t>
      </w:r>
      <w:r>
        <w:t xml:space="preserve"> groups</w:t>
      </w:r>
      <w:r w:rsidRPr="007A6F2F">
        <w:t xml:space="preserve">, on the other hand, both contain examples that would be ungrammatical in </w:t>
      </w:r>
      <w:r>
        <w:t>S</w:t>
      </w:r>
      <w:r w:rsidRPr="007A6F2F">
        <w:t>tandard Swedish (hence the *</w:t>
      </w:r>
      <w:r>
        <w:t>; the numbers following it will be explained shortly</w:t>
      </w:r>
      <w:r w:rsidRPr="007A6F2F">
        <w:t>)</w:t>
      </w:r>
      <w:r>
        <w:t xml:space="preserve">.These include restrictive relative clauses (see (14a) below) and various adverbial clauses (e.g. temporal as in (14b) and conditional as in (14c)). </w:t>
      </w:r>
    </w:p>
    <w:p w14:paraId="1BDD26E8" w14:textId="77777777" w:rsidR="000917FF" w:rsidRDefault="000917FF" w:rsidP="000917FF">
      <w:pPr>
        <w:pStyle w:val="siglbrdfrst"/>
      </w:pPr>
    </w:p>
    <w:p w14:paraId="0E2A5B44" w14:textId="77777777" w:rsidR="000917FF" w:rsidRPr="00177B14" w:rsidRDefault="000917FF" w:rsidP="000917FF">
      <w:pPr>
        <w:pStyle w:val="1siglexempelnumrerat"/>
        <w:rPr>
          <w:lang w:val="sv-SE"/>
        </w:rPr>
      </w:pPr>
      <w:r w:rsidRPr="00177B14">
        <w:rPr>
          <w:lang w:val="sv-SE"/>
        </w:rPr>
        <w:t>a.</w:t>
      </w:r>
      <w:r w:rsidRPr="00177B14">
        <w:rPr>
          <w:lang w:val="sv-SE"/>
        </w:rPr>
        <w:tab/>
      </w:r>
      <w:r w:rsidRPr="00177B14">
        <w:rPr>
          <w:i/>
          <w:lang w:val="sv-SE"/>
        </w:rPr>
        <w:t>da</w:t>
      </w:r>
      <w:r w:rsidRPr="00177B14">
        <w:rPr>
          <w:i/>
          <w:lang w:val="sv-SE"/>
        </w:rPr>
        <w:tab/>
      </w:r>
      <w:r w:rsidRPr="00177B14">
        <w:rPr>
          <w:i/>
          <w:lang w:val="sv-SE"/>
        </w:rPr>
        <w:tab/>
        <w:t>som</w:t>
      </w:r>
      <w:r w:rsidRPr="002B09B4">
        <w:rPr>
          <w:i/>
          <w:lang w:val="sv-SE"/>
        </w:rPr>
        <w:tab/>
      </w:r>
      <w:r w:rsidRPr="002B09B4">
        <w:rPr>
          <w:i/>
          <w:lang w:val="sv-SE"/>
        </w:rPr>
        <w:tab/>
      </w:r>
      <w:r w:rsidRPr="00553406">
        <w:rPr>
          <w:b/>
          <w:i/>
          <w:lang w:val="sv-SE"/>
        </w:rPr>
        <w:t>vöre</w:t>
      </w:r>
      <w:r w:rsidRPr="002B09B4">
        <w:rPr>
          <w:bCs/>
          <w:i/>
          <w:lang w:val="sv-SE"/>
        </w:rPr>
        <w:tab/>
      </w:r>
      <w:r w:rsidRPr="002B09B4">
        <w:rPr>
          <w:bCs/>
          <w:i/>
          <w:lang w:val="sv-SE"/>
        </w:rPr>
        <w:tab/>
      </w:r>
      <w:r w:rsidRPr="002B09B4">
        <w:rPr>
          <w:bCs/>
          <w:i/>
          <w:lang w:val="sv-SE"/>
        </w:rPr>
        <w:tab/>
      </w:r>
      <w:r w:rsidRPr="002B09B4">
        <w:rPr>
          <w:bCs/>
          <w:i/>
          <w:lang w:val="sv-SE"/>
        </w:rPr>
        <w:tab/>
      </w:r>
      <w:r w:rsidRPr="00553406">
        <w:rPr>
          <w:b/>
          <w:i/>
          <w:lang w:val="sv-SE"/>
        </w:rPr>
        <w:t>då</w:t>
      </w:r>
      <w:r w:rsidRPr="002B09B4">
        <w:rPr>
          <w:i/>
          <w:lang w:val="sv-SE"/>
        </w:rPr>
        <w:tab/>
      </w:r>
      <w:r w:rsidRPr="002B09B4">
        <w:rPr>
          <w:i/>
          <w:lang w:val="sv-SE"/>
        </w:rPr>
        <w:tab/>
      </w:r>
      <w:r w:rsidRPr="00177B14">
        <w:rPr>
          <w:i/>
          <w:lang w:val="sv-SE"/>
        </w:rPr>
        <w:t>lite</w:t>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t>*</w:t>
      </w:r>
      <w:r w:rsidRPr="00553406">
        <w:rPr>
          <w:b/>
          <w:lang w:val="sv-SE"/>
        </w:rPr>
        <w:t>FA</w:t>
      </w:r>
      <w:r w:rsidRPr="00177B14">
        <w:rPr>
          <w:lang w:val="sv-SE"/>
        </w:rPr>
        <w:t>2</w:t>
      </w:r>
    </w:p>
    <w:p w14:paraId="09FBF009" w14:textId="77777777" w:rsidR="000917FF" w:rsidRPr="00177B14" w:rsidRDefault="000917FF" w:rsidP="000917FF">
      <w:pPr>
        <w:pStyle w:val="siglexempel"/>
        <w:tabs>
          <w:tab w:val="clear" w:pos="2552"/>
          <w:tab w:val="clear" w:pos="3686"/>
          <w:tab w:val="clear" w:pos="4536"/>
          <w:tab w:val="left" w:pos="2694"/>
          <w:tab w:val="left" w:pos="3828"/>
          <w:tab w:val="left" w:pos="4395"/>
        </w:tabs>
      </w:pPr>
      <w:r w:rsidRPr="0024675C">
        <w:rPr>
          <w:lang w:val="sv-SE"/>
        </w:rPr>
        <w:tab/>
      </w:r>
      <w:r w:rsidRPr="0024675C">
        <w:rPr>
          <w:lang w:val="sv-SE"/>
        </w:rPr>
        <w:tab/>
      </w:r>
      <w:r w:rsidRPr="00ED0726">
        <w:t>they</w:t>
      </w:r>
      <w:r w:rsidRPr="00ED0726">
        <w:tab/>
      </w:r>
      <w:r w:rsidRPr="00ED0726">
        <w:tab/>
        <w:t>that</w:t>
      </w:r>
      <w:r w:rsidRPr="00ED0726">
        <w:tab/>
        <w:t>be.</w:t>
      </w:r>
      <w:r w:rsidRPr="00177B14">
        <w:rPr>
          <w:smallCaps/>
        </w:rPr>
        <w:t>pst</w:t>
      </w:r>
      <w:r w:rsidRPr="00177B14">
        <w:t>.3</w:t>
      </w:r>
      <w:r w:rsidRPr="00177B14">
        <w:rPr>
          <w:smallCaps/>
        </w:rPr>
        <w:t>pl</w:t>
      </w:r>
      <w:r w:rsidRPr="00177B14">
        <w:tab/>
        <w:t>then</w:t>
      </w:r>
      <w:r w:rsidRPr="00177B14">
        <w:tab/>
      </w:r>
      <w:r w:rsidRPr="00177B14">
        <w:tab/>
        <w:t xml:space="preserve">slightly </w:t>
      </w:r>
    </w:p>
    <w:p w14:paraId="213442D1" w14:textId="77777777" w:rsidR="000917FF" w:rsidRPr="00177B14" w:rsidRDefault="000917FF" w:rsidP="000917FF">
      <w:pPr>
        <w:pStyle w:val="siglexempel"/>
      </w:pPr>
      <w:r w:rsidRPr="00177B14">
        <w:tab/>
      </w:r>
      <w:r w:rsidRPr="00177B14">
        <w:tab/>
      </w:r>
      <w:r w:rsidRPr="00177B14">
        <w:rPr>
          <w:i/>
        </w:rPr>
        <w:t>försiktiare</w:t>
      </w:r>
      <w:r w:rsidRPr="00177B14">
        <w:tab/>
      </w:r>
      <w:r w:rsidRPr="00177B14">
        <w:tab/>
      </w:r>
      <w:r w:rsidRPr="00177B14">
        <w:tab/>
      </w:r>
    </w:p>
    <w:p w14:paraId="6CF41295" w14:textId="77777777" w:rsidR="000917FF" w:rsidRPr="00177B14" w:rsidRDefault="000917FF" w:rsidP="000917FF">
      <w:pPr>
        <w:pStyle w:val="siglexempel"/>
      </w:pPr>
      <w:r w:rsidRPr="00177B14">
        <w:tab/>
      </w:r>
      <w:r w:rsidRPr="00177B14">
        <w:tab/>
        <w:t>cautious.</w:t>
      </w:r>
      <w:r w:rsidRPr="00177B14">
        <w:rPr>
          <w:smallCaps/>
        </w:rPr>
        <w:t>comp</w:t>
      </w:r>
    </w:p>
    <w:p w14:paraId="6A79C2FB" w14:textId="77777777" w:rsidR="000917FF" w:rsidRPr="00177B14" w:rsidRDefault="000917FF" w:rsidP="000917FF">
      <w:pPr>
        <w:pStyle w:val="siglexempel"/>
      </w:pPr>
      <w:r w:rsidRPr="00177B14">
        <w:tab/>
      </w:r>
      <w:r w:rsidRPr="00177B14">
        <w:tab/>
        <w:t>‘those who were then a bit more cautious’ (Vedd)</w:t>
      </w:r>
    </w:p>
    <w:p w14:paraId="5C3A03E7" w14:textId="77777777" w:rsidR="000917FF" w:rsidRPr="00177B14" w:rsidRDefault="000917FF" w:rsidP="000917FF">
      <w:pPr>
        <w:pStyle w:val="siglexempel"/>
        <w:tabs>
          <w:tab w:val="clear" w:pos="7088"/>
          <w:tab w:val="left" w:pos="7230"/>
        </w:tabs>
        <w:rPr>
          <w:lang w:val="sv-SE"/>
        </w:rPr>
      </w:pPr>
      <w:r w:rsidRPr="00177B14">
        <w:rPr>
          <w:lang w:val="sv-SE"/>
        </w:rPr>
        <w:t>b.</w:t>
      </w:r>
      <w:r w:rsidRPr="00177B14">
        <w:rPr>
          <w:lang w:val="sv-SE"/>
        </w:rPr>
        <w:tab/>
        <w:t>då</w:t>
      </w:r>
      <w:r w:rsidRPr="00177B14">
        <w:rPr>
          <w:lang w:val="sv-SE"/>
        </w:rPr>
        <w:tab/>
      </w:r>
      <w:r w:rsidRPr="00177B14">
        <w:rPr>
          <w:lang w:val="sv-SE"/>
        </w:rPr>
        <w:tab/>
      </w:r>
      <w:r w:rsidRPr="00177B14">
        <w:rPr>
          <w:lang w:val="sv-SE"/>
        </w:rPr>
        <w:tab/>
        <w:t>svina</w:t>
      </w:r>
      <w:r w:rsidRPr="002B09B4">
        <w:rPr>
          <w:lang w:val="sv-SE"/>
        </w:rPr>
        <w:tab/>
      </w:r>
      <w:r w:rsidRPr="002B09B4">
        <w:rPr>
          <w:lang w:val="sv-SE"/>
        </w:rPr>
        <w:tab/>
      </w:r>
      <w:r w:rsidRPr="002B09B4">
        <w:rPr>
          <w:lang w:val="sv-SE"/>
        </w:rPr>
        <w:tab/>
      </w:r>
      <w:r w:rsidRPr="00553406">
        <w:rPr>
          <w:b/>
          <w:i/>
          <w:lang w:val="sv-SE"/>
        </w:rPr>
        <w:t>kômme</w:t>
      </w:r>
      <w:r w:rsidRPr="002B09B4">
        <w:rPr>
          <w:b/>
          <w:i/>
          <w:lang w:val="sv-SE"/>
        </w:rPr>
        <w:tab/>
      </w:r>
      <w:r w:rsidRPr="002B09B4">
        <w:rPr>
          <w:b/>
          <w:i/>
          <w:lang w:val="sv-SE"/>
        </w:rPr>
        <w:tab/>
      </w:r>
      <w:r w:rsidRPr="002B09B4">
        <w:rPr>
          <w:b/>
          <w:i/>
          <w:lang w:val="sv-SE"/>
        </w:rPr>
        <w:tab/>
      </w:r>
      <w:r w:rsidRPr="00553406">
        <w:rPr>
          <w:b/>
          <w:i/>
          <w:lang w:val="sv-SE"/>
        </w:rPr>
        <w:t>väl</w:t>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r>
      <w:r w:rsidRPr="00177B14">
        <w:rPr>
          <w:lang w:val="sv-SE"/>
        </w:rPr>
        <w:tab/>
        <w:t>*</w:t>
      </w:r>
      <w:r w:rsidRPr="00553406">
        <w:rPr>
          <w:b/>
          <w:lang w:val="sv-SE"/>
        </w:rPr>
        <w:t>FA</w:t>
      </w:r>
      <w:r w:rsidRPr="00177B14">
        <w:rPr>
          <w:lang w:val="sv-SE"/>
        </w:rPr>
        <w:t>1</w:t>
      </w:r>
    </w:p>
    <w:p w14:paraId="38B4A443" w14:textId="77777777" w:rsidR="000917FF" w:rsidRPr="00177B14" w:rsidRDefault="000917FF" w:rsidP="000917FF">
      <w:pPr>
        <w:pStyle w:val="siglexempel"/>
      </w:pPr>
      <w:r w:rsidRPr="0024675C">
        <w:rPr>
          <w:lang w:val="sv-SE"/>
        </w:rPr>
        <w:tab/>
      </w:r>
      <w:r w:rsidRPr="0024675C">
        <w:rPr>
          <w:lang w:val="sv-SE"/>
        </w:rPr>
        <w:tab/>
      </w:r>
      <w:r w:rsidRPr="00ED0726">
        <w:t>when</w:t>
      </w:r>
      <w:r w:rsidRPr="00ED0726">
        <w:tab/>
        <w:t>pig.</w:t>
      </w:r>
      <w:r w:rsidRPr="00ED0726">
        <w:rPr>
          <w:smallCaps/>
        </w:rPr>
        <w:t>pl</w:t>
      </w:r>
      <w:r w:rsidRPr="00ED0726">
        <w:t>.</w:t>
      </w:r>
      <w:r w:rsidRPr="00177B14">
        <w:rPr>
          <w:smallCaps/>
        </w:rPr>
        <w:t>def</w:t>
      </w:r>
      <w:r w:rsidRPr="00177B14">
        <w:tab/>
        <w:t>come.</w:t>
      </w:r>
      <w:r w:rsidRPr="00177B14">
        <w:rPr>
          <w:smallCaps/>
        </w:rPr>
        <w:t>pst</w:t>
      </w:r>
      <w:r w:rsidRPr="00177B14">
        <w:t>.3</w:t>
      </w:r>
      <w:r w:rsidRPr="00177B14">
        <w:rPr>
          <w:smallCaps/>
        </w:rPr>
        <w:t>pl</w:t>
      </w:r>
      <w:r w:rsidRPr="00177B14">
        <w:tab/>
        <w:t xml:space="preserve">expectedly </w:t>
      </w:r>
    </w:p>
    <w:p w14:paraId="050E7509" w14:textId="77777777" w:rsidR="000917FF" w:rsidRPr="00177B14" w:rsidRDefault="000917FF" w:rsidP="000917FF">
      <w:pPr>
        <w:pStyle w:val="siglexempel"/>
      </w:pPr>
      <w:r w:rsidRPr="00177B14">
        <w:tab/>
      </w:r>
      <w:r w:rsidRPr="00177B14">
        <w:tab/>
        <w:t>bôrt</w:t>
      </w:r>
      <w:r w:rsidRPr="00177B14">
        <w:tab/>
      </w:r>
      <w:r w:rsidRPr="00177B14">
        <w:tab/>
      </w:r>
      <w:r w:rsidRPr="00177B14">
        <w:tab/>
      </w:r>
    </w:p>
    <w:p w14:paraId="16AC93D1" w14:textId="77777777" w:rsidR="000917FF" w:rsidRPr="00177B14" w:rsidRDefault="000917FF" w:rsidP="000917FF">
      <w:pPr>
        <w:pStyle w:val="siglexempel"/>
      </w:pPr>
      <w:r w:rsidRPr="00177B14">
        <w:tab/>
      </w:r>
      <w:r w:rsidRPr="00177B14">
        <w:tab/>
        <w:t>away</w:t>
      </w:r>
    </w:p>
    <w:p w14:paraId="75AF7F95" w14:textId="77777777" w:rsidR="000917FF" w:rsidRPr="00177B14" w:rsidRDefault="000917FF" w:rsidP="000917FF">
      <w:pPr>
        <w:pStyle w:val="siglexempel"/>
      </w:pPr>
      <w:r w:rsidRPr="00177B14">
        <w:tab/>
      </w:r>
      <w:r w:rsidRPr="00177B14">
        <w:tab/>
        <w:t>‘once the pigs got away’ (Värö3)</w:t>
      </w:r>
    </w:p>
    <w:p w14:paraId="68BE5BFB" w14:textId="77777777" w:rsidR="000917FF" w:rsidRPr="00177B14" w:rsidRDefault="000917FF" w:rsidP="000917FF">
      <w:pPr>
        <w:pStyle w:val="siglexempel"/>
        <w:tabs>
          <w:tab w:val="clear" w:pos="7088"/>
          <w:tab w:val="left" w:pos="7230"/>
        </w:tabs>
        <w:rPr>
          <w:lang w:val="sv-SE"/>
        </w:rPr>
      </w:pPr>
      <w:r w:rsidRPr="00177B14">
        <w:rPr>
          <w:lang w:val="sv-SE"/>
        </w:rPr>
        <w:t>c.</w:t>
      </w:r>
      <w:r w:rsidRPr="00177B14">
        <w:rPr>
          <w:lang w:val="sv-SE"/>
        </w:rPr>
        <w:tab/>
      </w:r>
      <w:r w:rsidRPr="00177B14">
        <w:rPr>
          <w:i/>
          <w:lang w:val="sv-SE"/>
        </w:rPr>
        <w:t>om</w:t>
      </w:r>
      <w:r w:rsidRPr="00177B14">
        <w:rPr>
          <w:i/>
          <w:lang w:val="sv-SE"/>
        </w:rPr>
        <w:tab/>
        <w:t>ja</w:t>
      </w:r>
      <w:r w:rsidRPr="002B09B4">
        <w:rPr>
          <w:i/>
          <w:lang w:val="sv-SE"/>
        </w:rPr>
        <w:tab/>
      </w:r>
      <w:r w:rsidRPr="00553406">
        <w:rPr>
          <w:b/>
          <w:i/>
          <w:lang w:val="sv-SE"/>
        </w:rPr>
        <w:t>finge</w:t>
      </w:r>
      <w:r w:rsidRPr="002B09B4">
        <w:rPr>
          <w:bCs/>
          <w:i/>
          <w:lang w:val="sv-SE"/>
        </w:rPr>
        <w:tab/>
      </w:r>
      <w:r w:rsidRPr="002B09B4">
        <w:rPr>
          <w:bCs/>
          <w:i/>
          <w:lang w:val="sv-SE"/>
        </w:rPr>
        <w:tab/>
      </w:r>
      <w:r w:rsidRPr="002B09B4">
        <w:rPr>
          <w:bCs/>
          <w:i/>
          <w:lang w:val="sv-SE"/>
        </w:rPr>
        <w:tab/>
      </w:r>
      <w:r w:rsidRPr="002B09B4">
        <w:rPr>
          <w:bCs/>
          <w:i/>
          <w:lang w:val="sv-SE"/>
        </w:rPr>
        <w:tab/>
      </w:r>
      <w:r w:rsidRPr="002B09B4">
        <w:rPr>
          <w:bCs/>
          <w:i/>
          <w:lang w:val="sv-SE"/>
        </w:rPr>
        <w:tab/>
      </w:r>
      <w:r w:rsidRPr="002B09B4">
        <w:rPr>
          <w:bCs/>
          <w:i/>
          <w:lang w:val="sv-SE"/>
        </w:rPr>
        <w:tab/>
      </w:r>
      <w:r w:rsidRPr="00553406">
        <w:rPr>
          <w:b/>
          <w:i/>
          <w:lang w:val="sv-SE"/>
        </w:rPr>
        <w:t>bara</w:t>
      </w:r>
      <w:r w:rsidRPr="002B09B4">
        <w:rPr>
          <w:i/>
          <w:lang w:val="sv-SE"/>
        </w:rPr>
        <w:tab/>
      </w:r>
      <w:r w:rsidRPr="00177B14">
        <w:rPr>
          <w:i/>
          <w:lang w:val="sv-SE"/>
        </w:rPr>
        <w:t>kômma</w:t>
      </w:r>
      <w:r w:rsidRPr="00177B14">
        <w:rPr>
          <w:i/>
          <w:lang w:val="sv-SE"/>
        </w:rPr>
        <w:tab/>
      </w:r>
      <w:r w:rsidRPr="00177B14">
        <w:rPr>
          <w:i/>
          <w:lang w:val="sv-SE"/>
        </w:rPr>
        <w:tab/>
        <w:t>dit</w:t>
      </w:r>
      <w:r w:rsidRPr="00177B14">
        <w:rPr>
          <w:lang w:val="sv-SE"/>
        </w:rPr>
        <w:tab/>
      </w:r>
      <w:r w:rsidRPr="00177B14">
        <w:rPr>
          <w:lang w:val="sv-SE"/>
        </w:rPr>
        <w:tab/>
      </w:r>
      <w:r w:rsidRPr="00177B14">
        <w:rPr>
          <w:lang w:val="sv-SE"/>
        </w:rPr>
        <w:tab/>
      </w:r>
      <w:r w:rsidRPr="00177B14">
        <w:rPr>
          <w:lang w:val="sv-SE"/>
        </w:rPr>
        <w:tab/>
      </w:r>
      <w:r w:rsidRPr="00177B14">
        <w:rPr>
          <w:lang w:val="sv-SE"/>
        </w:rPr>
        <w:tab/>
        <w:t>*</w:t>
      </w:r>
      <w:r w:rsidRPr="00553406">
        <w:rPr>
          <w:b/>
          <w:lang w:val="sv-SE"/>
        </w:rPr>
        <w:t>FA</w:t>
      </w:r>
      <w:r w:rsidRPr="00177B14">
        <w:rPr>
          <w:lang w:val="sv-SE"/>
        </w:rPr>
        <w:t>1</w:t>
      </w:r>
    </w:p>
    <w:p w14:paraId="69DB98E7" w14:textId="77777777" w:rsidR="000917FF" w:rsidRDefault="000917FF" w:rsidP="000917FF">
      <w:pPr>
        <w:pStyle w:val="siglexempel"/>
      </w:pPr>
      <w:r w:rsidRPr="00CB4B2E">
        <w:rPr>
          <w:lang w:val="sv-SE"/>
        </w:rPr>
        <w:tab/>
      </w:r>
      <w:r>
        <w:rPr>
          <w:lang w:val="sv-SE"/>
        </w:rPr>
        <w:tab/>
      </w:r>
      <w:r w:rsidRPr="004B3182">
        <w:t>if</w:t>
      </w:r>
      <w:r w:rsidRPr="004B3182">
        <w:tab/>
      </w:r>
      <w:r>
        <w:tab/>
      </w:r>
      <w:r w:rsidRPr="004B3182">
        <w:t>I</w:t>
      </w:r>
      <w:r w:rsidRPr="004B3182">
        <w:tab/>
      </w:r>
      <w:r>
        <w:tab/>
      </w:r>
      <w:r w:rsidRPr="004B3182">
        <w:t>get.</w:t>
      </w:r>
      <w:r w:rsidRPr="00947CE3">
        <w:rPr>
          <w:smallCaps/>
        </w:rPr>
        <w:t>pst</w:t>
      </w:r>
      <w:r w:rsidRPr="004B3182">
        <w:t>.</w:t>
      </w:r>
      <w:r w:rsidRPr="00947CE3">
        <w:rPr>
          <w:smallCaps/>
        </w:rPr>
        <w:t>sbjv</w:t>
      </w:r>
      <w:r>
        <w:rPr>
          <w:smallCaps/>
        </w:rPr>
        <w:t>.</w:t>
      </w:r>
      <w:r w:rsidRPr="00077BD9">
        <w:rPr>
          <w:smallCaps/>
        </w:rPr>
        <w:t>sg</w:t>
      </w:r>
      <w:r w:rsidRPr="00077BD9">
        <w:t>/3</w:t>
      </w:r>
      <w:r w:rsidRPr="00077BD9">
        <w:rPr>
          <w:smallCaps/>
        </w:rPr>
        <w:t>pl</w:t>
      </w:r>
      <w:r w:rsidRPr="004B3182">
        <w:tab/>
      </w:r>
      <w:r>
        <w:t>only</w:t>
      </w:r>
      <w:r>
        <w:tab/>
        <w:t>come.</w:t>
      </w:r>
      <w:r w:rsidRPr="00947CE3">
        <w:rPr>
          <w:smallCaps/>
        </w:rPr>
        <w:t>inf</w:t>
      </w:r>
      <w:r>
        <w:tab/>
        <w:t>there</w:t>
      </w:r>
    </w:p>
    <w:p w14:paraId="2885C543" w14:textId="77777777" w:rsidR="000917FF" w:rsidRPr="00190DE1" w:rsidRDefault="000917FF" w:rsidP="000917FF">
      <w:pPr>
        <w:pStyle w:val="siglexempel"/>
      </w:pPr>
      <w:r>
        <w:tab/>
      </w:r>
      <w:r>
        <w:tab/>
        <w:t xml:space="preserve">‘if only I would get to come there’ </w:t>
      </w:r>
      <w:r w:rsidRPr="00190DE1">
        <w:t>(Ist)</w:t>
      </w:r>
    </w:p>
    <w:p w14:paraId="2EED7209" w14:textId="77777777" w:rsidR="000917FF" w:rsidRPr="004B3182" w:rsidRDefault="000917FF" w:rsidP="000917FF">
      <w:pPr>
        <w:pStyle w:val="siglbrdfrst"/>
      </w:pPr>
    </w:p>
    <w:p w14:paraId="663C7CD0" w14:textId="77777777" w:rsidR="000917FF" w:rsidRDefault="000917FF" w:rsidP="000917FF">
      <w:pPr>
        <w:pStyle w:val="siglbrdfrst"/>
      </w:pPr>
      <w:r>
        <w:lastRenderedPageBreak/>
        <w:t>Three of the *</w:t>
      </w:r>
      <w:r w:rsidRPr="00A60562">
        <w:t>FA</w:t>
      </w:r>
      <w:r>
        <w:t xml:space="preserve"> examples are introduced by </w:t>
      </w:r>
      <w:r w:rsidRPr="002B1618">
        <w:rPr>
          <w:i/>
        </w:rPr>
        <w:t>att</w:t>
      </w:r>
      <w:r>
        <w:t xml:space="preserve">; see (15) below. However, they cannot be interpreted as CPs conveying an embedded assertion: in (15a), the </w:t>
      </w:r>
      <w:r w:rsidRPr="002B1618">
        <w:rPr>
          <w:i/>
        </w:rPr>
        <w:t>att</w:t>
      </w:r>
      <w:r>
        <w:t xml:space="preserve"> clause is the complement of a non-assertive matrix verb (‘not remember’), and in (15b) the semantics of the clause (expressing a purpose) is incompatible with assertion. Finally, in (15c), the </w:t>
      </w:r>
      <w:r w:rsidRPr="002B1618">
        <w:rPr>
          <w:i/>
        </w:rPr>
        <w:t>att</w:t>
      </w:r>
      <w:r>
        <w:t xml:space="preserve"> clause is certainly the complement of the verb ‘say’, just like many of the </w:t>
      </w:r>
      <w:r w:rsidRPr="00A60562">
        <w:t>FA</w:t>
      </w:r>
      <w:r>
        <w:t xml:space="preserve">-OK examples. Still, the </w:t>
      </w:r>
      <w:r w:rsidRPr="00A60562">
        <w:t>FA</w:t>
      </w:r>
      <w:r>
        <w:t xml:space="preserve"> order in (15c) hardly reflects V-to-C movement. The reason for this is that the object of the verb </w:t>
      </w:r>
      <w:r w:rsidRPr="002B1618">
        <w:rPr>
          <w:i/>
        </w:rPr>
        <w:t>gör</w:t>
      </w:r>
      <w:r>
        <w:t>, ‘do.</w:t>
      </w:r>
      <w:r w:rsidRPr="00730F5B">
        <w:rPr>
          <w:smallCaps/>
        </w:rPr>
        <w:t>prs</w:t>
      </w:r>
      <w:r>
        <w:t>.</w:t>
      </w:r>
      <w:r w:rsidRPr="00730F5B">
        <w:rPr>
          <w:smallCaps/>
        </w:rPr>
        <w:t>sg</w:t>
      </w:r>
      <w:r>
        <w:t xml:space="preserve">’, (i.e. </w:t>
      </w:r>
      <w:r w:rsidRPr="002B1618">
        <w:rPr>
          <w:i/>
        </w:rPr>
        <w:t>de</w:t>
      </w:r>
      <w:r>
        <w:t xml:space="preserve">, ‘that’) has been extracted from the embedded clause and topicalized in the matrix clause. At least since </w:t>
      </w:r>
      <w:r>
        <w:fldChar w:fldCharType="begin"/>
      </w:r>
      <w:r>
        <w:instrText xml:space="preserve"> ADDIN ZOTERO_ITEM CSL_CITATION {"citationID":"hU5Pn9Gr","properties":{"formattedCitation":"(Holmberg 1986)","plainCitation":"(Holmberg 1986)","dontUpdate":true,"noteIndex":0},"citationItems":[{"id":95,"uris":["http://zotero.org/users/local/qKZNvb6w/items/WBCE9J5M"],"uri":["http://zotero.org/users/local/qKZNvb6w/items/WBCE9J5M"],"itemData":{"id":95,"type":"book","title":"Word order and syntactic features in the Scandinavian languages and English","publisher":"Department of Linguistics, Stockholm University","publisher-place":"Stockholm","event-place":"Stockholm","ISBN":"91-7146-359-3","author":[{"family":"Holmberg","given":"Anders"}],"issued":{"date-parts":[["1986"]]}}}],"schema":"https://github.com/citation-style-language/schema/raw/master/csl-citation.json"} </w:instrText>
      </w:r>
      <w:r>
        <w:fldChar w:fldCharType="separate"/>
      </w:r>
      <w:r w:rsidRPr="004954EF">
        <w:t xml:space="preserve">Holmberg </w:t>
      </w:r>
      <w:r>
        <w:t>(</w:t>
      </w:r>
      <w:r w:rsidRPr="004954EF">
        <w:t>1986)</w:t>
      </w:r>
      <w:r>
        <w:fldChar w:fldCharType="end"/>
      </w:r>
      <w:r>
        <w:t xml:space="preserve">, we have known that this sort of extraction is incompatible with embedded V-to-C, as shown in (16a) below; cf. the </w:t>
      </w:r>
      <w:r w:rsidRPr="00A60562">
        <w:t>AF</w:t>
      </w:r>
      <w:r>
        <w:t xml:space="preserve"> order in (16b) where extraction works fine. In effect, the </w:t>
      </w:r>
      <w:r w:rsidRPr="00A60562">
        <w:t>FA</w:t>
      </w:r>
      <w:r>
        <w:t xml:space="preserve"> order in (15c) cannot be the result of V-to-C.</w:t>
      </w:r>
    </w:p>
    <w:p w14:paraId="398D2495" w14:textId="77777777" w:rsidR="000917FF" w:rsidRDefault="000917FF" w:rsidP="000917FF">
      <w:pPr>
        <w:pStyle w:val="siglbrdfrst"/>
      </w:pPr>
    </w:p>
    <w:p w14:paraId="76C14CFB" w14:textId="77777777" w:rsidR="000917FF" w:rsidRPr="00F42C08" w:rsidRDefault="000917FF" w:rsidP="000917FF">
      <w:pPr>
        <w:pStyle w:val="1siglexempelnumrerat"/>
        <w:rPr>
          <w:lang w:val="sv-SE"/>
        </w:rPr>
      </w:pPr>
      <w:r w:rsidRPr="00F42C08">
        <w:rPr>
          <w:lang w:val="sv-SE"/>
        </w:rPr>
        <w:t>a.</w:t>
      </w:r>
      <w:r w:rsidRPr="00F42C08">
        <w:rPr>
          <w:lang w:val="sv-SE"/>
        </w:rPr>
        <w:tab/>
      </w:r>
      <w:r w:rsidRPr="00F42C08">
        <w:rPr>
          <w:i/>
          <w:lang w:val="sv-SE"/>
        </w:rPr>
        <w:t>de</w:t>
      </w:r>
      <w:r w:rsidRPr="00F42C08">
        <w:rPr>
          <w:i/>
          <w:lang w:val="sv-SE"/>
        </w:rPr>
        <w:tab/>
      </w:r>
      <w:r w:rsidRPr="00F42C08">
        <w:rPr>
          <w:i/>
          <w:lang w:val="sv-SE"/>
        </w:rPr>
        <w:tab/>
        <w:t>hugar</w:t>
      </w:r>
      <w:r w:rsidRPr="00F42C08">
        <w:rPr>
          <w:i/>
          <w:lang w:val="sv-SE"/>
        </w:rPr>
        <w:tab/>
      </w:r>
      <w:r w:rsidRPr="00F42C08">
        <w:rPr>
          <w:i/>
          <w:lang w:val="sv-SE"/>
        </w:rPr>
        <w:tab/>
      </w:r>
      <w:r w:rsidRPr="00F42C08">
        <w:rPr>
          <w:i/>
          <w:lang w:val="sv-SE"/>
        </w:rPr>
        <w:tab/>
      </w:r>
      <w:r w:rsidRPr="00F42C08">
        <w:rPr>
          <w:i/>
          <w:lang w:val="sv-SE"/>
        </w:rPr>
        <w:tab/>
      </w:r>
      <w:r w:rsidRPr="00F42C08">
        <w:rPr>
          <w:i/>
          <w:lang w:val="sv-SE"/>
        </w:rPr>
        <w:tab/>
      </w:r>
      <w:r w:rsidRPr="00F42C08">
        <w:rPr>
          <w:i/>
          <w:lang w:val="sv-SE"/>
        </w:rPr>
        <w:tab/>
      </w:r>
      <w:r w:rsidRPr="00F42C08">
        <w:rPr>
          <w:i/>
          <w:lang w:val="sv-SE"/>
        </w:rPr>
        <w:tab/>
      </w:r>
      <w:r w:rsidRPr="00F42C08">
        <w:rPr>
          <w:i/>
          <w:lang w:val="sv-SE"/>
        </w:rPr>
        <w:tab/>
        <w:t>ja</w:t>
      </w:r>
      <w:r w:rsidRPr="00F42C08">
        <w:rPr>
          <w:i/>
          <w:lang w:val="sv-SE"/>
        </w:rPr>
        <w:tab/>
        <w:t>inte</w:t>
      </w:r>
      <w:r w:rsidRPr="00F42C08">
        <w:rPr>
          <w:i/>
          <w:lang w:val="sv-SE"/>
        </w:rPr>
        <w:tab/>
        <w:t>att</w:t>
      </w:r>
      <w:r w:rsidRPr="00F42C08">
        <w:rPr>
          <w:i/>
          <w:lang w:val="sv-SE"/>
        </w:rPr>
        <w:tab/>
      </w:r>
      <w:r w:rsidRPr="00F42C08">
        <w:rPr>
          <w:i/>
          <w:lang w:val="sv-SE"/>
        </w:rPr>
        <w:tab/>
        <w:t>vi</w:t>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t>*</w:t>
      </w:r>
      <w:r w:rsidRPr="00553406">
        <w:rPr>
          <w:b/>
          <w:lang w:val="sv-SE"/>
        </w:rPr>
        <w:t>FA</w:t>
      </w:r>
      <w:r w:rsidRPr="00F42C08">
        <w:rPr>
          <w:lang w:val="sv-SE"/>
        </w:rPr>
        <w:t>1</w:t>
      </w:r>
    </w:p>
    <w:p w14:paraId="70B325C1" w14:textId="77777777" w:rsidR="000917FF" w:rsidRPr="00F42C08" w:rsidRDefault="000917FF" w:rsidP="000917FF">
      <w:pPr>
        <w:pStyle w:val="siglexempel"/>
        <w:tabs>
          <w:tab w:val="clear" w:pos="3686"/>
          <w:tab w:val="clear" w:pos="4253"/>
          <w:tab w:val="clear" w:pos="5387"/>
          <w:tab w:val="left" w:pos="3828"/>
          <w:tab w:val="left" w:pos="4111"/>
          <w:tab w:val="left" w:pos="5245"/>
        </w:tabs>
      </w:pPr>
      <w:r w:rsidRPr="0024675C">
        <w:rPr>
          <w:lang w:val="sv-SE"/>
        </w:rPr>
        <w:tab/>
      </w:r>
      <w:r w:rsidRPr="0024675C">
        <w:rPr>
          <w:lang w:val="sv-SE"/>
        </w:rPr>
        <w:tab/>
      </w:r>
      <w:r w:rsidRPr="00ED0726">
        <w:t>that</w:t>
      </w:r>
      <w:r w:rsidRPr="00ED0726">
        <w:tab/>
      </w:r>
      <w:r w:rsidRPr="00ED0726">
        <w:tab/>
      </w:r>
      <w:r w:rsidRPr="00ED0726">
        <w:tab/>
        <w:t>remember.</w:t>
      </w:r>
      <w:r w:rsidRPr="00F42C08">
        <w:rPr>
          <w:smallCaps/>
        </w:rPr>
        <w:t>prs</w:t>
      </w:r>
      <w:r w:rsidRPr="00F42C08">
        <w:t>.</w:t>
      </w:r>
      <w:r w:rsidRPr="00F42C08">
        <w:rPr>
          <w:smallCaps/>
        </w:rPr>
        <w:t>sg</w:t>
      </w:r>
      <w:r w:rsidRPr="00F42C08">
        <w:tab/>
        <w:t>I</w:t>
      </w:r>
      <w:r w:rsidRPr="00F42C08">
        <w:tab/>
      </w:r>
      <w:r w:rsidRPr="00F42C08">
        <w:tab/>
        <w:t>not</w:t>
      </w:r>
      <w:r w:rsidRPr="00F42C08">
        <w:tab/>
      </w:r>
      <w:r w:rsidRPr="00F42C08">
        <w:tab/>
        <w:t>that</w:t>
      </w:r>
      <w:r w:rsidRPr="00F42C08">
        <w:tab/>
        <w:t xml:space="preserve">we </w:t>
      </w:r>
    </w:p>
    <w:p w14:paraId="23BC3E99" w14:textId="77777777" w:rsidR="000917FF" w:rsidRPr="00F42C08" w:rsidRDefault="000917FF" w:rsidP="000917FF">
      <w:pPr>
        <w:pStyle w:val="siglexempel"/>
      </w:pPr>
      <w:r w:rsidRPr="00F42C08">
        <w:tab/>
      </w:r>
      <w:r w:rsidRPr="00F42C08">
        <w:tab/>
      </w:r>
      <w:r w:rsidRPr="00553406">
        <w:rPr>
          <w:b/>
          <w:i/>
        </w:rPr>
        <w:t>ådem</w:t>
      </w:r>
      <w:r w:rsidRPr="00553406">
        <w:rPr>
          <w:b/>
          <w:i/>
        </w:rPr>
        <w:tab/>
      </w:r>
      <w:r w:rsidRPr="002B09B4">
        <w:rPr>
          <w:bCs/>
          <w:i/>
        </w:rPr>
        <w:tab/>
      </w:r>
      <w:r w:rsidRPr="002B09B4">
        <w:rPr>
          <w:bCs/>
          <w:i/>
        </w:rPr>
        <w:tab/>
      </w:r>
      <w:r w:rsidRPr="002B09B4">
        <w:rPr>
          <w:bCs/>
          <w:i/>
        </w:rPr>
        <w:tab/>
      </w:r>
      <w:r w:rsidRPr="00553406">
        <w:rPr>
          <w:b/>
          <w:i/>
        </w:rPr>
        <w:t>särskilt</w:t>
      </w:r>
      <w:r w:rsidRPr="002B09B4">
        <w:tab/>
      </w:r>
      <w:r w:rsidRPr="002B09B4">
        <w:tab/>
      </w:r>
      <w:r w:rsidRPr="002B09B4">
        <w:tab/>
      </w:r>
      <w:r w:rsidRPr="00F42C08">
        <w:rPr>
          <w:i/>
        </w:rPr>
        <w:t>gröd</w:t>
      </w:r>
      <w:r w:rsidRPr="00F42C08">
        <w:t xml:space="preserve"> </w:t>
      </w:r>
    </w:p>
    <w:p w14:paraId="07BA3333" w14:textId="77777777" w:rsidR="000917FF" w:rsidRPr="00F42C08" w:rsidRDefault="000917FF" w:rsidP="000917FF">
      <w:pPr>
        <w:pStyle w:val="siglexempel"/>
      </w:pPr>
      <w:r w:rsidRPr="0024675C">
        <w:tab/>
      </w:r>
      <w:r w:rsidRPr="0024675C">
        <w:tab/>
        <w:t>eat.</w:t>
      </w:r>
      <w:r w:rsidRPr="00ED0726">
        <w:rPr>
          <w:smallCaps/>
        </w:rPr>
        <w:t>pst</w:t>
      </w:r>
      <w:r w:rsidRPr="00ED0726">
        <w:t>.1</w:t>
      </w:r>
      <w:r w:rsidRPr="00ED0726">
        <w:rPr>
          <w:smallCaps/>
        </w:rPr>
        <w:t>pl</w:t>
      </w:r>
      <w:r w:rsidRPr="00ED0726">
        <w:rPr>
          <w:smallCaps/>
        </w:rPr>
        <w:tab/>
      </w:r>
      <w:r w:rsidRPr="00F42C08">
        <w:tab/>
        <w:t>particularly</w:t>
      </w:r>
      <w:r w:rsidRPr="00F42C08">
        <w:tab/>
      </w:r>
      <w:r w:rsidRPr="00F42C08">
        <w:tab/>
        <w:t>porridge</w:t>
      </w:r>
    </w:p>
    <w:p w14:paraId="0D4AE72C" w14:textId="77777777" w:rsidR="000917FF" w:rsidRPr="00F42C08" w:rsidRDefault="000917FF" w:rsidP="000917FF">
      <w:pPr>
        <w:pStyle w:val="siglexempel"/>
        <w:tabs>
          <w:tab w:val="clear" w:pos="1418"/>
        </w:tabs>
        <w:ind w:left="1134"/>
      </w:pPr>
      <w:r w:rsidRPr="00F42C08">
        <w:tab/>
      </w:r>
      <w:r w:rsidRPr="00F42C08">
        <w:tab/>
        <w:t>‘I cannot remember that there was a particular tradition for us to have porridge’</w:t>
      </w:r>
      <w:r>
        <w:t xml:space="preserve"> </w:t>
      </w:r>
      <w:r w:rsidRPr="00F42C08">
        <w:t>(Strå)</w:t>
      </w:r>
    </w:p>
    <w:p w14:paraId="0D934CF1" w14:textId="77777777" w:rsidR="000917FF" w:rsidRPr="00F42C08" w:rsidRDefault="000917FF" w:rsidP="000917FF">
      <w:pPr>
        <w:pStyle w:val="siglexempel"/>
        <w:tabs>
          <w:tab w:val="clear" w:pos="7088"/>
          <w:tab w:val="left" w:pos="7230"/>
        </w:tabs>
        <w:rPr>
          <w:lang w:val="sv-SE"/>
        </w:rPr>
      </w:pPr>
      <w:r w:rsidRPr="00F42C08">
        <w:rPr>
          <w:lang w:val="sv-SE"/>
        </w:rPr>
        <w:t>b.</w:t>
      </w:r>
      <w:r w:rsidRPr="00F42C08">
        <w:rPr>
          <w:lang w:val="sv-SE"/>
        </w:rPr>
        <w:tab/>
      </w:r>
      <w:r w:rsidRPr="00F42C08">
        <w:rPr>
          <w:i/>
          <w:lang w:val="sv-SE"/>
        </w:rPr>
        <w:t>för</w:t>
      </w:r>
      <w:r w:rsidRPr="00F42C08">
        <w:rPr>
          <w:i/>
          <w:lang w:val="sv-SE"/>
        </w:rPr>
        <w:tab/>
      </w:r>
      <w:r w:rsidRPr="00F42C08">
        <w:rPr>
          <w:i/>
          <w:lang w:val="sv-SE"/>
        </w:rPr>
        <w:tab/>
      </w:r>
      <w:r w:rsidRPr="00F42C08">
        <w:rPr>
          <w:i/>
          <w:lang w:val="sv-SE"/>
        </w:rPr>
        <w:tab/>
        <w:t>att</w:t>
      </w:r>
      <w:r w:rsidRPr="00F42C08">
        <w:rPr>
          <w:i/>
          <w:lang w:val="sv-SE"/>
        </w:rPr>
        <w:tab/>
      </w:r>
      <w:r w:rsidRPr="00F42C08">
        <w:rPr>
          <w:i/>
          <w:lang w:val="sv-SE"/>
        </w:rPr>
        <w:tab/>
        <w:t>de</w:t>
      </w:r>
      <w:r w:rsidRPr="002B09B4">
        <w:rPr>
          <w:i/>
          <w:lang w:val="sv-SE"/>
        </w:rPr>
        <w:tab/>
      </w:r>
      <w:r w:rsidRPr="002B09B4">
        <w:rPr>
          <w:i/>
          <w:lang w:val="sv-SE"/>
        </w:rPr>
        <w:tab/>
      </w:r>
      <w:r w:rsidRPr="00553406">
        <w:rPr>
          <w:b/>
          <w:i/>
          <w:lang w:val="sv-SE"/>
        </w:rPr>
        <w:t>skulle</w:t>
      </w:r>
      <w:r w:rsidRPr="002B09B4">
        <w:rPr>
          <w:bCs/>
          <w:i/>
          <w:lang w:val="sv-SE"/>
        </w:rPr>
        <w:tab/>
      </w:r>
      <w:r w:rsidRPr="002B09B4">
        <w:rPr>
          <w:bCs/>
          <w:i/>
          <w:lang w:val="sv-SE"/>
        </w:rPr>
        <w:tab/>
      </w:r>
      <w:r w:rsidRPr="002B09B4">
        <w:rPr>
          <w:bCs/>
          <w:i/>
          <w:lang w:val="sv-SE"/>
        </w:rPr>
        <w:tab/>
      </w:r>
      <w:r w:rsidRPr="002B09B4">
        <w:rPr>
          <w:bCs/>
          <w:i/>
          <w:lang w:val="sv-SE"/>
        </w:rPr>
        <w:tab/>
      </w:r>
      <w:r w:rsidRPr="002B09B4">
        <w:rPr>
          <w:bCs/>
          <w:i/>
          <w:lang w:val="sv-SE"/>
        </w:rPr>
        <w:tab/>
      </w:r>
      <w:r w:rsidRPr="00553406">
        <w:rPr>
          <w:b/>
          <w:i/>
          <w:lang w:val="sv-SE"/>
        </w:rPr>
        <w:t>säkert</w:t>
      </w:r>
      <w:r w:rsidRPr="002B09B4">
        <w:rPr>
          <w:i/>
          <w:lang w:val="sv-SE"/>
        </w:rPr>
        <w:tab/>
      </w:r>
      <w:r w:rsidRPr="00F42C08">
        <w:rPr>
          <w:i/>
          <w:lang w:val="sv-SE"/>
        </w:rPr>
        <w:t>vara</w:t>
      </w:r>
      <w:r w:rsidRPr="00F42C08">
        <w:rPr>
          <w:lang w:val="sv-SE"/>
        </w:rPr>
        <w:t xml:space="preserve"> </w:t>
      </w:r>
      <w:r w:rsidRPr="00F42C08">
        <w:rPr>
          <w:lang w:val="sv-SE"/>
        </w:rPr>
        <w:tab/>
      </w:r>
      <w:r w:rsidRPr="00F42C08">
        <w:rPr>
          <w:lang w:val="sv-SE"/>
        </w:rPr>
        <w:tab/>
      </w:r>
      <w:r w:rsidRPr="00F42C08">
        <w:rPr>
          <w:lang w:val="sv-SE"/>
        </w:rPr>
        <w:tab/>
      </w:r>
      <w:r w:rsidRPr="00F42C08">
        <w:rPr>
          <w:lang w:val="sv-SE"/>
        </w:rPr>
        <w:tab/>
        <w:t>*</w:t>
      </w:r>
      <w:r w:rsidRPr="00553406">
        <w:rPr>
          <w:b/>
          <w:lang w:val="sv-SE"/>
        </w:rPr>
        <w:t>FA</w:t>
      </w:r>
      <w:r w:rsidRPr="00F42C08">
        <w:rPr>
          <w:lang w:val="sv-SE"/>
        </w:rPr>
        <w:t>1</w:t>
      </w:r>
    </w:p>
    <w:p w14:paraId="66FB77BD" w14:textId="77777777" w:rsidR="000917FF" w:rsidRPr="00F42C08" w:rsidRDefault="000917FF" w:rsidP="000917FF">
      <w:pPr>
        <w:pStyle w:val="siglexempel"/>
      </w:pPr>
      <w:r w:rsidRPr="0024675C">
        <w:rPr>
          <w:lang w:val="sv-SE"/>
        </w:rPr>
        <w:tab/>
      </w:r>
      <w:r w:rsidRPr="0024675C">
        <w:rPr>
          <w:lang w:val="sv-SE"/>
        </w:rPr>
        <w:tab/>
      </w:r>
      <w:r w:rsidRPr="00ED0726">
        <w:t>for</w:t>
      </w:r>
      <w:r w:rsidRPr="00ED0726">
        <w:tab/>
      </w:r>
      <w:r w:rsidRPr="00ED0726">
        <w:tab/>
      </w:r>
      <w:r w:rsidRPr="00ED0726">
        <w:tab/>
        <w:t>that</w:t>
      </w:r>
      <w:r w:rsidRPr="00ED0726">
        <w:tab/>
        <w:t>it</w:t>
      </w:r>
      <w:r w:rsidRPr="00ED0726">
        <w:tab/>
      </w:r>
      <w:r w:rsidRPr="00ED0726">
        <w:tab/>
        <w:t>shall.</w:t>
      </w:r>
      <w:r w:rsidRPr="00ED0726">
        <w:rPr>
          <w:smallCaps/>
        </w:rPr>
        <w:t>pst.sg</w:t>
      </w:r>
      <w:r w:rsidRPr="00ED0726">
        <w:t>/3</w:t>
      </w:r>
      <w:r w:rsidRPr="00F42C08">
        <w:rPr>
          <w:smallCaps/>
        </w:rPr>
        <w:t>pl</w:t>
      </w:r>
      <w:r w:rsidRPr="00F42C08">
        <w:tab/>
      </w:r>
      <w:r w:rsidRPr="00F42C08">
        <w:tab/>
        <w:t>surely</w:t>
      </w:r>
      <w:r w:rsidRPr="00F42C08">
        <w:tab/>
        <w:t>be.</w:t>
      </w:r>
      <w:r w:rsidRPr="00F42C08">
        <w:rPr>
          <w:smallCaps/>
        </w:rPr>
        <w:t>inf</w:t>
      </w:r>
    </w:p>
    <w:p w14:paraId="582D84B8" w14:textId="77777777" w:rsidR="000917FF" w:rsidRPr="00F42C08" w:rsidRDefault="000917FF" w:rsidP="000917FF">
      <w:pPr>
        <w:pStyle w:val="siglexempel"/>
      </w:pPr>
      <w:r w:rsidRPr="00F42C08">
        <w:tab/>
      </w:r>
      <w:r w:rsidRPr="00F42C08">
        <w:tab/>
      </w:r>
      <w:r w:rsidRPr="00F42C08">
        <w:rPr>
          <w:i/>
        </w:rPr>
        <w:t>värme</w:t>
      </w:r>
      <w:r w:rsidRPr="00F42C08">
        <w:rPr>
          <w:i/>
        </w:rPr>
        <w:tab/>
      </w:r>
      <w:r w:rsidRPr="00F42C08">
        <w:rPr>
          <w:i/>
        </w:rPr>
        <w:tab/>
        <w:t>nock</w:t>
      </w:r>
      <w:r w:rsidRPr="00F42C08">
        <w:t xml:space="preserve"> </w:t>
      </w:r>
    </w:p>
    <w:p w14:paraId="654978BC" w14:textId="77777777" w:rsidR="000917FF" w:rsidRPr="00F42C08" w:rsidRDefault="000917FF" w:rsidP="000917FF">
      <w:pPr>
        <w:pStyle w:val="siglexempel"/>
      </w:pPr>
      <w:r w:rsidRPr="00F42C08">
        <w:tab/>
      </w:r>
      <w:r w:rsidRPr="00F42C08">
        <w:tab/>
        <w:t>heat</w:t>
      </w:r>
      <w:r w:rsidRPr="00F42C08">
        <w:tab/>
      </w:r>
      <w:r w:rsidRPr="00F42C08">
        <w:tab/>
      </w:r>
      <w:r w:rsidRPr="00F42C08">
        <w:tab/>
        <w:t>enough</w:t>
      </w:r>
    </w:p>
    <w:p w14:paraId="4EA9A1BB" w14:textId="77777777" w:rsidR="000917FF" w:rsidRPr="00F42C08" w:rsidRDefault="000917FF" w:rsidP="000917FF">
      <w:pPr>
        <w:pStyle w:val="siglexempel"/>
      </w:pPr>
      <w:r w:rsidRPr="00F42C08">
        <w:tab/>
      </w:r>
      <w:r w:rsidRPr="00F42C08">
        <w:tab/>
      </w:r>
      <w:r>
        <w:t>‘</w:t>
      </w:r>
      <w:r w:rsidRPr="00F42C08">
        <w:t>in order for it to be sufficiently hot for sure’ (Strå)</w:t>
      </w:r>
    </w:p>
    <w:p w14:paraId="5CAE702D" w14:textId="77777777" w:rsidR="000917FF" w:rsidRPr="00F42C08" w:rsidRDefault="000917FF" w:rsidP="000917FF">
      <w:pPr>
        <w:pStyle w:val="siglexempel"/>
        <w:tabs>
          <w:tab w:val="clear" w:pos="7088"/>
          <w:tab w:val="left" w:pos="7230"/>
        </w:tabs>
        <w:rPr>
          <w:lang w:val="sv-SE"/>
        </w:rPr>
      </w:pPr>
      <w:r w:rsidRPr="00F42C08">
        <w:rPr>
          <w:lang w:val="sv-SE"/>
        </w:rPr>
        <w:t>c.</w:t>
      </w:r>
      <w:r w:rsidRPr="00F42C08">
        <w:rPr>
          <w:lang w:val="sv-SE"/>
        </w:rPr>
        <w:tab/>
      </w:r>
      <w:r w:rsidRPr="00F42C08">
        <w:rPr>
          <w:i/>
          <w:lang w:val="sv-SE"/>
        </w:rPr>
        <w:t>de</w:t>
      </w:r>
      <w:r w:rsidRPr="00F42C08">
        <w:rPr>
          <w:vertAlign w:val="subscript"/>
          <w:lang w:val="sv-SE"/>
        </w:rPr>
        <w:t>i</w:t>
      </w:r>
      <w:r w:rsidRPr="00F42C08">
        <w:rPr>
          <w:lang w:val="sv-SE"/>
        </w:rPr>
        <w:tab/>
      </w:r>
      <w:r w:rsidRPr="00F42C08">
        <w:rPr>
          <w:lang w:val="sv-SE"/>
        </w:rPr>
        <w:tab/>
      </w:r>
      <w:r w:rsidRPr="00F42C08">
        <w:rPr>
          <w:lang w:val="sv-SE"/>
        </w:rPr>
        <w:tab/>
      </w:r>
      <w:r w:rsidRPr="00F42C08">
        <w:rPr>
          <w:i/>
          <w:lang w:val="sv-SE"/>
        </w:rPr>
        <w:t>sa</w:t>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i/>
          <w:lang w:val="sv-SE"/>
        </w:rPr>
        <w:t>ja</w:t>
      </w:r>
      <w:r w:rsidRPr="00F42C08">
        <w:rPr>
          <w:i/>
          <w:lang w:val="sv-SE"/>
        </w:rPr>
        <w:tab/>
        <w:t>att</w:t>
      </w:r>
      <w:r w:rsidRPr="00F42C08">
        <w:rPr>
          <w:i/>
          <w:lang w:val="sv-SE"/>
        </w:rPr>
        <w:tab/>
      </w:r>
      <w:r w:rsidRPr="00F42C08">
        <w:rPr>
          <w:i/>
          <w:lang w:val="sv-SE"/>
        </w:rPr>
        <w:tab/>
        <w:t>ja</w:t>
      </w:r>
      <w:r w:rsidRPr="002B09B4">
        <w:rPr>
          <w:i/>
          <w:lang w:val="sv-SE"/>
        </w:rPr>
        <w:tab/>
      </w:r>
      <w:r w:rsidRPr="002B09B4">
        <w:rPr>
          <w:i/>
          <w:lang w:val="sv-SE"/>
        </w:rPr>
        <w:tab/>
      </w:r>
      <w:r w:rsidRPr="00553406">
        <w:rPr>
          <w:b/>
          <w:i/>
          <w:lang w:val="sv-SE"/>
        </w:rPr>
        <w:t>gör</w:t>
      </w:r>
      <w:r w:rsidRPr="002B09B4">
        <w:rPr>
          <w:lang w:val="sv-SE"/>
        </w:rPr>
        <w:tab/>
      </w:r>
      <w:r w:rsidRPr="002B09B4">
        <w:rPr>
          <w:lang w:val="sv-SE"/>
        </w:rPr>
        <w:tab/>
      </w:r>
      <w:r w:rsidRPr="002B09B4">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t>*</w:t>
      </w:r>
      <w:r w:rsidRPr="00553406">
        <w:rPr>
          <w:b/>
          <w:lang w:val="sv-SE"/>
        </w:rPr>
        <w:t>FA</w:t>
      </w:r>
      <w:r w:rsidRPr="00F42C08">
        <w:rPr>
          <w:lang w:val="sv-SE"/>
        </w:rPr>
        <w:t>1</w:t>
      </w:r>
    </w:p>
    <w:p w14:paraId="2B12681C" w14:textId="77777777" w:rsidR="000917FF" w:rsidRPr="00F42C08" w:rsidRDefault="000917FF" w:rsidP="000917FF">
      <w:pPr>
        <w:pStyle w:val="siglexempel"/>
      </w:pPr>
      <w:r w:rsidRPr="0024675C">
        <w:rPr>
          <w:lang w:val="sv-SE"/>
        </w:rPr>
        <w:tab/>
      </w:r>
      <w:r w:rsidRPr="0024675C">
        <w:rPr>
          <w:lang w:val="sv-SE"/>
        </w:rPr>
        <w:tab/>
      </w:r>
      <w:r w:rsidRPr="00ED0726">
        <w:t>that</w:t>
      </w:r>
      <w:r w:rsidRPr="00ED0726">
        <w:tab/>
      </w:r>
      <w:r w:rsidRPr="00ED0726">
        <w:tab/>
        <w:t>say.</w:t>
      </w:r>
      <w:r w:rsidRPr="00ED0726">
        <w:rPr>
          <w:smallCaps/>
        </w:rPr>
        <w:t>pst</w:t>
      </w:r>
      <w:r w:rsidRPr="00ED0726">
        <w:t>.</w:t>
      </w:r>
      <w:r w:rsidRPr="00F42C08">
        <w:rPr>
          <w:smallCaps/>
        </w:rPr>
        <w:t>sg</w:t>
      </w:r>
      <w:r w:rsidRPr="00F42C08">
        <w:tab/>
      </w:r>
      <w:r w:rsidRPr="00F42C08">
        <w:tab/>
        <w:t>I</w:t>
      </w:r>
      <w:r w:rsidRPr="00F42C08">
        <w:tab/>
        <w:t>that</w:t>
      </w:r>
      <w:r w:rsidRPr="00F42C08">
        <w:tab/>
        <w:t>I</w:t>
      </w:r>
      <w:r w:rsidRPr="00F42C08">
        <w:tab/>
      </w:r>
      <w:r w:rsidRPr="00F42C08">
        <w:tab/>
        <w:t>do.</w:t>
      </w:r>
      <w:r w:rsidRPr="00F42C08">
        <w:rPr>
          <w:smallCaps/>
        </w:rPr>
        <w:t>prs</w:t>
      </w:r>
      <w:r w:rsidRPr="00F42C08">
        <w:t>.</w:t>
      </w:r>
      <w:r w:rsidRPr="00F42C08">
        <w:rPr>
          <w:smallCaps/>
        </w:rPr>
        <w:t>sg</w:t>
      </w:r>
      <w:r w:rsidRPr="00F42C08">
        <w:t xml:space="preserve"> </w:t>
      </w:r>
    </w:p>
    <w:p w14:paraId="7C30B403" w14:textId="77777777" w:rsidR="000917FF" w:rsidRPr="00F42C08" w:rsidRDefault="000917FF" w:rsidP="000917FF">
      <w:pPr>
        <w:pStyle w:val="siglexempel"/>
      </w:pPr>
      <w:r w:rsidRPr="00F42C08">
        <w:tab/>
      </w:r>
      <w:r w:rsidRPr="00F42C08">
        <w:tab/>
      </w:r>
      <w:r w:rsidRPr="00553406">
        <w:rPr>
          <w:b/>
          <w:i/>
        </w:rPr>
        <w:t>inte</w:t>
      </w:r>
      <w:r w:rsidRPr="00F42C08">
        <w:t xml:space="preserve"> t</w:t>
      </w:r>
      <w:r w:rsidRPr="00F42C08">
        <w:rPr>
          <w:vertAlign w:val="subscript"/>
        </w:rPr>
        <w:t>i</w:t>
      </w:r>
      <w:r w:rsidRPr="00F42C08">
        <w:tab/>
      </w:r>
      <w:r w:rsidRPr="00F42C08">
        <w:tab/>
      </w:r>
    </w:p>
    <w:p w14:paraId="7376DFFB" w14:textId="77777777" w:rsidR="000917FF" w:rsidRPr="0024675C" w:rsidRDefault="000917FF" w:rsidP="000917FF">
      <w:pPr>
        <w:pStyle w:val="siglexempel"/>
      </w:pPr>
      <w:r w:rsidRPr="0024675C">
        <w:tab/>
      </w:r>
      <w:r w:rsidRPr="0024675C">
        <w:tab/>
        <w:t>not</w:t>
      </w:r>
    </w:p>
    <w:p w14:paraId="327B9AFE" w14:textId="77777777" w:rsidR="000917FF" w:rsidRPr="00ED0726" w:rsidRDefault="000917FF" w:rsidP="000917FF">
      <w:pPr>
        <w:pStyle w:val="siglexempel"/>
      </w:pPr>
      <w:r w:rsidRPr="00ED0726">
        <w:tab/>
      </w:r>
      <w:r w:rsidRPr="00ED0726">
        <w:tab/>
      </w:r>
      <w:r>
        <w:t>‘</w:t>
      </w:r>
      <w:r w:rsidRPr="00ED0726">
        <w:t>I said that I will not do that’ (Ist)</w:t>
      </w:r>
    </w:p>
    <w:p w14:paraId="4AF5D106" w14:textId="77777777" w:rsidR="000917FF" w:rsidRPr="00F42C08" w:rsidRDefault="000917FF" w:rsidP="000917FF">
      <w:pPr>
        <w:pStyle w:val="siglbrdfrst"/>
      </w:pPr>
    </w:p>
    <w:p w14:paraId="5360A959" w14:textId="77777777" w:rsidR="000917FF" w:rsidRPr="00F42C08" w:rsidRDefault="000917FF" w:rsidP="000917FF">
      <w:pPr>
        <w:pStyle w:val="1siglexempelnumrerat"/>
      </w:pPr>
      <w:r w:rsidRPr="00F42C08">
        <w:rPr>
          <w:lang w:val="sv-SE"/>
        </w:rPr>
        <w:t>a.</w:t>
      </w:r>
      <w:r w:rsidRPr="00F42C08">
        <w:rPr>
          <w:lang w:val="sv-SE"/>
        </w:rPr>
        <w:tab/>
        <w:t>*</w:t>
      </w:r>
      <w:r w:rsidRPr="00F42C08">
        <w:rPr>
          <w:i/>
          <w:lang w:val="sv-SE"/>
        </w:rPr>
        <w:t>Den</w:t>
      </w:r>
      <w:r w:rsidRPr="00F42C08">
        <w:rPr>
          <w:vertAlign w:val="subscript"/>
          <w:lang w:val="sv-SE"/>
        </w:rPr>
        <w:t>i</w:t>
      </w:r>
      <w:r w:rsidRPr="00F42C08">
        <w:rPr>
          <w:lang w:val="sv-SE"/>
        </w:rPr>
        <w:tab/>
      </w:r>
      <w:r w:rsidRPr="00F42C08">
        <w:rPr>
          <w:i/>
          <w:lang w:val="sv-SE"/>
        </w:rPr>
        <w:t>trodde</w:t>
      </w:r>
      <w:r w:rsidRPr="00F42C08">
        <w:rPr>
          <w:i/>
          <w:lang w:val="sv-SE"/>
        </w:rPr>
        <w:tab/>
      </w:r>
      <w:r w:rsidRPr="00F42C08">
        <w:rPr>
          <w:i/>
          <w:lang w:val="sv-SE"/>
        </w:rPr>
        <w:tab/>
      </w:r>
      <w:r w:rsidRPr="00F42C08">
        <w:rPr>
          <w:i/>
          <w:lang w:val="sv-SE"/>
        </w:rPr>
        <w:tab/>
        <w:t>jag</w:t>
      </w:r>
      <w:r w:rsidRPr="00F42C08">
        <w:rPr>
          <w:i/>
          <w:lang w:val="sv-SE"/>
        </w:rPr>
        <w:tab/>
        <w:t>att</w:t>
      </w:r>
      <w:r w:rsidRPr="00F42C08">
        <w:rPr>
          <w:i/>
          <w:lang w:val="sv-SE"/>
        </w:rPr>
        <w:tab/>
      </w:r>
      <w:r w:rsidRPr="00F42C08">
        <w:rPr>
          <w:i/>
          <w:lang w:val="sv-SE"/>
        </w:rPr>
        <w:tab/>
        <w:t>du</w:t>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t xml:space="preserve">emb. </w:t>
      </w:r>
      <w:r w:rsidRPr="00F42C08">
        <w:t>V-to-C (</w:t>
      </w:r>
      <w:r w:rsidRPr="00553406">
        <w:rPr>
          <w:b/>
        </w:rPr>
        <w:t>FA</w:t>
      </w:r>
      <w:r w:rsidRPr="00F42C08">
        <w:t>)</w:t>
      </w:r>
    </w:p>
    <w:p w14:paraId="3E4D90D3" w14:textId="77777777" w:rsidR="000917FF" w:rsidRPr="00F42C08" w:rsidRDefault="000917FF" w:rsidP="000917FF">
      <w:pPr>
        <w:pStyle w:val="siglexempel"/>
        <w:tabs>
          <w:tab w:val="clear" w:pos="3969"/>
          <w:tab w:val="clear" w:pos="4253"/>
          <w:tab w:val="left" w:pos="3544"/>
          <w:tab w:val="left" w:pos="4111"/>
        </w:tabs>
      </w:pPr>
      <w:r w:rsidRPr="0024675C">
        <w:tab/>
      </w:r>
      <w:r w:rsidRPr="0024675C">
        <w:tab/>
        <w:t>that</w:t>
      </w:r>
      <w:r w:rsidRPr="0024675C">
        <w:tab/>
      </w:r>
      <w:r w:rsidRPr="0024675C">
        <w:tab/>
      </w:r>
      <w:r w:rsidRPr="00ED0726">
        <w:tab/>
        <w:t>think.</w:t>
      </w:r>
      <w:r w:rsidRPr="00ED0726">
        <w:rPr>
          <w:smallCaps/>
        </w:rPr>
        <w:t>pst</w:t>
      </w:r>
      <w:r w:rsidRPr="00F42C08">
        <w:tab/>
        <w:t>I</w:t>
      </w:r>
      <w:r w:rsidRPr="00F42C08">
        <w:tab/>
      </w:r>
      <w:r w:rsidRPr="00F42C08">
        <w:tab/>
        <w:t>that</w:t>
      </w:r>
      <w:r w:rsidRPr="00F42C08">
        <w:tab/>
        <w:t>you</w:t>
      </w:r>
    </w:p>
    <w:p w14:paraId="40B9D228" w14:textId="77777777" w:rsidR="000917FF" w:rsidRPr="00F42C08" w:rsidRDefault="000917FF" w:rsidP="000917FF">
      <w:pPr>
        <w:pStyle w:val="siglexempel"/>
        <w:rPr>
          <w:lang w:val="sv-SE"/>
        </w:rPr>
      </w:pPr>
      <w:r w:rsidRPr="00F42C08">
        <w:tab/>
      </w:r>
      <w:r w:rsidRPr="00F42C08">
        <w:tab/>
      </w:r>
      <w:r w:rsidRPr="00553406">
        <w:rPr>
          <w:b/>
          <w:i/>
          <w:lang w:val="sv-SE"/>
        </w:rPr>
        <w:t>hade</w:t>
      </w:r>
      <w:r w:rsidRPr="002B09B4">
        <w:rPr>
          <w:bCs/>
          <w:i/>
          <w:lang w:val="sv-SE"/>
        </w:rPr>
        <w:tab/>
      </w:r>
      <w:r w:rsidRPr="002B09B4">
        <w:rPr>
          <w:bCs/>
          <w:i/>
          <w:lang w:val="sv-SE"/>
        </w:rPr>
        <w:tab/>
      </w:r>
      <w:r w:rsidRPr="002B09B4">
        <w:rPr>
          <w:bCs/>
          <w:i/>
          <w:lang w:val="sv-SE"/>
        </w:rPr>
        <w:tab/>
      </w:r>
      <w:r w:rsidRPr="00553406">
        <w:rPr>
          <w:b/>
          <w:i/>
          <w:lang w:val="sv-SE"/>
        </w:rPr>
        <w:t>faktiskt</w:t>
      </w:r>
      <w:r w:rsidRPr="002B09B4">
        <w:rPr>
          <w:i/>
          <w:lang w:val="sv-SE"/>
        </w:rPr>
        <w:tab/>
      </w:r>
      <w:r w:rsidRPr="002B09B4">
        <w:rPr>
          <w:i/>
          <w:lang w:val="sv-SE"/>
        </w:rPr>
        <w:tab/>
      </w:r>
      <w:r w:rsidRPr="00F42C08">
        <w:rPr>
          <w:i/>
          <w:lang w:val="sv-SE"/>
        </w:rPr>
        <w:t>sett</w:t>
      </w:r>
      <w:r w:rsidRPr="00F42C08">
        <w:rPr>
          <w:lang w:val="sv-SE"/>
        </w:rPr>
        <w:t xml:space="preserve"> t</w:t>
      </w:r>
      <w:r w:rsidRPr="00F42C08">
        <w:rPr>
          <w:vertAlign w:val="subscript"/>
          <w:lang w:val="sv-SE"/>
        </w:rPr>
        <w:t>i</w:t>
      </w:r>
    </w:p>
    <w:p w14:paraId="33C02AC3" w14:textId="77777777" w:rsidR="000917FF" w:rsidRPr="00ED0726" w:rsidRDefault="000917FF" w:rsidP="000917FF">
      <w:pPr>
        <w:pStyle w:val="siglexempel"/>
        <w:rPr>
          <w:lang w:val="sv-SE"/>
        </w:rPr>
      </w:pPr>
      <w:r w:rsidRPr="0024675C">
        <w:rPr>
          <w:lang w:val="sv-SE"/>
        </w:rPr>
        <w:tab/>
      </w:r>
      <w:r w:rsidRPr="0024675C">
        <w:rPr>
          <w:lang w:val="sv-SE"/>
        </w:rPr>
        <w:tab/>
        <w:t>h</w:t>
      </w:r>
      <w:r w:rsidRPr="00ED0726">
        <w:rPr>
          <w:lang w:val="sv-SE"/>
        </w:rPr>
        <w:t>ave.</w:t>
      </w:r>
      <w:r w:rsidRPr="00ED0726">
        <w:rPr>
          <w:smallCaps/>
          <w:lang w:val="sv-SE"/>
        </w:rPr>
        <w:t>pst</w:t>
      </w:r>
      <w:r w:rsidRPr="00ED0726">
        <w:rPr>
          <w:smallCaps/>
          <w:lang w:val="sv-SE"/>
        </w:rPr>
        <w:tab/>
      </w:r>
      <w:r w:rsidRPr="00ED0726">
        <w:rPr>
          <w:lang w:val="sv-SE"/>
        </w:rPr>
        <w:tab/>
        <w:t>actually</w:t>
      </w:r>
      <w:r w:rsidRPr="00ED0726">
        <w:rPr>
          <w:lang w:val="sv-SE"/>
        </w:rPr>
        <w:tab/>
      </w:r>
      <w:r w:rsidRPr="00ED0726">
        <w:rPr>
          <w:lang w:val="sv-SE"/>
        </w:rPr>
        <w:tab/>
        <w:t>seen</w:t>
      </w:r>
    </w:p>
    <w:p w14:paraId="6E3559B2" w14:textId="65A8ABFB" w:rsidR="000917FF" w:rsidRPr="00F42C08" w:rsidRDefault="000917FF" w:rsidP="000917FF">
      <w:pPr>
        <w:pStyle w:val="siglexempel"/>
        <w:rPr>
          <w:lang w:val="sv-SE"/>
        </w:rPr>
      </w:pPr>
      <w:r w:rsidRPr="00F42C08">
        <w:rPr>
          <w:lang w:val="sv-SE"/>
        </w:rPr>
        <w:t>b.</w:t>
      </w:r>
      <w:r w:rsidRPr="00F42C08">
        <w:rPr>
          <w:lang w:val="sv-SE"/>
        </w:rPr>
        <w:tab/>
      </w:r>
      <w:r w:rsidRPr="00F42C08">
        <w:rPr>
          <w:i/>
          <w:lang w:val="sv-SE"/>
        </w:rPr>
        <w:t>Den</w:t>
      </w:r>
      <w:r w:rsidRPr="00F42C08">
        <w:rPr>
          <w:vertAlign w:val="subscript"/>
          <w:lang w:val="sv-SE"/>
        </w:rPr>
        <w:t>i</w:t>
      </w:r>
      <w:r w:rsidRPr="00F42C08">
        <w:rPr>
          <w:vertAlign w:val="subscript"/>
          <w:lang w:val="sv-SE"/>
        </w:rPr>
        <w:tab/>
      </w:r>
      <w:r w:rsidRPr="00F42C08">
        <w:rPr>
          <w:lang w:val="sv-SE"/>
        </w:rPr>
        <w:tab/>
      </w:r>
      <w:r w:rsidRPr="00F42C08">
        <w:rPr>
          <w:i/>
          <w:lang w:val="sv-SE"/>
        </w:rPr>
        <w:t>trodde</w:t>
      </w:r>
      <w:r w:rsidRPr="00F42C08">
        <w:rPr>
          <w:i/>
          <w:lang w:val="sv-SE"/>
        </w:rPr>
        <w:tab/>
      </w:r>
      <w:r w:rsidRPr="00F42C08">
        <w:rPr>
          <w:i/>
          <w:lang w:val="sv-SE"/>
        </w:rPr>
        <w:tab/>
        <w:t>jag</w:t>
      </w:r>
      <w:r w:rsidRPr="00F42C08">
        <w:rPr>
          <w:i/>
          <w:lang w:val="sv-SE"/>
        </w:rPr>
        <w:tab/>
        <w:t>att</w:t>
      </w:r>
      <w:r w:rsidRPr="00F42C08">
        <w:rPr>
          <w:i/>
          <w:lang w:val="sv-SE"/>
        </w:rPr>
        <w:tab/>
      </w:r>
      <w:r w:rsidRPr="00F42C08">
        <w:rPr>
          <w:i/>
          <w:lang w:val="sv-SE"/>
        </w:rPr>
        <w:tab/>
        <w:t>du</w:t>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t xml:space="preserve">V </w:t>
      </w:r>
      <w:r w:rsidR="00471AB7" w:rsidRPr="00471AB7">
        <w:rPr>
          <w:i/>
          <w:lang w:val="sv-SE"/>
        </w:rPr>
        <w:t>in situ</w:t>
      </w:r>
      <w:r w:rsidRPr="00F42C08">
        <w:rPr>
          <w:lang w:val="sv-SE"/>
        </w:rPr>
        <w:t xml:space="preserve"> (</w:t>
      </w:r>
      <w:r w:rsidRPr="00553406">
        <w:rPr>
          <w:b/>
          <w:lang w:val="sv-SE"/>
        </w:rPr>
        <w:t>AF</w:t>
      </w:r>
      <w:r w:rsidRPr="00F42C08">
        <w:rPr>
          <w:lang w:val="sv-SE"/>
        </w:rPr>
        <w:t>)</w:t>
      </w:r>
    </w:p>
    <w:p w14:paraId="0FBF0039" w14:textId="77777777" w:rsidR="000917FF" w:rsidRPr="00ED0726" w:rsidRDefault="000917FF" w:rsidP="000917FF">
      <w:pPr>
        <w:pStyle w:val="siglexempel"/>
      </w:pPr>
      <w:r w:rsidRPr="0024675C">
        <w:rPr>
          <w:lang w:val="sv-SE"/>
        </w:rPr>
        <w:tab/>
      </w:r>
      <w:r w:rsidRPr="0024675C">
        <w:rPr>
          <w:lang w:val="sv-SE"/>
        </w:rPr>
        <w:tab/>
      </w:r>
      <w:r w:rsidRPr="00ED0726">
        <w:t>that</w:t>
      </w:r>
      <w:r w:rsidRPr="00ED0726">
        <w:tab/>
      </w:r>
      <w:r w:rsidRPr="00ED0726">
        <w:tab/>
      </w:r>
      <w:r w:rsidRPr="00ED0726">
        <w:tab/>
        <w:t>think.</w:t>
      </w:r>
      <w:r w:rsidRPr="00ED0726">
        <w:rPr>
          <w:smallCaps/>
        </w:rPr>
        <w:t>pst</w:t>
      </w:r>
      <w:r w:rsidRPr="00ED0726">
        <w:tab/>
        <w:t>I</w:t>
      </w:r>
      <w:r w:rsidRPr="00ED0726">
        <w:tab/>
      </w:r>
      <w:r w:rsidRPr="00ED0726">
        <w:tab/>
        <w:t>that</w:t>
      </w:r>
      <w:r w:rsidRPr="00ED0726">
        <w:tab/>
        <w:t>you</w:t>
      </w:r>
    </w:p>
    <w:p w14:paraId="2D78363E" w14:textId="77777777" w:rsidR="000917FF" w:rsidRPr="00F42C08" w:rsidRDefault="000917FF" w:rsidP="000917FF">
      <w:pPr>
        <w:pStyle w:val="siglexempel"/>
        <w:rPr>
          <w:lang w:val="sv-SE"/>
        </w:rPr>
      </w:pPr>
      <w:r w:rsidRPr="00F42C08">
        <w:tab/>
      </w:r>
      <w:r w:rsidRPr="00F42C08">
        <w:tab/>
      </w:r>
      <w:r w:rsidRPr="00553406">
        <w:rPr>
          <w:b/>
          <w:i/>
          <w:lang w:val="sv-SE"/>
        </w:rPr>
        <w:t>faktiskt</w:t>
      </w:r>
      <w:r w:rsidRPr="002B09B4">
        <w:rPr>
          <w:bCs/>
          <w:i/>
          <w:lang w:val="sv-SE"/>
        </w:rPr>
        <w:tab/>
      </w:r>
      <w:r w:rsidRPr="002B09B4">
        <w:rPr>
          <w:bCs/>
          <w:i/>
          <w:lang w:val="sv-SE"/>
        </w:rPr>
        <w:tab/>
      </w:r>
      <w:r w:rsidRPr="00553406">
        <w:rPr>
          <w:b/>
          <w:i/>
          <w:lang w:val="sv-SE"/>
        </w:rPr>
        <w:t>hade</w:t>
      </w:r>
      <w:r w:rsidRPr="002B09B4">
        <w:rPr>
          <w:i/>
          <w:lang w:val="sv-SE"/>
        </w:rPr>
        <w:tab/>
      </w:r>
      <w:r w:rsidRPr="002B09B4">
        <w:rPr>
          <w:i/>
          <w:lang w:val="sv-SE"/>
        </w:rPr>
        <w:tab/>
      </w:r>
      <w:r w:rsidRPr="002B09B4">
        <w:rPr>
          <w:i/>
          <w:lang w:val="sv-SE"/>
        </w:rPr>
        <w:tab/>
      </w:r>
      <w:r w:rsidRPr="00F42C08">
        <w:rPr>
          <w:i/>
          <w:lang w:val="sv-SE"/>
        </w:rPr>
        <w:t>sett</w:t>
      </w:r>
      <w:r w:rsidRPr="00F42C08">
        <w:rPr>
          <w:lang w:val="sv-SE"/>
        </w:rPr>
        <w:t xml:space="preserve"> t</w:t>
      </w:r>
      <w:r w:rsidRPr="00F42C08">
        <w:rPr>
          <w:vertAlign w:val="subscript"/>
          <w:lang w:val="sv-SE"/>
        </w:rPr>
        <w:t>i</w:t>
      </w:r>
    </w:p>
    <w:p w14:paraId="77C5B074" w14:textId="77777777" w:rsidR="000917FF" w:rsidRPr="00F42C08" w:rsidRDefault="000917FF" w:rsidP="000917FF">
      <w:pPr>
        <w:pStyle w:val="siglexempel"/>
        <w:rPr>
          <w:lang w:val="sv-SE"/>
        </w:rPr>
      </w:pPr>
      <w:r w:rsidRPr="0024675C">
        <w:rPr>
          <w:lang w:val="sv-SE"/>
        </w:rPr>
        <w:tab/>
      </w:r>
      <w:r w:rsidRPr="0024675C">
        <w:rPr>
          <w:lang w:val="sv-SE"/>
        </w:rPr>
        <w:tab/>
        <w:t>actually</w:t>
      </w:r>
      <w:r w:rsidRPr="0024675C">
        <w:rPr>
          <w:lang w:val="sv-SE"/>
        </w:rPr>
        <w:tab/>
      </w:r>
      <w:r w:rsidRPr="0024675C">
        <w:rPr>
          <w:lang w:val="sv-SE"/>
        </w:rPr>
        <w:tab/>
        <w:t>have.</w:t>
      </w:r>
      <w:r w:rsidRPr="00ED0726">
        <w:rPr>
          <w:smallCaps/>
          <w:lang w:val="sv-SE"/>
        </w:rPr>
        <w:t>pst</w:t>
      </w:r>
      <w:r w:rsidRPr="00ED0726">
        <w:rPr>
          <w:lang w:val="sv-SE"/>
        </w:rPr>
        <w:tab/>
      </w:r>
      <w:r w:rsidRPr="00ED0726">
        <w:rPr>
          <w:lang w:val="sv-SE"/>
        </w:rPr>
        <w:tab/>
      </w:r>
      <w:r w:rsidRPr="00F42C08">
        <w:rPr>
          <w:lang w:val="sv-SE"/>
        </w:rPr>
        <w:t>seen</w:t>
      </w:r>
    </w:p>
    <w:p w14:paraId="760F3A5D" w14:textId="77777777" w:rsidR="000917FF" w:rsidRPr="00F42C08" w:rsidRDefault="000917FF" w:rsidP="000917FF">
      <w:pPr>
        <w:pStyle w:val="siglexempel"/>
      </w:pPr>
      <w:r w:rsidRPr="00F42C08">
        <w:rPr>
          <w:lang w:val="sv-SE"/>
        </w:rPr>
        <w:tab/>
      </w:r>
      <w:r w:rsidRPr="00F42C08">
        <w:rPr>
          <w:lang w:val="sv-SE"/>
        </w:rPr>
        <w:tab/>
      </w:r>
      <w:r>
        <w:t>‘</w:t>
      </w:r>
      <w:r w:rsidRPr="00F42C08">
        <w:t>I thought that you had actually seen it’</w:t>
      </w:r>
    </w:p>
    <w:p w14:paraId="413EF51A" w14:textId="77777777" w:rsidR="000917FF" w:rsidRPr="00F42C08" w:rsidRDefault="000917FF" w:rsidP="000917FF">
      <w:pPr>
        <w:pStyle w:val="siglbrdfrst"/>
      </w:pPr>
    </w:p>
    <w:p w14:paraId="274DAEE7" w14:textId="77777777" w:rsidR="000917FF" w:rsidRPr="007A6F2F" w:rsidRDefault="000917FF" w:rsidP="000917FF">
      <w:pPr>
        <w:pStyle w:val="siglbrdfrst"/>
      </w:pPr>
      <w:r>
        <w:t xml:space="preserve">I move on now to the </w:t>
      </w:r>
      <w:r w:rsidRPr="007A6F2F">
        <w:t>difference between *</w:t>
      </w:r>
      <w:r w:rsidRPr="00A60562">
        <w:t>FA</w:t>
      </w:r>
      <w:r w:rsidRPr="007A6F2F">
        <w:t>1 and *</w:t>
      </w:r>
      <w:r w:rsidRPr="00A60562">
        <w:t>FA</w:t>
      </w:r>
      <w:r>
        <w:t>2, which regards the nature of A</w:t>
      </w:r>
      <w:r w:rsidRPr="007A6F2F">
        <w:t xml:space="preserve">. In the former group, the </w:t>
      </w:r>
      <w:r>
        <w:t>A</w:t>
      </w:r>
      <w:r w:rsidRPr="007A6F2F">
        <w:t xml:space="preserve"> is a sentence adverbial</w:t>
      </w:r>
      <w:r>
        <w:t xml:space="preserve"> (including negation); see (17a–b</w:t>
      </w:r>
      <w:r w:rsidRPr="007A6F2F">
        <w:t>)</w:t>
      </w:r>
      <w:r>
        <w:t xml:space="preserve"> below (as well </w:t>
      </w:r>
      <w:r>
        <w:lastRenderedPageBreak/>
        <w:t>as (14b–c) and (15) above)</w:t>
      </w:r>
      <w:r w:rsidRPr="007A6F2F">
        <w:t>.</w:t>
      </w:r>
      <w:r>
        <w:rPr>
          <w:rStyle w:val="FootnoteReference"/>
        </w:rPr>
        <w:footnoteReference w:id="7"/>
      </w:r>
      <w:r w:rsidRPr="007A6F2F">
        <w:t xml:space="preserve"> By contrast, the *</w:t>
      </w:r>
      <w:r w:rsidRPr="00A60562">
        <w:t>FA</w:t>
      </w:r>
      <w:r w:rsidRPr="007A6F2F">
        <w:t>2</w:t>
      </w:r>
      <w:r>
        <w:t xml:space="preserve"> </w:t>
      </w:r>
      <w:r w:rsidRPr="007A6F2F">
        <w:t>adverbials are all temporal, as in (</w:t>
      </w:r>
      <w:r>
        <w:t>17c–d</w:t>
      </w:r>
      <w:r w:rsidRPr="007A6F2F">
        <w:t>)</w:t>
      </w:r>
      <w:r>
        <w:t xml:space="preserve"> (see also (14a))</w:t>
      </w:r>
      <w:r w:rsidRPr="007A6F2F">
        <w:t>.</w:t>
      </w:r>
      <w:r w:rsidRPr="007A6F2F">
        <w:rPr>
          <w:rStyle w:val="FootnoteReference"/>
        </w:rPr>
        <w:t xml:space="preserve"> </w:t>
      </w:r>
    </w:p>
    <w:p w14:paraId="6A3BA031" w14:textId="77777777" w:rsidR="000917FF" w:rsidRPr="007A6F2F" w:rsidRDefault="000917FF" w:rsidP="000917FF">
      <w:pPr>
        <w:pStyle w:val="siglbrdfrst"/>
      </w:pPr>
    </w:p>
    <w:p w14:paraId="0C7D748F" w14:textId="77777777" w:rsidR="000917FF" w:rsidRPr="00F42C08" w:rsidRDefault="000917FF" w:rsidP="000917FF">
      <w:pPr>
        <w:pStyle w:val="1siglexempelnumrerat"/>
        <w:rPr>
          <w:lang w:val="sv-SE"/>
        </w:rPr>
      </w:pPr>
      <w:r w:rsidRPr="00F42C08">
        <w:rPr>
          <w:lang w:val="sv-SE"/>
        </w:rPr>
        <w:t>a</w:t>
      </w:r>
      <w:r w:rsidRPr="00F42C08">
        <w:rPr>
          <w:lang w:val="sv-SE"/>
        </w:rPr>
        <w:tab/>
      </w:r>
      <w:r w:rsidRPr="00F42C08">
        <w:rPr>
          <w:lang w:val="sv-SE"/>
        </w:rPr>
        <w:tab/>
      </w:r>
      <w:r w:rsidRPr="00F42C08">
        <w:rPr>
          <w:i/>
          <w:lang w:val="sv-SE"/>
        </w:rPr>
        <w:t>den</w:t>
      </w:r>
      <w:r w:rsidRPr="00F42C08">
        <w:rPr>
          <w:i/>
          <w:lang w:val="sv-SE"/>
        </w:rPr>
        <w:tab/>
        <w:t>förlusta</w:t>
      </w:r>
      <w:r w:rsidRPr="00F42C08">
        <w:rPr>
          <w:i/>
          <w:lang w:val="sv-SE"/>
        </w:rPr>
        <w:tab/>
      </w:r>
      <w:r w:rsidRPr="00F42C08">
        <w:rPr>
          <w:i/>
          <w:lang w:val="sv-SE"/>
        </w:rPr>
        <w:tab/>
        <w:t>vi</w:t>
      </w:r>
      <w:r w:rsidRPr="002B09B4">
        <w:rPr>
          <w:i/>
          <w:lang w:val="sv-SE"/>
        </w:rPr>
        <w:tab/>
      </w:r>
      <w:r w:rsidRPr="002B09B4">
        <w:rPr>
          <w:i/>
          <w:lang w:val="sv-SE"/>
        </w:rPr>
        <w:tab/>
      </w:r>
      <w:r w:rsidRPr="002B09B4">
        <w:rPr>
          <w:i/>
          <w:lang w:val="sv-SE"/>
        </w:rPr>
        <w:tab/>
      </w:r>
      <w:r w:rsidRPr="00573EEB">
        <w:rPr>
          <w:b/>
          <w:i/>
          <w:lang w:val="sv-SE"/>
        </w:rPr>
        <w:t>skullem</w:t>
      </w:r>
      <w:r w:rsidRPr="002B09B4">
        <w:rPr>
          <w:bCs/>
          <w:lang w:val="sv-SE"/>
        </w:rPr>
        <w:tab/>
      </w:r>
      <w:r w:rsidRPr="002B09B4">
        <w:rPr>
          <w:bCs/>
          <w:lang w:val="sv-SE"/>
        </w:rPr>
        <w:tab/>
      </w:r>
      <w:r w:rsidRPr="002B09B4">
        <w:rPr>
          <w:bCs/>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t>*</w:t>
      </w:r>
      <w:r w:rsidRPr="00C43561">
        <w:rPr>
          <w:b/>
          <w:lang w:val="sv-SE"/>
        </w:rPr>
        <w:t>FA</w:t>
      </w:r>
      <w:r w:rsidRPr="00F42C08">
        <w:rPr>
          <w:lang w:val="sv-SE"/>
        </w:rPr>
        <w:t>1</w:t>
      </w:r>
    </w:p>
    <w:p w14:paraId="43ED55FC" w14:textId="77777777" w:rsidR="000917FF" w:rsidRPr="00F42C08" w:rsidRDefault="000917FF" w:rsidP="000917FF">
      <w:pPr>
        <w:pStyle w:val="siglexempel"/>
      </w:pPr>
      <w:r w:rsidRPr="0024675C">
        <w:rPr>
          <w:lang w:val="sv-SE"/>
        </w:rPr>
        <w:tab/>
      </w:r>
      <w:r w:rsidRPr="0024675C">
        <w:rPr>
          <w:lang w:val="sv-SE"/>
        </w:rPr>
        <w:tab/>
      </w:r>
      <w:r w:rsidRPr="00ED0726">
        <w:t>the</w:t>
      </w:r>
      <w:r w:rsidRPr="00ED0726">
        <w:tab/>
      </w:r>
      <w:r w:rsidRPr="00ED0726">
        <w:tab/>
      </w:r>
      <w:r w:rsidRPr="00ED0726">
        <w:tab/>
        <w:t>loss.</w:t>
      </w:r>
      <w:r w:rsidRPr="00F42C08">
        <w:rPr>
          <w:smallCaps/>
        </w:rPr>
        <w:t>def</w:t>
      </w:r>
      <w:r w:rsidRPr="00F42C08">
        <w:tab/>
      </w:r>
      <w:r w:rsidRPr="00F42C08">
        <w:tab/>
        <w:t>we</w:t>
      </w:r>
      <w:r w:rsidRPr="00F42C08">
        <w:tab/>
      </w:r>
      <w:r w:rsidRPr="00F42C08">
        <w:tab/>
        <w:t>shall.</w:t>
      </w:r>
      <w:r w:rsidRPr="00F42C08">
        <w:rPr>
          <w:smallCaps/>
        </w:rPr>
        <w:t>pst</w:t>
      </w:r>
      <w:r w:rsidRPr="00F42C08">
        <w:t>.1</w:t>
      </w:r>
      <w:r w:rsidRPr="00F42C08">
        <w:rPr>
          <w:smallCaps/>
        </w:rPr>
        <w:t>pl</w:t>
      </w:r>
      <w:r w:rsidRPr="00F42C08">
        <w:t xml:space="preserve"> </w:t>
      </w:r>
    </w:p>
    <w:p w14:paraId="03087BB1" w14:textId="77777777" w:rsidR="000917FF" w:rsidRPr="00F42C08" w:rsidRDefault="000917FF" w:rsidP="000917FF">
      <w:pPr>
        <w:pStyle w:val="siglexempel"/>
      </w:pPr>
      <w:r w:rsidRPr="00F42C08">
        <w:tab/>
      </w:r>
      <w:r w:rsidRPr="00F42C08">
        <w:tab/>
      </w:r>
      <w:r w:rsidRPr="00573EEB">
        <w:rPr>
          <w:b/>
          <w:i/>
        </w:rPr>
        <w:t>eventuellt</w:t>
      </w:r>
      <w:r w:rsidRPr="002B09B4">
        <w:tab/>
      </w:r>
      <w:r w:rsidRPr="002B09B4">
        <w:tab/>
      </w:r>
      <w:r w:rsidRPr="00F42C08">
        <w:rPr>
          <w:i/>
        </w:rPr>
        <w:t>lia</w:t>
      </w:r>
      <w:r w:rsidRPr="00F42C08">
        <w:t xml:space="preserve"> </w:t>
      </w:r>
    </w:p>
    <w:p w14:paraId="777DF24A" w14:textId="77777777" w:rsidR="000917FF" w:rsidRPr="00ED0726" w:rsidRDefault="000917FF" w:rsidP="000917FF">
      <w:pPr>
        <w:pStyle w:val="siglexempel"/>
      </w:pPr>
      <w:r w:rsidRPr="0024675C">
        <w:tab/>
      </w:r>
      <w:r w:rsidRPr="0024675C">
        <w:tab/>
        <w:t>possibly</w:t>
      </w:r>
      <w:r w:rsidRPr="0024675C">
        <w:tab/>
      </w:r>
      <w:r w:rsidRPr="0024675C">
        <w:tab/>
      </w:r>
      <w:r w:rsidRPr="0024675C">
        <w:tab/>
        <w:t>suffer.</w:t>
      </w:r>
      <w:r w:rsidRPr="00ED0726">
        <w:rPr>
          <w:smallCaps/>
        </w:rPr>
        <w:t>inf</w:t>
      </w:r>
    </w:p>
    <w:p w14:paraId="35C4FB8B" w14:textId="77777777" w:rsidR="000917FF" w:rsidRPr="00F42C08" w:rsidRDefault="000917FF" w:rsidP="000917FF">
      <w:pPr>
        <w:pStyle w:val="siglexempel"/>
      </w:pPr>
      <w:r w:rsidRPr="00F42C08">
        <w:tab/>
      </w:r>
      <w:r w:rsidRPr="00F42C08">
        <w:tab/>
        <w:t>’the loss we would possibly suffer’ (Ås)</w:t>
      </w:r>
    </w:p>
    <w:p w14:paraId="60F2DB3C" w14:textId="77777777" w:rsidR="000917FF" w:rsidRPr="00F42C08" w:rsidRDefault="000917FF" w:rsidP="000917FF">
      <w:pPr>
        <w:pStyle w:val="siglexempel"/>
        <w:tabs>
          <w:tab w:val="clear" w:pos="6804"/>
          <w:tab w:val="left" w:pos="6946"/>
        </w:tabs>
        <w:rPr>
          <w:lang w:val="sv-SE"/>
        </w:rPr>
      </w:pPr>
      <w:r w:rsidRPr="00F42C08">
        <w:rPr>
          <w:lang w:val="sv-SE"/>
        </w:rPr>
        <w:t>b.</w:t>
      </w:r>
      <w:r w:rsidRPr="00F42C08">
        <w:rPr>
          <w:lang w:val="sv-SE"/>
        </w:rPr>
        <w:tab/>
      </w:r>
      <w:r w:rsidRPr="00F42C08">
        <w:rPr>
          <w:i/>
          <w:lang w:val="sv-SE"/>
        </w:rPr>
        <w:t>de</w:t>
      </w:r>
      <w:r w:rsidRPr="00F42C08">
        <w:rPr>
          <w:i/>
          <w:lang w:val="sv-SE"/>
        </w:rPr>
        <w:tab/>
      </w:r>
      <w:r w:rsidRPr="00F42C08">
        <w:rPr>
          <w:i/>
          <w:lang w:val="sv-SE"/>
        </w:rPr>
        <w:tab/>
        <w:t>va</w:t>
      </w:r>
      <w:r w:rsidRPr="00F42C08">
        <w:rPr>
          <w:i/>
          <w:lang w:val="sv-SE"/>
        </w:rPr>
        <w:tab/>
      </w:r>
      <w:r w:rsidRPr="00F42C08">
        <w:rPr>
          <w:i/>
          <w:lang w:val="sv-SE"/>
        </w:rPr>
        <w:tab/>
      </w:r>
      <w:r w:rsidRPr="00F42C08">
        <w:rPr>
          <w:i/>
          <w:lang w:val="sv-SE"/>
        </w:rPr>
        <w:tab/>
        <w:t>en</w:t>
      </w:r>
      <w:r w:rsidRPr="00F42C08">
        <w:rPr>
          <w:i/>
          <w:lang w:val="sv-SE"/>
        </w:rPr>
        <w:tab/>
        <w:t>gang</w:t>
      </w:r>
      <w:r w:rsidRPr="00F42C08">
        <w:rPr>
          <w:i/>
          <w:lang w:val="sv-SE"/>
        </w:rPr>
        <w:tab/>
        <w:t>som</w:t>
      </w:r>
      <w:r w:rsidRPr="00F42C08">
        <w:rPr>
          <w:i/>
          <w:lang w:val="sv-SE"/>
        </w:rPr>
        <w:tab/>
      </w:r>
      <w:r w:rsidRPr="00F42C08">
        <w:rPr>
          <w:i/>
          <w:lang w:val="sv-SE"/>
        </w:rPr>
        <w:tab/>
        <w:t>ja</w:t>
      </w:r>
      <w:r w:rsidRPr="00F42C08">
        <w:rPr>
          <w:lang w:val="sv-SE"/>
        </w:rPr>
        <w:t xml:space="preserve"> </w:t>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t>*</w:t>
      </w:r>
      <w:r w:rsidRPr="00C43561">
        <w:rPr>
          <w:b/>
          <w:lang w:val="sv-SE"/>
        </w:rPr>
        <w:t>FA</w:t>
      </w:r>
      <w:r w:rsidRPr="00F42C08">
        <w:rPr>
          <w:lang w:val="sv-SE"/>
        </w:rPr>
        <w:t>1</w:t>
      </w:r>
    </w:p>
    <w:p w14:paraId="5FD18189" w14:textId="77777777" w:rsidR="000917FF" w:rsidRPr="00F42C08" w:rsidRDefault="000917FF" w:rsidP="000917FF">
      <w:pPr>
        <w:pStyle w:val="siglexempel"/>
      </w:pPr>
      <w:r w:rsidRPr="0024675C">
        <w:rPr>
          <w:lang w:val="sv-SE"/>
        </w:rPr>
        <w:tab/>
      </w:r>
      <w:r w:rsidRPr="0024675C">
        <w:rPr>
          <w:lang w:val="sv-SE"/>
        </w:rPr>
        <w:tab/>
      </w:r>
      <w:r w:rsidRPr="00ED0726">
        <w:t>it</w:t>
      </w:r>
      <w:r w:rsidRPr="00ED0726">
        <w:tab/>
      </w:r>
      <w:r w:rsidRPr="00ED0726">
        <w:tab/>
        <w:t>be.</w:t>
      </w:r>
      <w:r w:rsidRPr="00F42C08">
        <w:rPr>
          <w:smallCaps/>
        </w:rPr>
        <w:t>pst</w:t>
      </w:r>
      <w:r w:rsidRPr="00F42C08">
        <w:t>.</w:t>
      </w:r>
      <w:r w:rsidRPr="00F42C08">
        <w:rPr>
          <w:smallCaps/>
        </w:rPr>
        <w:t>sg</w:t>
      </w:r>
      <w:r w:rsidRPr="00F42C08">
        <w:tab/>
        <w:t>a</w:t>
      </w:r>
      <w:r w:rsidRPr="00F42C08">
        <w:tab/>
        <w:t>time</w:t>
      </w:r>
      <w:r w:rsidRPr="00F42C08">
        <w:tab/>
        <w:t>that</w:t>
      </w:r>
      <w:r w:rsidRPr="00F42C08">
        <w:tab/>
      </w:r>
      <w:r w:rsidRPr="00F42C08">
        <w:tab/>
        <w:t>I</w:t>
      </w:r>
    </w:p>
    <w:p w14:paraId="03633E76" w14:textId="77777777" w:rsidR="000917FF" w:rsidRPr="00F42C08" w:rsidRDefault="000917FF" w:rsidP="000917FF">
      <w:pPr>
        <w:pStyle w:val="siglexempel"/>
      </w:pPr>
      <w:r w:rsidRPr="00F42C08">
        <w:tab/>
      </w:r>
      <w:r w:rsidRPr="00F42C08">
        <w:tab/>
      </w:r>
      <w:r w:rsidRPr="00573EEB">
        <w:rPr>
          <w:b/>
          <w:i/>
        </w:rPr>
        <w:t>åkte</w:t>
      </w:r>
      <w:r w:rsidRPr="002B09B4">
        <w:rPr>
          <w:bCs/>
          <w:i/>
        </w:rPr>
        <w:tab/>
      </w:r>
      <w:r w:rsidRPr="002B09B4">
        <w:rPr>
          <w:bCs/>
          <w:i/>
        </w:rPr>
        <w:tab/>
      </w:r>
      <w:r w:rsidRPr="002B09B4">
        <w:rPr>
          <w:bCs/>
          <w:i/>
        </w:rPr>
        <w:tab/>
      </w:r>
      <w:r w:rsidRPr="002B09B4">
        <w:rPr>
          <w:bCs/>
          <w:i/>
        </w:rPr>
        <w:tab/>
      </w:r>
      <w:r w:rsidRPr="002B09B4">
        <w:rPr>
          <w:bCs/>
          <w:i/>
        </w:rPr>
        <w:tab/>
      </w:r>
      <w:r w:rsidRPr="00573EEB">
        <w:rPr>
          <w:b/>
          <w:i/>
        </w:rPr>
        <w:t>inte</w:t>
      </w:r>
      <w:r w:rsidRPr="002B09B4">
        <w:tab/>
      </w:r>
      <w:r w:rsidRPr="002B09B4">
        <w:tab/>
      </w:r>
      <w:r w:rsidRPr="00F42C08">
        <w:rPr>
          <w:i/>
        </w:rPr>
        <w:t>te</w:t>
      </w:r>
      <w:r w:rsidRPr="00F42C08">
        <w:rPr>
          <w:i/>
        </w:rPr>
        <w:tab/>
        <w:t>gästis</w:t>
      </w:r>
      <w:r w:rsidRPr="00F42C08">
        <w:tab/>
      </w:r>
      <w:r w:rsidRPr="00F42C08">
        <w:tab/>
      </w:r>
    </w:p>
    <w:p w14:paraId="115FF89B" w14:textId="77777777" w:rsidR="000917FF" w:rsidRPr="006F1189" w:rsidRDefault="000917FF" w:rsidP="000917FF">
      <w:pPr>
        <w:pStyle w:val="siglexempel"/>
      </w:pPr>
      <w:r w:rsidRPr="00C273B8">
        <w:tab/>
      </w:r>
      <w:r w:rsidRPr="00C273B8">
        <w:tab/>
      </w:r>
      <w:r w:rsidRPr="006F1189">
        <w:t>travel.</w:t>
      </w:r>
      <w:r w:rsidRPr="006F1189">
        <w:rPr>
          <w:smallCaps/>
        </w:rPr>
        <w:t>pst</w:t>
      </w:r>
      <w:r>
        <w:rPr>
          <w:smallCaps/>
        </w:rPr>
        <w:t>.</w:t>
      </w:r>
      <w:r w:rsidRPr="00077BD9">
        <w:rPr>
          <w:smallCaps/>
        </w:rPr>
        <w:t>sg</w:t>
      </w:r>
      <w:r w:rsidRPr="00077BD9">
        <w:t>/3</w:t>
      </w:r>
      <w:r w:rsidRPr="00077BD9">
        <w:rPr>
          <w:smallCaps/>
        </w:rPr>
        <w:t>pl</w:t>
      </w:r>
      <w:r w:rsidRPr="006F1189">
        <w:tab/>
        <w:t>not</w:t>
      </w:r>
      <w:r w:rsidRPr="006F1189">
        <w:tab/>
      </w:r>
      <w:r>
        <w:tab/>
        <w:t>to</w:t>
      </w:r>
      <w:r>
        <w:tab/>
        <w:t>inn</w:t>
      </w:r>
      <w:r w:rsidRPr="006F1189">
        <w:tab/>
      </w:r>
      <w:r w:rsidRPr="006F1189">
        <w:tab/>
      </w:r>
      <w:r w:rsidRPr="006F1189">
        <w:tab/>
      </w:r>
      <w:r w:rsidRPr="006F1189">
        <w:tab/>
      </w:r>
    </w:p>
    <w:p w14:paraId="29D10D94" w14:textId="77777777" w:rsidR="000917FF" w:rsidRPr="000A37AD" w:rsidRDefault="000917FF" w:rsidP="000917FF">
      <w:pPr>
        <w:pStyle w:val="siglexempel"/>
      </w:pPr>
      <w:r w:rsidRPr="006F1189">
        <w:tab/>
      </w:r>
      <w:r>
        <w:tab/>
        <w:t>‘</w:t>
      </w:r>
      <w:r w:rsidRPr="007A7F43">
        <w:t>it was a time that I d</w:t>
      </w:r>
      <w:r>
        <w:t xml:space="preserve">id not go to the inn’ </w:t>
      </w:r>
      <w:r w:rsidRPr="000A37AD">
        <w:t>(Ist)</w:t>
      </w:r>
    </w:p>
    <w:p w14:paraId="5402B43E" w14:textId="77777777" w:rsidR="000917FF" w:rsidRPr="00F42C08" w:rsidRDefault="000917FF" w:rsidP="000917FF">
      <w:pPr>
        <w:pStyle w:val="siglexempel"/>
        <w:tabs>
          <w:tab w:val="clear" w:pos="6804"/>
          <w:tab w:val="left" w:pos="6946"/>
        </w:tabs>
        <w:rPr>
          <w:lang w:val="sv-SE"/>
        </w:rPr>
      </w:pPr>
      <w:r w:rsidRPr="00F42C08">
        <w:rPr>
          <w:lang w:val="sv-SE"/>
        </w:rPr>
        <w:t>c.</w:t>
      </w:r>
      <w:r w:rsidRPr="00F42C08">
        <w:rPr>
          <w:lang w:val="sv-SE"/>
        </w:rPr>
        <w:tab/>
      </w:r>
      <w:r w:rsidRPr="00F42C08">
        <w:rPr>
          <w:i/>
          <w:lang w:val="sv-SE"/>
        </w:rPr>
        <w:t>om</w:t>
      </w:r>
      <w:r w:rsidRPr="00F42C08">
        <w:rPr>
          <w:i/>
          <w:vertAlign w:val="subscript"/>
          <w:lang w:val="sv-SE"/>
        </w:rPr>
        <w:tab/>
      </w:r>
      <w:r w:rsidRPr="00F42C08">
        <w:rPr>
          <w:i/>
          <w:lang w:val="sv-SE"/>
        </w:rPr>
        <w:t>de</w:t>
      </w:r>
      <w:r w:rsidRPr="002B09B4">
        <w:rPr>
          <w:i/>
          <w:lang w:val="sv-SE"/>
        </w:rPr>
        <w:tab/>
      </w:r>
      <w:r w:rsidRPr="00573EEB">
        <w:rPr>
          <w:b/>
          <w:i/>
          <w:lang w:val="sv-SE"/>
        </w:rPr>
        <w:t>va</w:t>
      </w:r>
      <w:r w:rsidRPr="002B09B4">
        <w:rPr>
          <w:bCs/>
          <w:i/>
          <w:lang w:val="sv-SE"/>
        </w:rPr>
        <w:tab/>
      </w:r>
      <w:r w:rsidRPr="002B09B4">
        <w:rPr>
          <w:bCs/>
          <w:i/>
          <w:lang w:val="sv-SE"/>
        </w:rPr>
        <w:tab/>
      </w:r>
      <w:r w:rsidRPr="002B09B4">
        <w:rPr>
          <w:bCs/>
          <w:i/>
          <w:lang w:val="sv-SE"/>
        </w:rPr>
        <w:tab/>
      </w:r>
      <w:r w:rsidRPr="002B09B4">
        <w:rPr>
          <w:bCs/>
          <w:i/>
          <w:lang w:val="sv-SE"/>
        </w:rPr>
        <w:tab/>
      </w:r>
      <w:r w:rsidRPr="00573EEB">
        <w:rPr>
          <w:b/>
          <w:i/>
          <w:lang w:val="sv-SE"/>
        </w:rPr>
        <w:t>nu</w:t>
      </w:r>
      <w:r w:rsidRPr="00573EEB">
        <w:rPr>
          <w:b/>
          <w:i/>
          <w:lang w:val="sv-SE"/>
        </w:rPr>
        <w:tab/>
      </w:r>
      <w:r w:rsidRPr="002B09B4">
        <w:rPr>
          <w:bCs/>
          <w:i/>
          <w:lang w:val="sv-SE"/>
        </w:rPr>
        <w:tab/>
      </w:r>
      <w:r w:rsidRPr="00F42C08">
        <w:rPr>
          <w:i/>
          <w:lang w:val="sv-SE"/>
        </w:rPr>
        <w:t>laom</w:t>
      </w:r>
      <w:r w:rsidRPr="00F42C08">
        <w:rPr>
          <w:i/>
          <w:lang w:val="sv-SE"/>
        </w:rPr>
        <w:tab/>
      </w:r>
      <w:r w:rsidRPr="00F42C08">
        <w:rPr>
          <w:i/>
          <w:lang w:val="sv-SE"/>
        </w:rPr>
        <w:tab/>
        <w:t>tört</w:t>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t>*</w:t>
      </w:r>
      <w:r w:rsidRPr="00C43561">
        <w:rPr>
          <w:b/>
          <w:lang w:val="sv-SE"/>
        </w:rPr>
        <w:t>FA</w:t>
      </w:r>
      <w:r w:rsidRPr="00F42C08">
        <w:rPr>
          <w:lang w:val="sv-SE"/>
        </w:rPr>
        <w:t>2</w:t>
      </w:r>
    </w:p>
    <w:p w14:paraId="06C98153" w14:textId="77777777" w:rsidR="000917FF" w:rsidRPr="00F42C08" w:rsidRDefault="000917FF" w:rsidP="000917FF">
      <w:pPr>
        <w:pStyle w:val="siglexempel"/>
      </w:pPr>
      <w:r w:rsidRPr="0024675C">
        <w:rPr>
          <w:lang w:val="sv-SE"/>
        </w:rPr>
        <w:tab/>
      </w:r>
      <w:r w:rsidRPr="0024675C">
        <w:rPr>
          <w:lang w:val="sv-SE"/>
        </w:rPr>
        <w:tab/>
      </w:r>
      <w:r w:rsidRPr="00ED0726">
        <w:t>if</w:t>
      </w:r>
      <w:r w:rsidRPr="00ED0726">
        <w:tab/>
      </w:r>
      <w:r w:rsidRPr="00ED0726">
        <w:tab/>
        <w:t>it</w:t>
      </w:r>
      <w:r w:rsidRPr="00ED0726">
        <w:tab/>
      </w:r>
      <w:r w:rsidRPr="00ED0726">
        <w:tab/>
        <w:t>be.</w:t>
      </w:r>
      <w:r w:rsidRPr="00ED0726">
        <w:rPr>
          <w:smallCaps/>
        </w:rPr>
        <w:t>prs</w:t>
      </w:r>
      <w:r w:rsidRPr="00ED0726">
        <w:t>.</w:t>
      </w:r>
      <w:r w:rsidRPr="00F42C08">
        <w:rPr>
          <w:smallCaps/>
        </w:rPr>
        <w:t>sg</w:t>
      </w:r>
      <w:r w:rsidRPr="00F42C08">
        <w:tab/>
        <w:t>now</w:t>
      </w:r>
      <w:r w:rsidRPr="00F42C08">
        <w:tab/>
        <w:t>just</w:t>
      </w:r>
      <w:r w:rsidRPr="00F42C08">
        <w:tab/>
      </w:r>
      <w:r w:rsidRPr="00F42C08">
        <w:tab/>
        <w:t>dry</w:t>
      </w:r>
    </w:p>
    <w:p w14:paraId="7B72F59C" w14:textId="77777777" w:rsidR="000917FF" w:rsidRPr="00F42C08" w:rsidRDefault="000917FF" w:rsidP="000917FF">
      <w:pPr>
        <w:pStyle w:val="siglexempel"/>
      </w:pPr>
      <w:r w:rsidRPr="00F42C08">
        <w:tab/>
      </w:r>
      <w:r w:rsidRPr="00F42C08">
        <w:tab/>
        <w:t>’if it was dry enough now’ (Spann)</w:t>
      </w:r>
    </w:p>
    <w:p w14:paraId="0445652D" w14:textId="77777777" w:rsidR="000917FF" w:rsidRPr="00F42C08" w:rsidRDefault="000917FF" w:rsidP="000917FF">
      <w:pPr>
        <w:pStyle w:val="siglexempel"/>
        <w:tabs>
          <w:tab w:val="clear" w:pos="6804"/>
          <w:tab w:val="left" w:pos="6946"/>
        </w:tabs>
        <w:rPr>
          <w:lang w:val="sv-SE"/>
        </w:rPr>
      </w:pPr>
      <w:r w:rsidRPr="00F42C08">
        <w:rPr>
          <w:lang w:val="sv-SE"/>
        </w:rPr>
        <w:t>d.</w:t>
      </w:r>
      <w:r w:rsidRPr="00F42C08">
        <w:rPr>
          <w:lang w:val="sv-SE"/>
        </w:rPr>
        <w:tab/>
      </w:r>
      <w:r w:rsidRPr="00F42C08">
        <w:rPr>
          <w:i/>
          <w:lang w:val="sv-SE"/>
        </w:rPr>
        <w:t>när</w:t>
      </w:r>
      <w:r w:rsidRPr="00F42C08">
        <w:rPr>
          <w:i/>
          <w:lang w:val="sv-SE"/>
        </w:rPr>
        <w:tab/>
      </w:r>
      <w:r w:rsidRPr="00F42C08">
        <w:rPr>
          <w:i/>
          <w:lang w:val="sv-SE"/>
        </w:rPr>
        <w:tab/>
        <w:t>da</w:t>
      </w:r>
      <w:r w:rsidRPr="00F42C08">
        <w:rPr>
          <w:i/>
          <w:lang w:val="sv-SE"/>
        </w:rPr>
        <w:tab/>
      </w:r>
      <w:r w:rsidRPr="002B09B4">
        <w:rPr>
          <w:i/>
          <w:lang w:val="sv-SE"/>
        </w:rPr>
        <w:tab/>
      </w:r>
      <w:r w:rsidRPr="00573EEB">
        <w:rPr>
          <w:b/>
          <w:i/>
          <w:lang w:val="sv-SE"/>
        </w:rPr>
        <w:t>hade</w:t>
      </w:r>
      <w:r w:rsidRPr="002B09B4">
        <w:rPr>
          <w:bCs/>
          <w:i/>
          <w:lang w:val="sv-SE"/>
        </w:rPr>
        <w:tab/>
      </w:r>
      <w:r w:rsidRPr="002B09B4">
        <w:rPr>
          <w:bCs/>
          <w:i/>
          <w:lang w:val="sv-SE"/>
        </w:rPr>
        <w:tab/>
      </w:r>
      <w:r w:rsidRPr="002B09B4">
        <w:rPr>
          <w:bCs/>
          <w:i/>
          <w:lang w:val="sv-SE"/>
        </w:rPr>
        <w:tab/>
      </w:r>
      <w:r w:rsidRPr="002B09B4">
        <w:rPr>
          <w:bCs/>
          <w:i/>
          <w:lang w:val="sv-SE"/>
        </w:rPr>
        <w:tab/>
      </w:r>
      <w:r w:rsidRPr="002B09B4">
        <w:rPr>
          <w:bCs/>
          <w:i/>
          <w:lang w:val="sv-SE"/>
        </w:rPr>
        <w:tab/>
      </w:r>
      <w:r w:rsidRPr="00573EEB">
        <w:rPr>
          <w:b/>
          <w:i/>
          <w:lang w:val="sv-SE"/>
        </w:rPr>
        <w:t>då</w:t>
      </w:r>
      <w:r w:rsidRPr="002B09B4">
        <w:rPr>
          <w:i/>
          <w:lang w:val="sv-SE"/>
        </w:rPr>
        <w:tab/>
      </w:r>
      <w:r w:rsidRPr="002B09B4">
        <w:rPr>
          <w:i/>
          <w:lang w:val="sv-SE"/>
        </w:rPr>
        <w:tab/>
      </w:r>
      <w:r w:rsidRPr="00F42C08">
        <w:rPr>
          <w:i/>
          <w:lang w:val="sv-SE"/>
        </w:rPr>
        <w:t>slått=et</w:t>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t>*</w:t>
      </w:r>
      <w:r w:rsidRPr="00C43561">
        <w:rPr>
          <w:b/>
          <w:lang w:val="sv-SE"/>
        </w:rPr>
        <w:t>FA</w:t>
      </w:r>
      <w:r w:rsidRPr="00F42C08">
        <w:rPr>
          <w:lang w:val="sv-SE"/>
        </w:rPr>
        <w:t>2</w:t>
      </w:r>
    </w:p>
    <w:p w14:paraId="75471A6E" w14:textId="77777777" w:rsidR="000917FF" w:rsidRPr="00F42C08" w:rsidRDefault="000917FF" w:rsidP="000917FF">
      <w:pPr>
        <w:pStyle w:val="siglexempel"/>
      </w:pPr>
      <w:r w:rsidRPr="0024675C">
        <w:rPr>
          <w:lang w:val="sv-SE"/>
        </w:rPr>
        <w:tab/>
      </w:r>
      <w:r w:rsidRPr="0024675C">
        <w:rPr>
          <w:lang w:val="sv-SE"/>
        </w:rPr>
        <w:tab/>
      </w:r>
      <w:r w:rsidRPr="00ED0726">
        <w:t>when</w:t>
      </w:r>
      <w:r w:rsidRPr="00ED0726">
        <w:tab/>
        <w:t>they</w:t>
      </w:r>
      <w:r w:rsidRPr="00ED0726">
        <w:tab/>
        <w:t>have.</w:t>
      </w:r>
      <w:r w:rsidRPr="00ED0726">
        <w:rPr>
          <w:smallCaps/>
        </w:rPr>
        <w:t>pst.sg</w:t>
      </w:r>
      <w:r w:rsidRPr="00ED0726">
        <w:t>/3</w:t>
      </w:r>
      <w:r w:rsidRPr="00F42C08">
        <w:rPr>
          <w:smallCaps/>
        </w:rPr>
        <w:t>pl</w:t>
      </w:r>
      <w:r w:rsidRPr="00F42C08">
        <w:tab/>
        <w:t>then</w:t>
      </w:r>
      <w:r w:rsidRPr="00F42C08">
        <w:tab/>
        <w:t>beat.</w:t>
      </w:r>
      <w:r w:rsidRPr="00F42C08">
        <w:rPr>
          <w:smallCaps/>
        </w:rPr>
        <w:t>ptcp</w:t>
      </w:r>
      <w:r w:rsidRPr="00F42C08">
        <w:t>=it</w:t>
      </w:r>
    </w:p>
    <w:p w14:paraId="43CDD8CF" w14:textId="77777777" w:rsidR="000917FF" w:rsidRPr="000A37AD" w:rsidRDefault="000917FF" w:rsidP="000917FF">
      <w:pPr>
        <w:pStyle w:val="siglexempel"/>
      </w:pPr>
      <w:r>
        <w:tab/>
      </w:r>
      <w:r>
        <w:tab/>
        <w:t xml:space="preserve">‘when they had then beaten it (i.e. the hay)’ </w:t>
      </w:r>
      <w:r w:rsidRPr="000A37AD">
        <w:t>(Vedd)</w:t>
      </w:r>
    </w:p>
    <w:p w14:paraId="4B0357F0" w14:textId="77777777" w:rsidR="000917FF" w:rsidRPr="007A7F43" w:rsidRDefault="000917FF" w:rsidP="000917FF">
      <w:pPr>
        <w:pStyle w:val="siglbrdfrst"/>
      </w:pPr>
    </w:p>
    <w:p w14:paraId="5A516AC0" w14:textId="6A1B6EEC" w:rsidR="000917FF" w:rsidRPr="007A6F2F" w:rsidRDefault="000917FF" w:rsidP="000917FF">
      <w:pPr>
        <w:pStyle w:val="siglbrdfrst"/>
      </w:pPr>
      <w:r>
        <w:t>T</w:t>
      </w:r>
      <w:r w:rsidRPr="007A6F2F">
        <w:t xml:space="preserve">emporal adverbials may </w:t>
      </w:r>
      <w:r>
        <w:t>certainly occur</w:t>
      </w:r>
      <w:r w:rsidRPr="007A6F2F">
        <w:t xml:space="preserve"> in the same position as sentence adverbials, directly to the left </w:t>
      </w:r>
      <w:r>
        <w:t xml:space="preserve">of VP, as can be seen in the </w:t>
      </w:r>
      <w:r w:rsidRPr="00A60562">
        <w:t>AF</w:t>
      </w:r>
      <w:r>
        <w:t xml:space="preserve"> </w:t>
      </w:r>
      <w:r w:rsidRPr="007A6F2F">
        <w:t>example in (</w:t>
      </w:r>
      <w:r>
        <w:t>18</w:t>
      </w:r>
      <w:r w:rsidRPr="007A6F2F">
        <w:t>a) below. However, in Viskadalian, temporal adverbials could also reside in a medial VP</w:t>
      </w:r>
      <w:r>
        <w:t xml:space="preserve"> </w:t>
      </w:r>
      <w:r w:rsidRPr="007A6F2F">
        <w:t xml:space="preserve">position, after the finite verb but before complements of the verb. </w:t>
      </w:r>
      <w:r>
        <w:t>We see this</w:t>
      </w:r>
      <w:r w:rsidRPr="007A6F2F">
        <w:t xml:space="preserve"> in (</w:t>
      </w:r>
      <w:r>
        <w:t>18</w:t>
      </w:r>
      <w:r w:rsidRPr="007A6F2F">
        <w:t xml:space="preserve">b). Here, the finite verb is clearly </w:t>
      </w:r>
      <w:r w:rsidR="00471AB7" w:rsidRPr="00471AB7">
        <w:rPr>
          <w:i/>
        </w:rPr>
        <w:t>in situ</w:t>
      </w:r>
      <w:r w:rsidRPr="007A6F2F">
        <w:t>, since it is preceded by t</w:t>
      </w:r>
      <w:r>
        <w:t xml:space="preserve">he sentence adverbial </w:t>
      </w:r>
      <w:r w:rsidRPr="007A7D8F">
        <w:rPr>
          <w:i/>
        </w:rPr>
        <w:t>liaväl</w:t>
      </w:r>
      <w:r w:rsidRPr="007A6F2F">
        <w:t xml:space="preserve">. </w:t>
      </w:r>
      <w:r>
        <w:t>The</w:t>
      </w:r>
      <w:r w:rsidRPr="007A6F2F">
        <w:t xml:space="preserve"> PP </w:t>
      </w:r>
      <w:r>
        <w:rPr>
          <w:i/>
        </w:rPr>
        <w:t>om vi</w:t>
      </w:r>
      <w:r w:rsidRPr="0063132D">
        <w:rPr>
          <w:i/>
        </w:rPr>
        <w:t>skepelser</w:t>
      </w:r>
      <w:r w:rsidRPr="007A6F2F">
        <w:t xml:space="preserve"> is an adverbial argument occupying a complement position somewhere below V</w:t>
      </w:r>
      <w:r w:rsidRPr="0063132D">
        <w:rPr>
          <w:vertAlign w:val="superscript"/>
        </w:rPr>
        <w:t>o</w:t>
      </w:r>
      <w:r w:rsidRPr="007A6F2F">
        <w:t xml:space="preserve">. Consequently, the intervening </w:t>
      </w:r>
      <w:r w:rsidRPr="0063132D">
        <w:rPr>
          <w:i/>
        </w:rPr>
        <w:t>nu</w:t>
      </w:r>
      <w:r w:rsidRPr="007A6F2F">
        <w:t xml:space="preserve"> must be somewhere in VP.</w:t>
      </w:r>
    </w:p>
    <w:p w14:paraId="00793C6B" w14:textId="77777777" w:rsidR="000917FF" w:rsidRPr="007A6F2F" w:rsidRDefault="000917FF" w:rsidP="000917FF">
      <w:pPr>
        <w:pStyle w:val="siglbrdfrst"/>
      </w:pPr>
    </w:p>
    <w:p w14:paraId="460F813B" w14:textId="77777777" w:rsidR="000917FF" w:rsidRPr="00F42C08" w:rsidRDefault="000917FF" w:rsidP="000917FF">
      <w:pPr>
        <w:pStyle w:val="1siglexempelnumrerat"/>
        <w:rPr>
          <w:lang w:val="sv-SE"/>
        </w:rPr>
      </w:pPr>
      <w:r w:rsidRPr="00F42C08">
        <w:rPr>
          <w:lang w:val="sv-SE"/>
        </w:rPr>
        <w:t>a.</w:t>
      </w:r>
      <w:r w:rsidRPr="00F42C08">
        <w:rPr>
          <w:lang w:val="sv-SE"/>
        </w:rPr>
        <w:tab/>
      </w:r>
      <w:r w:rsidRPr="00F42C08">
        <w:rPr>
          <w:i/>
          <w:lang w:val="sv-SE"/>
        </w:rPr>
        <w:t>när</w:t>
      </w:r>
      <w:r w:rsidRPr="00F42C08">
        <w:rPr>
          <w:i/>
          <w:lang w:val="sv-SE"/>
        </w:rPr>
        <w:tab/>
      </w:r>
      <w:r w:rsidRPr="00F42C08">
        <w:rPr>
          <w:i/>
          <w:lang w:val="sv-SE"/>
        </w:rPr>
        <w:tab/>
        <w:t>da</w:t>
      </w:r>
      <w:r w:rsidRPr="002B09B4">
        <w:rPr>
          <w:i/>
          <w:lang w:val="sv-SE"/>
        </w:rPr>
        <w:tab/>
      </w:r>
      <w:r w:rsidRPr="00573EEB">
        <w:rPr>
          <w:b/>
          <w:i/>
          <w:lang w:val="sv-SE"/>
        </w:rPr>
        <w:t>då</w:t>
      </w:r>
      <w:r w:rsidRPr="002B09B4">
        <w:rPr>
          <w:bCs/>
          <w:i/>
          <w:lang w:val="sv-SE"/>
        </w:rPr>
        <w:tab/>
      </w:r>
      <w:r w:rsidRPr="002B09B4">
        <w:rPr>
          <w:bCs/>
          <w:i/>
          <w:lang w:val="sv-SE"/>
        </w:rPr>
        <w:tab/>
      </w:r>
      <w:r w:rsidRPr="00573EEB">
        <w:rPr>
          <w:b/>
          <w:i/>
          <w:lang w:val="sv-SE"/>
        </w:rPr>
        <w:t>komme</w:t>
      </w:r>
      <w:r w:rsidRPr="002B09B4">
        <w:rPr>
          <w:i/>
          <w:lang w:val="sv-SE"/>
        </w:rPr>
        <w:tab/>
      </w:r>
      <w:r w:rsidRPr="002B09B4">
        <w:rPr>
          <w:i/>
          <w:lang w:val="sv-SE"/>
        </w:rPr>
        <w:tab/>
      </w:r>
      <w:r w:rsidRPr="002B09B4">
        <w:rPr>
          <w:i/>
          <w:lang w:val="sv-SE"/>
        </w:rPr>
        <w:tab/>
      </w:r>
      <w:r w:rsidRPr="00F42C08">
        <w:rPr>
          <w:i/>
          <w:lang w:val="sv-SE"/>
        </w:rPr>
        <w:t>ain</w:t>
      </w:r>
      <w:r w:rsidRPr="00F42C08">
        <w:rPr>
          <w:i/>
          <w:lang w:val="sv-SE"/>
        </w:rPr>
        <w:tab/>
      </w:r>
      <w:r w:rsidRPr="00F42C08">
        <w:rPr>
          <w:i/>
          <w:lang w:val="sv-SE"/>
        </w:rPr>
        <w:tab/>
        <w:t>bit</w:t>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C43561">
        <w:rPr>
          <w:b/>
          <w:lang w:val="sv-SE"/>
        </w:rPr>
        <w:t>AF</w:t>
      </w:r>
    </w:p>
    <w:p w14:paraId="5BDD7C4A" w14:textId="77777777" w:rsidR="000917FF" w:rsidRPr="00F42C08" w:rsidRDefault="000917FF" w:rsidP="000917FF">
      <w:pPr>
        <w:pStyle w:val="siglexempel"/>
      </w:pPr>
      <w:r w:rsidRPr="0024675C">
        <w:rPr>
          <w:lang w:val="sv-SE"/>
        </w:rPr>
        <w:tab/>
      </w:r>
      <w:r w:rsidRPr="0024675C">
        <w:rPr>
          <w:lang w:val="sv-SE"/>
        </w:rPr>
        <w:tab/>
      </w:r>
      <w:r w:rsidRPr="00ED0726">
        <w:t>when</w:t>
      </w:r>
      <w:r w:rsidRPr="00ED0726">
        <w:tab/>
      </w:r>
      <w:r w:rsidRPr="00ED0726">
        <w:tab/>
        <w:t>they</w:t>
      </w:r>
      <w:r w:rsidRPr="00ED0726">
        <w:tab/>
        <w:t>then</w:t>
      </w:r>
      <w:r w:rsidRPr="00ED0726">
        <w:tab/>
        <w:t>come.</w:t>
      </w:r>
      <w:r w:rsidRPr="00F42C08">
        <w:rPr>
          <w:smallCaps/>
        </w:rPr>
        <w:t>pst</w:t>
      </w:r>
      <w:r w:rsidRPr="00F42C08">
        <w:t>.3</w:t>
      </w:r>
      <w:r w:rsidRPr="00F42C08">
        <w:rPr>
          <w:smallCaps/>
        </w:rPr>
        <w:t>pl</w:t>
      </w:r>
      <w:r w:rsidRPr="00F42C08">
        <w:tab/>
      </w:r>
      <w:r w:rsidRPr="00F42C08">
        <w:tab/>
        <w:t xml:space="preserve">a </w:t>
      </w:r>
      <w:r w:rsidRPr="00F42C08">
        <w:tab/>
      </w:r>
      <w:r w:rsidRPr="00F42C08">
        <w:tab/>
        <w:t>piece</w:t>
      </w:r>
    </w:p>
    <w:p w14:paraId="5AF60F9A" w14:textId="77777777" w:rsidR="000917FF" w:rsidRPr="00F42C08" w:rsidRDefault="000917FF" w:rsidP="000917FF">
      <w:pPr>
        <w:pStyle w:val="siglexempel"/>
      </w:pPr>
      <w:r w:rsidRPr="00F42C08">
        <w:tab/>
      </w:r>
      <w:r w:rsidRPr="00F42C08">
        <w:tab/>
        <w:t>‘when they then made some progress’ (Värö3)</w:t>
      </w:r>
    </w:p>
    <w:p w14:paraId="2CC1764A" w14:textId="77777777" w:rsidR="000917FF" w:rsidRPr="00F42C08" w:rsidRDefault="000917FF" w:rsidP="000917FF">
      <w:pPr>
        <w:pStyle w:val="siglexempel"/>
        <w:rPr>
          <w:lang w:val="sv-SE"/>
        </w:rPr>
      </w:pPr>
      <w:r w:rsidRPr="00F42C08">
        <w:rPr>
          <w:lang w:val="sv-SE"/>
        </w:rPr>
        <w:t>b.</w:t>
      </w:r>
      <w:r w:rsidRPr="00F42C08">
        <w:rPr>
          <w:lang w:val="sv-SE"/>
        </w:rPr>
        <w:tab/>
      </w:r>
      <w:r w:rsidRPr="00F42C08">
        <w:rPr>
          <w:i/>
          <w:lang w:val="sv-SE"/>
        </w:rPr>
        <w:t>eftersom</w:t>
      </w:r>
      <w:r w:rsidRPr="00F42C08">
        <w:rPr>
          <w:i/>
          <w:lang w:val="sv-SE"/>
        </w:rPr>
        <w:tab/>
      </w:r>
      <w:r w:rsidRPr="00F42C08">
        <w:rPr>
          <w:i/>
          <w:lang w:val="sv-SE"/>
        </w:rPr>
        <w:tab/>
        <w:t>vi</w:t>
      </w:r>
      <w:r w:rsidRPr="002B09B4">
        <w:rPr>
          <w:i/>
          <w:lang w:val="sv-SE"/>
        </w:rPr>
        <w:tab/>
      </w:r>
      <w:r w:rsidRPr="002B09B4">
        <w:rPr>
          <w:i/>
          <w:lang w:val="sv-SE"/>
        </w:rPr>
        <w:tab/>
      </w:r>
      <w:r w:rsidRPr="00573EEB">
        <w:rPr>
          <w:b/>
          <w:i/>
          <w:lang w:val="sv-SE"/>
        </w:rPr>
        <w:t>liaväl</w:t>
      </w:r>
      <w:r w:rsidRPr="00F42C08">
        <w:rPr>
          <w:i/>
          <w:lang w:val="sv-SE"/>
        </w:rPr>
        <w:tab/>
      </w:r>
      <w:r w:rsidRPr="002B09B4">
        <w:rPr>
          <w:i/>
          <w:lang w:val="sv-SE"/>
        </w:rPr>
        <w:tab/>
      </w:r>
      <w:r w:rsidRPr="002B09B4">
        <w:rPr>
          <w:i/>
          <w:lang w:val="sv-SE"/>
        </w:rPr>
        <w:tab/>
      </w:r>
      <w:r w:rsidRPr="00573EEB">
        <w:rPr>
          <w:b/>
          <w:i/>
          <w:lang w:val="sv-SE"/>
        </w:rPr>
        <w:t>pratam</w:t>
      </w:r>
      <w:r w:rsidRPr="002B09B4">
        <w:rPr>
          <w:i/>
          <w:lang w:val="sv-SE"/>
        </w:rPr>
        <w:tab/>
      </w:r>
      <w:r w:rsidRPr="002B09B4">
        <w:rPr>
          <w:i/>
          <w:lang w:val="sv-SE"/>
        </w:rPr>
        <w:tab/>
      </w:r>
      <w:r w:rsidRPr="002B09B4">
        <w:rPr>
          <w:i/>
          <w:lang w:val="sv-SE"/>
        </w:rPr>
        <w:tab/>
      </w:r>
      <w:r w:rsidRPr="00573EEB">
        <w:rPr>
          <w:b/>
          <w:i/>
          <w:lang w:val="sv-SE"/>
        </w:rPr>
        <w:t>nu</w:t>
      </w:r>
      <w:r w:rsidRPr="00F42C08">
        <w:rPr>
          <w:lang w:val="sv-SE"/>
        </w:rPr>
        <w:t xml:space="preserve"> </w:t>
      </w:r>
      <w:r w:rsidRPr="002B09B4">
        <w:rPr>
          <w:lang w:val="sv-SE"/>
        </w:rPr>
        <w:tab/>
      </w:r>
      <w:r w:rsidRPr="002B09B4">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F42C08">
        <w:rPr>
          <w:lang w:val="sv-SE"/>
        </w:rPr>
        <w:tab/>
      </w:r>
      <w:r w:rsidRPr="00C43561">
        <w:rPr>
          <w:b/>
          <w:lang w:val="sv-SE"/>
        </w:rPr>
        <w:t>AFA</w:t>
      </w:r>
    </w:p>
    <w:p w14:paraId="14E3CB94" w14:textId="77777777" w:rsidR="000917FF" w:rsidRDefault="000917FF" w:rsidP="000917FF">
      <w:pPr>
        <w:pStyle w:val="siglexempel"/>
      </w:pPr>
      <w:r w:rsidRPr="00253D65">
        <w:rPr>
          <w:lang w:val="sv-SE"/>
        </w:rPr>
        <w:tab/>
      </w:r>
      <w:r w:rsidRPr="00253D65">
        <w:rPr>
          <w:lang w:val="sv-SE"/>
        </w:rPr>
        <w:tab/>
      </w:r>
      <w:r>
        <w:t>since</w:t>
      </w:r>
      <w:r>
        <w:tab/>
      </w:r>
      <w:r>
        <w:tab/>
      </w:r>
      <w:r>
        <w:tab/>
        <w:t>we</w:t>
      </w:r>
      <w:r>
        <w:tab/>
      </w:r>
      <w:r>
        <w:tab/>
        <w:t>anyway</w:t>
      </w:r>
      <w:r>
        <w:tab/>
      </w:r>
      <w:r>
        <w:tab/>
        <w:t>talk.</w:t>
      </w:r>
      <w:r w:rsidRPr="007A7D8F">
        <w:rPr>
          <w:smallCaps/>
        </w:rPr>
        <w:t>pst</w:t>
      </w:r>
      <w:r>
        <w:t>.1</w:t>
      </w:r>
      <w:r w:rsidRPr="007A7D8F">
        <w:rPr>
          <w:smallCaps/>
        </w:rPr>
        <w:t>pl</w:t>
      </w:r>
      <w:r>
        <w:tab/>
        <w:t>now</w:t>
      </w:r>
      <w:r>
        <w:tab/>
      </w:r>
    </w:p>
    <w:p w14:paraId="0205A651" w14:textId="77777777" w:rsidR="000917FF" w:rsidRPr="00C273B8" w:rsidRDefault="000917FF" w:rsidP="000917FF">
      <w:pPr>
        <w:pStyle w:val="siglexempel"/>
      </w:pPr>
      <w:r>
        <w:tab/>
      </w:r>
      <w:r>
        <w:tab/>
      </w:r>
      <w:r w:rsidRPr="00C273B8">
        <w:rPr>
          <w:i/>
        </w:rPr>
        <w:t>om</w:t>
      </w:r>
      <w:r w:rsidRPr="00C273B8">
        <w:rPr>
          <w:i/>
        </w:rPr>
        <w:tab/>
      </w:r>
      <w:r w:rsidRPr="00C273B8">
        <w:rPr>
          <w:i/>
        </w:rPr>
        <w:tab/>
      </w:r>
      <w:r w:rsidRPr="00C273B8">
        <w:rPr>
          <w:i/>
        </w:rPr>
        <w:tab/>
        <w:t>viskepelser</w:t>
      </w:r>
      <w:r w:rsidRPr="00C273B8">
        <w:t xml:space="preserve"> </w:t>
      </w:r>
    </w:p>
    <w:p w14:paraId="2DCA11B9" w14:textId="77777777" w:rsidR="000917FF" w:rsidRPr="00C273B8" w:rsidRDefault="000917FF" w:rsidP="000917FF">
      <w:pPr>
        <w:pStyle w:val="siglexempel"/>
      </w:pPr>
      <w:r w:rsidRPr="00C273B8">
        <w:tab/>
      </w:r>
      <w:r w:rsidRPr="00C273B8">
        <w:tab/>
        <w:t>about</w:t>
      </w:r>
      <w:r w:rsidRPr="00C273B8">
        <w:tab/>
      </w:r>
      <w:r w:rsidRPr="00C273B8">
        <w:tab/>
        <w:t>superstition.</w:t>
      </w:r>
      <w:r w:rsidRPr="00C273B8">
        <w:rPr>
          <w:smallCaps/>
        </w:rPr>
        <w:t>pl</w:t>
      </w:r>
    </w:p>
    <w:p w14:paraId="3C16A4B3" w14:textId="77777777" w:rsidR="000917FF" w:rsidRPr="00581315" w:rsidRDefault="000917FF" w:rsidP="000917FF">
      <w:pPr>
        <w:pStyle w:val="siglexempel"/>
      </w:pPr>
      <w:r w:rsidRPr="00C273B8">
        <w:tab/>
      </w:r>
      <w:r w:rsidRPr="00C273B8">
        <w:tab/>
      </w:r>
      <w:r>
        <w:t xml:space="preserve">‘since we were just talking about superstitions anyway’ </w:t>
      </w:r>
      <w:r w:rsidRPr="00581315">
        <w:t>(</w:t>
      </w:r>
      <w:r>
        <w:t>Träsl2</w:t>
      </w:r>
      <w:r w:rsidRPr="00581315">
        <w:t>)</w:t>
      </w:r>
    </w:p>
    <w:p w14:paraId="4BB9443D" w14:textId="77777777" w:rsidR="000917FF" w:rsidRPr="007A6F2F" w:rsidRDefault="000917FF" w:rsidP="000917FF">
      <w:pPr>
        <w:pStyle w:val="siglbrdfrst"/>
      </w:pPr>
    </w:p>
    <w:p w14:paraId="1D7BB081" w14:textId="77777777" w:rsidR="000917FF" w:rsidRDefault="000917FF" w:rsidP="000917FF">
      <w:pPr>
        <w:pStyle w:val="siglbrdfrst"/>
      </w:pPr>
      <w:r w:rsidRPr="007A6F2F">
        <w:t>Given that temporal adverbials can appear within VP (as in (</w:t>
      </w:r>
      <w:r>
        <w:t>18b</w:t>
      </w:r>
      <w:r w:rsidRPr="007A6F2F">
        <w:t xml:space="preserve">)), we cannot exclude that the </w:t>
      </w:r>
      <w:r>
        <w:t>A</w:t>
      </w:r>
      <w:r w:rsidRPr="007A6F2F">
        <w:t xml:space="preserve"> has precisely </w:t>
      </w:r>
      <w:r>
        <w:t xml:space="preserve">that position in </w:t>
      </w:r>
      <w:r w:rsidRPr="00A60562">
        <w:t>FA</w:t>
      </w:r>
      <w:r>
        <w:t xml:space="preserve"> </w:t>
      </w:r>
      <w:r w:rsidRPr="007A6F2F">
        <w:t xml:space="preserve">examples </w:t>
      </w:r>
      <w:r>
        <w:t>like (14a) and (17c–d</w:t>
      </w:r>
      <w:r w:rsidRPr="007A6F2F">
        <w:t>)</w:t>
      </w:r>
      <w:r>
        <w:t xml:space="preserve">. </w:t>
      </w:r>
      <w:r w:rsidRPr="007A6F2F">
        <w:t xml:space="preserve">In that case, the reason </w:t>
      </w:r>
      <w:r w:rsidRPr="007A6F2F">
        <w:lastRenderedPageBreak/>
        <w:t xml:space="preserve">that </w:t>
      </w:r>
      <w:r>
        <w:t>these examples</w:t>
      </w:r>
      <w:r w:rsidRPr="007A6F2F">
        <w:t xml:space="preserve"> </w:t>
      </w:r>
      <w:r>
        <w:t>are</w:t>
      </w:r>
      <w:r w:rsidRPr="007A6F2F">
        <w:t xml:space="preserve"> bad in </w:t>
      </w:r>
      <w:r>
        <w:t>S</w:t>
      </w:r>
      <w:r w:rsidRPr="007A6F2F">
        <w:t xml:space="preserve">tandard Swedish is that </w:t>
      </w:r>
      <w:r>
        <w:t>S</w:t>
      </w:r>
      <w:r w:rsidRPr="007A6F2F">
        <w:t>tandard Swedish is not as liberal when it comes to VP-medial placement of temporal adverbials as Viskadalian is. F</w:t>
      </w:r>
      <w:r>
        <w:t>or the*</w:t>
      </w:r>
      <w:r w:rsidRPr="00A60562">
        <w:t>FA</w:t>
      </w:r>
      <w:r>
        <w:t>1-type</w:t>
      </w:r>
      <w:r w:rsidRPr="007A6F2F">
        <w:t>, on the other hand, such an explanation is</w:t>
      </w:r>
      <w:r>
        <w:t xml:space="preserve"> not available</w:t>
      </w:r>
      <w:r w:rsidRPr="007A6F2F">
        <w:t>, since sentence adverbials never appear</w:t>
      </w:r>
      <w:r>
        <w:t xml:space="preserve"> as the second adverbial in A</w:t>
      </w:r>
      <w:r w:rsidRPr="00A60562">
        <w:t>FA</w:t>
      </w:r>
      <w:r>
        <w:t xml:space="preserve"> </w:t>
      </w:r>
      <w:r w:rsidRPr="007A6F2F">
        <w:t>strings like (</w:t>
      </w:r>
      <w:r>
        <w:t>18b</w:t>
      </w:r>
      <w:r w:rsidRPr="007A6F2F">
        <w:t>).</w:t>
      </w:r>
      <w:r>
        <w:rPr>
          <w:rStyle w:val="FootnoteReference"/>
        </w:rPr>
        <w:footnoteReference w:id="8"/>
      </w:r>
      <w:r w:rsidRPr="007A6F2F">
        <w:t xml:space="preserve"> Consequently, the only </w:t>
      </w:r>
      <w:r>
        <w:t xml:space="preserve">reasonable </w:t>
      </w:r>
      <w:r w:rsidRPr="007A6F2F">
        <w:t>way to explain the 13 instances of *</w:t>
      </w:r>
      <w:r w:rsidRPr="00A60562">
        <w:t>FA</w:t>
      </w:r>
      <w:r w:rsidRPr="007A6F2F">
        <w:t>1</w:t>
      </w:r>
      <w:r>
        <w:t xml:space="preserve"> </w:t>
      </w:r>
      <w:r w:rsidRPr="007A6F2F">
        <w:t>order in CV is to conclude that V-to-I was i</w:t>
      </w:r>
      <w:r>
        <w:t>ndeed possible in this variety.</w:t>
      </w:r>
      <w:r w:rsidRPr="007A6F2F">
        <w:rPr>
          <w:rStyle w:val="FootnoteReference"/>
        </w:rPr>
        <w:footnoteReference w:id="9"/>
      </w:r>
    </w:p>
    <w:p w14:paraId="2D2EFE43" w14:textId="77777777" w:rsidR="000917FF" w:rsidRDefault="000917FF" w:rsidP="000917FF">
      <w:pPr>
        <w:pStyle w:val="siglbrd"/>
      </w:pPr>
      <w:r>
        <w:t xml:space="preserve">As pointed out, </w:t>
      </w:r>
      <w:r w:rsidRPr="00A60562">
        <w:t>FA</w:t>
      </w:r>
      <w:r>
        <w:t>-OK, could be the result of V-to-C movement. However,</w:t>
      </w:r>
      <w:r w:rsidRPr="007A6F2F">
        <w:t xml:space="preserve"> on such an account, it is </w:t>
      </w:r>
      <w:r>
        <w:t>hard to understand</w:t>
      </w:r>
      <w:r w:rsidRPr="007A6F2F">
        <w:t xml:space="preserve"> why </w:t>
      </w:r>
      <w:r w:rsidRPr="00A60562">
        <w:t>FA</w:t>
      </w:r>
      <w:r>
        <w:t>-OK</w:t>
      </w:r>
      <w:r w:rsidRPr="007A6F2F">
        <w:t xml:space="preserve"> is so </w:t>
      </w:r>
      <w:r>
        <w:t>much more common in CV than it is in SV</w:t>
      </w:r>
      <w:r w:rsidRPr="007A6F2F">
        <w:t xml:space="preserve">. </w:t>
      </w:r>
      <w:r>
        <w:t>If we instead assume</w:t>
      </w:r>
      <w:r w:rsidRPr="007A6F2F">
        <w:t xml:space="preserve"> that it is the </w:t>
      </w:r>
      <w:r>
        <w:t>possibility of applying V-to-I</w:t>
      </w:r>
      <w:r w:rsidRPr="007A6F2F">
        <w:t xml:space="preserve"> in CV that is responsible for the frequent use of </w:t>
      </w:r>
      <w:r w:rsidRPr="00A60562">
        <w:t>FA</w:t>
      </w:r>
      <w:r w:rsidRPr="007A6F2F">
        <w:t>-OK</w:t>
      </w:r>
      <w:r>
        <w:t>, the difference between the varieties follows straightforwardly</w:t>
      </w:r>
      <w:r w:rsidRPr="007A6F2F">
        <w:t xml:space="preserve">. </w:t>
      </w:r>
      <w:r>
        <w:t>See</w:t>
      </w:r>
      <w:r w:rsidRPr="007A6F2F">
        <w:t xml:space="preserve"> Falk </w:t>
      </w:r>
      <w:r>
        <w:fldChar w:fldCharType="begin"/>
      </w:r>
      <w:r>
        <w:instrText xml:space="preserve"> ADDIN ZOTERO_ITEM CSL_CITATION {"citationID":"t7fmiR40","properties":{"formattedCitation":"(1993)","plainCitation":"(1993)","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1993","author":[{"family":"Falk","given":"Cecilia"}],"issued":{"date-parts":[["1993"]]}},"suppress-author":true}],"schema":"https://github.com/citation-style-language/schema/raw/master/csl-citation.json"} </w:instrText>
      </w:r>
      <w:r>
        <w:fldChar w:fldCharType="separate"/>
      </w:r>
      <w:r w:rsidRPr="00EF600C">
        <w:t>(1993)</w:t>
      </w:r>
      <w:r>
        <w:fldChar w:fldCharType="end"/>
      </w:r>
      <w:r w:rsidRPr="007A6F2F">
        <w:t xml:space="preserve"> and Sundquist </w:t>
      </w:r>
      <w:r>
        <w:fldChar w:fldCharType="begin"/>
      </w:r>
      <w:r>
        <w:instrText xml:space="preserve"> ADDIN ZOTERO_ITEM CSL_CITATION {"citationID":"P3xF7lA3","properties":{"formattedCitation":"(2003)","plainCitation":"(2003)","noteIndex":0},"citationItems":[{"id":51,"uris":["http://zotero.org/users/local/qKZNvb6w/items/GTZ88S5Y"],"uri":["http://zotero.org/users/local/qKZNvb6w/items/GTZ88S5Y"],"itemData":{"id":51,"type":"article-journal","title":"The Rich Agreement Hypothesis and Early Modern Danish embedded-clause word order","container-title":"Nordic Journal of Linguistics","page":"233-258","volume":"26","issue":"2","source":"DOI.org (Crossref)","abstract":"This article attempts to shed light on the issue of a possible link between the loss of ‘rich’ subject-verb agreement and the loss of verb raising in embedded clauses in earlier stages of the Mainland Scandinavian languages. Different versions of this so-called ‘Rich Agreement Hypothesis’ are compared in light of new diachronic data from the history of Danish. Examples of word order variation with and without verb raising over sentential adverbials were collected from a corpus of twelve sets of texts written in the Early Modern Danish period (ca. 1500–1700). Empirical results indicate that distinctions in person agreement in the verbal inflectional paradigm disappeared nearly 250 years before a significant decline in the frequency of verb raising. In order to explain a possible trigger for this change, the article closely examines the impact of structurally ambiguous word order and syntactic – not morphological – clues during acquisition.","DOI":"10.1017/S0332586503001094","ISSN":"0332-5865, 1502-4717","language":"en","author":[{"family":"Sundquist","given":"John D."}],"issued":{"date-parts":[["2003",12]]}},"suppress-author":true}],"schema":"https://github.com/citation-style-language/schema/raw/master/csl-citation.json"} </w:instrText>
      </w:r>
      <w:r>
        <w:fldChar w:fldCharType="separate"/>
      </w:r>
      <w:r w:rsidRPr="00EF600C">
        <w:t>(2003)</w:t>
      </w:r>
      <w:r>
        <w:fldChar w:fldCharType="end"/>
      </w:r>
      <w:r w:rsidRPr="007A6F2F">
        <w:t xml:space="preserve"> for </w:t>
      </w:r>
      <w:r>
        <w:t>a similar approach to</w:t>
      </w:r>
      <w:r w:rsidRPr="007A6F2F">
        <w:t xml:space="preserve"> </w:t>
      </w:r>
      <w:r w:rsidRPr="00A60562">
        <w:t>FA</w:t>
      </w:r>
      <w:r w:rsidRPr="007A6F2F">
        <w:t>-</w:t>
      </w:r>
      <w:r>
        <w:t>OK</w:t>
      </w:r>
      <w:r w:rsidRPr="007A6F2F">
        <w:t xml:space="preserve"> in historical Swedish and Danish. </w:t>
      </w:r>
    </w:p>
    <w:p w14:paraId="7EDD090F" w14:textId="495326C0" w:rsidR="000917FF" w:rsidRPr="007A6F2F" w:rsidRDefault="000917FF" w:rsidP="000917FF">
      <w:pPr>
        <w:pStyle w:val="siglbrd"/>
      </w:pPr>
      <w:r>
        <w:t>Still</w:t>
      </w:r>
      <w:r w:rsidRPr="007A6F2F">
        <w:t xml:space="preserve">, it is </w:t>
      </w:r>
      <w:r>
        <w:t>evident</w:t>
      </w:r>
      <w:r w:rsidRPr="007A6F2F">
        <w:t xml:space="preserve"> that V-</w:t>
      </w:r>
      <w:r>
        <w:t xml:space="preserve">to-I is not mandatory in CV. </w:t>
      </w:r>
      <w:r>
        <w:rPr>
          <w:iCs/>
        </w:rPr>
        <w:t>AF</w:t>
      </w:r>
      <w:r>
        <w:t xml:space="preserve"> </w:t>
      </w:r>
      <w:r w:rsidRPr="007A6F2F">
        <w:t>order not only occur</w:t>
      </w:r>
      <w:r>
        <w:t>s</w:t>
      </w:r>
      <w:r w:rsidRPr="007A6F2F">
        <w:t xml:space="preserve"> in CV, it in </w:t>
      </w:r>
      <w:r>
        <w:t>fa</w:t>
      </w:r>
      <w:r w:rsidRPr="007A6F2F">
        <w:t>ct</w:t>
      </w:r>
      <w:r>
        <w:t xml:space="preserve"> outnumbers the </w:t>
      </w:r>
      <w:r w:rsidRPr="00A60562">
        <w:t>FA</w:t>
      </w:r>
      <w:r>
        <w:t xml:space="preserve"> </w:t>
      </w:r>
      <w:r w:rsidRPr="007A6F2F">
        <w:t xml:space="preserve">variant. The simplest (and most probable) analysis of </w:t>
      </w:r>
      <w:r w:rsidRPr="00A60562">
        <w:t>AF</w:t>
      </w:r>
      <w:r w:rsidRPr="007A6F2F">
        <w:t xml:space="preserve"> is that V i</w:t>
      </w:r>
      <w:r>
        <w:t xml:space="preserve">s </w:t>
      </w:r>
      <w:r w:rsidR="00471AB7" w:rsidRPr="00471AB7">
        <w:rPr>
          <w:i/>
        </w:rPr>
        <w:t>in situ</w:t>
      </w:r>
      <w:r>
        <w:t xml:space="preserve">, </w:t>
      </w:r>
      <w:r w:rsidRPr="007A6F2F">
        <w:t>as in (</w:t>
      </w:r>
      <w:r>
        <w:t>5b</w:t>
      </w:r>
      <w:r w:rsidRPr="007A6F2F">
        <w:t xml:space="preserve">) above. How to </w:t>
      </w:r>
      <w:r>
        <w:t>account for</w:t>
      </w:r>
      <w:r w:rsidRPr="007A6F2F">
        <w:t xml:space="preserve"> this variation </w:t>
      </w:r>
      <w:r>
        <w:t xml:space="preserve">in CV </w:t>
      </w:r>
      <w:r w:rsidRPr="007A6F2F">
        <w:t xml:space="preserve">is the topic of </w:t>
      </w:r>
      <w:r>
        <w:t>S</w:t>
      </w:r>
      <w:r w:rsidRPr="007A6F2F">
        <w:t>ection 5.3 below.</w:t>
      </w:r>
    </w:p>
    <w:p w14:paraId="00B1718D" w14:textId="77777777" w:rsidR="000917FF" w:rsidRPr="006679CB" w:rsidRDefault="000917FF" w:rsidP="000917FF">
      <w:pPr>
        <w:pStyle w:val="Siglrubrik3"/>
      </w:pPr>
      <w:r w:rsidRPr="006679CB">
        <w:t>2.5. Summary</w:t>
      </w:r>
    </w:p>
    <w:p w14:paraId="325DCD52" w14:textId="7635EB65" w:rsidR="000917FF" w:rsidRPr="007A6F2F" w:rsidRDefault="000917FF" w:rsidP="000917FF">
      <w:pPr>
        <w:pStyle w:val="siglbrdfrst"/>
      </w:pPr>
      <w:r w:rsidRPr="007A6F2F">
        <w:t>As shown in the introduction</w:t>
      </w:r>
      <w:r>
        <w:t xml:space="preserve"> (see example (2))</w:t>
      </w:r>
      <w:r w:rsidRPr="007A6F2F">
        <w:t xml:space="preserve">, present day speakers of </w:t>
      </w:r>
      <w:r>
        <w:t>SV</w:t>
      </w:r>
      <w:r w:rsidRPr="007A6F2F">
        <w:t xml:space="preserve"> (in Träslövsläge) find</w:t>
      </w:r>
      <w:r>
        <w:t xml:space="preserve"> the</w:t>
      </w:r>
      <w:r w:rsidRPr="007A6F2F">
        <w:t xml:space="preserve"> </w:t>
      </w:r>
      <w:r w:rsidRPr="00A60562">
        <w:t>FA</w:t>
      </w:r>
      <w:r>
        <w:t xml:space="preserve"> order</w:t>
      </w:r>
      <w:r w:rsidRPr="007A6F2F">
        <w:t xml:space="preserve"> </w:t>
      </w:r>
      <w:r>
        <w:t xml:space="preserve">derived by V-to-I </w:t>
      </w:r>
      <w:r w:rsidRPr="007A6F2F">
        <w:t>highly ungrammatical. Now, adding the results from the investigation of 20</w:t>
      </w:r>
      <w:r w:rsidRPr="007A6F2F">
        <w:rPr>
          <w:vertAlign w:val="superscript"/>
        </w:rPr>
        <w:t>th</w:t>
      </w:r>
      <w:r w:rsidRPr="007A6F2F">
        <w:t xml:space="preserve"> century Viskad</w:t>
      </w:r>
      <w:r>
        <w:t xml:space="preserve">alian (south and central), the </w:t>
      </w:r>
      <w:r w:rsidRPr="007A6F2F">
        <w:t>judgment</w:t>
      </w:r>
      <w:r>
        <w:t>s of the modern speakers</w:t>
      </w:r>
      <w:r w:rsidRPr="007A6F2F">
        <w:t xml:space="preserve"> </w:t>
      </w:r>
      <w:r>
        <w:t>are</w:t>
      </w:r>
      <w:r w:rsidRPr="007A6F2F">
        <w:t xml:space="preserve"> hardly surprising</w:t>
      </w:r>
      <w:r>
        <w:t>: there was no V-to-I in SV</w:t>
      </w:r>
      <w:r w:rsidRPr="007A6F2F">
        <w:t xml:space="preserve"> a couple of generations back</w:t>
      </w:r>
      <w:r>
        <w:t xml:space="preserve"> either</w:t>
      </w:r>
      <w:r w:rsidRPr="007A6F2F">
        <w:t>.</w:t>
      </w:r>
      <w:r w:rsidRPr="007A6F2F">
        <w:rPr>
          <w:rStyle w:val="FootnoteReference"/>
        </w:rPr>
        <w:t xml:space="preserve"> </w:t>
      </w:r>
      <w:r w:rsidRPr="007A6F2F">
        <w:t xml:space="preserve">In the recordings from CV, on the other hand, </w:t>
      </w:r>
      <w:r>
        <w:t xml:space="preserve">V-to-I and V </w:t>
      </w:r>
      <w:r w:rsidR="00471AB7" w:rsidRPr="00471AB7">
        <w:rPr>
          <w:i/>
        </w:rPr>
        <w:t>in situ</w:t>
      </w:r>
      <w:r>
        <w:t xml:space="preserve"> occurred side by side.</w:t>
      </w:r>
    </w:p>
    <w:p w14:paraId="539A84E0" w14:textId="77777777" w:rsidR="000917FF" w:rsidRPr="007A6F2F" w:rsidRDefault="000917FF" w:rsidP="000917FF">
      <w:pPr>
        <w:pStyle w:val="siglrubrik2"/>
      </w:pPr>
      <w:r w:rsidRPr="007A6F2F">
        <w:lastRenderedPageBreak/>
        <w:t>3. Verbal morphology in Viskadalian and beyond</w:t>
      </w:r>
    </w:p>
    <w:p w14:paraId="69E872A8" w14:textId="77777777" w:rsidR="000917FF" w:rsidRPr="00AD4368" w:rsidRDefault="000917FF" w:rsidP="000917FF">
      <w:pPr>
        <w:pStyle w:val="siglbrdfrst"/>
      </w:pPr>
      <w:r>
        <w:t>The main aim of this section is to describe the various forms of (indicative) finite verbs in traditional Viskadalian; this description is given in Section 3.1. In Section 3.2, I broaden the perspective, addressing the less differentiated inflectional systems in the neighbouring dialects. Section 3.3 is a summary.</w:t>
      </w:r>
    </w:p>
    <w:p w14:paraId="15838122" w14:textId="77777777" w:rsidR="000917FF" w:rsidRPr="006679CB" w:rsidRDefault="000917FF" w:rsidP="000917FF">
      <w:pPr>
        <w:pStyle w:val="Siglrubrik3"/>
      </w:pPr>
      <w:r w:rsidRPr="006679CB">
        <w:t>3.1. Agreement inflection in traditional Viskadalian</w:t>
      </w:r>
    </w:p>
    <w:p w14:paraId="70FDB09E" w14:textId="77777777" w:rsidR="000917FF" w:rsidRPr="00812F98" w:rsidRDefault="000917FF" w:rsidP="000917FF">
      <w:pPr>
        <w:pStyle w:val="siglbrdfrst"/>
      </w:pPr>
      <w:r>
        <w:t xml:space="preserve">My primary source for the Viskadalian inflectional paradigm is the same collection of audio recordings used in the word order investigation (see Section 2.1 above). In addition, I have consulted a number of descriptions of the dialect of specific parts of Viskadalen. These include (in chronological order): </w:t>
      </w:r>
      <w:r>
        <w:fldChar w:fldCharType="begin"/>
      </w:r>
      <w:r>
        <w:instrText xml:space="preserve"> ADDIN ZOTERO_ITEM CSL_CITATION {"citationID":"ojQFETX5","properties":{"formattedCitation":"(M\\uc0\\u246{}ller 1858; Belfrage 1871; A. Andersson 1922; Kal\\uc0\\u233{}n 1923; Lindberg 1927; G\\uc0\\u246{}tlind and Landtmanson 1950)","plainCitation":"(Möller 1858; Belfrage 1871; A. Andersson 1922; Kalén 1923; Lindberg 1927; Götlind and Landtmanson 1950)","dontUpdate":true,"noteIndex":0},"citationItems":[{"id":30,"uris":["http://zotero.org/users/local/qKZNvb6w/items/HK4TMNI2"],"uri":["http://zotero.org/users/local/qKZNvb6w/items/HK4TMNI2"],"itemData":{"id":30,"type":"book","title":"Ordbok öfver halländska landskaps-målet [Dictionary of the dialect of the province of Halland]","publisher":"Berlingska tryckeriet","publisher-place":"Lund","event-place":"Lund","author":[{"family":"Möller","given":"Peter","dropping-particle":"von"}],"issued":{"date-parts":[["1858"]]}}},{"id":88,"uris":["http://zotero.org/users/local/qKZNvb6w/items/4KJGGG6Q"],"uri":["http://zotero.org/users/local/qKZNvb6w/items/4KJGGG6Q"],"itemData":{"id":88,"type":"book","title":"Om verbet i Vestgötamålet [On the verb in the dialect of Westrogothia]","publisher":"Gleerups","publisher-place":"Lund","event-place":"Lund","author":[{"family":"Belfrage","given":"Åke Gustaf Leonard"}],"issued":{"date-parts":[["1871"]]}}},{"id":86,"uris":["http://zotero.org/users/local/qKZNvb6w/items/35XYEH8T"],"uri":["http://zotero.org/users/local/qKZNvb6w/items/35XYEH8T"],"itemData":{"id":86,"type":"article","title":"Descriptiv grammatik över folkmålet i Träslövs kyrkoby [Descriptive grammar of the dialect of the village of Träslöv]","archive":"Isof","archive_location":"A. No: DAL634","author":[{"family":"Andersson","given":"Albert"}],"issued":{"date-parts":[["1922"]]}}},{"id":22,"uris":["http://zotero.org/users/local/qKZNvb6w/items/KU8JAQBR"],"uri":["http://zotero.org/users/local/qKZNvb6w/items/KU8JAQBR"],"itemData":{"id":22,"type":"book","title":"Ordbok över Fageredsmålet [Dictionary of the dialect of Fagered]","publisher":"Elanders boktryckeri aktiebolag","publisher-place":"Gothenburg","event-place":"Gothenburg","author":[{"family":"Kalén","given":"Johan"}],"issued":{"date-parts":[["1923"]]}}},{"id":70,"uris":["http://zotero.org/users/local/qKZNvb6w/items/TGBWZKUY"],"uri":["http://zotero.org/users/local/qKZNvb6w/items/TGBWZKUY"],"itemData":{"id":70,"type":"article","title":"Anteckningar om personböjning, omvänd ordföljd m.m [Notes on person inflection, inverted word order etc.]","archive":"Isof","archive_location":"A. No.: ULMA1604:01, 04","author":[{"family":"Lindberg","given":"Gunnar"}],"issued":{"date-parts":[["1927"]]}}},{"id":99,"uris":["http://zotero.org/users/local/qKZNvb6w/items/2DSIT7SG"],"uri":["http://zotero.org/users/local/qKZNvb6w/items/2DSIT7SG"],"itemData":{"id":99,"type":"book","title":"Västergötlands folkmål D. 4 Formläran. Text och kartor [The dialects of Westrogothia 4. Morphology. Text and maps]","publisher":"Kungl. Gustav Adolfs Akademien för svensk folklivsforskning","publisher-place":"Uppsala","event-place":"Uppsala","author":[{"family":"Götlind","given":"Johan"},{"family":"Landtmanson","given":"Samuel"}],"issued":{"date-parts":[["1950"]]}}}],"schema":"https://github.com/citation-style-language/schema/raw/master/csl-citation.json"} </w:instrText>
      </w:r>
      <w:r>
        <w:fldChar w:fldCharType="separate"/>
      </w:r>
      <w:r>
        <w:t xml:space="preserve">Möller (1858); Belfrage (1871); </w:t>
      </w:r>
      <w:r w:rsidRPr="004954EF">
        <w:t xml:space="preserve">Andersson </w:t>
      </w:r>
      <w:r>
        <w:t>(</w:t>
      </w:r>
      <w:r w:rsidRPr="004954EF">
        <w:t>1922</w:t>
      </w:r>
      <w:r>
        <w:t>)</w:t>
      </w:r>
      <w:r w:rsidRPr="004954EF">
        <w:t xml:space="preserve">; Kalén </w:t>
      </w:r>
      <w:r>
        <w:t>(</w:t>
      </w:r>
      <w:r w:rsidRPr="004954EF">
        <w:t>1923</w:t>
      </w:r>
      <w:r>
        <w:t>)</w:t>
      </w:r>
      <w:r w:rsidRPr="004954EF">
        <w:t xml:space="preserve">; Lindberg </w:t>
      </w:r>
      <w:r>
        <w:t>(</w:t>
      </w:r>
      <w:r w:rsidRPr="004954EF">
        <w:t>1927</w:t>
      </w:r>
      <w:r>
        <w:t>)</w:t>
      </w:r>
      <w:r w:rsidRPr="004954EF">
        <w:t xml:space="preserve">; Götlind </w:t>
      </w:r>
      <w:r>
        <w:t>&amp;</w:t>
      </w:r>
      <w:r w:rsidRPr="004954EF">
        <w:t xml:space="preserve"> Landtmanson </w:t>
      </w:r>
      <w:r>
        <w:t>(</w:t>
      </w:r>
      <w:r w:rsidRPr="004954EF">
        <w:t>1950)</w:t>
      </w:r>
      <w:r>
        <w:fldChar w:fldCharType="end"/>
      </w:r>
      <w:r>
        <w:t xml:space="preserve">. </w:t>
      </w:r>
    </w:p>
    <w:p w14:paraId="4F6D913D" w14:textId="77777777" w:rsidR="000917FF" w:rsidRDefault="000917FF" w:rsidP="000917FF">
      <w:pPr>
        <w:pStyle w:val="siglbrd"/>
      </w:pPr>
      <w:r w:rsidRPr="007A6F2F">
        <w:t>To exemplify the full array of varying forms, I use both disyllabic and monosyllabic verbs, both strong verbs and weak verbs, and, finally, both verbs in the present ten</w:t>
      </w:r>
      <w:r>
        <w:t>se and verbs in the past tense.</w:t>
      </w:r>
      <w:r w:rsidRPr="007A6F2F">
        <w:t xml:space="preserve"> I give</w:t>
      </w:r>
      <w:r>
        <w:t xml:space="preserve"> all</w:t>
      </w:r>
      <w:r w:rsidRPr="007A6F2F">
        <w:t xml:space="preserve"> th</w:t>
      </w:r>
      <w:r>
        <w:t>e present tense forms in Table 2</w:t>
      </w:r>
      <w:r w:rsidRPr="007A6F2F">
        <w:t xml:space="preserve">a and </w:t>
      </w:r>
      <w:r>
        <w:t xml:space="preserve">all </w:t>
      </w:r>
      <w:r w:rsidRPr="007A6F2F">
        <w:t xml:space="preserve">the past tense forms in </w:t>
      </w:r>
      <w:r>
        <w:t>T</w:t>
      </w:r>
      <w:r w:rsidRPr="007A6F2F">
        <w:t xml:space="preserve">able </w:t>
      </w:r>
      <w:r>
        <w:t>2</w:t>
      </w:r>
      <w:r w:rsidRPr="007A6F2F">
        <w:t xml:space="preserve">b. </w:t>
      </w:r>
      <w:r>
        <w:t>The hyphen (-) marks the boundary between stem and ending.</w:t>
      </w:r>
    </w:p>
    <w:p w14:paraId="3969A41B" w14:textId="77777777" w:rsidR="000917FF" w:rsidRDefault="000917FF" w:rsidP="000917FF">
      <w:pPr>
        <w:pStyle w:val="siglbrd"/>
      </w:pPr>
    </w:p>
    <w:p w14:paraId="24C97C92" w14:textId="77777777" w:rsidR="000917FF" w:rsidRPr="003B7F5D" w:rsidRDefault="000917FF" w:rsidP="000917FF">
      <w:pPr>
        <w:pStyle w:val="siglbrdfrst"/>
      </w:pPr>
      <w:r w:rsidRPr="003B7F5D">
        <w:t>Table 2a</w:t>
      </w:r>
      <w:r>
        <w:t>:</w:t>
      </w:r>
      <w:r w:rsidRPr="003B7F5D">
        <w:t xml:space="preserve"> Viskadalian present tense inflection</w:t>
      </w:r>
    </w:p>
    <w:tbl>
      <w:tblPr>
        <w:tblStyle w:val="TableGrid"/>
        <w:tblW w:w="8926" w:type="dxa"/>
        <w:tblLayout w:type="fixed"/>
        <w:tblLook w:val="04A0" w:firstRow="1" w:lastRow="0" w:firstColumn="1" w:lastColumn="0" w:noHBand="0" w:noVBand="1"/>
      </w:tblPr>
      <w:tblGrid>
        <w:gridCol w:w="846"/>
        <w:gridCol w:w="992"/>
        <w:gridCol w:w="1134"/>
        <w:gridCol w:w="1134"/>
        <w:gridCol w:w="1134"/>
        <w:gridCol w:w="992"/>
        <w:gridCol w:w="851"/>
        <w:gridCol w:w="992"/>
        <w:gridCol w:w="851"/>
      </w:tblGrid>
      <w:tr w:rsidR="000917FF" w:rsidRPr="003B7F5D" w14:paraId="1256A136" w14:textId="77777777" w:rsidTr="00906D73">
        <w:trPr>
          <w:trHeight w:val="206"/>
        </w:trPr>
        <w:tc>
          <w:tcPr>
            <w:tcW w:w="846" w:type="dxa"/>
            <w:tcBorders>
              <w:left w:val="nil"/>
              <w:right w:val="nil"/>
            </w:tcBorders>
          </w:tcPr>
          <w:p w14:paraId="60BCC1EE" w14:textId="77777777" w:rsidR="000917FF" w:rsidRPr="00482A0E" w:rsidRDefault="000917FF" w:rsidP="00906D73">
            <w:pPr>
              <w:pStyle w:val="siglbrdfrst"/>
            </w:pPr>
          </w:p>
        </w:tc>
        <w:tc>
          <w:tcPr>
            <w:tcW w:w="2126" w:type="dxa"/>
            <w:gridSpan w:val="2"/>
            <w:tcBorders>
              <w:left w:val="nil"/>
              <w:right w:val="nil"/>
            </w:tcBorders>
          </w:tcPr>
          <w:p w14:paraId="4468BFF2" w14:textId="77777777" w:rsidR="000917FF" w:rsidRPr="00482A0E" w:rsidRDefault="000917FF" w:rsidP="00906D73">
            <w:pPr>
              <w:pStyle w:val="siglbrdfrst"/>
            </w:pPr>
            <w:r w:rsidRPr="00482A0E">
              <w:t>‘read’</w:t>
            </w:r>
          </w:p>
        </w:tc>
        <w:tc>
          <w:tcPr>
            <w:tcW w:w="2268" w:type="dxa"/>
            <w:gridSpan w:val="2"/>
            <w:tcBorders>
              <w:left w:val="nil"/>
              <w:right w:val="nil"/>
            </w:tcBorders>
          </w:tcPr>
          <w:p w14:paraId="019883C1" w14:textId="77777777" w:rsidR="000917FF" w:rsidRPr="00482A0E" w:rsidRDefault="000917FF" w:rsidP="00906D73">
            <w:pPr>
              <w:pStyle w:val="siglbrdfrst"/>
            </w:pPr>
            <w:r w:rsidRPr="00482A0E">
              <w:t>‘begin’</w:t>
            </w:r>
          </w:p>
          <w:p w14:paraId="5303389C" w14:textId="77777777" w:rsidR="000917FF" w:rsidRPr="00482A0E" w:rsidRDefault="000917FF" w:rsidP="00906D73">
            <w:pPr>
              <w:pStyle w:val="siglbrdfrst"/>
            </w:pPr>
          </w:p>
        </w:tc>
        <w:tc>
          <w:tcPr>
            <w:tcW w:w="1843" w:type="dxa"/>
            <w:gridSpan w:val="2"/>
            <w:tcBorders>
              <w:left w:val="nil"/>
              <w:right w:val="nil"/>
            </w:tcBorders>
          </w:tcPr>
          <w:p w14:paraId="3D9FAD0A" w14:textId="77777777" w:rsidR="000917FF" w:rsidRPr="00482A0E" w:rsidRDefault="000917FF" w:rsidP="00906D73">
            <w:pPr>
              <w:pStyle w:val="siglbrdfrst"/>
            </w:pPr>
            <w:r w:rsidRPr="00482A0E">
              <w:t>‘get’</w:t>
            </w:r>
          </w:p>
        </w:tc>
        <w:tc>
          <w:tcPr>
            <w:tcW w:w="992" w:type="dxa"/>
            <w:tcBorders>
              <w:left w:val="nil"/>
              <w:right w:val="nil"/>
            </w:tcBorders>
          </w:tcPr>
          <w:p w14:paraId="31BE1AF2" w14:textId="77777777" w:rsidR="000917FF" w:rsidRPr="00482A0E" w:rsidRDefault="000917FF" w:rsidP="00906D73">
            <w:pPr>
              <w:pStyle w:val="siglbrdfrst"/>
            </w:pPr>
            <w:r w:rsidRPr="00482A0E">
              <w:t>‘have’</w:t>
            </w:r>
          </w:p>
        </w:tc>
        <w:tc>
          <w:tcPr>
            <w:tcW w:w="851" w:type="dxa"/>
            <w:tcBorders>
              <w:left w:val="nil"/>
              <w:right w:val="nil"/>
            </w:tcBorders>
          </w:tcPr>
          <w:p w14:paraId="651C863C" w14:textId="77777777" w:rsidR="000917FF" w:rsidRPr="00482A0E" w:rsidRDefault="000917FF" w:rsidP="00906D73">
            <w:pPr>
              <w:pStyle w:val="siglbrdfrst"/>
            </w:pPr>
          </w:p>
        </w:tc>
      </w:tr>
      <w:tr w:rsidR="000917FF" w:rsidRPr="003B7F5D" w14:paraId="3E043E40" w14:textId="77777777" w:rsidTr="00906D73">
        <w:tc>
          <w:tcPr>
            <w:tcW w:w="846" w:type="dxa"/>
            <w:tcBorders>
              <w:left w:val="nil"/>
              <w:right w:val="nil"/>
            </w:tcBorders>
          </w:tcPr>
          <w:p w14:paraId="2073604C" w14:textId="77777777" w:rsidR="000917FF" w:rsidRPr="00482A0E" w:rsidRDefault="000917FF" w:rsidP="00906D73">
            <w:pPr>
              <w:pStyle w:val="siglbrdfrst"/>
            </w:pPr>
          </w:p>
        </w:tc>
        <w:tc>
          <w:tcPr>
            <w:tcW w:w="992" w:type="dxa"/>
            <w:tcBorders>
              <w:left w:val="nil"/>
              <w:right w:val="nil"/>
            </w:tcBorders>
          </w:tcPr>
          <w:p w14:paraId="0542089F" w14:textId="77777777" w:rsidR="000917FF" w:rsidRPr="00482A0E" w:rsidRDefault="000917FF" w:rsidP="00906D73">
            <w:pPr>
              <w:pStyle w:val="siglbrdfrst"/>
            </w:pPr>
            <w:r w:rsidRPr="00482A0E">
              <w:t>CV</w:t>
            </w:r>
          </w:p>
        </w:tc>
        <w:tc>
          <w:tcPr>
            <w:tcW w:w="1134" w:type="dxa"/>
            <w:tcBorders>
              <w:left w:val="nil"/>
              <w:right w:val="nil"/>
            </w:tcBorders>
          </w:tcPr>
          <w:p w14:paraId="51517A67" w14:textId="77777777" w:rsidR="000917FF" w:rsidRPr="00482A0E" w:rsidRDefault="000917FF" w:rsidP="00906D73">
            <w:pPr>
              <w:pStyle w:val="siglbrdfrst"/>
            </w:pPr>
            <w:r w:rsidRPr="00482A0E">
              <w:t>SV</w:t>
            </w:r>
          </w:p>
        </w:tc>
        <w:tc>
          <w:tcPr>
            <w:tcW w:w="1134" w:type="dxa"/>
            <w:tcBorders>
              <w:left w:val="nil"/>
              <w:right w:val="nil"/>
            </w:tcBorders>
          </w:tcPr>
          <w:p w14:paraId="3DD19590" w14:textId="77777777" w:rsidR="000917FF" w:rsidRPr="00482A0E" w:rsidRDefault="000917FF" w:rsidP="00906D73">
            <w:pPr>
              <w:pStyle w:val="siglbrdfrst"/>
            </w:pPr>
            <w:r w:rsidRPr="00482A0E">
              <w:t>CV</w:t>
            </w:r>
          </w:p>
        </w:tc>
        <w:tc>
          <w:tcPr>
            <w:tcW w:w="1134" w:type="dxa"/>
            <w:tcBorders>
              <w:left w:val="nil"/>
              <w:right w:val="nil"/>
            </w:tcBorders>
          </w:tcPr>
          <w:p w14:paraId="2C638E7B" w14:textId="77777777" w:rsidR="000917FF" w:rsidRPr="00482A0E" w:rsidRDefault="000917FF" w:rsidP="00906D73">
            <w:pPr>
              <w:pStyle w:val="siglbrdfrst"/>
            </w:pPr>
            <w:r w:rsidRPr="00482A0E">
              <w:t>SV</w:t>
            </w:r>
          </w:p>
        </w:tc>
        <w:tc>
          <w:tcPr>
            <w:tcW w:w="992" w:type="dxa"/>
            <w:tcBorders>
              <w:left w:val="nil"/>
              <w:right w:val="nil"/>
            </w:tcBorders>
          </w:tcPr>
          <w:p w14:paraId="025DBE02" w14:textId="77777777" w:rsidR="000917FF" w:rsidRPr="00482A0E" w:rsidRDefault="000917FF" w:rsidP="00906D73">
            <w:pPr>
              <w:pStyle w:val="siglbrdfrst"/>
            </w:pPr>
            <w:r w:rsidRPr="00482A0E">
              <w:t>CV</w:t>
            </w:r>
          </w:p>
        </w:tc>
        <w:tc>
          <w:tcPr>
            <w:tcW w:w="851" w:type="dxa"/>
            <w:tcBorders>
              <w:left w:val="nil"/>
              <w:right w:val="nil"/>
            </w:tcBorders>
          </w:tcPr>
          <w:p w14:paraId="614F047A" w14:textId="77777777" w:rsidR="000917FF" w:rsidRPr="00482A0E" w:rsidRDefault="000917FF" w:rsidP="00906D73">
            <w:pPr>
              <w:pStyle w:val="siglbrdfrst"/>
            </w:pPr>
            <w:r w:rsidRPr="00482A0E">
              <w:t>SV</w:t>
            </w:r>
          </w:p>
        </w:tc>
        <w:tc>
          <w:tcPr>
            <w:tcW w:w="992" w:type="dxa"/>
            <w:tcBorders>
              <w:left w:val="nil"/>
              <w:right w:val="nil"/>
            </w:tcBorders>
          </w:tcPr>
          <w:p w14:paraId="2F6BAD8A" w14:textId="77777777" w:rsidR="000917FF" w:rsidRPr="00482A0E" w:rsidRDefault="000917FF" w:rsidP="00906D73">
            <w:pPr>
              <w:pStyle w:val="siglbrdfrst"/>
            </w:pPr>
            <w:r w:rsidRPr="00482A0E">
              <w:t>CV</w:t>
            </w:r>
          </w:p>
        </w:tc>
        <w:tc>
          <w:tcPr>
            <w:tcW w:w="851" w:type="dxa"/>
            <w:tcBorders>
              <w:left w:val="nil"/>
              <w:right w:val="nil"/>
            </w:tcBorders>
          </w:tcPr>
          <w:p w14:paraId="50ED6338" w14:textId="77777777" w:rsidR="000917FF" w:rsidRPr="00482A0E" w:rsidRDefault="000917FF" w:rsidP="00906D73">
            <w:pPr>
              <w:pStyle w:val="siglbrdfrst"/>
            </w:pPr>
            <w:r w:rsidRPr="00482A0E">
              <w:t>SV</w:t>
            </w:r>
          </w:p>
        </w:tc>
      </w:tr>
      <w:tr w:rsidR="000917FF" w:rsidRPr="003B7F5D" w14:paraId="7F05C9DA" w14:textId="77777777" w:rsidTr="00906D73">
        <w:tc>
          <w:tcPr>
            <w:tcW w:w="846" w:type="dxa"/>
            <w:tcBorders>
              <w:left w:val="nil"/>
              <w:right w:val="nil"/>
            </w:tcBorders>
          </w:tcPr>
          <w:p w14:paraId="43D4EE19" w14:textId="77777777" w:rsidR="000917FF" w:rsidRPr="00553406" w:rsidRDefault="000917FF" w:rsidP="00906D73">
            <w:pPr>
              <w:pStyle w:val="siglbrdfrst"/>
              <w:rPr>
                <w:smallCaps/>
              </w:rPr>
            </w:pPr>
            <w:r w:rsidRPr="00553406">
              <w:rPr>
                <w:smallCaps/>
              </w:rPr>
              <w:t>1sg</w:t>
            </w:r>
          </w:p>
        </w:tc>
        <w:tc>
          <w:tcPr>
            <w:tcW w:w="992" w:type="dxa"/>
            <w:tcBorders>
              <w:left w:val="nil"/>
              <w:right w:val="nil"/>
            </w:tcBorders>
          </w:tcPr>
          <w:p w14:paraId="5ABF0E8C" w14:textId="77777777" w:rsidR="000917FF" w:rsidRPr="00482A0E" w:rsidRDefault="000917FF" w:rsidP="00906D73">
            <w:pPr>
              <w:pStyle w:val="siglbrdfrst"/>
            </w:pPr>
            <w:r w:rsidRPr="00482A0E">
              <w:t>läs-er</w:t>
            </w:r>
          </w:p>
        </w:tc>
        <w:tc>
          <w:tcPr>
            <w:tcW w:w="1134" w:type="dxa"/>
            <w:tcBorders>
              <w:left w:val="nil"/>
              <w:right w:val="nil"/>
            </w:tcBorders>
            <w:shd w:val="clear" w:color="auto" w:fill="FFFFFF" w:themeFill="background1"/>
          </w:tcPr>
          <w:p w14:paraId="6E9DE60D" w14:textId="77777777" w:rsidR="000917FF" w:rsidRPr="00482A0E" w:rsidRDefault="000917FF" w:rsidP="00906D73">
            <w:pPr>
              <w:pStyle w:val="siglbrdfrst"/>
            </w:pPr>
            <w:r w:rsidRPr="00482A0E">
              <w:t>läs-er</w:t>
            </w:r>
          </w:p>
        </w:tc>
        <w:tc>
          <w:tcPr>
            <w:tcW w:w="1134" w:type="dxa"/>
            <w:tcBorders>
              <w:left w:val="nil"/>
              <w:right w:val="nil"/>
            </w:tcBorders>
            <w:shd w:val="clear" w:color="auto" w:fill="FFFFFF" w:themeFill="background1"/>
          </w:tcPr>
          <w:p w14:paraId="3A8F6EB8" w14:textId="77777777" w:rsidR="000917FF" w:rsidRPr="00482A0E" w:rsidRDefault="000917FF" w:rsidP="00906D73">
            <w:pPr>
              <w:pStyle w:val="siglbrdfrst"/>
            </w:pPr>
            <w:r w:rsidRPr="00482A0E">
              <w:t>börja-r</w:t>
            </w:r>
          </w:p>
        </w:tc>
        <w:tc>
          <w:tcPr>
            <w:tcW w:w="1134" w:type="dxa"/>
            <w:tcBorders>
              <w:left w:val="nil"/>
              <w:right w:val="nil"/>
            </w:tcBorders>
            <w:shd w:val="clear" w:color="auto" w:fill="FFFFFF" w:themeFill="background1"/>
          </w:tcPr>
          <w:p w14:paraId="2B975532" w14:textId="77777777" w:rsidR="000917FF" w:rsidRPr="00482A0E" w:rsidRDefault="000917FF" w:rsidP="00906D73">
            <w:pPr>
              <w:pStyle w:val="siglbrdfrst"/>
            </w:pPr>
            <w:r w:rsidRPr="00482A0E">
              <w:t>börja-r</w:t>
            </w:r>
          </w:p>
        </w:tc>
        <w:tc>
          <w:tcPr>
            <w:tcW w:w="992" w:type="dxa"/>
            <w:tcBorders>
              <w:left w:val="nil"/>
              <w:right w:val="nil"/>
            </w:tcBorders>
            <w:shd w:val="clear" w:color="auto" w:fill="FFFFFF" w:themeFill="background1"/>
          </w:tcPr>
          <w:p w14:paraId="67AC3C86" w14:textId="77777777" w:rsidR="000917FF" w:rsidRPr="00482A0E" w:rsidRDefault="000917FF" w:rsidP="00906D73">
            <w:pPr>
              <w:pStyle w:val="siglbrdfrst"/>
            </w:pPr>
            <w:r w:rsidRPr="00482A0E">
              <w:t>få-r</w:t>
            </w:r>
          </w:p>
        </w:tc>
        <w:tc>
          <w:tcPr>
            <w:tcW w:w="851" w:type="dxa"/>
            <w:tcBorders>
              <w:left w:val="nil"/>
              <w:right w:val="nil"/>
            </w:tcBorders>
            <w:shd w:val="clear" w:color="auto" w:fill="FFFFFF" w:themeFill="background1"/>
          </w:tcPr>
          <w:p w14:paraId="559AC6F5" w14:textId="77777777" w:rsidR="000917FF" w:rsidRPr="00482A0E" w:rsidRDefault="000917FF" w:rsidP="00906D73">
            <w:pPr>
              <w:pStyle w:val="siglbrdfrst"/>
            </w:pPr>
            <w:r w:rsidRPr="00482A0E">
              <w:t>få-r</w:t>
            </w:r>
          </w:p>
        </w:tc>
        <w:tc>
          <w:tcPr>
            <w:tcW w:w="992" w:type="dxa"/>
            <w:tcBorders>
              <w:left w:val="nil"/>
              <w:right w:val="nil"/>
            </w:tcBorders>
            <w:shd w:val="clear" w:color="auto" w:fill="FFFFFF" w:themeFill="background1"/>
          </w:tcPr>
          <w:p w14:paraId="2DCF7C86" w14:textId="77777777" w:rsidR="000917FF" w:rsidRPr="00482A0E" w:rsidRDefault="000917FF" w:rsidP="00906D73">
            <w:pPr>
              <w:pStyle w:val="siglbrdfrst"/>
            </w:pPr>
            <w:r w:rsidRPr="00482A0E">
              <w:t>ha-r</w:t>
            </w:r>
          </w:p>
        </w:tc>
        <w:tc>
          <w:tcPr>
            <w:tcW w:w="851" w:type="dxa"/>
            <w:tcBorders>
              <w:left w:val="nil"/>
              <w:right w:val="nil"/>
            </w:tcBorders>
            <w:shd w:val="clear" w:color="auto" w:fill="FFFFFF" w:themeFill="background1"/>
          </w:tcPr>
          <w:p w14:paraId="0BE8DA27" w14:textId="77777777" w:rsidR="000917FF" w:rsidRPr="00482A0E" w:rsidRDefault="000917FF" w:rsidP="00906D73">
            <w:pPr>
              <w:pStyle w:val="siglbrdfrst"/>
            </w:pPr>
            <w:r w:rsidRPr="00482A0E">
              <w:t>ha-r</w:t>
            </w:r>
          </w:p>
        </w:tc>
      </w:tr>
      <w:tr w:rsidR="000917FF" w:rsidRPr="003B7F5D" w14:paraId="4C6E8738" w14:textId="77777777" w:rsidTr="00906D73">
        <w:tc>
          <w:tcPr>
            <w:tcW w:w="846" w:type="dxa"/>
            <w:tcBorders>
              <w:left w:val="nil"/>
              <w:right w:val="nil"/>
            </w:tcBorders>
          </w:tcPr>
          <w:p w14:paraId="1C1DBF89" w14:textId="77777777" w:rsidR="000917FF" w:rsidRPr="00553406" w:rsidRDefault="000917FF" w:rsidP="00906D73">
            <w:pPr>
              <w:pStyle w:val="siglbrdfrst"/>
              <w:rPr>
                <w:smallCaps/>
              </w:rPr>
            </w:pPr>
            <w:r w:rsidRPr="00553406">
              <w:rPr>
                <w:smallCaps/>
              </w:rPr>
              <w:t>2sg</w:t>
            </w:r>
          </w:p>
        </w:tc>
        <w:tc>
          <w:tcPr>
            <w:tcW w:w="992" w:type="dxa"/>
            <w:tcBorders>
              <w:left w:val="nil"/>
              <w:right w:val="nil"/>
            </w:tcBorders>
          </w:tcPr>
          <w:p w14:paraId="3C49B0AE" w14:textId="77777777" w:rsidR="000917FF" w:rsidRPr="00482A0E" w:rsidRDefault="000917FF" w:rsidP="00906D73">
            <w:pPr>
              <w:pStyle w:val="siglbrdfrst"/>
            </w:pPr>
            <w:r w:rsidRPr="00482A0E">
              <w:t>läs-er</w:t>
            </w:r>
          </w:p>
        </w:tc>
        <w:tc>
          <w:tcPr>
            <w:tcW w:w="1134" w:type="dxa"/>
            <w:tcBorders>
              <w:left w:val="nil"/>
              <w:right w:val="nil"/>
            </w:tcBorders>
            <w:shd w:val="clear" w:color="auto" w:fill="FFFFFF" w:themeFill="background1"/>
          </w:tcPr>
          <w:p w14:paraId="720BC8BE" w14:textId="77777777" w:rsidR="000917FF" w:rsidRPr="00482A0E" w:rsidRDefault="000917FF" w:rsidP="00906D73">
            <w:pPr>
              <w:pStyle w:val="siglbrdfrst"/>
            </w:pPr>
            <w:r w:rsidRPr="00482A0E">
              <w:t>läs-er</w:t>
            </w:r>
          </w:p>
        </w:tc>
        <w:tc>
          <w:tcPr>
            <w:tcW w:w="1134" w:type="dxa"/>
            <w:tcBorders>
              <w:left w:val="nil"/>
              <w:right w:val="nil"/>
            </w:tcBorders>
            <w:shd w:val="clear" w:color="auto" w:fill="FFFFFF" w:themeFill="background1"/>
          </w:tcPr>
          <w:p w14:paraId="49211071" w14:textId="77777777" w:rsidR="000917FF" w:rsidRPr="00482A0E" w:rsidRDefault="000917FF" w:rsidP="00906D73">
            <w:pPr>
              <w:pStyle w:val="siglbrdfrst"/>
            </w:pPr>
            <w:r w:rsidRPr="00482A0E">
              <w:t>börja-r</w:t>
            </w:r>
          </w:p>
        </w:tc>
        <w:tc>
          <w:tcPr>
            <w:tcW w:w="1134" w:type="dxa"/>
            <w:tcBorders>
              <w:left w:val="nil"/>
              <w:right w:val="nil"/>
            </w:tcBorders>
            <w:shd w:val="clear" w:color="auto" w:fill="FFFFFF" w:themeFill="background1"/>
          </w:tcPr>
          <w:p w14:paraId="14809CCA" w14:textId="77777777" w:rsidR="000917FF" w:rsidRPr="00482A0E" w:rsidRDefault="000917FF" w:rsidP="00906D73">
            <w:pPr>
              <w:pStyle w:val="siglbrdfrst"/>
            </w:pPr>
            <w:r w:rsidRPr="00482A0E">
              <w:t>börja-r</w:t>
            </w:r>
          </w:p>
        </w:tc>
        <w:tc>
          <w:tcPr>
            <w:tcW w:w="992" w:type="dxa"/>
            <w:tcBorders>
              <w:left w:val="nil"/>
              <w:right w:val="nil"/>
            </w:tcBorders>
            <w:shd w:val="clear" w:color="auto" w:fill="FFFFFF" w:themeFill="background1"/>
          </w:tcPr>
          <w:p w14:paraId="250BADC7" w14:textId="77777777" w:rsidR="000917FF" w:rsidRPr="00482A0E" w:rsidRDefault="000917FF" w:rsidP="00906D73">
            <w:pPr>
              <w:pStyle w:val="siglbrdfrst"/>
            </w:pPr>
            <w:r w:rsidRPr="00482A0E">
              <w:t>få-r</w:t>
            </w:r>
          </w:p>
        </w:tc>
        <w:tc>
          <w:tcPr>
            <w:tcW w:w="851" w:type="dxa"/>
            <w:tcBorders>
              <w:left w:val="nil"/>
              <w:right w:val="nil"/>
            </w:tcBorders>
            <w:shd w:val="clear" w:color="auto" w:fill="FFFFFF" w:themeFill="background1"/>
          </w:tcPr>
          <w:p w14:paraId="4C166E34" w14:textId="77777777" w:rsidR="000917FF" w:rsidRPr="00482A0E" w:rsidRDefault="000917FF" w:rsidP="00906D73">
            <w:pPr>
              <w:pStyle w:val="siglbrdfrst"/>
            </w:pPr>
            <w:r w:rsidRPr="00482A0E">
              <w:t>få-r</w:t>
            </w:r>
          </w:p>
        </w:tc>
        <w:tc>
          <w:tcPr>
            <w:tcW w:w="992" w:type="dxa"/>
            <w:tcBorders>
              <w:left w:val="nil"/>
              <w:right w:val="nil"/>
            </w:tcBorders>
            <w:shd w:val="clear" w:color="auto" w:fill="FFFFFF" w:themeFill="background1"/>
          </w:tcPr>
          <w:p w14:paraId="138EA29A" w14:textId="77777777" w:rsidR="000917FF" w:rsidRPr="00482A0E" w:rsidRDefault="000917FF" w:rsidP="00906D73">
            <w:pPr>
              <w:pStyle w:val="siglbrdfrst"/>
            </w:pPr>
            <w:r w:rsidRPr="00482A0E">
              <w:t>ha-r/st</w:t>
            </w:r>
          </w:p>
        </w:tc>
        <w:tc>
          <w:tcPr>
            <w:tcW w:w="851" w:type="dxa"/>
            <w:tcBorders>
              <w:left w:val="nil"/>
              <w:right w:val="nil"/>
            </w:tcBorders>
            <w:shd w:val="clear" w:color="auto" w:fill="FFFFFF" w:themeFill="background1"/>
          </w:tcPr>
          <w:p w14:paraId="62009C06" w14:textId="77777777" w:rsidR="000917FF" w:rsidRPr="00482A0E" w:rsidRDefault="000917FF" w:rsidP="00906D73">
            <w:pPr>
              <w:pStyle w:val="siglbrdfrst"/>
            </w:pPr>
            <w:r w:rsidRPr="00482A0E">
              <w:t>ha-r</w:t>
            </w:r>
          </w:p>
        </w:tc>
      </w:tr>
      <w:tr w:rsidR="000917FF" w:rsidRPr="003B7F5D" w14:paraId="4D552D24" w14:textId="77777777" w:rsidTr="00906D73">
        <w:tc>
          <w:tcPr>
            <w:tcW w:w="846" w:type="dxa"/>
            <w:tcBorders>
              <w:left w:val="nil"/>
              <w:right w:val="nil"/>
            </w:tcBorders>
          </w:tcPr>
          <w:p w14:paraId="47463E8B" w14:textId="77777777" w:rsidR="000917FF" w:rsidRPr="00553406" w:rsidRDefault="000917FF" w:rsidP="00906D73">
            <w:pPr>
              <w:pStyle w:val="siglbrdfrst"/>
              <w:rPr>
                <w:smallCaps/>
              </w:rPr>
            </w:pPr>
            <w:r w:rsidRPr="00553406">
              <w:rPr>
                <w:smallCaps/>
              </w:rPr>
              <w:t>3sg</w:t>
            </w:r>
          </w:p>
        </w:tc>
        <w:tc>
          <w:tcPr>
            <w:tcW w:w="992" w:type="dxa"/>
            <w:tcBorders>
              <w:left w:val="nil"/>
              <w:right w:val="nil"/>
            </w:tcBorders>
          </w:tcPr>
          <w:p w14:paraId="6CDA341C" w14:textId="77777777" w:rsidR="000917FF" w:rsidRPr="00482A0E" w:rsidRDefault="000917FF" w:rsidP="00906D73">
            <w:pPr>
              <w:pStyle w:val="siglbrdfrst"/>
            </w:pPr>
            <w:r w:rsidRPr="00482A0E">
              <w:t>läs-er</w:t>
            </w:r>
          </w:p>
        </w:tc>
        <w:tc>
          <w:tcPr>
            <w:tcW w:w="1134" w:type="dxa"/>
            <w:tcBorders>
              <w:left w:val="nil"/>
              <w:right w:val="nil"/>
            </w:tcBorders>
            <w:shd w:val="clear" w:color="auto" w:fill="FFFFFF" w:themeFill="background1"/>
          </w:tcPr>
          <w:p w14:paraId="0A0DF94E" w14:textId="77777777" w:rsidR="000917FF" w:rsidRPr="00482A0E" w:rsidRDefault="000917FF" w:rsidP="00906D73">
            <w:pPr>
              <w:pStyle w:val="siglbrdfrst"/>
            </w:pPr>
            <w:r w:rsidRPr="00482A0E">
              <w:t>läs-er</w:t>
            </w:r>
          </w:p>
        </w:tc>
        <w:tc>
          <w:tcPr>
            <w:tcW w:w="1134" w:type="dxa"/>
            <w:tcBorders>
              <w:left w:val="nil"/>
              <w:right w:val="nil"/>
            </w:tcBorders>
            <w:shd w:val="clear" w:color="auto" w:fill="FFFFFF" w:themeFill="background1"/>
          </w:tcPr>
          <w:p w14:paraId="5521E4CD" w14:textId="77777777" w:rsidR="000917FF" w:rsidRPr="00482A0E" w:rsidRDefault="000917FF" w:rsidP="00906D73">
            <w:pPr>
              <w:pStyle w:val="siglbrdfrst"/>
            </w:pPr>
            <w:r w:rsidRPr="00482A0E">
              <w:t>börja-r</w:t>
            </w:r>
          </w:p>
        </w:tc>
        <w:tc>
          <w:tcPr>
            <w:tcW w:w="1134" w:type="dxa"/>
            <w:tcBorders>
              <w:left w:val="nil"/>
              <w:right w:val="nil"/>
            </w:tcBorders>
            <w:shd w:val="clear" w:color="auto" w:fill="FFFFFF" w:themeFill="background1"/>
          </w:tcPr>
          <w:p w14:paraId="1053608C" w14:textId="77777777" w:rsidR="000917FF" w:rsidRPr="00482A0E" w:rsidRDefault="000917FF" w:rsidP="00906D73">
            <w:pPr>
              <w:pStyle w:val="siglbrdfrst"/>
            </w:pPr>
            <w:r w:rsidRPr="00482A0E">
              <w:t>börja-r</w:t>
            </w:r>
          </w:p>
        </w:tc>
        <w:tc>
          <w:tcPr>
            <w:tcW w:w="992" w:type="dxa"/>
            <w:tcBorders>
              <w:left w:val="nil"/>
              <w:right w:val="nil"/>
            </w:tcBorders>
            <w:shd w:val="clear" w:color="auto" w:fill="FFFFFF" w:themeFill="background1"/>
          </w:tcPr>
          <w:p w14:paraId="69AB86B1" w14:textId="77777777" w:rsidR="000917FF" w:rsidRPr="00482A0E" w:rsidRDefault="000917FF" w:rsidP="00906D73">
            <w:pPr>
              <w:pStyle w:val="siglbrdfrst"/>
            </w:pPr>
            <w:r w:rsidRPr="00482A0E">
              <w:t>få-r</w:t>
            </w:r>
          </w:p>
        </w:tc>
        <w:tc>
          <w:tcPr>
            <w:tcW w:w="851" w:type="dxa"/>
            <w:tcBorders>
              <w:left w:val="nil"/>
              <w:right w:val="nil"/>
            </w:tcBorders>
            <w:shd w:val="clear" w:color="auto" w:fill="FFFFFF" w:themeFill="background1"/>
          </w:tcPr>
          <w:p w14:paraId="745B181A" w14:textId="77777777" w:rsidR="000917FF" w:rsidRPr="00482A0E" w:rsidRDefault="000917FF" w:rsidP="00906D73">
            <w:pPr>
              <w:pStyle w:val="siglbrdfrst"/>
            </w:pPr>
            <w:r w:rsidRPr="00482A0E">
              <w:t>få-r</w:t>
            </w:r>
          </w:p>
        </w:tc>
        <w:tc>
          <w:tcPr>
            <w:tcW w:w="992" w:type="dxa"/>
            <w:tcBorders>
              <w:left w:val="nil"/>
              <w:right w:val="nil"/>
            </w:tcBorders>
            <w:shd w:val="clear" w:color="auto" w:fill="FFFFFF" w:themeFill="background1"/>
          </w:tcPr>
          <w:p w14:paraId="65B89B8C" w14:textId="77777777" w:rsidR="000917FF" w:rsidRPr="00482A0E" w:rsidRDefault="000917FF" w:rsidP="00906D73">
            <w:pPr>
              <w:pStyle w:val="siglbrdfrst"/>
            </w:pPr>
            <w:r w:rsidRPr="00482A0E">
              <w:t>ha-r</w:t>
            </w:r>
          </w:p>
        </w:tc>
        <w:tc>
          <w:tcPr>
            <w:tcW w:w="851" w:type="dxa"/>
            <w:tcBorders>
              <w:left w:val="nil"/>
              <w:right w:val="nil"/>
            </w:tcBorders>
            <w:shd w:val="clear" w:color="auto" w:fill="FFFFFF" w:themeFill="background1"/>
          </w:tcPr>
          <w:p w14:paraId="76343EAB" w14:textId="77777777" w:rsidR="000917FF" w:rsidRPr="00482A0E" w:rsidRDefault="000917FF" w:rsidP="00906D73">
            <w:pPr>
              <w:pStyle w:val="siglbrdfrst"/>
            </w:pPr>
            <w:r w:rsidRPr="00482A0E">
              <w:t>ha-r</w:t>
            </w:r>
          </w:p>
        </w:tc>
      </w:tr>
      <w:tr w:rsidR="000917FF" w:rsidRPr="003B7F5D" w14:paraId="35310864" w14:textId="77777777" w:rsidTr="00906D73">
        <w:tc>
          <w:tcPr>
            <w:tcW w:w="846" w:type="dxa"/>
            <w:tcBorders>
              <w:left w:val="nil"/>
              <w:right w:val="nil"/>
            </w:tcBorders>
          </w:tcPr>
          <w:p w14:paraId="57B1A434" w14:textId="77777777" w:rsidR="000917FF" w:rsidRPr="00553406" w:rsidRDefault="000917FF" w:rsidP="00906D73">
            <w:pPr>
              <w:pStyle w:val="siglbrdfrst"/>
              <w:rPr>
                <w:smallCaps/>
              </w:rPr>
            </w:pPr>
            <w:r w:rsidRPr="00553406">
              <w:rPr>
                <w:smallCaps/>
              </w:rPr>
              <w:t>1pl</w:t>
            </w:r>
          </w:p>
        </w:tc>
        <w:tc>
          <w:tcPr>
            <w:tcW w:w="992" w:type="dxa"/>
            <w:tcBorders>
              <w:left w:val="nil"/>
              <w:right w:val="nil"/>
            </w:tcBorders>
          </w:tcPr>
          <w:p w14:paraId="54F54ED5" w14:textId="77777777" w:rsidR="000917FF" w:rsidRPr="00482A0E" w:rsidRDefault="000917FF" w:rsidP="00906D73">
            <w:pPr>
              <w:pStyle w:val="siglbrdfrst"/>
            </w:pPr>
            <w:r w:rsidRPr="00482A0E">
              <w:t>läs-om</w:t>
            </w:r>
          </w:p>
        </w:tc>
        <w:tc>
          <w:tcPr>
            <w:tcW w:w="1134" w:type="dxa"/>
            <w:tcBorders>
              <w:left w:val="nil"/>
              <w:right w:val="nil"/>
            </w:tcBorders>
            <w:shd w:val="clear" w:color="auto" w:fill="FFFFFF" w:themeFill="background1"/>
          </w:tcPr>
          <w:p w14:paraId="61DE2974" w14:textId="77777777" w:rsidR="000917FF" w:rsidRPr="00482A0E" w:rsidRDefault="000917FF" w:rsidP="00906D73">
            <w:pPr>
              <w:pStyle w:val="siglbrdfrst"/>
            </w:pPr>
            <w:r w:rsidRPr="00482A0E">
              <w:t>läs-om</w:t>
            </w:r>
          </w:p>
        </w:tc>
        <w:tc>
          <w:tcPr>
            <w:tcW w:w="1134" w:type="dxa"/>
            <w:tcBorders>
              <w:left w:val="nil"/>
              <w:right w:val="nil"/>
            </w:tcBorders>
            <w:shd w:val="clear" w:color="auto" w:fill="FFFFFF" w:themeFill="background1"/>
          </w:tcPr>
          <w:p w14:paraId="22E92C72" w14:textId="77777777" w:rsidR="000917FF" w:rsidRPr="00482A0E" w:rsidRDefault="000917FF" w:rsidP="00906D73">
            <w:pPr>
              <w:pStyle w:val="siglbrdfrst"/>
            </w:pPr>
            <w:r w:rsidRPr="00482A0E">
              <w:t>börj-om</w:t>
            </w:r>
          </w:p>
        </w:tc>
        <w:tc>
          <w:tcPr>
            <w:tcW w:w="1134" w:type="dxa"/>
            <w:tcBorders>
              <w:left w:val="nil"/>
              <w:right w:val="nil"/>
            </w:tcBorders>
            <w:shd w:val="clear" w:color="auto" w:fill="FFFFFF" w:themeFill="background1"/>
          </w:tcPr>
          <w:p w14:paraId="665ADB11" w14:textId="77777777" w:rsidR="000917FF" w:rsidRPr="00482A0E" w:rsidRDefault="000917FF" w:rsidP="00906D73">
            <w:pPr>
              <w:pStyle w:val="siglbrdfrst"/>
            </w:pPr>
            <w:r w:rsidRPr="00482A0E">
              <w:t>börj-om</w:t>
            </w:r>
          </w:p>
        </w:tc>
        <w:tc>
          <w:tcPr>
            <w:tcW w:w="992" w:type="dxa"/>
            <w:tcBorders>
              <w:left w:val="nil"/>
              <w:right w:val="nil"/>
            </w:tcBorders>
            <w:shd w:val="clear" w:color="auto" w:fill="FFFFFF" w:themeFill="background1"/>
          </w:tcPr>
          <w:p w14:paraId="46930A38" w14:textId="77777777" w:rsidR="000917FF" w:rsidRPr="00482A0E" w:rsidRDefault="000917FF" w:rsidP="00906D73">
            <w:pPr>
              <w:pStyle w:val="siglbrdfrst"/>
            </w:pPr>
            <w:r w:rsidRPr="00482A0E">
              <w:t>få-m</w:t>
            </w:r>
          </w:p>
        </w:tc>
        <w:tc>
          <w:tcPr>
            <w:tcW w:w="851" w:type="dxa"/>
            <w:tcBorders>
              <w:left w:val="nil"/>
              <w:right w:val="nil"/>
            </w:tcBorders>
            <w:shd w:val="clear" w:color="auto" w:fill="FFFFFF" w:themeFill="background1"/>
          </w:tcPr>
          <w:p w14:paraId="11FBE787" w14:textId="77777777" w:rsidR="000917FF" w:rsidRPr="00482A0E" w:rsidRDefault="000917FF" w:rsidP="00906D73">
            <w:pPr>
              <w:pStyle w:val="siglbrdfrst"/>
            </w:pPr>
            <w:r w:rsidRPr="00482A0E">
              <w:t>få-m</w:t>
            </w:r>
          </w:p>
        </w:tc>
        <w:tc>
          <w:tcPr>
            <w:tcW w:w="992" w:type="dxa"/>
            <w:tcBorders>
              <w:left w:val="nil"/>
              <w:right w:val="nil"/>
            </w:tcBorders>
            <w:shd w:val="clear" w:color="auto" w:fill="FFFFFF" w:themeFill="background1"/>
          </w:tcPr>
          <w:p w14:paraId="07EDF013" w14:textId="77777777" w:rsidR="000917FF" w:rsidRPr="00482A0E" w:rsidRDefault="000917FF" w:rsidP="00906D73">
            <w:pPr>
              <w:pStyle w:val="siglbrdfrst"/>
            </w:pPr>
            <w:r w:rsidRPr="00482A0E">
              <w:t>ha-m</w:t>
            </w:r>
          </w:p>
        </w:tc>
        <w:tc>
          <w:tcPr>
            <w:tcW w:w="851" w:type="dxa"/>
            <w:tcBorders>
              <w:left w:val="nil"/>
              <w:right w:val="nil"/>
            </w:tcBorders>
            <w:shd w:val="clear" w:color="auto" w:fill="FFFFFF" w:themeFill="background1"/>
          </w:tcPr>
          <w:p w14:paraId="4E1FCE10" w14:textId="77777777" w:rsidR="000917FF" w:rsidRPr="00482A0E" w:rsidRDefault="000917FF" w:rsidP="00906D73">
            <w:pPr>
              <w:pStyle w:val="siglbrdfrst"/>
            </w:pPr>
            <w:r w:rsidRPr="00482A0E">
              <w:t>ha-m</w:t>
            </w:r>
          </w:p>
        </w:tc>
      </w:tr>
      <w:tr w:rsidR="000917FF" w:rsidRPr="003B7F5D" w14:paraId="1629374F" w14:textId="77777777" w:rsidTr="00906D73">
        <w:tc>
          <w:tcPr>
            <w:tcW w:w="846" w:type="dxa"/>
            <w:tcBorders>
              <w:left w:val="nil"/>
              <w:right w:val="nil"/>
            </w:tcBorders>
          </w:tcPr>
          <w:p w14:paraId="351BB03B" w14:textId="77777777" w:rsidR="000917FF" w:rsidRPr="00553406" w:rsidRDefault="000917FF" w:rsidP="00906D73">
            <w:pPr>
              <w:pStyle w:val="siglbrdfrst"/>
              <w:rPr>
                <w:smallCaps/>
              </w:rPr>
            </w:pPr>
            <w:r w:rsidRPr="00553406">
              <w:rPr>
                <w:smallCaps/>
              </w:rPr>
              <w:t>2pl</w:t>
            </w:r>
          </w:p>
        </w:tc>
        <w:tc>
          <w:tcPr>
            <w:tcW w:w="992" w:type="dxa"/>
            <w:tcBorders>
              <w:left w:val="nil"/>
              <w:right w:val="nil"/>
            </w:tcBorders>
          </w:tcPr>
          <w:p w14:paraId="0244A15A" w14:textId="77777777" w:rsidR="000917FF" w:rsidRPr="00482A0E" w:rsidRDefault="000917FF" w:rsidP="00906D73">
            <w:pPr>
              <w:pStyle w:val="siglbrdfrst"/>
            </w:pPr>
            <w:r w:rsidRPr="00482A0E">
              <w:t>läs-e(n)</w:t>
            </w:r>
          </w:p>
        </w:tc>
        <w:tc>
          <w:tcPr>
            <w:tcW w:w="1134" w:type="dxa"/>
            <w:tcBorders>
              <w:left w:val="nil"/>
              <w:right w:val="nil"/>
            </w:tcBorders>
            <w:shd w:val="clear" w:color="auto" w:fill="FFFFFF" w:themeFill="background1"/>
          </w:tcPr>
          <w:p w14:paraId="1DEEABF9" w14:textId="77777777" w:rsidR="000917FF" w:rsidRPr="00482A0E" w:rsidRDefault="000917FF" w:rsidP="00906D73">
            <w:pPr>
              <w:pStyle w:val="siglbrdfrst"/>
            </w:pPr>
            <w:r w:rsidRPr="00482A0E">
              <w:t>läs-en</w:t>
            </w:r>
          </w:p>
        </w:tc>
        <w:tc>
          <w:tcPr>
            <w:tcW w:w="1134" w:type="dxa"/>
            <w:tcBorders>
              <w:left w:val="nil"/>
              <w:right w:val="nil"/>
            </w:tcBorders>
            <w:shd w:val="clear" w:color="auto" w:fill="FFFFFF" w:themeFill="background1"/>
          </w:tcPr>
          <w:p w14:paraId="684844BA" w14:textId="77777777" w:rsidR="000917FF" w:rsidRPr="00482A0E" w:rsidRDefault="000917FF" w:rsidP="00906D73">
            <w:pPr>
              <w:pStyle w:val="siglbrdfrst"/>
            </w:pPr>
            <w:r w:rsidRPr="00482A0E">
              <w:t>börj-e(n)</w:t>
            </w:r>
          </w:p>
        </w:tc>
        <w:tc>
          <w:tcPr>
            <w:tcW w:w="1134" w:type="dxa"/>
            <w:tcBorders>
              <w:left w:val="nil"/>
              <w:right w:val="nil"/>
            </w:tcBorders>
            <w:shd w:val="clear" w:color="auto" w:fill="FFFFFF" w:themeFill="background1"/>
          </w:tcPr>
          <w:p w14:paraId="3781792D" w14:textId="77777777" w:rsidR="000917FF" w:rsidRPr="00482A0E" w:rsidRDefault="000917FF" w:rsidP="00906D73">
            <w:pPr>
              <w:pStyle w:val="siglbrdfrst"/>
            </w:pPr>
            <w:r w:rsidRPr="00482A0E">
              <w:t>börj-en</w:t>
            </w:r>
          </w:p>
        </w:tc>
        <w:tc>
          <w:tcPr>
            <w:tcW w:w="992" w:type="dxa"/>
            <w:tcBorders>
              <w:left w:val="nil"/>
              <w:right w:val="nil"/>
            </w:tcBorders>
            <w:shd w:val="clear" w:color="auto" w:fill="FFFFFF" w:themeFill="background1"/>
          </w:tcPr>
          <w:p w14:paraId="7D127282" w14:textId="77777777" w:rsidR="000917FF" w:rsidRPr="00482A0E" w:rsidRDefault="000917FF" w:rsidP="00906D73">
            <w:pPr>
              <w:pStyle w:val="siglbrdfrst"/>
            </w:pPr>
            <w:r w:rsidRPr="00482A0E">
              <w:t>få-(n)</w:t>
            </w:r>
          </w:p>
        </w:tc>
        <w:tc>
          <w:tcPr>
            <w:tcW w:w="851" w:type="dxa"/>
            <w:tcBorders>
              <w:left w:val="nil"/>
              <w:right w:val="nil"/>
            </w:tcBorders>
            <w:shd w:val="clear" w:color="auto" w:fill="FFFFFF" w:themeFill="background1"/>
          </w:tcPr>
          <w:p w14:paraId="47BFEA26" w14:textId="77777777" w:rsidR="000917FF" w:rsidRPr="00482A0E" w:rsidRDefault="000917FF" w:rsidP="00906D73">
            <w:pPr>
              <w:pStyle w:val="siglbrdfrst"/>
            </w:pPr>
            <w:r w:rsidRPr="00482A0E">
              <w:t>få-n</w:t>
            </w:r>
          </w:p>
        </w:tc>
        <w:tc>
          <w:tcPr>
            <w:tcW w:w="992" w:type="dxa"/>
            <w:tcBorders>
              <w:left w:val="nil"/>
              <w:right w:val="nil"/>
            </w:tcBorders>
            <w:shd w:val="clear" w:color="auto" w:fill="FFFFFF" w:themeFill="background1"/>
          </w:tcPr>
          <w:p w14:paraId="288696A3" w14:textId="77777777" w:rsidR="000917FF" w:rsidRPr="00482A0E" w:rsidRDefault="000917FF" w:rsidP="00906D73">
            <w:pPr>
              <w:pStyle w:val="siglbrdfrst"/>
            </w:pPr>
            <w:r w:rsidRPr="00482A0E">
              <w:t>ha-(n)</w:t>
            </w:r>
          </w:p>
        </w:tc>
        <w:tc>
          <w:tcPr>
            <w:tcW w:w="851" w:type="dxa"/>
            <w:tcBorders>
              <w:left w:val="nil"/>
              <w:right w:val="nil"/>
            </w:tcBorders>
            <w:shd w:val="clear" w:color="auto" w:fill="FFFFFF" w:themeFill="background1"/>
          </w:tcPr>
          <w:p w14:paraId="4E4DB518" w14:textId="77777777" w:rsidR="000917FF" w:rsidRPr="00482A0E" w:rsidRDefault="000917FF" w:rsidP="00906D73">
            <w:pPr>
              <w:pStyle w:val="siglbrdfrst"/>
            </w:pPr>
            <w:r w:rsidRPr="00482A0E">
              <w:t>ha-n</w:t>
            </w:r>
          </w:p>
        </w:tc>
      </w:tr>
      <w:tr w:rsidR="000917FF" w:rsidRPr="003B7F5D" w14:paraId="0393101C" w14:textId="77777777" w:rsidTr="00906D73">
        <w:tc>
          <w:tcPr>
            <w:tcW w:w="846" w:type="dxa"/>
            <w:tcBorders>
              <w:left w:val="nil"/>
              <w:right w:val="nil"/>
            </w:tcBorders>
          </w:tcPr>
          <w:p w14:paraId="463B8028" w14:textId="77777777" w:rsidR="000917FF" w:rsidRPr="00553406" w:rsidRDefault="000917FF" w:rsidP="00906D73">
            <w:pPr>
              <w:pStyle w:val="siglbrdfrst"/>
              <w:rPr>
                <w:smallCaps/>
              </w:rPr>
            </w:pPr>
            <w:r w:rsidRPr="00553406">
              <w:rPr>
                <w:smallCaps/>
              </w:rPr>
              <w:t>3pl</w:t>
            </w:r>
          </w:p>
        </w:tc>
        <w:tc>
          <w:tcPr>
            <w:tcW w:w="992" w:type="dxa"/>
            <w:tcBorders>
              <w:left w:val="nil"/>
              <w:right w:val="nil"/>
            </w:tcBorders>
          </w:tcPr>
          <w:p w14:paraId="73B049AE" w14:textId="77777777" w:rsidR="000917FF" w:rsidRPr="00482A0E" w:rsidRDefault="000917FF" w:rsidP="00906D73">
            <w:pPr>
              <w:pStyle w:val="siglbrdfrst"/>
            </w:pPr>
            <w:r w:rsidRPr="00482A0E">
              <w:t>läs-a</w:t>
            </w:r>
          </w:p>
        </w:tc>
        <w:tc>
          <w:tcPr>
            <w:tcW w:w="1134" w:type="dxa"/>
            <w:tcBorders>
              <w:left w:val="nil"/>
              <w:right w:val="nil"/>
            </w:tcBorders>
            <w:shd w:val="clear" w:color="auto" w:fill="FFFFFF" w:themeFill="background1"/>
          </w:tcPr>
          <w:p w14:paraId="4D079F88" w14:textId="77777777" w:rsidR="000917FF" w:rsidRPr="00482A0E" w:rsidRDefault="000917FF" w:rsidP="00906D73">
            <w:pPr>
              <w:pStyle w:val="siglbrdfrst"/>
            </w:pPr>
            <w:r w:rsidRPr="00482A0E">
              <w:t>läs-a</w:t>
            </w:r>
          </w:p>
        </w:tc>
        <w:tc>
          <w:tcPr>
            <w:tcW w:w="1134" w:type="dxa"/>
            <w:tcBorders>
              <w:left w:val="nil"/>
              <w:right w:val="nil"/>
            </w:tcBorders>
            <w:shd w:val="clear" w:color="auto" w:fill="FFFFFF" w:themeFill="background1"/>
          </w:tcPr>
          <w:p w14:paraId="3880000B" w14:textId="77777777" w:rsidR="000917FF" w:rsidRPr="00482A0E" w:rsidRDefault="000917FF" w:rsidP="00906D73">
            <w:pPr>
              <w:pStyle w:val="siglbrdfrst"/>
            </w:pPr>
            <w:r w:rsidRPr="00482A0E">
              <w:t>börj-a</w:t>
            </w:r>
          </w:p>
        </w:tc>
        <w:tc>
          <w:tcPr>
            <w:tcW w:w="1134" w:type="dxa"/>
            <w:tcBorders>
              <w:left w:val="nil"/>
              <w:right w:val="nil"/>
            </w:tcBorders>
            <w:shd w:val="clear" w:color="auto" w:fill="FFFFFF" w:themeFill="background1"/>
          </w:tcPr>
          <w:p w14:paraId="218E8575" w14:textId="77777777" w:rsidR="000917FF" w:rsidRPr="00482A0E" w:rsidRDefault="000917FF" w:rsidP="00906D73">
            <w:pPr>
              <w:pStyle w:val="siglbrdfrst"/>
            </w:pPr>
            <w:r w:rsidRPr="00482A0E">
              <w:t>börj-a</w:t>
            </w:r>
          </w:p>
        </w:tc>
        <w:tc>
          <w:tcPr>
            <w:tcW w:w="992" w:type="dxa"/>
            <w:tcBorders>
              <w:left w:val="nil"/>
              <w:right w:val="nil"/>
            </w:tcBorders>
            <w:shd w:val="clear" w:color="auto" w:fill="FFFFFF" w:themeFill="background1"/>
          </w:tcPr>
          <w:p w14:paraId="73A29CB6" w14:textId="77777777" w:rsidR="000917FF" w:rsidRPr="00482A0E" w:rsidRDefault="000917FF" w:rsidP="00906D73">
            <w:pPr>
              <w:pStyle w:val="siglbrdfrst"/>
            </w:pPr>
            <w:r>
              <w:t>f</w:t>
            </w:r>
            <w:r w:rsidRPr="00482A0E">
              <w:t>å</w:t>
            </w:r>
          </w:p>
        </w:tc>
        <w:tc>
          <w:tcPr>
            <w:tcW w:w="851" w:type="dxa"/>
            <w:tcBorders>
              <w:left w:val="nil"/>
              <w:right w:val="nil"/>
            </w:tcBorders>
            <w:shd w:val="clear" w:color="auto" w:fill="FFFFFF" w:themeFill="background1"/>
          </w:tcPr>
          <w:p w14:paraId="4062EFB3" w14:textId="77777777" w:rsidR="000917FF" w:rsidRPr="00482A0E" w:rsidRDefault="000917FF" w:rsidP="00906D73">
            <w:pPr>
              <w:pStyle w:val="siglbrdfrst"/>
            </w:pPr>
            <w:r w:rsidRPr="00482A0E">
              <w:t>få</w:t>
            </w:r>
          </w:p>
        </w:tc>
        <w:tc>
          <w:tcPr>
            <w:tcW w:w="992" w:type="dxa"/>
            <w:tcBorders>
              <w:left w:val="nil"/>
              <w:right w:val="nil"/>
            </w:tcBorders>
            <w:shd w:val="clear" w:color="auto" w:fill="FFFFFF" w:themeFill="background1"/>
          </w:tcPr>
          <w:p w14:paraId="2E9269FD" w14:textId="77777777" w:rsidR="000917FF" w:rsidRPr="00482A0E" w:rsidRDefault="000917FF" w:rsidP="00906D73">
            <w:pPr>
              <w:pStyle w:val="siglbrdfrst"/>
            </w:pPr>
            <w:r w:rsidRPr="00482A0E">
              <w:t>ha</w:t>
            </w:r>
          </w:p>
        </w:tc>
        <w:tc>
          <w:tcPr>
            <w:tcW w:w="851" w:type="dxa"/>
            <w:tcBorders>
              <w:left w:val="nil"/>
              <w:right w:val="nil"/>
            </w:tcBorders>
            <w:shd w:val="clear" w:color="auto" w:fill="FFFFFF" w:themeFill="background1"/>
          </w:tcPr>
          <w:p w14:paraId="41F8DF15" w14:textId="77777777" w:rsidR="000917FF" w:rsidRPr="00482A0E" w:rsidRDefault="000917FF" w:rsidP="00906D73">
            <w:pPr>
              <w:pStyle w:val="siglbrdfrst"/>
            </w:pPr>
            <w:r w:rsidRPr="00482A0E">
              <w:t>ha</w:t>
            </w:r>
          </w:p>
        </w:tc>
      </w:tr>
    </w:tbl>
    <w:p w14:paraId="3BDDAFBB" w14:textId="77777777" w:rsidR="000917FF" w:rsidRPr="003B7F5D" w:rsidRDefault="000917FF" w:rsidP="000917FF">
      <w:pPr>
        <w:pStyle w:val="siglbrdfrst"/>
      </w:pPr>
      <w:r w:rsidRPr="003B7F5D">
        <w:t>Table 2b</w:t>
      </w:r>
      <w:r>
        <w:t>:</w:t>
      </w:r>
      <w:r w:rsidRPr="003B7F5D">
        <w:t xml:space="preserve"> </w:t>
      </w:r>
      <w:r>
        <w:t>Viskadalian p</w:t>
      </w:r>
      <w:r w:rsidRPr="003B7F5D">
        <w:t>ast tense inflection</w:t>
      </w:r>
    </w:p>
    <w:tbl>
      <w:tblPr>
        <w:tblStyle w:val="TableGrid"/>
        <w:tblW w:w="9067" w:type="dxa"/>
        <w:tblLayout w:type="fixed"/>
        <w:tblLook w:val="04A0" w:firstRow="1" w:lastRow="0" w:firstColumn="1" w:lastColumn="0" w:noHBand="0" w:noVBand="1"/>
      </w:tblPr>
      <w:tblGrid>
        <w:gridCol w:w="704"/>
        <w:gridCol w:w="992"/>
        <w:gridCol w:w="993"/>
        <w:gridCol w:w="1134"/>
        <w:gridCol w:w="992"/>
        <w:gridCol w:w="1134"/>
        <w:gridCol w:w="992"/>
        <w:gridCol w:w="1134"/>
        <w:gridCol w:w="992"/>
      </w:tblGrid>
      <w:tr w:rsidR="000917FF" w:rsidRPr="00482A0E" w14:paraId="53E75941" w14:textId="77777777" w:rsidTr="00906D73">
        <w:tc>
          <w:tcPr>
            <w:tcW w:w="704" w:type="dxa"/>
            <w:tcBorders>
              <w:left w:val="nil"/>
              <w:right w:val="nil"/>
            </w:tcBorders>
          </w:tcPr>
          <w:p w14:paraId="42AB5D32" w14:textId="77777777" w:rsidR="000917FF" w:rsidRPr="00C1180B" w:rsidRDefault="000917FF" w:rsidP="00906D73">
            <w:pPr>
              <w:pStyle w:val="siglbrdfrst"/>
            </w:pPr>
          </w:p>
        </w:tc>
        <w:tc>
          <w:tcPr>
            <w:tcW w:w="1985" w:type="dxa"/>
            <w:gridSpan w:val="2"/>
            <w:tcBorders>
              <w:left w:val="nil"/>
              <w:right w:val="nil"/>
            </w:tcBorders>
          </w:tcPr>
          <w:p w14:paraId="43230CD9" w14:textId="77777777" w:rsidR="000917FF" w:rsidRPr="00C1180B" w:rsidRDefault="000917FF" w:rsidP="00906D73">
            <w:pPr>
              <w:pStyle w:val="siglbrdfrst"/>
            </w:pPr>
            <w:r w:rsidRPr="00C1180B">
              <w:t>‘read’</w:t>
            </w:r>
          </w:p>
        </w:tc>
        <w:tc>
          <w:tcPr>
            <w:tcW w:w="2126" w:type="dxa"/>
            <w:gridSpan w:val="2"/>
            <w:tcBorders>
              <w:left w:val="nil"/>
              <w:right w:val="nil"/>
            </w:tcBorders>
          </w:tcPr>
          <w:p w14:paraId="32B0B7D3" w14:textId="77777777" w:rsidR="000917FF" w:rsidRPr="00C1180B" w:rsidRDefault="000917FF" w:rsidP="00906D73">
            <w:pPr>
              <w:pStyle w:val="siglbrdfrst"/>
            </w:pPr>
            <w:r w:rsidRPr="00C1180B">
              <w:t>‘begin’</w:t>
            </w:r>
          </w:p>
        </w:tc>
        <w:tc>
          <w:tcPr>
            <w:tcW w:w="2126" w:type="dxa"/>
            <w:gridSpan w:val="2"/>
            <w:tcBorders>
              <w:left w:val="nil"/>
              <w:right w:val="nil"/>
            </w:tcBorders>
          </w:tcPr>
          <w:p w14:paraId="4088EF12" w14:textId="77777777" w:rsidR="000917FF" w:rsidRPr="00C1180B" w:rsidRDefault="000917FF" w:rsidP="00906D73">
            <w:pPr>
              <w:pStyle w:val="siglbrdfrst"/>
            </w:pPr>
            <w:r w:rsidRPr="00C1180B">
              <w:t>‘få’</w:t>
            </w:r>
          </w:p>
        </w:tc>
        <w:tc>
          <w:tcPr>
            <w:tcW w:w="2126" w:type="dxa"/>
            <w:gridSpan w:val="2"/>
            <w:tcBorders>
              <w:left w:val="nil"/>
              <w:right w:val="nil"/>
            </w:tcBorders>
          </w:tcPr>
          <w:p w14:paraId="60486213" w14:textId="77777777" w:rsidR="000917FF" w:rsidRPr="00C1180B" w:rsidRDefault="000917FF" w:rsidP="00906D73">
            <w:pPr>
              <w:pStyle w:val="siglbrdfrst"/>
            </w:pPr>
            <w:r w:rsidRPr="00C1180B">
              <w:t>‘have’</w:t>
            </w:r>
          </w:p>
        </w:tc>
      </w:tr>
      <w:tr w:rsidR="000917FF" w:rsidRPr="00482A0E" w14:paraId="5A75B4AE" w14:textId="77777777" w:rsidTr="00906D73">
        <w:tc>
          <w:tcPr>
            <w:tcW w:w="704" w:type="dxa"/>
            <w:tcBorders>
              <w:left w:val="nil"/>
              <w:right w:val="nil"/>
            </w:tcBorders>
          </w:tcPr>
          <w:p w14:paraId="6D57F118" w14:textId="77777777" w:rsidR="000917FF" w:rsidRPr="00C1180B" w:rsidRDefault="000917FF" w:rsidP="00906D73">
            <w:pPr>
              <w:pStyle w:val="siglbrdfrst"/>
            </w:pPr>
          </w:p>
        </w:tc>
        <w:tc>
          <w:tcPr>
            <w:tcW w:w="992" w:type="dxa"/>
            <w:tcBorders>
              <w:left w:val="nil"/>
              <w:right w:val="nil"/>
            </w:tcBorders>
          </w:tcPr>
          <w:p w14:paraId="61C927CB" w14:textId="77777777" w:rsidR="000917FF" w:rsidRPr="00C1180B" w:rsidRDefault="000917FF" w:rsidP="00906D73">
            <w:pPr>
              <w:pStyle w:val="siglbrdfrst"/>
            </w:pPr>
            <w:r w:rsidRPr="00C1180B">
              <w:t>CV</w:t>
            </w:r>
          </w:p>
        </w:tc>
        <w:tc>
          <w:tcPr>
            <w:tcW w:w="993" w:type="dxa"/>
            <w:tcBorders>
              <w:left w:val="nil"/>
              <w:right w:val="nil"/>
            </w:tcBorders>
          </w:tcPr>
          <w:p w14:paraId="7D087D2B" w14:textId="77777777" w:rsidR="000917FF" w:rsidRPr="00C1180B" w:rsidRDefault="000917FF" w:rsidP="00906D73">
            <w:pPr>
              <w:pStyle w:val="siglbrdfrst"/>
            </w:pPr>
            <w:r w:rsidRPr="00C1180B">
              <w:t>SV</w:t>
            </w:r>
          </w:p>
        </w:tc>
        <w:tc>
          <w:tcPr>
            <w:tcW w:w="1134" w:type="dxa"/>
            <w:tcBorders>
              <w:left w:val="nil"/>
              <w:right w:val="nil"/>
            </w:tcBorders>
          </w:tcPr>
          <w:p w14:paraId="49B6E670" w14:textId="77777777" w:rsidR="000917FF" w:rsidRPr="00C1180B" w:rsidRDefault="000917FF" w:rsidP="00906D73">
            <w:pPr>
              <w:pStyle w:val="siglbrdfrst"/>
            </w:pPr>
            <w:r w:rsidRPr="00C1180B">
              <w:t>CV</w:t>
            </w:r>
          </w:p>
        </w:tc>
        <w:tc>
          <w:tcPr>
            <w:tcW w:w="992" w:type="dxa"/>
            <w:tcBorders>
              <w:left w:val="nil"/>
              <w:right w:val="nil"/>
            </w:tcBorders>
          </w:tcPr>
          <w:p w14:paraId="08B32E6F" w14:textId="77777777" w:rsidR="000917FF" w:rsidRPr="00C1180B" w:rsidRDefault="000917FF" w:rsidP="00906D73">
            <w:pPr>
              <w:pStyle w:val="siglbrdfrst"/>
            </w:pPr>
            <w:r w:rsidRPr="00C1180B">
              <w:t>SV</w:t>
            </w:r>
          </w:p>
        </w:tc>
        <w:tc>
          <w:tcPr>
            <w:tcW w:w="1134" w:type="dxa"/>
            <w:tcBorders>
              <w:left w:val="nil"/>
              <w:right w:val="nil"/>
            </w:tcBorders>
          </w:tcPr>
          <w:p w14:paraId="5D090056" w14:textId="77777777" w:rsidR="000917FF" w:rsidRPr="00C1180B" w:rsidRDefault="000917FF" w:rsidP="00906D73">
            <w:pPr>
              <w:pStyle w:val="siglbrdfrst"/>
            </w:pPr>
            <w:r w:rsidRPr="00C1180B">
              <w:t>CV</w:t>
            </w:r>
          </w:p>
        </w:tc>
        <w:tc>
          <w:tcPr>
            <w:tcW w:w="992" w:type="dxa"/>
            <w:tcBorders>
              <w:left w:val="nil"/>
              <w:right w:val="nil"/>
            </w:tcBorders>
          </w:tcPr>
          <w:p w14:paraId="3D5EBCEF" w14:textId="77777777" w:rsidR="000917FF" w:rsidRPr="00C1180B" w:rsidRDefault="000917FF" w:rsidP="00906D73">
            <w:pPr>
              <w:pStyle w:val="siglbrdfrst"/>
            </w:pPr>
            <w:r w:rsidRPr="00C1180B">
              <w:t>SV</w:t>
            </w:r>
          </w:p>
        </w:tc>
        <w:tc>
          <w:tcPr>
            <w:tcW w:w="1134" w:type="dxa"/>
            <w:tcBorders>
              <w:left w:val="nil"/>
              <w:right w:val="nil"/>
            </w:tcBorders>
          </w:tcPr>
          <w:p w14:paraId="7682E08E" w14:textId="77777777" w:rsidR="000917FF" w:rsidRPr="00C1180B" w:rsidRDefault="000917FF" w:rsidP="00906D73">
            <w:pPr>
              <w:pStyle w:val="siglbrdfrst"/>
            </w:pPr>
            <w:r w:rsidRPr="00C1180B">
              <w:t>CV</w:t>
            </w:r>
          </w:p>
        </w:tc>
        <w:tc>
          <w:tcPr>
            <w:tcW w:w="992" w:type="dxa"/>
            <w:tcBorders>
              <w:left w:val="nil"/>
              <w:right w:val="nil"/>
            </w:tcBorders>
          </w:tcPr>
          <w:p w14:paraId="15EDAF95" w14:textId="77777777" w:rsidR="000917FF" w:rsidRPr="00C1180B" w:rsidRDefault="000917FF" w:rsidP="00906D73">
            <w:pPr>
              <w:pStyle w:val="siglbrdfrst"/>
            </w:pPr>
            <w:r w:rsidRPr="00C1180B">
              <w:t>SV</w:t>
            </w:r>
          </w:p>
        </w:tc>
      </w:tr>
      <w:tr w:rsidR="000917FF" w:rsidRPr="00482A0E" w14:paraId="419A40A0" w14:textId="77777777" w:rsidTr="00906D73">
        <w:tc>
          <w:tcPr>
            <w:tcW w:w="704" w:type="dxa"/>
            <w:tcBorders>
              <w:left w:val="nil"/>
              <w:right w:val="nil"/>
            </w:tcBorders>
            <w:shd w:val="clear" w:color="auto" w:fill="FFFFFF" w:themeFill="background1"/>
          </w:tcPr>
          <w:p w14:paraId="70A150F9" w14:textId="77777777" w:rsidR="000917FF" w:rsidRPr="00553406" w:rsidRDefault="000917FF" w:rsidP="00906D73">
            <w:pPr>
              <w:pStyle w:val="siglbrdfrst"/>
              <w:rPr>
                <w:smallCaps/>
              </w:rPr>
            </w:pPr>
            <w:r w:rsidRPr="00553406">
              <w:rPr>
                <w:smallCaps/>
              </w:rPr>
              <w:t>1sg</w:t>
            </w:r>
          </w:p>
        </w:tc>
        <w:tc>
          <w:tcPr>
            <w:tcW w:w="992" w:type="dxa"/>
            <w:tcBorders>
              <w:left w:val="nil"/>
              <w:right w:val="nil"/>
            </w:tcBorders>
            <w:shd w:val="clear" w:color="auto" w:fill="FFFFFF" w:themeFill="background1"/>
          </w:tcPr>
          <w:p w14:paraId="77AC5185" w14:textId="77777777" w:rsidR="000917FF" w:rsidRPr="00C1180B" w:rsidRDefault="000917FF" w:rsidP="00906D73">
            <w:pPr>
              <w:pStyle w:val="siglbrdfrst"/>
            </w:pPr>
            <w:r w:rsidRPr="00C1180B">
              <w:t>läs-te</w:t>
            </w:r>
          </w:p>
        </w:tc>
        <w:tc>
          <w:tcPr>
            <w:tcW w:w="993" w:type="dxa"/>
            <w:tcBorders>
              <w:left w:val="nil"/>
              <w:right w:val="nil"/>
            </w:tcBorders>
            <w:shd w:val="clear" w:color="auto" w:fill="FFFFFF" w:themeFill="background1"/>
          </w:tcPr>
          <w:p w14:paraId="28C05F44" w14:textId="77777777" w:rsidR="000917FF" w:rsidRPr="00C1180B" w:rsidRDefault="000917FF" w:rsidP="00906D73">
            <w:pPr>
              <w:pStyle w:val="siglbrdfrst"/>
            </w:pPr>
            <w:r w:rsidRPr="00C1180B">
              <w:t>läs-te</w:t>
            </w:r>
          </w:p>
        </w:tc>
        <w:tc>
          <w:tcPr>
            <w:tcW w:w="1134" w:type="dxa"/>
            <w:tcBorders>
              <w:left w:val="nil"/>
              <w:right w:val="nil"/>
            </w:tcBorders>
            <w:shd w:val="clear" w:color="auto" w:fill="FFFFFF" w:themeFill="background1"/>
          </w:tcPr>
          <w:p w14:paraId="77138898" w14:textId="77777777" w:rsidR="000917FF" w:rsidRPr="00C1180B" w:rsidRDefault="000917FF" w:rsidP="00906D73">
            <w:pPr>
              <w:pStyle w:val="siglbrdfrst"/>
            </w:pPr>
            <w:r w:rsidRPr="00C1180B">
              <w:t>börja</w:t>
            </w:r>
          </w:p>
        </w:tc>
        <w:tc>
          <w:tcPr>
            <w:tcW w:w="992" w:type="dxa"/>
            <w:tcBorders>
              <w:left w:val="nil"/>
              <w:right w:val="nil"/>
            </w:tcBorders>
            <w:shd w:val="clear" w:color="auto" w:fill="FFFFFF" w:themeFill="background1"/>
          </w:tcPr>
          <w:p w14:paraId="436C27B4" w14:textId="77777777" w:rsidR="000917FF" w:rsidRPr="00C1180B" w:rsidRDefault="000917FF" w:rsidP="00906D73">
            <w:pPr>
              <w:pStyle w:val="siglbrdfrst"/>
            </w:pPr>
            <w:r w:rsidRPr="00C1180B">
              <w:t>börja</w:t>
            </w:r>
          </w:p>
        </w:tc>
        <w:tc>
          <w:tcPr>
            <w:tcW w:w="1134" w:type="dxa"/>
            <w:tcBorders>
              <w:left w:val="nil"/>
              <w:right w:val="nil"/>
            </w:tcBorders>
            <w:shd w:val="clear" w:color="auto" w:fill="FFFFFF" w:themeFill="background1"/>
          </w:tcPr>
          <w:p w14:paraId="273C013B" w14:textId="77777777" w:rsidR="000917FF" w:rsidRPr="00C1180B" w:rsidRDefault="000917FF" w:rsidP="00906D73">
            <w:pPr>
              <w:pStyle w:val="siglbrdfrst"/>
            </w:pPr>
            <w:r w:rsidRPr="00C1180B">
              <w:t>fick</w:t>
            </w:r>
          </w:p>
        </w:tc>
        <w:tc>
          <w:tcPr>
            <w:tcW w:w="992" w:type="dxa"/>
            <w:tcBorders>
              <w:left w:val="nil"/>
              <w:right w:val="nil"/>
            </w:tcBorders>
            <w:shd w:val="clear" w:color="auto" w:fill="FFFFFF" w:themeFill="background1"/>
          </w:tcPr>
          <w:p w14:paraId="4407E9EF" w14:textId="77777777" w:rsidR="000917FF" w:rsidRPr="00C1180B" w:rsidRDefault="000917FF" w:rsidP="00906D73">
            <w:pPr>
              <w:pStyle w:val="siglbrdfrst"/>
            </w:pPr>
            <w:r w:rsidRPr="00C1180B">
              <w:t>fick</w:t>
            </w:r>
          </w:p>
        </w:tc>
        <w:tc>
          <w:tcPr>
            <w:tcW w:w="1134" w:type="dxa"/>
            <w:tcBorders>
              <w:left w:val="nil"/>
              <w:right w:val="nil"/>
            </w:tcBorders>
            <w:shd w:val="clear" w:color="auto" w:fill="FFFFFF" w:themeFill="background1"/>
          </w:tcPr>
          <w:p w14:paraId="7EA643D2" w14:textId="77777777" w:rsidR="000917FF" w:rsidRPr="00C1180B" w:rsidRDefault="000917FF" w:rsidP="00906D73">
            <w:pPr>
              <w:pStyle w:val="siglbrdfrst"/>
            </w:pPr>
            <w:r w:rsidRPr="00C1180B">
              <w:t>ha-de</w:t>
            </w:r>
          </w:p>
        </w:tc>
        <w:tc>
          <w:tcPr>
            <w:tcW w:w="992" w:type="dxa"/>
            <w:tcBorders>
              <w:left w:val="nil"/>
              <w:right w:val="nil"/>
            </w:tcBorders>
            <w:shd w:val="clear" w:color="auto" w:fill="FFFFFF" w:themeFill="background1"/>
          </w:tcPr>
          <w:p w14:paraId="4B84D2DD" w14:textId="77777777" w:rsidR="000917FF" w:rsidRPr="00C1180B" w:rsidRDefault="000917FF" w:rsidP="00906D73">
            <w:pPr>
              <w:pStyle w:val="siglbrdfrst"/>
            </w:pPr>
            <w:r w:rsidRPr="00C1180B">
              <w:t>ha-de</w:t>
            </w:r>
          </w:p>
        </w:tc>
      </w:tr>
      <w:tr w:rsidR="000917FF" w:rsidRPr="00482A0E" w14:paraId="44A9D5D7" w14:textId="77777777" w:rsidTr="00906D73">
        <w:tc>
          <w:tcPr>
            <w:tcW w:w="704" w:type="dxa"/>
            <w:tcBorders>
              <w:left w:val="nil"/>
              <w:right w:val="nil"/>
            </w:tcBorders>
            <w:shd w:val="clear" w:color="auto" w:fill="FFFFFF" w:themeFill="background1"/>
          </w:tcPr>
          <w:p w14:paraId="55AE19E2" w14:textId="77777777" w:rsidR="000917FF" w:rsidRPr="00553406" w:rsidRDefault="000917FF" w:rsidP="00906D73">
            <w:pPr>
              <w:pStyle w:val="siglbrdfrst"/>
              <w:rPr>
                <w:smallCaps/>
              </w:rPr>
            </w:pPr>
            <w:r w:rsidRPr="00553406">
              <w:rPr>
                <w:smallCaps/>
              </w:rPr>
              <w:lastRenderedPageBreak/>
              <w:t>2sg</w:t>
            </w:r>
          </w:p>
        </w:tc>
        <w:tc>
          <w:tcPr>
            <w:tcW w:w="992" w:type="dxa"/>
            <w:tcBorders>
              <w:left w:val="nil"/>
              <w:right w:val="nil"/>
            </w:tcBorders>
            <w:shd w:val="clear" w:color="auto" w:fill="FFFFFF" w:themeFill="background1"/>
          </w:tcPr>
          <w:p w14:paraId="1323D230" w14:textId="77777777" w:rsidR="000917FF" w:rsidRPr="00C1180B" w:rsidRDefault="000917FF" w:rsidP="00906D73">
            <w:pPr>
              <w:pStyle w:val="siglbrdfrst"/>
            </w:pPr>
            <w:r w:rsidRPr="00C1180B">
              <w:t>läs-te(st)</w:t>
            </w:r>
          </w:p>
        </w:tc>
        <w:tc>
          <w:tcPr>
            <w:tcW w:w="993" w:type="dxa"/>
            <w:tcBorders>
              <w:left w:val="nil"/>
              <w:right w:val="nil"/>
            </w:tcBorders>
            <w:shd w:val="clear" w:color="auto" w:fill="FFFFFF" w:themeFill="background1"/>
          </w:tcPr>
          <w:p w14:paraId="6043422B" w14:textId="77777777" w:rsidR="000917FF" w:rsidRPr="00C1180B" w:rsidRDefault="000917FF" w:rsidP="00906D73">
            <w:pPr>
              <w:pStyle w:val="siglbrdfrst"/>
            </w:pPr>
            <w:r w:rsidRPr="00C1180B">
              <w:t>läs-te</w:t>
            </w:r>
          </w:p>
        </w:tc>
        <w:tc>
          <w:tcPr>
            <w:tcW w:w="1134" w:type="dxa"/>
            <w:tcBorders>
              <w:left w:val="nil"/>
              <w:right w:val="nil"/>
            </w:tcBorders>
            <w:shd w:val="clear" w:color="auto" w:fill="FFFFFF" w:themeFill="background1"/>
          </w:tcPr>
          <w:p w14:paraId="0F4E5772" w14:textId="77777777" w:rsidR="000917FF" w:rsidRPr="00C1180B" w:rsidRDefault="000917FF" w:rsidP="00906D73">
            <w:pPr>
              <w:pStyle w:val="siglbrdfrst"/>
            </w:pPr>
            <w:r w:rsidRPr="00C1180B">
              <w:t>börja-(st)</w:t>
            </w:r>
          </w:p>
        </w:tc>
        <w:tc>
          <w:tcPr>
            <w:tcW w:w="992" w:type="dxa"/>
            <w:tcBorders>
              <w:left w:val="nil"/>
              <w:right w:val="nil"/>
            </w:tcBorders>
            <w:shd w:val="clear" w:color="auto" w:fill="FFFFFF" w:themeFill="background1"/>
          </w:tcPr>
          <w:p w14:paraId="4B7D7280" w14:textId="77777777" w:rsidR="000917FF" w:rsidRPr="00C1180B" w:rsidRDefault="000917FF" w:rsidP="00906D73">
            <w:pPr>
              <w:pStyle w:val="siglbrdfrst"/>
            </w:pPr>
            <w:r w:rsidRPr="00C1180B">
              <w:t>börja</w:t>
            </w:r>
          </w:p>
        </w:tc>
        <w:tc>
          <w:tcPr>
            <w:tcW w:w="1134" w:type="dxa"/>
            <w:tcBorders>
              <w:left w:val="nil"/>
              <w:right w:val="nil"/>
            </w:tcBorders>
            <w:shd w:val="clear" w:color="auto" w:fill="FFFFFF" w:themeFill="background1"/>
          </w:tcPr>
          <w:p w14:paraId="269E7A49" w14:textId="77777777" w:rsidR="000917FF" w:rsidRPr="00C1180B" w:rsidRDefault="000917FF" w:rsidP="00906D73">
            <w:pPr>
              <w:pStyle w:val="siglbrdfrst"/>
            </w:pPr>
            <w:r w:rsidRPr="00C1180B">
              <w:t>fick-(st)</w:t>
            </w:r>
          </w:p>
        </w:tc>
        <w:tc>
          <w:tcPr>
            <w:tcW w:w="992" w:type="dxa"/>
            <w:tcBorders>
              <w:left w:val="nil"/>
              <w:right w:val="nil"/>
            </w:tcBorders>
            <w:shd w:val="clear" w:color="auto" w:fill="FFFFFF" w:themeFill="background1"/>
          </w:tcPr>
          <w:p w14:paraId="28C5F792" w14:textId="77777777" w:rsidR="000917FF" w:rsidRPr="00C1180B" w:rsidRDefault="000917FF" w:rsidP="00906D73">
            <w:pPr>
              <w:pStyle w:val="siglbrdfrst"/>
            </w:pPr>
            <w:r w:rsidRPr="00C1180B">
              <w:t>fick</w:t>
            </w:r>
          </w:p>
        </w:tc>
        <w:tc>
          <w:tcPr>
            <w:tcW w:w="1134" w:type="dxa"/>
            <w:tcBorders>
              <w:left w:val="nil"/>
              <w:right w:val="nil"/>
            </w:tcBorders>
            <w:shd w:val="clear" w:color="auto" w:fill="FFFFFF" w:themeFill="background1"/>
          </w:tcPr>
          <w:p w14:paraId="4DB76698" w14:textId="77777777" w:rsidR="000917FF" w:rsidRPr="00C1180B" w:rsidRDefault="000917FF" w:rsidP="00906D73">
            <w:pPr>
              <w:pStyle w:val="siglbrdfrst"/>
            </w:pPr>
            <w:r w:rsidRPr="00C1180B">
              <w:t>ha-de(st)</w:t>
            </w:r>
          </w:p>
        </w:tc>
        <w:tc>
          <w:tcPr>
            <w:tcW w:w="992" w:type="dxa"/>
            <w:tcBorders>
              <w:left w:val="nil"/>
              <w:right w:val="nil"/>
            </w:tcBorders>
            <w:shd w:val="clear" w:color="auto" w:fill="FFFFFF" w:themeFill="background1"/>
          </w:tcPr>
          <w:p w14:paraId="0FE7A4CC" w14:textId="77777777" w:rsidR="000917FF" w:rsidRPr="00C1180B" w:rsidRDefault="000917FF" w:rsidP="00906D73">
            <w:pPr>
              <w:pStyle w:val="siglbrdfrst"/>
            </w:pPr>
            <w:r w:rsidRPr="00C1180B">
              <w:t>ha-de</w:t>
            </w:r>
          </w:p>
        </w:tc>
      </w:tr>
      <w:tr w:rsidR="000917FF" w:rsidRPr="00482A0E" w14:paraId="37AEF410" w14:textId="77777777" w:rsidTr="00906D73">
        <w:tc>
          <w:tcPr>
            <w:tcW w:w="704" w:type="dxa"/>
            <w:tcBorders>
              <w:left w:val="nil"/>
              <w:right w:val="nil"/>
            </w:tcBorders>
            <w:shd w:val="clear" w:color="auto" w:fill="FFFFFF" w:themeFill="background1"/>
          </w:tcPr>
          <w:p w14:paraId="427D67A1" w14:textId="77777777" w:rsidR="000917FF" w:rsidRPr="00553406" w:rsidRDefault="000917FF" w:rsidP="00906D73">
            <w:pPr>
              <w:pStyle w:val="siglbrdfrst"/>
              <w:rPr>
                <w:smallCaps/>
              </w:rPr>
            </w:pPr>
            <w:r w:rsidRPr="00553406">
              <w:rPr>
                <w:smallCaps/>
              </w:rPr>
              <w:t>3sg</w:t>
            </w:r>
          </w:p>
        </w:tc>
        <w:tc>
          <w:tcPr>
            <w:tcW w:w="992" w:type="dxa"/>
            <w:tcBorders>
              <w:left w:val="nil"/>
              <w:right w:val="nil"/>
            </w:tcBorders>
            <w:shd w:val="clear" w:color="auto" w:fill="FFFFFF" w:themeFill="background1"/>
          </w:tcPr>
          <w:p w14:paraId="5FFD731D" w14:textId="77777777" w:rsidR="000917FF" w:rsidRPr="00C1180B" w:rsidRDefault="000917FF" w:rsidP="00906D73">
            <w:pPr>
              <w:pStyle w:val="siglbrdfrst"/>
            </w:pPr>
            <w:r w:rsidRPr="00C1180B">
              <w:t>läs-te</w:t>
            </w:r>
          </w:p>
        </w:tc>
        <w:tc>
          <w:tcPr>
            <w:tcW w:w="993" w:type="dxa"/>
            <w:tcBorders>
              <w:left w:val="nil"/>
              <w:right w:val="nil"/>
            </w:tcBorders>
            <w:shd w:val="clear" w:color="auto" w:fill="FFFFFF" w:themeFill="background1"/>
          </w:tcPr>
          <w:p w14:paraId="19360165" w14:textId="77777777" w:rsidR="000917FF" w:rsidRPr="00C1180B" w:rsidRDefault="000917FF" w:rsidP="00906D73">
            <w:pPr>
              <w:pStyle w:val="siglbrdfrst"/>
            </w:pPr>
            <w:r w:rsidRPr="00C1180B">
              <w:t>läs-te</w:t>
            </w:r>
          </w:p>
        </w:tc>
        <w:tc>
          <w:tcPr>
            <w:tcW w:w="1134" w:type="dxa"/>
            <w:tcBorders>
              <w:left w:val="nil"/>
              <w:right w:val="nil"/>
            </w:tcBorders>
            <w:shd w:val="clear" w:color="auto" w:fill="FFFFFF" w:themeFill="background1"/>
          </w:tcPr>
          <w:p w14:paraId="47E03BB5" w14:textId="77777777" w:rsidR="000917FF" w:rsidRPr="00C1180B" w:rsidRDefault="000917FF" w:rsidP="00906D73">
            <w:pPr>
              <w:pStyle w:val="siglbrdfrst"/>
            </w:pPr>
            <w:r w:rsidRPr="00C1180B">
              <w:t>börja</w:t>
            </w:r>
          </w:p>
        </w:tc>
        <w:tc>
          <w:tcPr>
            <w:tcW w:w="992" w:type="dxa"/>
            <w:tcBorders>
              <w:left w:val="nil"/>
              <w:right w:val="nil"/>
            </w:tcBorders>
            <w:shd w:val="clear" w:color="auto" w:fill="FFFFFF" w:themeFill="background1"/>
          </w:tcPr>
          <w:p w14:paraId="005F7B8E" w14:textId="77777777" w:rsidR="000917FF" w:rsidRPr="00C1180B" w:rsidRDefault="000917FF" w:rsidP="00906D73">
            <w:pPr>
              <w:pStyle w:val="siglbrdfrst"/>
            </w:pPr>
            <w:r w:rsidRPr="00C1180B">
              <w:t>börja</w:t>
            </w:r>
          </w:p>
        </w:tc>
        <w:tc>
          <w:tcPr>
            <w:tcW w:w="1134" w:type="dxa"/>
            <w:tcBorders>
              <w:left w:val="nil"/>
              <w:right w:val="nil"/>
            </w:tcBorders>
            <w:shd w:val="clear" w:color="auto" w:fill="FFFFFF" w:themeFill="background1"/>
          </w:tcPr>
          <w:p w14:paraId="6A13A02B" w14:textId="77777777" w:rsidR="000917FF" w:rsidRPr="00C1180B" w:rsidRDefault="000917FF" w:rsidP="00906D73">
            <w:pPr>
              <w:pStyle w:val="siglbrdfrst"/>
            </w:pPr>
            <w:r w:rsidRPr="00C1180B">
              <w:t>fick</w:t>
            </w:r>
          </w:p>
        </w:tc>
        <w:tc>
          <w:tcPr>
            <w:tcW w:w="992" w:type="dxa"/>
            <w:tcBorders>
              <w:left w:val="nil"/>
              <w:right w:val="nil"/>
            </w:tcBorders>
            <w:shd w:val="clear" w:color="auto" w:fill="FFFFFF" w:themeFill="background1"/>
          </w:tcPr>
          <w:p w14:paraId="0DF48A8F" w14:textId="77777777" w:rsidR="000917FF" w:rsidRPr="00C1180B" w:rsidRDefault="000917FF" w:rsidP="00906D73">
            <w:pPr>
              <w:pStyle w:val="siglbrdfrst"/>
            </w:pPr>
            <w:r w:rsidRPr="00C1180B">
              <w:t>fick</w:t>
            </w:r>
          </w:p>
        </w:tc>
        <w:tc>
          <w:tcPr>
            <w:tcW w:w="1134" w:type="dxa"/>
            <w:tcBorders>
              <w:left w:val="nil"/>
              <w:right w:val="nil"/>
            </w:tcBorders>
            <w:shd w:val="clear" w:color="auto" w:fill="FFFFFF" w:themeFill="background1"/>
          </w:tcPr>
          <w:p w14:paraId="79745840" w14:textId="77777777" w:rsidR="000917FF" w:rsidRPr="00C1180B" w:rsidRDefault="000917FF" w:rsidP="00906D73">
            <w:pPr>
              <w:pStyle w:val="siglbrdfrst"/>
            </w:pPr>
            <w:r w:rsidRPr="00C1180B">
              <w:t>ha-de</w:t>
            </w:r>
          </w:p>
        </w:tc>
        <w:tc>
          <w:tcPr>
            <w:tcW w:w="992" w:type="dxa"/>
            <w:tcBorders>
              <w:left w:val="nil"/>
              <w:right w:val="nil"/>
            </w:tcBorders>
            <w:shd w:val="clear" w:color="auto" w:fill="FFFFFF" w:themeFill="background1"/>
          </w:tcPr>
          <w:p w14:paraId="7F6A9A50" w14:textId="77777777" w:rsidR="000917FF" w:rsidRPr="00C1180B" w:rsidRDefault="000917FF" w:rsidP="00906D73">
            <w:pPr>
              <w:pStyle w:val="siglbrdfrst"/>
            </w:pPr>
            <w:r w:rsidRPr="00C1180B">
              <w:t>ha-de</w:t>
            </w:r>
          </w:p>
        </w:tc>
      </w:tr>
      <w:tr w:rsidR="000917FF" w:rsidRPr="00482A0E" w14:paraId="5D930698" w14:textId="77777777" w:rsidTr="00906D73">
        <w:tc>
          <w:tcPr>
            <w:tcW w:w="704" w:type="dxa"/>
            <w:tcBorders>
              <w:left w:val="nil"/>
              <w:right w:val="nil"/>
            </w:tcBorders>
            <w:shd w:val="clear" w:color="auto" w:fill="FFFFFF" w:themeFill="background1"/>
          </w:tcPr>
          <w:p w14:paraId="4DD5CD2C" w14:textId="77777777" w:rsidR="000917FF" w:rsidRPr="00553406" w:rsidRDefault="000917FF" w:rsidP="00906D73">
            <w:pPr>
              <w:pStyle w:val="siglbrdfrst"/>
              <w:rPr>
                <w:smallCaps/>
              </w:rPr>
            </w:pPr>
            <w:r w:rsidRPr="00553406">
              <w:rPr>
                <w:smallCaps/>
              </w:rPr>
              <w:t>1pl</w:t>
            </w:r>
          </w:p>
        </w:tc>
        <w:tc>
          <w:tcPr>
            <w:tcW w:w="992" w:type="dxa"/>
            <w:tcBorders>
              <w:left w:val="nil"/>
              <w:right w:val="nil"/>
            </w:tcBorders>
            <w:shd w:val="clear" w:color="auto" w:fill="FFFFFF" w:themeFill="background1"/>
          </w:tcPr>
          <w:p w14:paraId="1E2CF624" w14:textId="77777777" w:rsidR="000917FF" w:rsidRPr="00C1180B" w:rsidRDefault="000917FF" w:rsidP="00906D73">
            <w:pPr>
              <w:pStyle w:val="siglbrdfrst"/>
            </w:pPr>
            <w:r w:rsidRPr="00C1180B">
              <w:t>läs-tem</w:t>
            </w:r>
          </w:p>
        </w:tc>
        <w:tc>
          <w:tcPr>
            <w:tcW w:w="993" w:type="dxa"/>
            <w:tcBorders>
              <w:left w:val="nil"/>
              <w:right w:val="nil"/>
            </w:tcBorders>
            <w:shd w:val="clear" w:color="auto" w:fill="FFFFFF" w:themeFill="background1"/>
          </w:tcPr>
          <w:p w14:paraId="3DEB7ECC" w14:textId="77777777" w:rsidR="000917FF" w:rsidRPr="00C1180B" w:rsidRDefault="000917FF" w:rsidP="00906D73">
            <w:pPr>
              <w:pStyle w:val="siglbrdfrst"/>
            </w:pPr>
            <w:r w:rsidRPr="00C1180B">
              <w:t>läs-tem</w:t>
            </w:r>
          </w:p>
        </w:tc>
        <w:tc>
          <w:tcPr>
            <w:tcW w:w="1134" w:type="dxa"/>
            <w:tcBorders>
              <w:left w:val="nil"/>
              <w:right w:val="nil"/>
            </w:tcBorders>
            <w:shd w:val="clear" w:color="auto" w:fill="FFFFFF" w:themeFill="background1"/>
          </w:tcPr>
          <w:p w14:paraId="0E6C2909" w14:textId="77777777" w:rsidR="000917FF" w:rsidRPr="00C1180B" w:rsidRDefault="000917FF" w:rsidP="00906D73">
            <w:pPr>
              <w:pStyle w:val="siglbrdfrst"/>
            </w:pPr>
            <w:r w:rsidRPr="00C1180B">
              <w:t>börja-m</w:t>
            </w:r>
          </w:p>
        </w:tc>
        <w:tc>
          <w:tcPr>
            <w:tcW w:w="992" w:type="dxa"/>
            <w:tcBorders>
              <w:left w:val="nil"/>
              <w:right w:val="nil"/>
            </w:tcBorders>
            <w:shd w:val="clear" w:color="auto" w:fill="FFFFFF" w:themeFill="background1"/>
          </w:tcPr>
          <w:p w14:paraId="666EF856" w14:textId="77777777" w:rsidR="000917FF" w:rsidRPr="00C1180B" w:rsidRDefault="000917FF" w:rsidP="00906D73">
            <w:pPr>
              <w:pStyle w:val="siglbrdfrst"/>
            </w:pPr>
            <w:r w:rsidRPr="00C1180B">
              <w:t>börja-m</w:t>
            </w:r>
          </w:p>
        </w:tc>
        <w:tc>
          <w:tcPr>
            <w:tcW w:w="1134" w:type="dxa"/>
            <w:tcBorders>
              <w:left w:val="nil"/>
              <w:right w:val="nil"/>
            </w:tcBorders>
            <w:shd w:val="clear" w:color="auto" w:fill="FFFFFF" w:themeFill="background1"/>
          </w:tcPr>
          <w:p w14:paraId="4A39F2AD" w14:textId="77777777" w:rsidR="000917FF" w:rsidRPr="00C1180B" w:rsidRDefault="000917FF" w:rsidP="00906D73">
            <w:pPr>
              <w:pStyle w:val="siglbrdfrst"/>
            </w:pPr>
            <w:r w:rsidRPr="00C1180B">
              <w:t>fing-em</w:t>
            </w:r>
          </w:p>
        </w:tc>
        <w:tc>
          <w:tcPr>
            <w:tcW w:w="992" w:type="dxa"/>
            <w:tcBorders>
              <w:left w:val="nil"/>
              <w:right w:val="nil"/>
            </w:tcBorders>
            <w:shd w:val="clear" w:color="auto" w:fill="FFFFFF" w:themeFill="background1"/>
          </w:tcPr>
          <w:p w14:paraId="2C1FC538" w14:textId="77777777" w:rsidR="000917FF" w:rsidRPr="00C1180B" w:rsidRDefault="000917FF" w:rsidP="00906D73">
            <w:pPr>
              <w:pStyle w:val="siglbrdfrst"/>
            </w:pPr>
            <w:r w:rsidRPr="00C1180B">
              <w:t>fick-em</w:t>
            </w:r>
          </w:p>
        </w:tc>
        <w:tc>
          <w:tcPr>
            <w:tcW w:w="1134" w:type="dxa"/>
            <w:tcBorders>
              <w:left w:val="nil"/>
              <w:right w:val="nil"/>
            </w:tcBorders>
            <w:shd w:val="clear" w:color="auto" w:fill="FFFFFF" w:themeFill="background1"/>
          </w:tcPr>
          <w:p w14:paraId="59DDBE2C" w14:textId="77777777" w:rsidR="000917FF" w:rsidRPr="00C1180B" w:rsidRDefault="000917FF" w:rsidP="00906D73">
            <w:pPr>
              <w:pStyle w:val="siglbrdfrst"/>
            </w:pPr>
            <w:r w:rsidRPr="00C1180B">
              <w:t>ha-dem</w:t>
            </w:r>
          </w:p>
        </w:tc>
        <w:tc>
          <w:tcPr>
            <w:tcW w:w="992" w:type="dxa"/>
            <w:tcBorders>
              <w:left w:val="nil"/>
              <w:right w:val="nil"/>
            </w:tcBorders>
            <w:shd w:val="clear" w:color="auto" w:fill="FFFFFF" w:themeFill="background1"/>
          </w:tcPr>
          <w:p w14:paraId="2AD58D1B" w14:textId="77777777" w:rsidR="000917FF" w:rsidRPr="00C1180B" w:rsidRDefault="000917FF" w:rsidP="00906D73">
            <w:pPr>
              <w:pStyle w:val="siglbrdfrst"/>
            </w:pPr>
            <w:r w:rsidRPr="00C1180B">
              <w:t>ha-dem</w:t>
            </w:r>
          </w:p>
        </w:tc>
      </w:tr>
      <w:tr w:rsidR="000917FF" w:rsidRPr="00482A0E" w14:paraId="0C221A3C" w14:textId="77777777" w:rsidTr="00906D73">
        <w:tc>
          <w:tcPr>
            <w:tcW w:w="704" w:type="dxa"/>
            <w:tcBorders>
              <w:left w:val="nil"/>
              <w:right w:val="nil"/>
            </w:tcBorders>
            <w:shd w:val="clear" w:color="auto" w:fill="FFFFFF" w:themeFill="background1"/>
          </w:tcPr>
          <w:p w14:paraId="6C70E17D" w14:textId="77777777" w:rsidR="000917FF" w:rsidRPr="00553406" w:rsidRDefault="000917FF" w:rsidP="00906D73">
            <w:pPr>
              <w:pStyle w:val="siglbrdfrst"/>
              <w:rPr>
                <w:smallCaps/>
              </w:rPr>
            </w:pPr>
            <w:r w:rsidRPr="00553406">
              <w:rPr>
                <w:smallCaps/>
              </w:rPr>
              <w:t>2pl</w:t>
            </w:r>
          </w:p>
        </w:tc>
        <w:tc>
          <w:tcPr>
            <w:tcW w:w="992" w:type="dxa"/>
            <w:tcBorders>
              <w:left w:val="nil"/>
              <w:right w:val="nil"/>
            </w:tcBorders>
            <w:shd w:val="clear" w:color="auto" w:fill="FFFFFF" w:themeFill="background1"/>
          </w:tcPr>
          <w:p w14:paraId="4187644F" w14:textId="77777777" w:rsidR="000917FF" w:rsidRPr="00C1180B" w:rsidRDefault="000917FF" w:rsidP="00906D73">
            <w:pPr>
              <w:pStyle w:val="siglbrdfrst"/>
            </w:pPr>
            <w:r w:rsidRPr="00C1180B">
              <w:t>läs-te(n)</w:t>
            </w:r>
          </w:p>
        </w:tc>
        <w:tc>
          <w:tcPr>
            <w:tcW w:w="993" w:type="dxa"/>
            <w:tcBorders>
              <w:left w:val="nil"/>
              <w:right w:val="nil"/>
            </w:tcBorders>
            <w:shd w:val="clear" w:color="auto" w:fill="FFFFFF" w:themeFill="background1"/>
          </w:tcPr>
          <w:p w14:paraId="021FF3C2" w14:textId="77777777" w:rsidR="000917FF" w:rsidRPr="00C1180B" w:rsidRDefault="000917FF" w:rsidP="00906D73">
            <w:pPr>
              <w:pStyle w:val="siglbrdfrst"/>
            </w:pPr>
            <w:r w:rsidRPr="00C1180B">
              <w:t>läs-ten</w:t>
            </w:r>
          </w:p>
        </w:tc>
        <w:tc>
          <w:tcPr>
            <w:tcW w:w="1134" w:type="dxa"/>
            <w:tcBorders>
              <w:left w:val="nil"/>
              <w:right w:val="nil"/>
            </w:tcBorders>
            <w:shd w:val="clear" w:color="auto" w:fill="FFFFFF" w:themeFill="background1"/>
          </w:tcPr>
          <w:p w14:paraId="1ED710C7" w14:textId="77777777" w:rsidR="000917FF" w:rsidRPr="00C1180B" w:rsidRDefault="000917FF" w:rsidP="00906D73">
            <w:pPr>
              <w:pStyle w:val="siglbrdfrst"/>
            </w:pPr>
            <w:r w:rsidRPr="00C1180B">
              <w:t>börja-(n)</w:t>
            </w:r>
          </w:p>
        </w:tc>
        <w:tc>
          <w:tcPr>
            <w:tcW w:w="992" w:type="dxa"/>
            <w:tcBorders>
              <w:left w:val="nil"/>
              <w:right w:val="nil"/>
            </w:tcBorders>
            <w:shd w:val="clear" w:color="auto" w:fill="FFFFFF" w:themeFill="background1"/>
          </w:tcPr>
          <w:p w14:paraId="3BAB57B8" w14:textId="77777777" w:rsidR="000917FF" w:rsidRPr="00C1180B" w:rsidRDefault="000917FF" w:rsidP="00906D73">
            <w:pPr>
              <w:pStyle w:val="siglbrdfrst"/>
            </w:pPr>
            <w:r w:rsidRPr="00C1180B">
              <w:t>börja-n</w:t>
            </w:r>
          </w:p>
        </w:tc>
        <w:tc>
          <w:tcPr>
            <w:tcW w:w="1134" w:type="dxa"/>
            <w:tcBorders>
              <w:left w:val="nil"/>
              <w:right w:val="nil"/>
            </w:tcBorders>
            <w:shd w:val="clear" w:color="auto" w:fill="FFFFFF" w:themeFill="background1"/>
          </w:tcPr>
          <w:p w14:paraId="37510BE1" w14:textId="77777777" w:rsidR="000917FF" w:rsidRPr="00C1180B" w:rsidRDefault="000917FF" w:rsidP="00906D73">
            <w:pPr>
              <w:pStyle w:val="siglbrdfrst"/>
            </w:pPr>
            <w:r w:rsidRPr="00C1180B">
              <w:t>fing-e(n)</w:t>
            </w:r>
          </w:p>
        </w:tc>
        <w:tc>
          <w:tcPr>
            <w:tcW w:w="992" w:type="dxa"/>
            <w:tcBorders>
              <w:left w:val="nil"/>
              <w:right w:val="nil"/>
            </w:tcBorders>
            <w:shd w:val="clear" w:color="auto" w:fill="FFFFFF" w:themeFill="background1"/>
          </w:tcPr>
          <w:p w14:paraId="3B418F01" w14:textId="77777777" w:rsidR="000917FF" w:rsidRPr="00C1180B" w:rsidRDefault="000917FF" w:rsidP="00906D73">
            <w:pPr>
              <w:pStyle w:val="siglbrdfrst"/>
            </w:pPr>
            <w:r w:rsidRPr="00C1180B">
              <w:t>fick-en</w:t>
            </w:r>
          </w:p>
        </w:tc>
        <w:tc>
          <w:tcPr>
            <w:tcW w:w="1134" w:type="dxa"/>
            <w:tcBorders>
              <w:left w:val="nil"/>
              <w:right w:val="nil"/>
            </w:tcBorders>
            <w:shd w:val="clear" w:color="auto" w:fill="FFFFFF" w:themeFill="background1"/>
          </w:tcPr>
          <w:p w14:paraId="5D17F227" w14:textId="77777777" w:rsidR="000917FF" w:rsidRPr="00C1180B" w:rsidRDefault="000917FF" w:rsidP="00906D73">
            <w:pPr>
              <w:pStyle w:val="siglbrdfrst"/>
            </w:pPr>
            <w:r w:rsidRPr="00C1180B">
              <w:t>ha-de(n)</w:t>
            </w:r>
          </w:p>
        </w:tc>
        <w:tc>
          <w:tcPr>
            <w:tcW w:w="992" w:type="dxa"/>
            <w:tcBorders>
              <w:left w:val="nil"/>
              <w:right w:val="nil"/>
            </w:tcBorders>
            <w:shd w:val="clear" w:color="auto" w:fill="FFFFFF" w:themeFill="background1"/>
          </w:tcPr>
          <w:p w14:paraId="7AB1A55F" w14:textId="77777777" w:rsidR="000917FF" w:rsidRPr="00C1180B" w:rsidRDefault="000917FF" w:rsidP="00906D73">
            <w:pPr>
              <w:pStyle w:val="siglbrdfrst"/>
            </w:pPr>
            <w:r w:rsidRPr="00C1180B">
              <w:t>ha-den</w:t>
            </w:r>
          </w:p>
        </w:tc>
      </w:tr>
      <w:tr w:rsidR="000917FF" w:rsidRPr="00482A0E" w14:paraId="7FB090A9" w14:textId="77777777" w:rsidTr="00906D73">
        <w:tc>
          <w:tcPr>
            <w:tcW w:w="704" w:type="dxa"/>
            <w:tcBorders>
              <w:left w:val="nil"/>
              <w:right w:val="nil"/>
            </w:tcBorders>
            <w:shd w:val="clear" w:color="auto" w:fill="FFFFFF" w:themeFill="background1"/>
          </w:tcPr>
          <w:p w14:paraId="135538DB" w14:textId="77777777" w:rsidR="000917FF" w:rsidRPr="00553406" w:rsidRDefault="000917FF" w:rsidP="00906D73">
            <w:pPr>
              <w:pStyle w:val="siglbrdfrst"/>
              <w:rPr>
                <w:smallCaps/>
              </w:rPr>
            </w:pPr>
            <w:r w:rsidRPr="00553406">
              <w:rPr>
                <w:smallCaps/>
              </w:rPr>
              <w:t>3pl</w:t>
            </w:r>
          </w:p>
        </w:tc>
        <w:tc>
          <w:tcPr>
            <w:tcW w:w="992" w:type="dxa"/>
            <w:tcBorders>
              <w:left w:val="nil"/>
              <w:right w:val="nil"/>
            </w:tcBorders>
            <w:shd w:val="clear" w:color="auto" w:fill="FFFFFF" w:themeFill="background1"/>
          </w:tcPr>
          <w:p w14:paraId="4772E0DB" w14:textId="77777777" w:rsidR="000917FF" w:rsidRPr="00C1180B" w:rsidRDefault="000917FF" w:rsidP="00906D73">
            <w:pPr>
              <w:pStyle w:val="siglbrdfrst"/>
            </w:pPr>
            <w:r w:rsidRPr="00C1180B">
              <w:t>läs-te</w:t>
            </w:r>
          </w:p>
        </w:tc>
        <w:tc>
          <w:tcPr>
            <w:tcW w:w="993" w:type="dxa"/>
            <w:tcBorders>
              <w:left w:val="nil"/>
              <w:right w:val="nil"/>
            </w:tcBorders>
            <w:shd w:val="clear" w:color="auto" w:fill="FFFFFF" w:themeFill="background1"/>
          </w:tcPr>
          <w:p w14:paraId="1D290D59" w14:textId="77777777" w:rsidR="000917FF" w:rsidRPr="00C1180B" w:rsidRDefault="000917FF" w:rsidP="00906D73">
            <w:pPr>
              <w:pStyle w:val="siglbrdfrst"/>
            </w:pPr>
            <w:r w:rsidRPr="00C1180B">
              <w:t>läs-te</w:t>
            </w:r>
          </w:p>
        </w:tc>
        <w:tc>
          <w:tcPr>
            <w:tcW w:w="1134" w:type="dxa"/>
            <w:tcBorders>
              <w:left w:val="nil"/>
              <w:right w:val="nil"/>
            </w:tcBorders>
            <w:shd w:val="clear" w:color="auto" w:fill="FFFFFF" w:themeFill="background1"/>
          </w:tcPr>
          <w:p w14:paraId="4AF1D65D" w14:textId="77777777" w:rsidR="000917FF" w:rsidRPr="00C1180B" w:rsidRDefault="000917FF" w:rsidP="00906D73">
            <w:pPr>
              <w:pStyle w:val="siglbrdfrst"/>
            </w:pPr>
            <w:r w:rsidRPr="00C1180B">
              <w:t>börja</w:t>
            </w:r>
          </w:p>
        </w:tc>
        <w:tc>
          <w:tcPr>
            <w:tcW w:w="992" w:type="dxa"/>
            <w:tcBorders>
              <w:left w:val="nil"/>
              <w:right w:val="nil"/>
            </w:tcBorders>
            <w:shd w:val="clear" w:color="auto" w:fill="FFFFFF" w:themeFill="background1"/>
          </w:tcPr>
          <w:p w14:paraId="3AB98F1E" w14:textId="77777777" w:rsidR="000917FF" w:rsidRPr="00C1180B" w:rsidRDefault="000917FF" w:rsidP="00906D73">
            <w:pPr>
              <w:pStyle w:val="siglbrdfrst"/>
            </w:pPr>
            <w:r w:rsidRPr="00C1180B">
              <w:t>börja</w:t>
            </w:r>
          </w:p>
        </w:tc>
        <w:tc>
          <w:tcPr>
            <w:tcW w:w="1134" w:type="dxa"/>
            <w:tcBorders>
              <w:left w:val="nil"/>
              <w:right w:val="nil"/>
            </w:tcBorders>
            <w:shd w:val="clear" w:color="auto" w:fill="FFFFFF" w:themeFill="background1"/>
          </w:tcPr>
          <w:p w14:paraId="7BB449DC" w14:textId="77777777" w:rsidR="000917FF" w:rsidRPr="00C1180B" w:rsidRDefault="000917FF" w:rsidP="00906D73">
            <w:pPr>
              <w:pStyle w:val="siglbrdfrst"/>
            </w:pPr>
            <w:r w:rsidRPr="00C1180B">
              <w:t>fing-e</w:t>
            </w:r>
          </w:p>
        </w:tc>
        <w:tc>
          <w:tcPr>
            <w:tcW w:w="992" w:type="dxa"/>
            <w:tcBorders>
              <w:left w:val="nil"/>
              <w:right w:val="nil"/>
            </w:tcBorders>
            <w:shd w:val="clear" w:color="auto" w:fill="FFFFFF" w:themeFill="background1"/>
          </w:tcPr>
          <w:p w14:paraId="4E828691" w14:textId="77777777" w:rsidR="000917FF" w:rsidRPr="00C1180B" w:rsidRDefault="000917FF" w:rsidP="00906D73">
            <w:pPr>
              <w:pStyle w:val="siglbrdfrst"/>
            </w:pPr>
            <w:r w:rsidRPr="00C1180B">
              <w:t>fick-e</w:t>
            </w:r>
          </w:p>
        </w:tc>
        <w:tc>
          <w:tcPr>
            <w:tcW w:w="1134" w:type="dxa"/>
            <w:tcBorders>
              <w:left w:val="nil"/>
              <w:right w:val="nil"/>
            </w:tcBorders>
            <w:shd w:val="clear" w:color="auto" w:fill="FFFFFF" w:themeFill="background1"/>
          </w:tcPr>
          <w:p w14:paraId="00713615" w14:textId="77777777" w:rsidR="000917FF" w:rsidRPr="00C1180B" w:rsidRDefault="000917FF" w:rsidP="00906D73">
            <w:pPr>
              <w:pStyle w:val="siglbrdfrst"/>
            </w:pPr>
            <w:r w:rsidRPr="00C1180B">
              <w:t>ha-de</w:t>
            </w:r>
          </w:p>
        </w:tc>
        <w:tc>
          <w:tcPr>
            <w:tcW w:w="992" w:type="dxa"/>
            <w:tcBorders>
              <w:left w:val="nil"/>
              <w:right w:val="nil"/>
            </w:tcBorders>
            <w:shd w:val="clear" w:color="auto" w:fill="FFFFFF" w:themeFill="background1"/>
          </w:tcPr>
          <w:p w14:paraId="12346919" w14:textId="77777777" w:rsidR="000917FF" w:rsidRPr="00C1180B" w:rsidRDefault="000917FF" w:rsidP="00906D73">
            <w:pPr>
              <w:pStyle w:val="siglbrdfrst"/>
            </w:pPr>
            <w:r w:rsidRPr="00C1180B">
              <w:t>ha-de</w:t>
            </w:r>
          </w:p>
        </w:tc>
      </w:tr>
    </w:tbl>
    <w:p w14:paraId="33AAB206" w14:textId="77777777" w:rsidR="000917FF" w:rsidRPr="003B7F5D" w:rsidRDefault="000917FF" w:rsidP="000917FF">
      <w:pPr>
        <w:pStyle w:val="siglbrdfrst"/>
      </w:pPr>
    </w:p>
    <w:p w14:paraId="367C4D66" w14:textId="77777777" w:rsidR="000917FF" w:rsidRPr="007A6F2F" w:rsidRDefault="000917FF" w:rsidP="000917FF">
      <w:pPr>
        <w:pStyle w:val="siglbrdfrst"/>
      </w:pPr>
      <w:r w:rsidRPr="007A6F2F">
        <w:t>Let us first address some general issues, starting with the vowel in endings expressing 1</w:t>
      </w:r>
      <w:r w:rsidRPr="007F1C93">
        <w:rPr>
          <w:smallCaps/>
        </w:rPr>
        <w:t>pl</w:t>
      </w:r>
      <w:r w:rsidRPr="007A6F2F">
        <w:t xml:space="preserve">: the system </w:t>
      </w:r>
      <w:r>
        <w:t>given in the tables, where</w:t>
      </w:r>
      <w:r w:rsidRPr="007A6F2F">
        <w:t xml:space="preserve"> there is </w:t>
      </w:r>
      <w:r>
        <w:t xml:space="preserve">an </w:t>
      </w:r>
      <w:r w:rsidRPr="007F1C93">
        <w:rPr>
          <w:i/>
        </w:rPr>
        <w:t>e</w:t>
      </w:r>
      <w:r w:rsidRPr="007A6F2F">
        <w:t xml:space="preserve"> in the past tense and </w:t>
      </w:r>
      <w:r>
        <w:t xml:space="preserve">an </w:t>
      </w:r>
      <w:r w:rsidRPr="007F1C93">
        <w:rPr>
          <w:i/>
        </w:rPr>
        <w:t>o</w:t>
      </w:r>
      <w:r w:rsidRPr="007A6F2F">
        <w:t xml:space="preserve"> in the present tense</w:t>
      </w:r>
      <w:r>
        <w:t xml:space="preserve">, </w:t>
      </w:r>
      <w:r w:rsidRPr="007A6F2F">
        <w:t>is the most common in actual speech.</w:t>
      </w:r>
      <w:r>
        <w:t xml:space="preserve"> T</w:t>
      </w:r>
      <w:r w:rsidRPr="007A6F2F">
        <w:t xml:space="preserve">here is some variation: </w:t>
      </w:r>
      <w:r w:rsidRPr="007F1C93">
        <w:rPr>
          <w:i/>
        </w:rPr>
        <w:t>o</w:t>
      </w:r>
      <w:r w:rsidRPr="007A6F2F">
        <w:t xml:space="preserve"> turns up on occasion in the past tense as well</w:t>
      </w:r>
      <w:r>
        <w:t>,</w:t>
      </w:r>
      <w:r w:rsidRPr="007A6F2F">
        <w:t xml:space="preserve"> all over Viskadalen, and the pronunciation of</w:t>
      </w:r>
      <w:r>
        <w:t xml:space="preserve"> </w:t>
      </w:r>
      <w:r w:rsidRPr="007F1C93">
        <w:rPr>
          <w:i/>
        </w:rPr>
        <w:t>o</w:t>
      </w:r>
      <w:r>
        <w:t xml:space="preserve"> is often more </w:t>
      </w:r>
      <w:r w:rsidRPr="007F1C93">
        <w:rPr>
          <w:i/>
        </w:rPr>
        <w:t>u</w:t>
      </w:r>
      <w:r>
        <w:t>-like in the W</w:t>
      </w:r>
      <w:r w:rsidRPr="007A6F2F">
        <w:t xml:space="preserve">estrogothian part of CV. What does not exist, however, is the use of </w:t>
      </w:r>
      <w:r w:rsidRPr="007F1C93">
        <w:rPr>
          <w:i/>
        </w:rPr>
        <w:t>e</w:t>
      </w:r>
      <w:r w:rsidRPr="007A6F2F">
        <w:t xml:space="preserve"> in 1</w:t>
      </w:r>
      <w:r w:rsidRPr="007F1C93">
        <w:rPr>
          <w:smallCaps/>
        </w:rPr>
        <w:t>pl</w:t>
      </w:r>
      <w:r w:rsidRPr="007A6F2F">
        <w:t xml:space="preserve"> endings in the present tense (*</w:t>
      </w:r>
      <w:r w:rsidRPr="007F1C93">
        <w:rPr>
          <w:i/>
        </w:rPr>
        <w:t>läsem</w:t>
      </w:r>
      <w:r w:rsidRPr="007A6F2F">
        <w:t>).</w:t>
      </w:r>
      <w:r w:rsidRPr="007A6F2F">
        <w:rPr>
          <w:rStyle w:val="FootnoteReference"/>
        </w:rPr>
        <w:footnoteReference w:id="10"/>
      </w:r>
      <w:r w:rsidRPr="007A6F2F">
        <w:t xml:space="preserve"> Another general point regards weak verbs of</w:t>
      </w:r>
      <w:r>
        <w:t xml:space="preserve"> the</w:t>
      </w:r>
      <w:r w:rsidRPr="007A6F2F">
        <w:t xml:space="preserve"> </w:t>
      </w:r>
      <w:r w:rsidRPr="007A6F2F">
        <w:rPr>
          <w:i/>
        </w:rPr>
        <w:t>börja</w:t>
      </w:r>
      <w:r>
        <w:t xml:space="preserve"> </w:t>
      </w:r>
      <w:r w:rsidRPr="007A6F2F">
        <w:t>type</w:t>
      </w:r>
      <w:r>
        <w:t>. Originally</w:t>
      </w:r>
      <w:r w:rsidRPr="007A6F2F">
        <w:t>, there was a dental affix there as well</w:t>
      </w:r>
      <w:r>
        <w:t xml:space="preserve"> (</w:t>
      </w:r>
      <w:r w:rsidRPr="007A6F2F">
        <w:rPr>
          <w:i/>
        </w:rPr>
        <w:t>börja</w:t>
      </w:r>
      <w:r w:rsidRPr="007A6F2F">
        <w:t>-</w:t>
      </w:r>
      <w:r w:rsidRPr="004503F2">
        <w:rPr>
          <w:b/>
          <w:i/>
        </w:rPr>
        <w:t>de</w:t>
      </w:r>
      <w:r w:rsidRPr="007A6F2F">
        <w:t>-</w:t>
      </w:r>
      <w:r w:rsidRPr="007A6F2F">
        <w:rPr>
          <w:i/>
        </w:rPr>
        <w:t>m</w:t>
      </w:r>
      <w:r w:rsidRPr="007F1C93">
        <w:t>)</w:t>
      </w:r>
      <w:r w:rsidRPr="007A6F2F">
        <w:t>, but this is</w:t>
      </w:r>
      <w:r>
        <w:t xml:space="preserve"> all gone</w:t>
      </w:r>
      <w:r w:rsidRPr="007A6F2F">
        <w:t xml:space="preserve">, as can be seen. There is a lingering effect of </w:t>
      </w:r>
      <w:r>
        <w:t>this affix</w:t>
      </w:r>
      <w:r w:rsidRPr="007A6F2F">
        <w:t xml:space="preserve">, though: the </w:t>
      </w:r>
      <w:r>
        <w:t>final</w:t>
      </w:r>
      <w:r w:rsidRPr="007A6F2F">
        <w:t xml:space="preserve"> vowel of the past tense stem is more robust than the </w:t>
      </w:r>
      <w:r>
        <w:t>final</w:t>
      </w:r>
      <w:r w:rsidRPr="007A6F2F">
        <w:t xml:space="preserve"> vowel of the present tense stem. Although superficially identical (</w:t>
      </w:r>
      <w:r w:rsidRPr="007A6F2F">
        <w:rPr>
          <w:i/>
        </w:rPr>
        <w:t>börja</w:t>
      </w:r>
      <w:r w:rsidRPr="007A6F2F">
        <w:t xml:space="preserve">), the </w:t>
      </w:r>
      <w:r w:rsidRPr="0027079B">
        <w:rPr>
          <w:i/>
        </w:rPr>
        <w:t>a</w:t>
      </w:r>
      <w:r>
        <w:t xml:space="preserve"> </w:t>
      </w:r>
      <w:r w:rsidRPr="007A6F2F">
        <w:t xml:space="preserve">vowel is intact across the paradigm in the past tense, but deleted in the present tense when the agreement affix starts with a vowel. </w:t>
      </w:r>
    </w:p>
    <w:p w14:paraId="59B204E4" w14:textId="77777777" w:rsidR="000917FF" w:rsidRDefault="000917FF" w:rsidP="000917FF">
      <w:pPr>
        <w:pStyle w:val="siglbrd"/>
      </w:pPr>
      <w:r w:rsidRPr="007A6F2F">
        <w:t xml:space="preserve">Now, there are some important morphological differences between CV and SV. First, the two varieties differ with respect to the expression of second person, both in the plural and the singular. In CV, we still find the old </w:t>
      </w:r>
      <w:r w:rsidRPr="007F1C93">
        <w:rPr>
          <w:i/>
        </w:rPr>
        <w:t>-(s)t</w:t>
      </w:r>
      <w:r>
        <w:t xml:space="preserve"> </w:t>
      </w:r>
      <w:r w:rsidRPr="007A6F2F">
        <w:t>ending for 2</w:t>
      </w:r>
      <w:r w:rsidRPr="007F1C93">
        <w:rPr>
          <w:smallCaps/>
        </w:rPr>
        <w:t>sg</w:t>
      </w:r>
      <w:r w:rsidRPr="007A6F2F">
        <w:t>.</w:t>
      </w:r>
      <w:r w:rsidRPr="007A6F2F">
        <w:rPr>
          <w:rStyle w:val="FootnoteReference"/>
        </w:rPr>
        <w:footnoteReference w:id="11"/>
      </w:r>
      <w:r w:rsidRPr="007A6F2F">
        <w:t xml:space="preserve"> This e</w:t>
      </w:r>
      <w:r>
        <w:t>nding never co-occurs with the -</w:t>
      </w:r>
      <w:r w:rsidRPr="007F1C93">
        <w:rPr>
          <w:i/>
        </w:rPr>
        <w:t>r</w:t>
      </w:r>
      <w:r w:rsidRPr="007A6F2F">
        <w:t xml:space="preserve">-ending, which means that it is more common in the past than in the present tense. As we can see in </w:t>
      </w:r>
      <w:r>
        <w:t>T</w:t>
      </w:r>
      <w:r w:rsidRPr="007A6F2F">
        <w:t>able 1a,</w:t>
      </w:r>
      <w:r>
        <w:t xml:space="preserve"> most verbs have the -</w:t>
      </w:r>
      <w:r w:rsidRPr="007F1C93">
        <w:rPr>
          <w:i/>
        </w:rPr>
        <w:t>r</w:t>
      </w:r>
      <w:r>
        <w:t xml:space="preserve"> ending </w:t>
      </w:r>
      <w:r w:rsidRPr="007A6F2F">
        <w:t xml:space="preserve">across the singular, ‘have’ being the only exception; with this verb, there is variation between </w:t>
      </w:r>
      <w:r>
        <w:t>-</w:t>
      </w:r>
      <w:r w:rsidRPr="007F1C93">
        <w:rPr>
          <w:i/>
        </w:rPr>
        <w:t>r</w:t>
      </w:r>
      <w:r w:rsidRPr="007A6F2F">
        <w:t xml:space="preserve"> and </w:t>
      </w:r>
      <w:r>
        <w:t>-</w:t>
      </w:r>
      <w:r w:rsidRPr="007F1C93">
        <w:rPr>
          <w:i/>
        </w:rPr>
        <w:t>st</w:t>
      </w:r>
      <w:r w:rsidRPr="007A6F2F">
        <w:t xml:space="preserve"> in 2</w:t>
      </w:r>
      <w:r w:rsidRPr="007F1C93">
        <w:rPr>
          <w:smallCaps/>
        </w:rPr>
        <w:t>sg</w:t>
      </w:r>
      <w:r w:rsidRPr="007A6F2F">
        <w:t xml:space="preserve">. This sort of variation is quite uncommon, and there are only a few similar verbs (e.g. </w:t>
      </w:r>
      <w:r w:rsidRPr="00CA619C">
        <w:rPr>
          <w:i/>
        </w:rPr>
        <w:t>si</w:t>
      </w:r>
      <w:r w:rsidRPr="004503F2">
        <w:rPr>
          <w:b/>
          <w:i/>
        </w:rPr>
        <w:t>st</w:t>
      </w:r>
      <w:r w:rsidRPr="00CA619C">
        <w:t xml:space="preserve"> ‘see.</w:t>
      </w:r>
      <w:r w:rsidRPr="00CA619C">
        <w:rPr>
          <w:smallCaps/>
        </w:rPr>
        <w:t>prs</w:t>
      </w:r>
      <w:r w:rsidRPr="00CA619C">
        <w:t>.2</w:t>
      </w:r>
      <w:r w:rsidRPr="00CA619C">
        <w:rPr>
          <w:smallCaps/>
        </w:rPr>
        <w:t>sg</w:t>
      </w:r>
      <w:r w:rsidRPr="00CA619C">
        <w:t xml:space="preserve">’, which varies with </w:t>
      </w:r>
      <w:r w:rsidRPr="00CA619C">
        <w:rPr>
          <w:i/>
        </w:rPr>
        <w:t>si</w:t>
      </w:r>
      <w:r w:rsidRPr="004503F2">
        <w:rPr>
          <w:b/>
          <w:i/>
        </w:rPr>
        <w:t>r</w:t>
      </w:r>
      <w:r w:rsidRPr="00CA619C">
        <w:t xml:space="preserve"> ‘see.</w:t>
      </w:r>
      <w:r w:rsidRPr="00CA619C">
        <w:rPr>
          <w:smallCaps/>
        </w:rPr>
        <w:t>prs</w:t>
      </w:r>
      <w:r w:rsidRPr="00CA619C">
        <w:t>.</w:t>
      </w:r>
      <w:r w:rsidRPr="00CA619C">
        <w:rPr>
          <w:smallCaps/>
        </w:rPr>
        <w:t>sg</w:t>
      </w:r>
      <w:r w:rsidRPr="00CA619C">
        <w:t xml:space="preserve">’, and </w:t>
      </w:r>
      <w:r w:rsidRPr="00CA619C">
        <w:rPr>
          <w:i/>
        </w:rPr>
        <w:t>ä</w:t>
      </w:r>
      <w:r w:rsidRPr="004503F2">
        <w:rPr>
          <w:b/>
          <w:i/>
        </w:rPr>
        <w:t>st</w:t>
      </w:r>
      <w:r w:rsidRPr="00CA619C">
        <w:t xml:space="preserve"> ‘be.</w:t>
      </w:r>
      <w:r w:rsidRPr="00CA619C">
        <w:rPr>
          <w:smallCaps/>
        </w:rPr>
        <w:t>prs.</w:t>
      </w:r>
      <w:r w:rsidRPr="00CA619C">
        <w:t>2</w:t>
      </w:r>
      <w:r w:rsidRPr="00CA619C">
        <w:rPr>
          <w:smallCaps/>
        </w:rPr>
        <w:t>sg</w:t>
      </w:r>
      <w:r w:rsidRPr="00CA619C">
        <w:t xml:space="preserve">’, which varies with </w:t>
      </w:r>
      <w:r w:rsidRPr="00CA619C">
        <w:rPr>
          <w:i/>
        </w:rPr>
        <w:t>ä</w:t>
      </w:r>
      <w:r w:rsidRPr="004503F2">
        <w:rPr>
          <w:b/>
          <w:i/>
        </w:rPr>
        <w:t>r</w:t>
      </w:r>
      <w:r w:rsidRPr="007A6F2F">
        <w:t xml:space="preserve"> ‘be.</w:t>
      </w:r>
      <w:r w:rsidRPr="007F1C93">
        <w:rPr>
          <w:smallCaps/>
        </w:rPr>
        <w:t>prs</w:t>
      </w:r>
      <w:r w:rsidRPr="007A6F2F">
        <w:t>.</w:t>
      </w:r>
      <w:r w:rsidRPr="007F1C93">
        <w:rPr>
          <w:smallCaps/>
        </w:rPr>
        <w:t>sg</w:t>
      </w:r>
      <w:r w:rsidRPr="007A6F2F">
        <w:t xml:space="preserve">’). </w:t>
      </w:r>
    </w:p>
    <w:p w14:paraId="1D727992" w14:textId="77777777" w:rsidR="000917FF" w:rsidRDefault="000917FF" w:rsidP="000917FF">
      <w:pPr>
        <w:pStyle w:val="siglbrd"/>
      </w:pPr>
      <w:r w:rsidRPr="007A6F2F">
        <w:t xml:space="preserve">Nevertheless, </w:t>
      </w:r>
      <w:r w:rsidRPr="007F1C93">
        <w:rPr>
          <w:i/>
        </w:rPr>
        <w:t>-(s)t</w:t>
      </w:r>
      <w:r w:rsidRPr="007A6F2F">
        <w:t xml:space="preserve"> is by no means banned from the present tense, it is only incompatible with </w:t>
      </w:r>
      <w:r>
        <w:t>-</w:t>
      </w:r>
      <w:r w:rsidRPr="007F1C93">
        <w:rPr>
          <w:i/>
        </w:rPr>
        <w:t>r</w:t>
      </w:r>
      <w:r w:rsidRPr="007A6F2F">
        <w:t xml:space="preserve">, which, in turn, is restricted to </w:t>
      </w:r>
      <w:r>
        <w:t xml:space="preserve">the </w:t>
      </w:r>
      <w:r w:rsidRPr="007A6F2F">
        <w:t xml:space="preserve">present tense. There </w:t>
      </w:r>
      <w:r>
        <w:t>are</w:t>
      </w:r>
      <w:r w:rsidRPr="007A6F2F">
        <w:t xml:space="preserve"> so</w:t>
      </w:r>
      <w:r>
        <w:t>-</w:t>
      </w:r>
      <w:r w:rsidRPr="007A6F2F">
        <w:t>called preterite-pre</w:t>
      </w:r>
      <w:r>
        <w:t xml:space="preserve">sent verbs </w:t>
      </w:r>
      <w:r>
        <w:lastRenderedPageBreak/>
        <w:t>that never have the -</w:t>
      </w:r>
      <w:r w:rsidRPr="007F1C93">
        <w:rPr>
          <w:i/>
        </w:rPr>
        <w:t>r</w:t>
      </w:r>
      <w:r w:rsidRPr="007A6F2F">
        <w:t>-ending; consequen</w:t>
      </w:r>
      <w:r>
        <w:t>tly, -</w:t>
      </w:r>
      <w:r w:rsidRPr="007F1C93">
        <w:rPr>
          <w:i/>
        </w:rPr>
        <w:t xml:space="preserve">(s)t </w:t>
      </w:r>
      <w:r>
        <w:t xml:space="preserve">works fine: </w:t>
      </w:r>
      <w:r w:rsidRPr="00CA619C">
        <w:rPr>
          <w:i/>
        </w:rPr>
        <w:t>kan</w:t>
      </w:r>
      <w:r w:rsidRPr="004503F2">
        <w:rPr>
          <w:b/>
          <w:i/>
        </w:rPr>
        <w:t>t</w:t>
      </w:r>
      <w:r w:rsidRPr="00CA619C">
        <w:t xml:space="preserve"> ‘can.</w:t>
      </w:r>
      <w:r w:rsidRPr="00CA619C">
        <w:rPr>
          <w:smallCaps/>
        </w:rPr>
        <w:t>prs</w:t>
      </w:r>
      <w:r w:rsidRPr="00CA619C">
        <w:t>.2</w:t>
      </w:r>
      <w:r w:rsidRPr="00CA619C">
        <w:rPr>
          <w:smallCaps/>
        </w:rPr>
        <w:t>sg</w:t>
      </w:r>
      <w:r w:rsidRPr="00CA619C">
        <w:t xml:space="preserve">’, </w:t>
      </w:r>
      <w:r w:rsidRPr="00CA619C">
        <w:rPr>
          <w:i/>
        </w:rPr>
        <w:t>ska</w:t>
      </w:r>
      <w:r w:rsidRPr="004503F2">
        <w:rPr>
          <w:b/>
          <w:i/>
        </w:rPr>
        <w:t>t</w:t>
      </w:r>
      <w:r w:rsidRPr="00CA619C">
        <w:t xml:space="preserve"> ‘shall.</w:t>
      </w:r>
      <w:r w:rsidRPr="00CA619C">
        <w:rPr>
          <w:smallCaps/>
        </w:rPr>
        <w:t>prs</w:t>
      </w:r>
      <w:r w:rsidRPr="00CA619C">
        <w:t>.2</w:t>
      </w:r>
      <w:r w:rsidRPr="00CA619C">
        <w:rPr>
          <w:smallCaps/>
        </w:rPr>
        <w:t>sg</w:t>
      </w:r>
      <w:r w:rsidRPr="00CA619C">
        <w:t xml:space="preserve">’, </w:t>
      </w:r>
      <w:r w:rsidRPr="00CA619C">
        <w:rPr>
          <w:i/>
        </w:rPr>
        <w:t>vai</w:t>
      </w:r>
      <w:r w:rsidRPr="004503F2">
        <w:rPr>
          <w:b/>
          <w:i/>
        </w:rPr>
        <w:t>st</w:t>
      </w:r>
      <w:r w:rsidRPr="00CA619C">
        <w:t xml:space="preserve"> ‘know.</w:t>
      </w:r>
      <w:r w:rsidRPr="00CA619C">
        <w:rPr>
          <w:smallCaps/>
        </w:rPr>
        <w:t>prs.</w:t>
      </w:r>
      <w:r w:rsidRPr="00CA619C">
        <w:t>2</w:t>
      </w:r>
      <w:r w:rsidRPr="00CA619C">
        <w:rPr>
          <w:smallCaps/>
        </w:rPr>
        <w:t>s</w:t>
      </w:r>
      <w:r w:rsidRPr="007F1C93">
        <w:rPr>
          <w:smallCaps/>
        </w:rPr>
        <w:t>g</w:t>
      </w:r>
      <w:r>
        <w:t>’.</w:t>
      </w:r>
      <w:r w:rsidRPr="007A6F2F">
        <w:t xml:space="preserve"> Furthermore, </w:t>
      </w:r>
      <w:r>
        <w:t xml:space="preserve">this </w:t>
      </w:r>
      <w:r w:rsidRPr="007A6F2F">
        <w:t>affix is more versatile in CV than it ever was in Old Swedish, most notably since it occurs in t</w:t>
      </w:r>
      <w:r>
        <w:t xml:space="preserve">he past tense of weak verbs (see </w:t>
      </w:r>
      <w:r w:rsidRPr="00CA619C">
        <w:rPr>
          <w:i/>
        </w:rPr>
        <w:t>läste</w:t>
      </w:r>
      <w:r w:rsidRPr="004503F2">
        <w:rPr>
          <w:b/>
          <w:i/>
        </w:rPr>
        <w:t>st</w:t>
      </w:r>
      <w:r w:rsidRPr="00CA619C">
        <w:t xml:space="preserve">, </w:t>
      </w:r>
      <w:r w:rsidRPr="00CA619C">
        <w:rPr>
          <w:i/>
        </w:rPr>
        <w:t>hade</w:t>
      </w:r>
      <w:r w:rsidRPr="004503F2">
        <w:rPr>
          <w:b/>
          <w:i/>
        </w:rPr>
        <w:t>st</w:t>
      </w:r>
      <w:r w:rsidRPr="007A6F2F">
        <w:t xml:space="preserve"> in the table</w:t>
      </w:r>
      <w:r>
        <w:t>)</w:t>
      </w:r>
      <w:r w:rsidRPr="007A6F2F">
        <w:t xml:space="preserve">. </w:t>
      </w:r>
    </w:p>
    <w:p w14:paraId="4BAE883E" w14:textId="77777777" w:rsidR="000917FF" w:rsidRPr="00C51798" w:rsidRDefault="000917FF" w:rsidP="000917FF">
      <w:pPr>
        <w:pStyle w:val="siglbrd"/>
      </w:pPr>
      <w:r w:rsidRPr="007A6F2F">
        <w:t>Both the</w:t>
      </w:r>
      <w:r>
        <w:t xml:space="preserve"> -</w:t>
      </w:r>
      <w:r w:rsidRPr="007F1C93">
        <w:rPr>
          <w:i/>
        </w:rPr>
        <w:t>(s)t</w:t>
      </w:r>
      <w:r>
        <w:rPr>
          <w:i/>
        </w:rPr>
        <w:t xml:space="preserve"> </w:t>
      </w:r>
      <w:r w:rsidRPr="007A6F2F">
        <w:t xml:space="preserve">ending and the </w:t>
      </w:r>
      <w:r>
        <w:t>-</w:t>
      </w:r>
      <w:r w:rsidRPr="007F1C93">
        <w:rPr>
          <w:i/>
        </w:rPr>
        <w:t>n</w:t>
      </w:r>
      <w:r>
        <w:t xml:space="preserve"> </w:t>
      </w:r>
      <w:r w:rsidRPr="007A6F2F">
        <w:t xml:space="preserve">ending for </w:t>
      </w:r>
      <w:r>
        <w:t>2</w:t>
      </w:r>
      <w:r w:rsidRPr="007F1C93">
        <w:rPr>
          <w:smallCaps/>
        </w:rPr>
        <w:t>pl</w:t>
      </w:r>
      <w:r>
        <w:t xml:space="preserve"> are somewhat unstable in CV. T</w:t>
      </w:r>
      <w:r w:rsidRPr="007A6F2F">
        <w:t xml:space="preserve">hey are attested all over the area, but they may be inconsistently represented even within the system of a single informant; this motivates the parentheses surrounding them in the table. By contrast, in SV, the </w:t>
      </w:r>
      <w:r>
        <w:t>-</w:t>
      </w:r>
      <w:r w:rsidRPr="007F1C93">
        <w:rPr>
          <w:i/>
        </w:rPr>
        <w:t>n</w:t>
      </w:r>
      <w:r>
        <w:t xml:space="preserve"> </w:t>
      </w:r>
      <w:r w:rsidRPr="007A6F2F">
        <w:t xml:space="preserve">ending is robust, whereas the </w:t>
      </w:r>
      <w:r>
        <w:t>-</w:t>
      </w:r>
      <w:r w:rsidRPr="007F1C93">
        <w:rPr>
          <w:i/>
        </w:rPr>
        <w:t>(s)t</w:t>
      </w:r>
      <w:r>
        <w:t xml:space="preserve"> </w:t>
      </w:r>
      <w:r w:rsidRPr="007A6F2F">
        <w:t>ending is completely absent</w:t>
      </w:r>
      <w:r>
        <w:t>.</w:t>
      </w:r>
    </w:p>
    <w:p w14:paraId="01AD80D4" w14:textId="77777777" w:rsidR="000917FF" w:rsidRPr="007A6F2F" w:rsidRDefault="000917FF" w:rsidP="000917FF">
      <w:pPr>
        <w:pStyle w:val="siglbrd"/>
      </w:pPr>
      <w:r w:rsidRPr="007A6F2F">
        <w:t xml:space="preserve">Second, the stem in the past tense of </w:t>
      </w:r>
      <w:r>
        <w:t xml:space="preserve">the highly frequent verbs </w:t>
      </w:r>
      <w:r w:rsidRPr="007F1C93">
        <w:rPr>
          <w:i/>
        </w:rPr>
        <w:t>få</w:t>
      </w:r>
      <w:r>
        <w:t xml:space="preserve"> ‘get’, and </w:t>
      </w:r>
      <w:r w:rsidRPr="007F1C93">
        <w:rPr>
          <w:i/>
        </w:rPr>
        <w:t>gå</w:t>
      </w:r>
      <w:r>
        <w:t xml:space="preserve"> ‘go’</w:t>
      </w:r>
      <w:r w:rsidRPr="007A6F2F">
        <w:t xml:space="preserve"> varies with number in CV, but not in SV. This can be seen with the verb </w:t>
      </w:r>
      <w:r w:rsidRPr="00B46BA7">
        <w:rPr>
          <w:i/>
        </w:rPr>
        <w:t>få</w:t>
      </w:r>
      <w:r w:rsidRPr="007A6F2F">
        <w:t xml:space="preserve"> in </w:t>
      </w:r>
      <w:r>
        <w:t>Table 2b</w:t>
      </w:r>
      <w:r w:rsidRPr="007A6F2F">
        <w:t xml:space="preserve">, where SV has the stem </w:t>
      </w:r>
      <w:r w:rsidRPr="00B46BA7">
        <w:rPr>
          <w:i/>
        </w:rPr>
        <w:t>fick</w:t>
      </w:r>
      <w:r>
        <w:rPr>
          <w:i/>
        </w:rPr>
        <w:t>-</w:t>
      </w:r>
      <w:r w:rsidRPr="007A6F2F">
        <w:t xml:space="preserve"> across the board but CV </w:t>
      </w:r>
      <w:r>
        <w:t xml:space="preserve">has </w:t>
      </w:r>
      <w:r w:rsidRPr="00B46BA7">
        <w:rPr>
          <w:i/>
        </w:rPr>
        <w:t>fick</w:t>
      </w:r>
      <w:r>
        <w:rPr>
          <w:i/>
        </w:rPr>
        <w:t>-</w:t>
      </w:r>
      <w:r w:rsidRPr="007A6F2F">
        <w:t xml:space="preserve"> only </w:t>
      </w:r>
      <w:r>
        <w:t xml:space="preserve">with singular subjects and </w:t>
      </w:r>
      <w:r w:rsidRPr="00B46BA7">
        <w:rPr>
          <w:i/>
        </w:rPr>
        <w:t>fing</w:t>
      </w:r>
      <w:r>
        <w:rPr>
          <w:i/>
        </w:rPr>
        <w:t>-</w:t>
      </w:r>
      <w:r>
        <w:t xml:space="preserve"> with plural subjects. </w:t>
      </w:r>
    </w:p>
    <w:p w14:paraId="7833F15F" w14:textId="77777777" w:rsidR="000917FF" w:rsidRPr="007A6F2F" w:rsidRDefault="000917FF" w:rsidP="000917FF">
      <w:pPr>
        <w:pStyle w:val="siglbrd"/>
      </w:pPr>
      <w:r w:rsidRPr="007A6F2F">
        <w:t>There are some additional differences between CV and SV regarding pronouns, most of which are simply irrelevant for the issues at hand.</w:t>
      </w:r>
      <w:r w:rsidRPr="007A6F2F">
        <w:rPr>
          <w:rStyle w:val="FootnoteReference"/>
        </w:rPr>
        <w:footnoteReference w:id="12"/>
      </w:r>
      <w:r w:rsidRPr="007A6F2F">
        <w:t xml:space="preserve"> One pronominal difference, however,</w:t>
      </w:r>
      <w:r>
        <w:t xml:space="preserve"> is</w:t>
      </w:r>
      <w:r w:rsidRPr="007A6F2F">
        <w:t xml:space="preserve"> crucial for our understanding of the agreement system in general. It concerns the expression of second person</w:t>
      </w:r>
      <w:r>
        <w:t xml:space="preserve"> singular and</w:t>
      </w:r>
      <w:r w:rsidRPr="007A6F2F">
        <w:t xml:space="preserve"> is clearly related to the difference regarding second person inflection described above. In CV, the 2</w:t>
      </w:r>
      <w:r w:rsidRPr="00F864FD">
        <w:rPr>
          <w:smallCaps/>
        </w:rPr>
        <w:t>sg</w:t>
      </w:r>
      <w:r w:rsidRPr="007A6F2F">
        <w:t xml:space="preserve"> clitic is always </w:t>
      </w:r>
      <w:r w:rsidRPr="00F864FD">
        <w:rPr>
          <w:i/>
        </w:rPr>
        <w:t>ä</w:t>
      </w:r>
      <w:r w:rsidRPr="007A6F2F">
        <w:t>; see (</w:t>
      </w:r>
      <w:r>
        <w:t>19</w:t>
      </w:r>
      <w:r w:rsidRPr="007A6F2F">
        <w:t>). By contrast, in SV the 2</w:t>
      </w:r>
      <w:r w:rsidRPr="00F864FD">
        <w:rPr>
          <w:smallCaps/>
        </w:rPr>
        <w:t>sg</w:t>
      </w:r>
      <w:r w:rsidRPr="007A6F2F">
        <w:t xml:space="preserve"> clitic is either </w:t>
      </w:r>
      <w:r w:rsidRPr="00F864FD">
        <w:rPr>
          <w:i/>
        </w:rPr>
        <w:t>tä</w:t>
      </w:r>
      <w:r w:rsidRPr="007A6F2F">
        <w:t xml:space="preserve"> or </w:t>
      </w:r>
      <w:r w:rsidRPr="00F864FD">
        <w:rPr>
          <w:i/>
        </w:rPr>
        <w:t>stä</w:t>
      </w:r>
      <w:r w:rsidRPr="007A6F2F">
        <w:t>, as shown in (</w:t>
      </w:r>
      <w:r>
        <w:t>20</w:t>
      </w:r>
      <w:r w:rsidRPr="007A6F2F">
        <w:t xml:space="preserve">). </w:t>
      </w:r>
    </w:p>
    <w:p w14:paraId="7BBFB7BB" w14:textId="77777777" w:rsidR="000917FF" w:rsidRPr="007A6F2F" w:rsidRDefault="000917FF" w:rsidP="000917FF">
      <w:pPr>
        <w:pStyle w:val="siglbrdfrst"/>
      </w:pPr>
    </w:p>
    <w:p w14:paraId="04F87933" w14:textId="77777777" w:rsidR="000917FF" w:rsidRDefault="000917FF" w:rsidP="000917FF">
      <w:pPr>
        <w:pStyle w:val="1siglexempelnumrerat"/>
      </w:pPr>
      <w:r w:rsidRPr="007A6F2F">
        <w:t>a.</w:t>
      </w:r>
      <w:r>
        <w:tab/>
      </w:r>
      <w:r w:rsidRPr="00053855">
        <w:rPr>
          <w:i/>
        </w:rPr>
        <w:t>töcker=ä</w:t>
      </w:r>
      <w:r>
        <w:t xml:space="preserve"> </w:t>
      </w:r>
    </w:p>
    <w:p w14:paraId="4B4E3B2B" w14:textId="77777777" w:rsidR="000917FF" w:rsidRDefault="000917FF" w:rsidP="000917FF">
      <w:pPr>
        <w:pStyle w:val="siglexempel"/>
      </w:pPr>
      <w:r>
        <w:tab/>
      </w:r>
      <w:r>
        <w:tab/>
        <w:t>think.</w:t>
      </w:r>
      <w:r>
        <w:rPr>
          <w:smallCaps/>
        </w:rPr>
        <w:t>prs.sg=</w:t>
      </w:r>
      <w:r>
        <w:t>ä (Fag)</w:t>
      </w:r>
      <w:r w:rsidRPr="007A6F2F">
        <w:tab/>
      </w:r>
    </w:p>
    <w:p w14:paraId="1340CFD1" w14:textId="77777777" w:rsidR="000917FF" w:rsidRPr="00CF213E" w:rsidRDefault="000917FF" w:rsidP="000917FF">
      <w:pPr>
        <w:pStyle w:val="siglexempel"/>
        <w:rPr>
          <w:lang w:val="sv-SE"/>
        </w:rPr>
      </w:pPr>
      <w:r w:rsidRPr="00CF213E">
        <w:rPr>
          <w:lang w:val="sv-SE"/>
        </w:rPr>
        <w:t>b.</w:t>
      </w:r>
      <w:r w:rsidRPr="00CF213E">
        <w:rPr>
          <w:lang w:val="sv-SE"/>
        </w:rPr>
        <w:tab/>
      </w:r>
      <w:r w:rsidRPr="00CF213E">
        <w:rPr>
          <w:i/>
          <w:lang w:val="sv-SE"/>
        </w:rPr>
        <w:t>skat=ä</w:t>
      </w:r>
      <w:r w:rsidRPr="00CF213E">
        <w:rPr>
          <w:lang w:val="sv-SE"/>
        </w:rPr>
        <w:t xml:space="preserve"> </w:t>
      </w:r>
    </w:p>
    <w:p w14:paraId="38714DAF" w14:textId="77777777" w:rsidR="000917FF" w:rsidRPr="00C273B8" w:rsidRDefault="000917FF" w:rsidP="000917FF">
      <w:pPr>
        <w:pStyle w:val="siglexempel"/>
        <w:rPr>
          <w:i/>
          <w:iCs/>
          <w:lang w:val="sv-SE"/>
        </w:rPr>
      </w:pPr>
      <w:r w:rsidRPr="00CF213E">
        <w:rPr>
          <w:lang w:val="sv-SE"/>
        </w:rPr>
        <w:tab/>
      </w:r>
      <w:r w:rsidRPr="00CF213E">
        <w:rPr>
          <w:lang w:val="sv-SE"/>
        </w:rPr>
        <w:tab/>
      </w:r>
      <w:r w:rsidRPr="00C273B8">
        <w:rPr>
          <w:lang w:val="sv-SE"/>
        </w:rPr>
        <w:t>shall.</w:t>
      </w:r>
      <w:r w:rsidRPr="00C273B8">
        <w:rPr>
          <w:smallCaps/>
          <w:lang w:val="sv-SE"/>
        </w:rPr>
        <w:t>prs</w:t>
      </w:r>
      <w:r w:rsidRPr="00C273B8">
        <w:rPr>
          <w:lang w:val="sv-SE"/>
        </w:rPr>
        <w:t>.2</w:t>
      </w:r>
      <w:r w:rsidRPr="00C273B8">
        <w:rPr>
          <w:smallCaps/>
          <w:lang w:val="sv-SE"/>
        </w:rPr>
        <w:t>sg</w:t>
      </w:r>
      <w:r w:rsidRPr="00C273B8">
        <w:rPr>
          <w:lang w:val="sv-SE"/>
        </w:rPr>
        <w:t>=ä</w:t>
      </w:r>
      <w:r>
        <w:rPr>
          <w:lang w:val="sv-SE"/>
        </w:rPr>
        <w:t xml:space="preserve"> </w:t>
      </w:r>
      <w:r w:rsidRPr="00CF213E">
        <w:rPr>
          <w:lang w:val="sv-SE"/>
        </w:rPr>
        <w:t>(G-sjö)</w:t>
      </w:r>
    </w:p>
    <w:p w14:paraId="6DBDF45C" w14:textId="77777777" w:rsidR="000917FF" w:rsidRPr="00C273B8" w:rsidRDefault="000917FF" w:rsidP="000917FF">
      <w:pPr>
        <w:pStyle w:val="siglexempel"/>
        <w:rPr>
          <w:lang w:val="sv-SE"/>
        </w:rPr>
      </w:pPr>
      <w:r w:rsidRPr="00C273B8">
        <w:rPr>
          <w:lang w:val="sv-SE"/>
        </w:rPr>
        <w:t>c</w:t>
      </w:r>
      <w:r w:rsidRPr="00C273B8">
        <w:rPr>
          <w:i/>
          <w:lang w:val="sv-SE"/>
        </w:rPr>
        <w:t>.</w:t>
      </w:r>
      <w:r w:rsidRPr="00C273B8">
        <w:rPr>
          <w:i/>
          <w:lang w:val="sv-SE"/>
        </w:rPr>
        <w:tab/>
        <w:t>vaist=ä</w:t>
      </w:r>
      <w:r w:rsidRPr="00C273B8">
        <w:rPr>
          <w:b/>
          <w:lang w:val="sv-SE"/>
        </w:rPr>
        <w:t xml:space="preserve"> </w:t>
      </w:r>
    </w:p>
    <w:p w14:paraId="2B5459B2" w14:textId="77777777" w:rsidR="000917FF" w:rsidRPr="00C273B8" w:rsidRDefault="000917FF" w:rsidP="000917FF">
      <w:pPr>
        <w:pStyle w:val="siglexempel"/>
        <w:rPr>
          <w:lang w:val="sv-SE"/>
        </w:rPr>
      </w:pPr>
      <w:r w:rsidRPr="00C273B8">
        <w:rPr>
          <w:lang w:val="sv-SE"/>
        </w:rPr>
        <w:tab/>
      </w:r>
      <w:r w:rsidRPr="00C273B8">
        <w:rPr>
          <w:lang w:val="sv-SE"/>
        </w:rPr>
        <w:tab/>
        <w:t>know.</w:t>
      </w:r>
      <w:r w:rsidRPr="00C273B8">
        <w:rPr>
          <w:smallCaps/>
          <w:lang w:val="sv-SE"/>
        </w:rPr>
        <w:t>prs</w:t>
      </w:r>
      <w:r w:rsidRPr="00C273B8">
        <w:rPr>
          <w:lang w:val="sv-SE"/>
        </w:rPr>
        <w:t>.2</w:t>
      </w:r>
      <w:r w:rsidRPr="00C273B8">
        <w:rPr>
          <w:smallCaps/>
          <w:lang w:val="sv-SE"/>
        </w:rPr>
        <w:t>sg</w:t>
      </w:r>
      <w:r>
        <w:rPr>
          <w:lang w:val="sv-SE"/>
        </w:rPr>
        <w:t xml:space="preserve">=ä </w:t>
      </w:r>
      <w:r w:rsidRPr="00C273B8">
        <w:rPr>
          <w:lang w:val="sv-SE"/>
        </w:rPr>
        <w:t>(Värö1)</w:t>
      </w:r>
    </w:p>
    <w:p w14:paraId="5E01C745" w14:textId="77777777" w:rsidR="000917FF" w:rsidRPr="00C273B8" w:rsidRDefault="000917FF" w:rsidP="000917FF">
      <w:pPr>
        <w:pStyle w:val="siglbrdfrst"/>
        <w:rPr>
          <w:lang w:val="sv-SE"/>
        </w:rPr>
      </w:pPr>
    </w:p>
    <w:p w14:paraId="05469875" w14:textId="77777777" w:rsidR="000917FF" w:rsidRPr="0014111E" w:rsidRDefault="000917FF" w:rsidP="000917FF">
      <w:pPr>
        <w:pStyle w:val="1siglexempelnumrerat"/>
      </w:pPr>
      <w:r w:rsidRPr="0014111E">
        <w:t>a.</w:t>
      </w:r>
      <w:r w:rsidRPr="0014111E">
        <w:rPr>
          <w:i/>
        </w:rPr>
        <w:tab/>
        <w:t>töcker=tä</w:t>
      </w:r>
      <w:r w:rsidRPr="0014111E">
        <w:t xml:space="preserve"> </w:t>
      </w:r>
    </w:p>
    <w:p w14:paraId="005373AF" w14:textId="77777777" w:rsidR="000917FF" w:rsidRPr="003B72C8" w:rsidRDefault="000917FF" w:rsidP="000917FF">
      <w:pPr>
        <w:pStyle w:val="siglexempel"/>
      </w:pPr>
      <w:r w:rsidRPr="0014111E">
        <w:tab/>
      </w:r>
      <w:r w:rsidRPr="0014111E">
        <w:tab/>
      </w:r>
      <w:r w:rsidRPr="003B72C8">
        <w:t>think.</w:t>
      </w:r>
      <w:r w:rsidRPr="003B72C8">
        <w:rPr>
          <w:smallCaps/>
        </w:rPr>
        <w:t>prs.sg</w:t>
      </w:r>
      <w:r w:rsidRPr="003B72C8">
        <w:t>=tä (Himl)</w:t>
      </w:r>
    </w:p>
    <w:p w14:paraId="1C89B660" w14:textId="77777777" w:rsidR="000917FF" w:rsidRPr="00CF213E" w:rsidRDefault="000917FF" w:rsidP="000917FF">
      <w:pPr>
        <w:pStyle w:val="siglexempel"/>
        <w:rPr>
          <w:lang w:val="sv-SE"/>
        </w:rPr>
      </w:pPr>
      <w:r w:rsidRPr="00CF213E">
        <w:rPr>
          <w:lang w:val="sv-SE"/>
        </w:rPr>
        <w:t>b.</w:t>
      </w:r>
      <w:r w:rsidRPr="00CF213E">
        <w:rPr>
          <w:i/>
          <w:lang w:val="sv-SE"/>
        </w:rPr>
        <w:tab/>
        <w:t>kan=tä</w:t>
      </w:r>
      <w:r w:rsidRPr="00CF213E">
        <w:rPr>
          <w:lang w:val="sv-SE"/>
        </w:rPr>
        <w:t xml:space="preserve"> </w:t>
      </w:r>
    </w:p>
    <w:p w14:paraId="6A264462" w14:textId="77777777" w:rsidR="000917FF" w:rsidRPr="00653F81" w:rsidRDefault="000917FF" w:rsidP="000917FF">
      <w:pPr>
        <w:pStyle w:val="siglexempel"/>
        <w:rPr>
          <w:lang w:val="sv-SE"/>
        </w:rPr>
      </w:pPr>
      <w:r w:rsidRPr="00CF213E">
        <w:rPr>
          <w:lang w:val="sv-SE"/>
        </w:rPr>
        <w:tab/>
      </w:r>
      <w:r w:rsidRPr="00CF213E">
        <w:rPr>
          <w:lang w:val="sv-SE"/>
        </w:rPr>
        <w:tab/>
      </w:r>
      <w:r w:rsidRPr="00653F81">
        <w:rPr>
          <w:lang w:val="sv-SE"/>
        </w:rPr>
        <w:t>kan.</w:t>
      </w:r>
      <w:r w:rsidRPr="00653F81">
        <w:rPr>
          <w:smallCaps/>
          <w:lang w:val="sv-SE"/>
        </w:rPr>
        <w:t>prs.sg</w:t>
      </w:r>
      <w:r w:rsidRPr="00653F81">
        <w:rPr>
          <w:lang w:val="sv-SE"/>
        </w:rPr>
        <w:t>=you.</w:t>
      </w:r>
      <w:r w:rsidRPr="00653F81">
        <w:rPr>
          <w:smallCaps/>
          <w:lang w:val="sv-SE"/>
        </w:rPr>
        <w:t>sg</w:t>
      </w:r>
      <w:r w:rsidRPr="00653F81">
        <w:rPr>
          <w:lang w:val="sv-SE"/>
        </w:rPr>
        <w:t>.</w:t>
      </w:r>
      <w:r w:rsidRPr="00653F81">
        <w:rPr>
          <w:smallCaps/>
          <w:lang w:val="sv-SE"/>
        </w:rPr>
        <w:t xml:space="preserve">cl </w:t>
      </w:r>
      <w:r w:rsidRPr="00653F81">
        <w:rPr>
          <w:lang w:val="sv-SE"/>
        </w:rPr>
        <w:t xml:space="preserve">(from </w:t>
      </w:r>
      <w:r>
        <w:rPr>
          <w:lang w:val="sv-SE"/>
        </w:rPr>
        <w:fldChar w:fldCharType="begin"/>
      </w:r>
      <w:r w:rsidRPr="00653F81">
        <w:rPr>
          <w:lang w:val="sv-SE"/>
        </w:rPr>
        <w:instrText xml:space="preserve"> ADDIN ZOTERO_ITEM CSL_CITATION {"citationID":"leAiTzcP","properties":{"formattedCitation":"(A. Andersson 1922)","plainCitation":"(A. Andersson 1922)","noteIndex":0},"citationItems":[{"id":86,"uris":["http://zotero.org/users/local/qKZNvb6w/items/35XYEH8T"],"uri":["http://zotero.org/users/local/qKZNvb6w/items/35XYEH8T"],"itemData":{"id":86,"type":"article","title":"Descriptiv grammatik över folkmålet i Träslövs kyrkoby [Descriptive grammar of the dialect of the village of Träslöv]","archive":"Isof","archive_location":"A. No: DAL634","author":[{"family":"Andersson","given":"Albert"}],"issued":{"date-parts":[["1922"]]}}}],"schema":"https://github.com/citation-style-language/schema/raw/master/csl-citation.json"} </w:instrText>
      </w:r>
      <w:r>
        <w:rPr>
          <w:lang w:val="sv-SE"/>
        </w:rPr>
        <w:fldChar w:fldCharType="separate"/>
      </w:r>
      <w:r w:rsidRPr="00653F81">
        <w:rPr>
          <w:rFonts w:cs="Times"/>
          <w:lang w:val="sv-SE"/>
        </w:rPr>
        <w:t>Andersson 1922)</w:t>
      </w:r>
      <w:r>
        <w:rPr>
          <w:lang w:val="sv-SE"/>
        </w:rPr>
        <w:fldChar w:fldCharType="end"/>
      </w:r>
    </w:p>
    <w:p w14:paraId="591A6514" w14:textId="77777777" w:rsidR="000917FF" w:rsidRPr="00CF213E" w:rsidRDefault="000917FF" w:rsidP="000917FF">
      <w:pPr>
        <w:pStyle w:val="siglexempel"/>
        <w:rPr>
          <w:lang w:val="sv-SE"/>
        </w:rPr>
      </w:pPr>
      <w:r w:rsidRPr="00CF213E">
        <w:rPr>
          <w:lang w:val="sv-SE"/>
        </w:rPr>
        <w:t>c.</w:t>
      </w:r>
      <w:r w:rsidRPr="00CF213E">
        <w:rPr>
          <w:lang w:val="sv-SE"/>
        </w:rPr>
        <w:tab/>
      </w:r>
      <w:r w:rsidRPr="00CF213E">
        <w:rPr>
          <w:i/>
          <w:lang w:val="sv-SE"/>
        </w:rPr>
        <w:t>hade=stä</w:t>
      </w:r>
      <w:r w:rsidRPr="00CF213E">
        <w:rPr>
          <w:lang w:val="sv-SE"/>
        </w:rPr>
        <w:t xml:space="preserve"> </w:t>
      </w:r>
    </w:p>
    <w:p w14:paraId="64A4854F" w14:textId="77777777" w:rsidR="000917FF" w:rsidRPr="00CF213E" w:rsidRDefault="000917FF" w:rsidP="000917FF">
      <w:pPr>
        <w:pStyle w:val="siglexempel"/>
        <w:rPr>
          <w:lang w:val="sv-SE"/>
        </w:rPr>
      </w:pPr>
      <w:r w:rsidRPr="00CF213E">
        <w:rPr>
          <w:lang w:val="sv-SE"/>
        </w:rPr>
        <w:tab/>
      </w:r>
      <w:r w:rsidRPr="00CF213E">
        <w:rPr>
          <w:lang w:val="sv-SE"/>
        </w:rPr>
        <w:tab/>
        <w:t>have.</w:t>
      </w:r>
      <w:r w:rsidRPr="00CF213E">
        <w:rPr>
          <w:smallCaps/>
          <w:lang w:val="sv-SE"/>
        </w:rPr>
        <w:t>pst</w:t>
      </w:r>
      <w:r w:rsidRPr="00CF213E">
        <w:rPr>
          <w:lang w:val="sv-SE"/>
        </w:rPr>
        <w:t>.</w:t>
      </w:r>
      <w:r w:rsidRPr="00CF213E">
        <w:rPr>
          <w:smallCaps/>
          <w:lang w:val="sv-SE"/>
        </w:rPr>
        <w:t>sg</w:t>
      </w:r>
      <w:r w:rsidRPr="00CF213E">
        <w:rPr>
          <w:lang w:val="sv-SE"/>
        </w:rPr>
        <w:t>/3</w:t>
      </w:r>
      <w:r w:rsidRPr="00CF213E">
        <w:rPr>
          <w:smallCaps/>
          <w:lang w:val="sv-SE"/>
        </w:rPr>
        <w:t>pl</w:t>
      </w:r>
      <w:r w:rsidRPr="00CF213E">
        <w:rPr>
          <w:lang w:val="sv-SE"/>
        </w:rPr>
        <w:t>=you.</w:t>
      </w:r>
      <w:r w:rsidRPr="00CF213E">
        <w:rPr>
          <w:smallCaps/>
          <w:lang w:val="sv-SE"/>
        </w:rPr>
        <w:t>sg</w:t>
      </w:r>
      <w:r w:rsidRPr="00CF213E">
        <w:rPr>
          <w:lang w:val="sv-SE"/>
        </w:rPr>
        <w:t>.</w:t>
      </w:r>
      <w:r w:rsidRPr="00CF213E">
        <w:rPr>
          <w:smallCaps/>
          <w:lang w:val="sv-SE"/>
        </w:rPr>
        <w:t>cl</w:t>
      </w:r>
      <w:r w:rsidRPr="00CF213E">
        <w:rPr>
          <w:lang w:val="sv-SE"/>
        </w:rPr>
        <w:t xml:space="preserve"> (Dags)</w:t>
      </w:r>
    </w:p>
    <w:p w14:paraId="169B07C3" w14:textId="77777777" w:rsidR="000917FF" w:rsidRPr="00CF213E" w:rsidRDefault="000917FF" w:rsidP="000917FF">
      <w:pPr>
        <w:pStyle w:val="siglbrdfrst"/>
        <w:rPr>
          <w:lang w:val="sv-SE"/>
        </w:rPr>
      </w:pPr>
    </w:p>
    <w:p w14:paraId="54857212" w14:textId="77777777" w:rsidR="000917FF" w:rsidRPr="007A6F2F" w:rsidRDefault="000917FF" w:rsidP="000917FF">
      <w:pPr>
        <w:pStyle w:val="siglbrdfrst"/>
      </w:pPr>
      <w:r>
        <w:t>Consider, first, the (a) examples, where the verb forms are identical (</w:t>
      </w:r>
      <w:r w:rsidRPr="00F864FD">
        <w:rPr>
          <w:i/>
        </w:rPr>
        <w:t>töcker</w:t>
      </w:r>
      <w:r>
        <w:t xml:space="preserve">), straightforwardly distinguishing the CV clitic </w:t>
      </w:r>
      <w:r w:rsidRPr="00F864FD">
        <w:rPr>
          <w:i/>
        </w:rPr>
        <w:t>ä</w:t>
      </w:r>
      <w:r>
        <w:t xml:space="preserve"> from the SV clitic </w:t>
      </w:r>
      <w:r w:rsidRPr="00F864FD">
        <w:rPr>
          <w:i/>
        </w:rPr>
        <w:t>tä</w:t>
      </w:r>
      <w:r>
        <w:t>. However, f</w:t>
      </w:r>
      <w:r w:rsidRPr="007A6F2F">
        <w:t xml:space="preserve">rom </w:t>
      </w:r>
      <w:r>
        <w:t xml:space="preserve">the forms in the (b) and (c) </w:t>
      </w:r>
      <w:r>
        <w:lastRenderedPageBreak/>
        <w:t>examples</w:t>
      </w:r>
      <w:r w:rsidRPr="007A6F2F">
        <w:t xml:space="preserve"> alone we cannot determine where the verb ends and the clitic starts. </w:t>
      </w:r>
      <w:r>
        <w:t xml:space="preserve">To be able to conclude that the SV clitic is indeed </w:t>
      </w:r>
      <w:r w:rsidRPr="00F864FD">
        <w:rPr>
          <w:i/>
        </w:rPr>
        <w:t>(s)tä</w:t>
      </w:r>
      <w:r>
        <w:rPr>
          <w:iCs/>
        </w:rPr>
        <w:t>,</w:t>
      </w:r>
      <w:r w:rsidRPr="007A6F2F">
        <w:t xml:space="preserve"> </w:t>
      </w:r>
      <w:r>
        <w:t xml:space="preserve">we need to rely on the </w:t>
      </w:r>
      <w:r w:rsidRPr="007A6F2F">
        <w:t xml:space="preserve">inflection paradigm. </w:t>
      </w:r>
      <w:r>
        <w:t>Seeing that</w:t>
      </w:r>
      <w:r w:rsidRPr="007A6F2F">
        <w:t xml:space="preserve"> there is </w:t>
      </w:r>
      <w:r>
        <w:t>never any inflection for 2</w:t>
      </w:r>
      <w:r w:rsidRPr="00F864FD">
        <w:rPr>
          <w:smallCaps/>
        </w:rPr>
        <w:t>sg</w:t>
      </w:r>
      <w:r>
        <w:t xml:space="preserve"> with subject-verb word order in SV (*</w:t>
      </w:r>
      <w:r w:rsidRPr="00F864FD">
        <w:rPr>
          <w:i/>
        </w:rPr>
        <w:t>du kant</w:t>
      </w:r>
      <w:r>
        <w:t>, *</w:t>
      </w:r>
      <w:r w:rsidRPr="00F864FD">
        <w:rPr>
          <w:i/>
        </w:rPr>
        <w:t>du hadest</w:t>
      </w:r>
      <w:r>
        <w:t xml:space="preserve">), the </w:t>
      </w:r>
      <w:r w:rsidRPr="00F864FD">
        <w:rPr>
          <w:i/>
        </w:rPr>
        <w:t>(s)t</w:t>
      </w:r>
      <w:r>
        <w:t xml:space="preserve"> sequences in (20b–c) can hardly be affixes; consequently, they have to</w:t>
      </w:r>
      <w:r w:rsidRPr="007A6F2F">
        <w:t xml:space="preserve"> belong to the enclitic pronoun. </w:t>
      </w:r>
      <w:r>
        <w:t xml:space="preserve">As for CV, on the other hand, </w:t>
      </w:r>
      <w:r w:rsidRPr="00F864FD">
        <w:rPr>
          <w:i/>
        </w:rPr>
        <w:t>(s)t</w:t>
      </w:r>
      <w:r>
        <w:t xml:space="preserve"> does function as an affix (e.g. </w:t>
      </w:r>
      <w:r w:rsidRPr="00F864FD">
        <w:rPr>
          <w:i/>
        </w:rPr>
        <w:t xml:space="preserve">du </w:t>
      </w:r>
      <w:r>
        <w:rPr>
          <w:i/>
        </w:rPr>
        <w:t>skat,</w:t>
      </w:r>
      <w:r w:rsidRPr="00CC0863">
        <w:rPr>
          <w:i/>
        </w:rPr>
        <w:t xml:space="preserve"> </w:t>
      </w:r>
      <w:r>
        <w:rPr>
          <w:i/>
        </w:rPr>
        <w:t>du vaist</w:t>
      </w:r>
      <w:r>
        <w:t xml:space="preserve">); thus, we have strong reason to assume that the clitic is </w:t>
      </w:r>
      <w:r w:rsidRPr="00F864FD">
        <w:rPr>
          <w:i/>
        </w:rPr>
        <w:t>ä</w:t>
      </w:r>
      <w:r>
        <w:t>, not only in (19a), but also in (19b–c).</w:t>
      </w:r>
    </w:p>
    <w:p w14:paraId="1E75F927" w14:textId="77777777" w:rsidR="000917FF" w:rsidRPr="007A6F2F" w:rsidRDefault="000917FF" w:rsidP="000917FF">
      <w:pPr>
        <w:pStyle w:val="siglbrd"/>
      </w:pPr>
      <w:r>
        <w:t>Now, disregarding second person singular,</w:t>
      </w:r>
      <w:r w:rsidRPr="007A6F2F">
        <w:t xml:space="preserve"> the </w:t>
      </w:r>
      <w:r>
        <w:t xml:space="preserve">enclitic </w:t>
      </w:r>
      <w:r w:rsidRPr="00667BA1">
        <w:rPr>
          <w:i/>
        </w:rPr>
        <w:t>ä</w:t>
      </w:r>
      <w:r w:rsidRPr="007A6F2F">
        <w:t xml:space="preserve"> is by no means restricted to CV. In SV, it occurs both in 1</w:t>
      </w:r>
      <w:r w:rsidRPr="0027079B">
        <w:rPr>
          <w:smallCaps/>
        </w:rPr>
        <w:t>pl</w:t>
      </w:r>
      <w:r w:rsidRPr="007A6F2F">
        <w:t xml:space="preserve"> and </w:t>
      </w:r>
      <w:r>
        <w:t xml:space="preserve">in </w:t>
      </w:r>
      <w:r w:rsidRPr="007A6F2F">
        <w:t>2</w:t>
      </w:r>
      <w:r w:rsidRPr="00F864FD">
        <w:rPr>
          <w:smallCaps/>
        </w:rPr>
        <w:t>pl</w:t>
      </w:r>
      <w:r>
        <w:rPr>
          <w:smallCaps/>
        </w:rPr>
        <w:t>,</w:t>
      </w:r>
      <w:r w:rsidRPr="007A6F2F">
        <w:t xml:space="preserve"> as can be seen in (</w:t>
      </w:r>
      <w:r>
        <w:t>21a–</w:t>
      </w:r>
      <w:r w:rsidRPr="007A6F2F">
        <w:t xml:space="preserve">b). In CV, the </w:t>
      </w:r>
      <w:r>
        <w:t xml:space="preserve">usage of </w:t>
      </w:r>
      <w:r w:rsidRPr="00F864FD">
        <w:rPr>
          <w:i/>
        </w:rPr>
        <w:t>ä</w:t>
      </w:r>
      <w:r w:rsidRPr="007A6F2F">
        <w:t xml:space="preserve"> is less consistent in the plural: in 2</w:t>
      </w:r>
      <w:r w:rsidRPr="00F864FD">
        <w:rPr>
          <w:smallCaps/>
        </w:rPr>
        <w:t>pl</w:t>
      </w:r>
      <w:r w:rsidRPr="007A6F2F">
        <w:t xml:space="preserve">, it only occurs </w:t>
      </w:r>
      <w:r>
        <w:t xml:space="preserve">together </w:t>
      </w:r>
      <w:r w:rsidRPr="007A6F2F">
        <w:t xml:space="preserve">with the </w:t>
      </w:r>
      <w:r>
        <w:t>-</w:t>
      </w:r>
      <w:r w:rsidRPr="00F864FD">
        <w:rPr>
          <w:i/>
        </w:rPr>
        <w:t>n</w:t>
      </w:r>
      <w:r>
        <w:t xml:space="preserve"> </w:t>
      </w:r>
      <w:r w:rsidRPr="007A6F2F">
        <w:t xml:space="preserve">ending; without it, the </w:t>
      </w:r>
      <w:r>
        <w:t>inverted subject</w:t>
      </w:r>
      <w:r w:rsidRPr="007A6F2F">
        <w:t xml:space="preserve"> is the free pronoun; see (</w:t>
      </w:r>
      <w:r>
        <w:t>22</w:t>
      </w:r>
      <w:r w:rsidRPr="007A6F2F">
        <w:t>a</w:t>
      </w:r>
      <w:r>
        <w:t>–</w:t>
      </w:r>
      <w:r w:rsidRPr="007A6F2F">
        <w:t>a</w:t>
      </w:r>
      <w:r w:rsidRPr="00492182">
        <w:t>′</w:t>
      </w:r>
      <w:r w:rsidRPr="007A6F2F">
        <w:t xml:space="preserve">). </w:t>
      </w:r>
      <w:r>
        <w:t>However, i</w:t>
      </w:r>
      <w:r w:rsidRPr="007A6F2F">
        <w:t>n 1</w:t>
      </w:r>
      <w:r w:rsidRPr="00F864FD">
        <w:rPr>
          <w:smallCaps/>
        </w:rPr>
        <w:t>pl</w:t>
      </w:r>
      <w:r w:rsidRPr="007A6F2F">
        <w:t xml:space="preserve">, the </w:t>
      </w:r>
      <w:r w:rsidRPr="00F864FD">
        <w:rPr>
          <w:i/>
        </w:rPr>
        <w:t>ä</w:t>
      </w:r>
      <w:r w:rsidRPr="007A6F2F">
        <w:t xml:space="preserve"> is as robust as in SV (see (</w:t>
      </w:r>
      <w:r>
        <w:t>22</w:t>
      </w:r>
      <w:r w:rsidRPr="007A6F2F">
        <w:t>b)</w:t>
      </w:r>
      <w:r>
        <w:t>)</w:t>
      </w:r>
      <w:r w:rsidRPr="007A6F2F">
        <w:t>.</w:t>
      </w:r>
    </w:p>
    <w:p w14:paraId="2EE41420" w14:textId="77777777" w:rsidR="000917FF" w:rsidRPr="007A6F2F" w:rsidRDefault="000917FF" w:rsidP="000917FF">
      <w:pPr>
        <w:pStyle w:val="siglbrdfrst"/>
      </w:pPr>
    </w:p>
    <w:p w14:paraId="7EE4E9FC" w14:textId="77777777" w:rsidR="000917FF" w:rsidRPr="00CF213E" w:rsidRDefault="000917FF" w:rsidP="000917FF">
      <w:pPr>
        <w:pStyle w:val="1siglexempelnumrerat"/>
        <w:rPr>
          <w:lang w:val="sv-SE"/>
        </w:rPr>
      </w:pPr>
      <w:r w:rsidRPr="00CF213E">
        <w:rPr>
          <w:lang w:val="sv-SE"/>
        </w:rPr>
        <w:t>a.</w:t>
      </w:r>
      <w:r w:rsidRPr="00CF213E">
        <w:rPr>
          <w:lang w:val="sv-SE"/>
        </w:rPr>
        <w:tab/>
      </w:r>
      <w:r w:rsidRPr="00CF213E">
        <w:rPr>
          <w:i/>
          <w:lang w:val="sv-SE"/>
        </w:rPr>
        <w:t>ficken=ä</w:t>
      </w:r>
      <w:r w:rsidRPr="00CF213E">
        <w:rPr>
          <w:lang w:val="sv-SE"/>
        </w:rPr>
        <w:t xml:space="preserve"> </w:t>
      </w:r>
    </w:p>
    <w:p w14:paraId="2EF16B00" w14:textId="77777777" w:rsidR="000917FF" w:rsidRPr="00CF213E" w:rsidRDefault="000917FF" w:rsidP="000917FF">
      <w:pPr>
        <w:pStyle w:val="siglexempel"/>
        <w:rPr>
          <w:lang w:val="sv-SE"/>
        </w:rPr>
      </w:pPr>
      <w:r w:rsidRPr="00CF213E">
        <w:rPr>
          <w:lang w:val="sv-SE"/>
        </w:rPr>
        <w:tab/>
      </w:r>
      <w:r w:rsidRPr="00CF213E">
        <w:rPr>
          <w:lang w:val="sv-SE"/>
        </w:rPr>
        <w:tab/>
        <w:t>get.</w:t>
      </w:r>
      <w:r w:rsidRPr="00CF213E">
        <w:rPr>
          <w:smallCaps/>
          <w:lang w:val="sv-SE"/>
        </w:rPr>
        <w:t>pst</w:t>
      </w:r>
      <w:r w:rsidRPr="00CF213E">
        <w:rPr>
          <w:lang w:val="sv-SE"/>
        </w:rPr>
        <w:t>.2</w:t>
      </w:r>
      <w:r w:rsidRPr="00CF213E">
        <w:rPr>
          <w:smallCaps/>
          <w:lang w:val="sv-SE"/>
        </w:rPr>
        <w:t>pl</w:t>
      </w:r>
      <w:r w:rsidRPr="00CF213E">
        <w:rPr>
          <w:lang w:val="sv-SE"/>
        </w:rPr>
        <w:t>=ä (</w:t>
      </w:r>
      <w:r>
        <w:rPr>
          <w:lang w:val="sv-SE"/>
        </w:rPr>
        <w:t>Träsl1</w:t>
      </w:r>
      <w:r w:rsidRPr="00CF213E">
        <w:rPr>
          <w:lang w:val="sv-SE"/>
        </w:rPr>
        <w:t>)</w:t>
      </w:r>
    </w:p>
    <w:p w14:paraId="7EA29B9D" w14:textId="77777777" w:rsidR="000917FF" w:rsidRPr="00CF213E" w:rsidRDefault="000917FF" w:rsidP="000917FF">
      <w:pPr>
        <w:pStyle w:val="siglexempel"/>
        <w:rPr>
          <w:lang w:val="sv-SE"/>
        </w:rPr>
      </w:pPr>
      <w:r w:rsidRPr="00CF213E">
        <w:rPr>
          <w:lang w:val="sv-SE"/>
        </w:rPr>
        <w:t>b.</w:t>
      </w:r>
      <w:r w:rsidRPr="00CF213E">
        <w:rPr>
          <w:lang w:val="sv-SE"/>
        </w:rPr>
        <w:tab/>
      </w:r>
      <w:r w:rsidRPr="00CF213E">
        <w:rPr>
          <w:i/>
          <w:lang w:val="sv-SE"/>
        </w:rPr>
        <w:t>vävom=ä</w:t>
      </w:r>
      <w:r w:rsidRPr="00CF213E">
        <w:rPr>
          <w:lang w:val="sv-SE"/>
        </w:rPr>
        <w:t xml:space="preserve"> </w:t>
      </w:r>
    </w:p>
    <w:p w14:paraId="3F38D437" w14:textId="77777777" w:rsidR="000917FF" w:rsidRPr="00516B2F" w:rsidRDefault="000917FF" w:rsidP="000917FF">
      <w:pPr>
        <w:pStyle w:val="siglexempel"/>
        <w:rPr>
          <w:lang w:val="sv-SE"/>
        </w:rPr>
      </w:pPr>
      <w:r w:rsidRPr="00CF213E">
        <w:rPr>
          <w:lang w:val="sv-SE"/>
        </w:rPr>
        <w:tab/>
      </w:r>
      <w:r w:rsidRPr="00CF213E">
        <w:rPr>
          <w:lang w:val="sv-SE"/>
        </w:rPr>
        <w:tab/>
      </w:r>
      <w:r w:rsidRPr="00516B2F">
        <w:rPr>
          <w:lang w:val="sv-SE"/>
        </w:rPr>
        <w:t>weave.</w:t>
      </w:r>
      <w:r w:rsidRPr="00516B2F">
        <w:rPr>
          <w:smallCaps/>
          <w:lang w:val="sv-SE"/>
        </w:rPr>
        <w:t>prs</w:t>
      </w:r>
      <w:r w:rsidRPr="00516B2F">
        <w:rPr>
          <w:lang w:val="sv-SE"/>
        </w:rPr>
        <w:t>.1</w:t>
      </w:r>
      <w:r w:rsidRPr="00516B2F">
        <w:rPr>
          <w:smallCaps/>
          <w:lang w:val="sv-SE"/>
        </w:rPr>
        <w:t>pl</w:t>
      </w:r>
      <w:r w:rsidRPr="00516B2F">
        <w:rPr>
          <w:lang w:val="sv-SE"/>
        </w:rPr>
        <w:t>=ä (Träsl1)</w:t>
      </w:r>
    </w:p>
    <w:p w14:paraId="02321754" w14:textId="77777777" w:rsidR="000917FF" w:rsidRPr="00516B2F" w:rsidRDefault="000917FF" w:rsidP="000917FF">
      <w:pPr>
        <w:pStyle w:val="Exempel0"/>
        <w:rPr>
          <w:lang w:val="sv-SE"/>
        </w:rPr>
      </w:pPr>
    </w:p>
    <w:p w14:paraId="56B5A0B8" w14:textId="77777777" w:rsidR="000917FF" w:rsidRPr="00CF213E" w:rsidRDefault="000917FF" w:rsidP="000917FF">
      <w:pPr>
        <w:pStyle w:val="1siglexempelnumrerat"/>
        <w:rPr>
          <w:lang w:val="sv-SE"/>
        </w:rPr>
      </w:pPr>
      <w:r w:rsidRPr="00CF213E">
        <w:rPr>
          <w:lang w:val="sv-SE"/>
        </w:rPr>
        <w:t>a.</w:t>
      </w:r>
      <w:r w:rsidRPr="00CF213E">
        <w:rPr>
          <w:lang w:val="sv-SE"/>
        </w:rPr>
        <w:tab/>
      </w:r>
      <w:r w:rsidRPr="00CF213E">
        <w:rPr>
          <w:i/>
          <w:lang w:val="sv-SE"/>
        </w:rPr>
        <w:t>fengen=ä</w:t>
      </w:r>
      <w:r w:rsidRPr="00CF213E">
        <w:rPr>
          <w:lang w:val="sv-SE"/>
        </w:rPr>
        <w:t xml:space="preserve"> </w:t>
      </w:r>
    </w:p>
    <w:p w14:paraId="10E39D53" w14:textId="77777777" w:rsidR="000917FF" w:rsidRPr="00CF213E" w:rsidRDefault="000917FF" w:rsidP="000917FF">
      <w:pPr>
        <w:pStyle w:val="siglexempel"/>
        <w:rPr>
          <w:lang w:val="sv-SE"/>
        </w:rPr>
      </w:pPr>
      <w:r w:rsidRPr="00CF213E">
        <w:rPr>
          <w:lang w:val="sv-SE"/>
        </w:rPr>
        <w:tab/>
      </w:r>
      <w:r w:rsidRPr="00CF213E">
        <w:rPr>
          <w:lang w:val="sv-SE"/>
        </w:rPr>
        <w:tab/>
        <w:t>get.</w:t>
      </w:r>
      <w:r w:rsidRPr="00CF213E">
        <w:rPr>
          <w:smallCaps/>
          <w:lang w:val="sv-SE"/>
        </w:rPr>
        <w:t>pst</w:t>
      </w:r>
      <w:r w:rsidRPr="00CF213E">
        <w:rPr>
          <w:lang w:val="sv-SE"/>
        </w:rPr>
        <w:t>.2</w:t>
      </w:r>
      <w:r w:rsidRPr="00CF213E">
        <w:rPr>
          <w:smallCaps/>
          <w:lang w:val="sv-SE"/>
        </w:rPr>
        <w:t>pl</w:t>
      </w:r>
      <w:r w:rsidRPr="00CF213E">
        <w:rPr>
          <w:lang w:val="sv-SE"/>
        </w:rPr>
        <w:t>=ä (Värö1)</w:t>
      </w:r>
    </w:p>
    <w:p w14:paraId="0717218B" w14:textId="77777777" w:rsidR="000917FF" w:rsidRPr="003B72C8" w:rsidRDefault="000917FF" w:rsidP="000917FF">
      <w:pPr>
        <w:pStyle w:val="siglexempel"/>
        <w:rPr>
          <w:lang w:val="sv-SE"/>
        </w:rPr>
      </w:pPr>
      <w:r w:rsidRPr="003B72C8">
        <w:rPr>
          <w:lang w:val="sv-SE"/>
        </w:rPr>
        <w:t>a′.</w:t>
      </w:r>
      <w:r w:rsidRPr="003B72C8">
        <w:rPr>
          <w:lang w:val="sv-SE"/>
        </w:rPr>
        <w:tab/>
      </w:r>
      <w:r w:rsidRPr="003B72C8">
        <w:rPr>
          <w:i/>
          <w:lang w:val="sv-SE"/>
        </w:rPr>
        <w:t>skräppe</w:t>
      </w:r>
      <w:r w:rsidRPr="003B72C8">
        <w:rPr>
          <w:i/>
          <w:lang w:val="sv-SE"/>
        </w:rPr>
        <w:tab/>
      </w:r>
      <w:r w:rsidRPr="003B72C8">
        <w:rPr>
          <w:i/>
          <w:lang w:val="sv-SE"/>
        </w:rPr>
        <w:tab/>
      </w:r>
      <w:r w:rsidRPr="003B72C8">
        <w:rPr>
          <w:i/>
          <w:lang w:val="sv-SE"/>
        </w:rPr>
        <w:tab/>
        <w:t>i</w:t>
      </w:r>
      <w:r w:rsidRPr="003B72C8">
        <w:rPr>
          <w:lang w:val="sv-SE"/>
        </w:rPr>
        <w:t xml:space="preserve"> </w:t>
      </w:r>
    </w:p>
    <w:p w14:paraId="1D6E814E" w14:textId="77777777" w:rsidR="000917FF" w:rsidRPr="00653F81" w:rsidRDefault="000917FF" w:rsidP="000917FF">
      <w:pPr>
        <w:pStyle w:val="siglexempel"/>
        <w:rPr>
          <w:lang w:val="sv-SE"/>
        </w:rPr>
      </w:pPr>
      <w:r w:rsidRPr="003B72C8">
        <w:rPr>
          <w:lang w:val="sv-SE"/>
        </w:rPr>
        <w:tab/>
      </w:r>
      <w:r w:rsidRPr="003B72C8">
        <w:rPr>
          <w:lang w:val="sv-SE"/>
        </w:rPr>
        <w:tab/>
      </w:r>
      <w:r w:rsidRPr="00653F81">
        <w:rPr>
          <w:lang w:val="sv-SE"/>
        </w:rPr>
        <w:t>boast.</w:t>
      </w:r>
      <w:r w:rsidRPr="00653F81">
        <w:rPr>
          <w:smallCaps/>
          <w:lang w:val="sv-SE"/>
        </w:rPr>
        <w:t>prs</w:t>
      </w:r>
      <w:r w:rsidRPr="00653F81">
        <w:rPr>
          <w:lang w:val="sv-SE"/>
        </w:rPr>
        <w:t>.2</w:t>
      </w:r>
      <w:r w:rsidRPr="00653F81">
        <w:rPr>
          <w:smallCaps/>
          <w:lang w:val="sv-SE"/>
        </w:rPr>
        <w:t>pl</w:t>
      </w:r>
      <w:r w:rsidRPr="00653F81">
        <w:rPr>
          <w:lang w:val="sv-SE"/>
        </w:rPr>
        <w:t xml:space="preserve"> </w:t>
      </w:r>
      <w:r w:rsidRPr="00653F81">
        <w:rPr>
          <w:lang w:val="sv-SE"/>
        </w:rPr>
        <w:tab/>
        <w:t>you.</w:t>
      </w:r>
      <w:r w:rsidRPr="00653F81">
        <w:rPr>
          <w:smallCaps/>
          <w:lang w:val="sv-SE"/>
        </w:rPr>
        <w:t>pl</w:t>
      </w:r>
      <w:r w:rsidRPr="00653F81">
        <w:rPr>
          <w:lang w:val="sv-SE"/>
        </w:rPr>
        <w:t xml:space="preserve"> (from </w:t>
      </w:r>
      <w:r>
        <w:fldChar w:fldCharType="begin"/>
      </w:r>
      <w:r w:rsidRPr="00653F81">
        <w:rPr>
          <w:lang w:val="sv-SE"/>
        </w:rPr>
        <w:instrText xml:space="preserve"> ADDIN ZOTERO_ITEM CSL_CITATION {"citationID":"gvONLUVH","properties":{"formattedCitation":"(Lindberg 1927)","plainCitation":"(Lindberg 1927)","noteIndex":0},"citationItems":[{"id":70,"uris":["http://zotero.org/users/local/qKZNvb6w/items/TGBWZKUY"],"uri":["http://zotero.org/users/local/qKZNvb6w/items/TGBWZKUY"],"itemData":{"id":70,"type":"article","title":"Anteckningar om personböjning, omvänd ordföljd m.m [Notes on person inflection, inverted word order etc.]","archive":"Isof","archive_location":"A. No.: ULMA1604:01, 04","author":[{"family":"Lindberg","given":"Gunnar"}],"issued":{"date-parts":[["1927"]]}}}],"schema":"https://github.com/citation-style-language/schema/raw/master/csl-citation.json"} </w:instrText>
      </w:r>
      <w:r>
        <w:fldChar w:fldCharType="separate"/>
      </w:r>
      <w:r w:rsidRPr="00653F81">
        <w:rPr>
          <w:rFonts w:cs="Times"/>
          <w:lang w:val="sv-SE"/>
        </w:rPr>
        <w:t>Lindberg 1927</w:t>
      </w:r>
      <w:r>
        <w:fldChar w:fldCharType="end"/>
      </w:r>
      <w:r w:rsidRPr="00653F81">
        <w:rPr>
          <w:lang w:val="sv-SE"/>
        </w:rPr>
        <w:t>)</w:t>
      </w:r>
    </w:p>
    <w:p w14:paraId="33633C78" w14:textId="77777777" w:rsidR="000917FF" w:rsidRPr="003B72C8" w:rsidRDefault="000917FF" w:rsidP="000917FF">
      <w:pPr>
        <w:pStyle w:val="siglexempel"/>
        <w:rPr>
          <w:lang w:val="sv-SE"/>
        </w:rPr>
      </w:pPr>
      <w:r w:rsidRPr="003B72C8">
        <w:rPr>
          <w:lang w:val="sv-SE"/>
        </w:rPr>
        <w:t>b.</w:t>
      </w:r>
      <w:r w:rsidRPr="003B72C8">
        <w:rPr>
          <w:lang w:val="sv-SE"/>
        </w:rPr>
        <w:tab/>
      </w:r>
      <w:r w:rsidRPr="003B72C8">
        <w:rPr>
          <w:i/>
          <w:lang w:val="sv-SE"/>
        </w:rPr>
        <w:t>gjordem=ä</w:t>
      </w:r>
      <w:r w:rsidRPr="003B72C8">
        <w:rPr>
          <w:lang w:val="sv-SE"/>
        </w:rPr>
        <w:t xml:space="preserve"> </w:t>
      </w:r>
    </w:p>
    <w:p w14:paraId="011384BD" w14:textId="77777777" w:rsidR="000917FF" w:rsidRPr="003B72C8" w:rsidRDefault="000917FF" w:rsidP="000917FF">
      <w:pPr>
        <w:pStyle w:val="siglexempel"/>
        <w:rPr>
          <w:lang w:val="sv-SE"/>
        </w:rPr>
      </w:pPr>
      <w:r w:rsidRPr="003B72C8">
        <w:rPr>
          <w:lang w:val="sv-SE"/>
        </w:rPr>
        <w:tab/>
      </w:r>
      <w:r w:rsidRPr="003B72C8">
        <w:rPr>
          <w:lang w:val="sv-SE"/>
        </w:rPr>
        <w:tab/>
        <w:t>do.</w:t>
      </w:r>
      <w:r w:rsidRPr="003B72C8">
        <w:rPr>
          <w:smallCaps/>
          <w:lang w:val="sv-SE"/>
        </w:rPr>
        <w:t>pst</w:t>
      </w:r>
      <w:r w:rsidRPr="003B72C8">
        <w:rPr>
          <w:lang w:val="sv-SE"/>
        </w:rPr>
        <w:t>.1</w:t>
      </w:r>
      <w:r w:rsidRPr="003B72C8">
        <w:rPr>
          <w:smallCaps/>
          <w:lang w:val="sv-SE"/>
        </w:rPr>
        <w:t>pl</w:t>
      </w:r>
      <w:r w:rsidRPr="003B72C8">
        <w:rPr>
          <w:lang w:val="sv-SE"/>
        </w:rPr>
        <w:t>=ä</w:t>
      </w:r>
      <w:r w:rsidRPr="003B72C8">
        <w:rPr>
          <w:smallCaps/>
          <w:lang w:val="sv-SE"/>
        </w:rPr>
        <w:t xml:space="preserve"> </w:t>
      </w:r>
      <w:r w:rsidRPr="003B72C8">
        <w:rPr>
          <w:lang w:val="sv-SE"/>
        </w:rPr>
        <w:t>(Strå)</w:t>
      </w:r>
    </w:p>
    <w:p w14:paraId="64D80287" w14:textId="77777777" w:rsidR="000917FF" w:rsidRPr="003B72C8" w:rsidRDefault="000917FF" w:rsidP="000917FF">
      <w:pPr>
        <w:pStyle w:val="siglbrdfrst"/>
        <w:rPr>
          <w:lang w:val="sv-SE"/>
        </w:rPr>
      </w:pPr>
    </w:p>
    <w:p w14:paraId="4DE5D3E7" w14:textId="77777777" w:rsidR="000917FF" w:rsidRPr="007A6F2F" w:rsidRDefault="000917FF" w:rsidP="000917FF">
      <w:pPr>
        <w:pStyle w:val="siglbrdfrst"/>
      </w:pPr>
      <w:r>
        <w:t>It may seem</w:t>
      </w:r>
      <w:r w:rsidRPr="007A6F2F">
        <w:t xml:space="preserve"> tempting to analyse the </w:t>
      </w:r>
      <w:r w:rsidRPr="00F877F5">
        <w:rPr>
          <w:i/>
        </w:rPr>
        <w:t>ä</w:t>
      </w:r>
      <w:r w:rsidRPr="007A6F2F">
        <w:t xml:space="preserve"> as some sort of dummy pronoun, licensed by </w:t>
      </w:r>
      <w:r>
        <w:t xml:space="preserve">semantically </w:t>
      </w:r>
      <w:r w:rsidRPr="007A6F2F">
        <w:t>rich agreement: it does occur when the reference of the subject is explicitly expressed i</w:t>
      </w:r>
      <w:r>
        <w:t>n the ending, as in (19b–c), (21), and (22</w:t>
      </w:r>
      <w:r w:rsidRPr="007A6F2F">
        <w:t>a</w:t>
      </w:r>
      <w:r>
        <w:t xml:space="preserve">, </w:t>
      </w:r>
      <w:r w:rsidRPr="007A6F2F">
        <w:t>b), but it does not occur in 2</w:t>
      </w:r>
      <w:r w:rsidRPr="00F864FD">
        <w:rPr>
          <w:smallCaps/>
        </w:rPr>
        <w:t>pl</w:t>
      </w:r>
      <w:r w:rsidRPr="007A6F2F">
        <w:t xml:space="preserve"> </w:t>
      </w:r>
      <w:r>
        <w:t>when there is no -</w:t>
      </w:r>
      <w:r w:rsidRPr="003B72C8">
        <w:rPr>
          <w:i/>
        </w:rPr>
        <w:t>n</w:t>
      </w:r>
      <w:r w:rsidRPr="007A6F2F">
        <w:t xml:space="preserve"> (as in </w:t>
      </w:r>
      <w:r>
        <w:t>22</w:t>
      </w:r>
      <w:r w:rsidRPr="007A6F2F">
        <w:t>a</w:t>
      </w:r>
      <w:r w:rsidRPr="00492182">
        <w:t>′</w:t>
      </w:r>
      <w:r w:rsidRPr="007A6F2F">
        <w:t xml:space="preserve">). The absence of </w:t>
      </w:r>
      <w:r w:rsidRPr="00B02A7A">
        <w:rPr>
          <w:i/>
        </w:rPr>
        <w:t>ä</w:t>
      </w:r>
      <w:r w:rsidRPr="007A6F2F">
        <w:t xml:space="preserve"> in (</w:t>
      </w:r>
      <w:r>
        <w:t>22</w:t>
      </w:r>
      <w:r w:rsidRPr="007A6F2F">
        <w:t>a</w:t>
      </w:r>
      <w:r w:rsidRPr="00492182">
        <w:t>′</w:t>
      </w:r>
      <w:r w:rsidRPr="007A6F2F">
        <w:t xml:space="preserve">) could possibly be linked to the </w:t>
      </w:r>
      <w:r>
        <w:t>fa</w:t>
      </w:r>
      <w:r w:rsidRPr="007A6F2F">
        <w:t>ct that</w:t>
      </w:r>
      <w:r>
        <w:t xml:space="preserve"> the remaining ending -</w:t>
      </w:r>
      <w:r w:rsidRPr="00B02A7A">
        <w:rPr>
          <w:i/>
        </w:rPr>
        <w:t>e</w:t>
      </w:r>
      <w:r w:rsidRPr="007A6F2F">
        <w:t xml:space="preserve"> does not unambiguously point to a 2</w:t>
      </w:r>
      <w:r w:rsidRPr="00F864FD">
        <w:rPr>
          <w:smallCaps/>
        </w:rPr>
        <w:t>pl</w:t>
      </w:r>
      <w:r w:rsidRPr="007A6F2F">
        <w:t xml:space="preserve"> referent (as further explicated in </w:t>
      </w:r>
      <w:r>
        <w:t xml:space="preserve">Section </w:t>
      </w:r>
      <w:r w:rsidRPr="007A6F2F">
        <w:t xml:space="preserve">4.2 below). Such an analysis does not hold, however, when we include examples </w:t>
      </w:r>
      <w:r>
        <w:t>like</w:t>
      </w:r>
      <w:r w:rsidRPr="007A6F2F">
        <w:t xml:space="preserve"> (</w:t>
      </w:r>
      <w:r>
        <w:t>19</w:t>
      </w:r>
      <w:r w:rsidRPr="007A6F2F">
        <w:t>a)</w:t>
      </w:r>
      <w:r>
        <w:t>,</w:t>
      </w:r>
      <w:r w:rsidRPr="007A6F2F">
        <w:t xml:space="preserve"> where </w:t>
      </w:r>
      <w:r w:rsidRPr="00B02A7A">
        <w:rPr>
          <w:i/>
        </w:rPr>
        <w:t>ä</w:t>
      </w:r>
      <w:r w:rsidRPr="007A6F2F">
        <w:t xml:space="preserve"> </w:t>
      </w:r>
      <w:r>
        <w:t>follows the -</w:t>
      </w:r>
      <w:r w:rsidRPr="00B02A7A">
        <w:rPr>
          <w:i/>
        </w:rPr>
        <w:t>r</w:t>
      </w:r>
      <w:r>
        <w:t xml:space="preserve"> ending</w:t>
      </w:r>
      <w:r w:rsidRPr="007A6F2F">
        <w:t xml:space="preserve">, which only marks </w:t>
      </w:r>
      <w:r>
        <w:t xml:space="preserve">the </w:t>
      </w:r>
      <w:r w:rsidRPr="007A6F2F">
        <w:t xml:space="preserve">singular. Furthermore, the </w:t>
      </w:r>
      <w:r w:rsidRPr="00B02A7A">
        <w:rPr>
          <w:i/>
        </w:rPr>
        <w:t>ä</w:t>
      </w:r>
      <w:r>
        <w:t xml:space="preserve"> is not compatible with -</w:t>
      </w:r>
      <w:r w:rsidRPr="00B02A7A">
        <w:rPr>
          <w:i/>
        </w:rPr>
        <w:t>a</w:t>
      </w:r>
      <w:r w:rsidRPr="007A6F2F">
        <w:t xml:space="preserve">, although this ending is unique </w:t>
      </w:r>
      <w:r>
        <w:t>to</w:t>
      </w:r>
      <w:r w:rsidRPr="007A6F2F">
        <w:t xml:space="preserve"> 3</w:t>
      </w:r>
      <w:r w:rsidRPr="00F864FD">
        <w:rPr>
          <w:smallCaps/>
        </w:rPr>
        <w:t>pl</w:t>
      </w:r>
      <w:r w:rsidRPr="007A6F2F">
        <w:t>.</w:t>
      </w:r>
    </w:p>
    <w:p w14:paraId="04FF2894" w14:textId="77777777" w:rsidR="000917FF" w:rsidRPr="00053855" w:rsidRDefault="000917FF" w:rsidP="000917FF">
      <w:pPr>
        <w:pStyle w:val="Siglrubrik3"/>
      </w:pPr>
      <w:r w:rsidRPr="00053855">
        <w:t>3.2. Less richly inflected verbs further to the southeast</w:t>
      </w:r>
    </w:p>
    <w:p w14:paraId="4BC45935" w14:textId="77777777" w:rsidR="000917FF" w:rsidRPr="00C81406" w:rsidRDefault="000917FF" w:rsidP="000917FF">
      <w:pPr>
        <w:pStyle w:val="siglbrdfrst"/>
      </w:pPr>
      <w:r w:rsidRPr="00053855">
        <w:t xml:space="preserve">In other places to the south and southeast of Viskadalen, the traditional dialects inflect their finite verbs to a varying extent (see </w:t>
      </w:r>
      <w:r>
        <w:fldChar w:fldCharType="begin"/>
      </w:r>
      <w:r>
        <w:instrText xml:space="preserve"> ADDIN ZOTERO_ITEM CSL_CITATION {"citationID":"8qzoYuOk","properties":{"formattedCitation":"(Horn 2015, 2017)","plainCitation":"(Horn 2015, 2017)","dontUpdate":true,"noteIndex":0},"citationItems":[{"id":76,"uris":["http://zotero.org/users/local/qKZNvb6w/items/RU2S2GYJ"],"uri":["http://zotero.org/users/local/qKZNvb6w/items/RU2S2GYJ"],"itemData":{"id":76,"type":"thesis","title":"&lt;i&gt;Viljen I veta?&lt;/i&gt; Om verbens pluralböjning i sydvästsvenska dialekter [Do you want to know? On verbal number inflection in Swedish dialects in the south-west]","publisher":"Uppsala University","publisher-place":"Uppsala","event-place":"Uppsala","author":[{"family":"Horn","given":"Adam af Åminne"}],"issued":{"date-parts":[["2015"]]}}},{"id":75,"uris":["http://zotero.org/users/local/qKZNvb6w/items/TQDLTPM4"],"uri":["http://zotero.org/users/local/qKZNvb6w/items/TQDLTPM4"],"itemData":{"id":75,"type":"article-journal","title":"Verbal kongruensböjning i sydvästsvenska kongruensdialekter [Verbal agreement inflection in Swedish agreement dialects in the south-west]","container-title":"Svenska landsmål och svenskt folkliv","page":"73-89","volume":"2016","author":[{"family":"Horn","given":"Adam af Åminne"}],"issued":{"date-parts":[["2017"]]}}}],"schema":"https://github.com/citation-style-language/schema/raw/master/csl-citation.json"} </w:instrText>
      </w:r>
      <w:r>
        <w:fldChar w:fldCharType="separate"/>
      </w:r>
      <w:r w:rsidRPr="004954EF">
        <w:t>Horn 2015, 2017</w:t>
      </w:r>
      <w:r>
        <w:fldChar w:fldCharType="end"/>
      </w:r>
      <w:r>
        <w:t xml:space="preserve"> </w:t>
      </w:r>
      <w:r w:rsidRPr="00053855">
        <w:t xml:space="preserve">for details). </w:t>
      </w:r>
      <w:r w:rsidRPr="00C81406">
        <w:t xml:space="preserve">There are no varieties where there is a distinction between all three persons (as in Viskadalian). But south of Falkenberg (see </w:t>
      </w:r>
      <w:r>
        <w:lastRenderedPageBreak/>
        <w:t>M</w:t>
      </w:r>
      <w:r w:rsidRPr="00C81406">
        <w:t>ap 1), we find varieties which make a distinction between 1/2</w:t>
      </w:r>
      <w:r w:rsidRPr="00C81406">
        <w:rPr>
          <w:smallCaps/>
        </w:rPr>
        <w:t>pl</w:t>
      </w:r>
      <w:r w:rsidRPr="00C81406">
        <w:t xml:space="preserve"> on the one hand (expressed with the original </w:t>
      </w:r>
      <w:r>
        <w:t>-</w:t>
      </w:r>
      <w:r w:rsidRPr="00C81406">
        <w:rPr>
          <w:i/>
        </w:rPr>
        <w:t>n</w:t>
      </w:r>
      <w:r>
        <w:t xml:space="preserve"> </w:t>
      </w:r>
      <w:r w:rsidRPr="00C81406">
        <w:t>ending for 2</w:t>
      </w:r>
      <w:r w:rsidRPr="00C81406">
        <w:rPr>
          <w:smallCaps/>
        </w:rPr>
        <w:t>pl</w:t>
      </w:r>
      <w:r w:rsidRPr="00C81406">
        <w:t>) and 3</w:t>
      </w:r>
      <w:r w:rsidRPr="00C81406">
        <w:rPr>
          <w:smallCaps/>
        </w:rPr>
        <w:t>pl</w:t>
      </w:r>
      <w:r w:rsidRPr="00C81406">
        <w:t>, as shown in (23</w:t>
      </w:r>
      <w:r>
        <w:t>a</w:t>
      </w:r>
      <w:r w:rsidRPr="00C81406">
        <w:t xml:space="preserve">) </w:t>
      </w:r>
      <w:r>
        <w:t xml:space="preserve">below </w:t>
      </w:r>
      <w:r w:rsidRPr="00C81406">
        <w:t xml:space="preserve">with the verb </w:t>
      </w:r>
      <w:r w:rsidRPr="00C81406">
        <w:rPr>
          <w:i/>
        </w:rPr>
        <w:t>få</w:t>
      </w:r>
      <w:r w:rsidRPr="00C81406">
        <w:t xml:space="preserve"> ‘get’, in the past tense. </w:t>
      </w:r>
      <w:r>
        <w:t>Even further to the south, primarily in the province of Skåne, the -</w:t>
      </w:r>
      <w:r w:rsidRPr="008339EA">
        <w:rPr>
          <w:i/>
        </w:rPr>
        <w:t>n</w:t>
      </w:r>
      <w:r>
        <w:t xml:space="preserve"> form lived on as a designated 2</w:t>
      </w:r>
      <w:r w:rsidRPr="008339EA">
        <w:rPr>
          <w:smallCaps/>
        </w:rPr>
        <w:t>pl</w:t>
      </w:r>
      <w:r>
        <w:rPr>
          <w:smallCaps/>
        </w:rPr>
        <w:t xml:space="preserve"> </w:t>
      </w:r>
      <w:r>
        <w:t>form together with a common 1/3</w:t>
      </w:r>
      <w:r w:rsidRPr="008339EA">
        <w:rPr>
          <w:smallCaps/>
        </w:rPr>
        <w:t>pl</w:t>
      </w:r>
      <w:r>
        <w:t xml:space="preserve"> ending (originally used for 3</w:t>
      </w:r>
      <w:r w:rsidRPr="008339EA">
        <w:rPr>
          <w:smallCaps/>
        </w:rPr>
        <w:t>pl</w:t>
      </w:r>
      <w:r>
        <w:t xml:space="preserve">); see (23b). </w:t>
      </w:r>
      <w:r w:rsidRPr="00C81406">
        <w:t xml:space="preserve">Note that the number-based stem alternation found in central (but not southern) Viskadalian is productive </w:t>
      </w:r>
      <w:r>
        <w:t xml:space="preserve">in these less richly inflecting varieties </w:t>
      </w:r>
      <w:r w:rsidRPr="00C81406">
        <w:t>as well.</w:t>
      </w:r>
    </w:p>
    <w:p w14:paraId="469F1CDF" w14:textId="77777777" w:rsidR="000917FF" w:rsidRPr="007A6F2F" w:rsidRDefault="000917FF" w:rsidP="000917FF">
      <w:pPr>
        <w:pStyle w:val="siglbrdfrst"/>
      </w:pPr>
    </w:p>
    <w:p w14:paraId="61236FF3" w14:textId="77777777" w:rsidR="000917FF" w:rsidRPr="00D0645D" w:rsidRDefault="000917FF" w:rsidP="000917FF">
      <w:pPr>
        <w:pStyle w:val="1siglexempelnumrerat"/>
        <w:rPr>
          <w:lang w:val="sv-SE"/>
        </w:rPr>
      </w:pPr>
      <w:r w:rsidRPr="009B59AE">
        <w:rPr>
          <w:lang w:val="sv-SE"/>
        </w:rPr>
        <w:t>a</w:t>
      </w:r>
      <w:r w:rsidRPr="00D0645D">
        <w:rPr>
          <w:smallCaps/>
          <w:lang w:val="sv-SE"/>
        </w:rPr>
        <w:t>.</w:t>
      </w:r>
      <w:r w:rsidRPr="00D0645D">
        <w:rPr>
          <w:smallCaps/>
          <w:lang w:val="sv-SE"/>
        </w:rPr>
        <w:tab/>
        <w:t>sg</w:t>
      </w:r>
      <w:r w:rsidRPr="00D0645D">
        <w:rPr>
          <w:lang w:val="sv-SE"/>
        </w:rPr>
        <w:t xml:space="preserve"> </w:t>
      </w:r>
      <w:r w:rsidRPr="00D0645D">
        <w:rPr>
          <w:lang w:val="sv-SE"/>
        </w:rPr>
        <w:tab/>
      </w:r>
      <w:r w:rsidRPr="00D0645D">
        <w:rPr>
          <w:lang w:val="sv-SE"/>
        </w:rPr>
        <w:tab/>
      </w:r>
      <w:r w:rsidRPr="00D0645D">
        <w:rPr>
          <w:lang w:val="sv-SE"/>
        </w:rPr>
        <w:tab/>
      </w:r>
      <w:r w:rsidRPr="00D0645D">
        <w:rPr>
          <w:i/>
          <w:lang w:val="sv-SE"/>
        </w:rPr>
        <w:t>fick</w:t>
      </w:r>
      <w:r w:rsidRPr="00D0645D">
        <w:rPr>
          <w:i/>
          <w:lang w:val="sv-SE"/>
        </w:rPr>
        <w:tab/>
      </w:r>
      <w:r w:rsidRPr="00D0645D">
        <w:rPr>
          <w:i/>
          <w:lang w:val="sv-SE"/>
        </w:rPr>
        <w:tab/>
      </w:r>
      <w:r w:rsidRPr="00D0645D">
        <w:rPr>
          <w:i/>
          <w:lang w:val="sv-SE"/>
        </w:rPr>
        <w:tab/>
      </w:r>
      <w:r w:rsidRPr="00D0645D">
        <w:rPr>
          <w:i/>
          <w:lang w:val="sv-SE"/>
        </w:rPr>
        <w:tab/>
      </w:r>
      <w:r w:rsidRPr="00D0645D">
        <w:rPr>
          <w:i/>
          <w:lang w:val="sv-SE"/>
        </w:rPr>
        <w:tab/>
      </w:r>
      <w:r w:rsidRPr="00D0645D">
        <w:rPr>
          <w:i/>
          <w:lang w:val="sv-SE"/>
        </w:rPr>
        <w:tab/>
      </w:r>
      <w:r w:rsidRPr="009B59AE">
        <w:rPr>
          <w:lang w:val="sv-SE"/>
        </w:rPr>
        <w:t>b.</w:t>
      </w:r>
      <w:r w:rsidRPr="00D0645D">
        <w:rPr>
          <w:i/>
          <w:lang w:val="sv-SE"/>
        </w:rPr>
        <w:tab/>
      </w:r>
      <w:r w:rsidRPr="009B59AE">
        <w:rPr>
          <w:smallCaps/>
          <w:lang w:val="sv-SE"/>
        </w:rPr>
        <w:t>sg</w:t>
      </w:r>
      <w:r w:rsidRPr="00D0645D">
        <w:rPr>
          <w:i/>
          <w:lang w:val="sv-SE"/>
        </w:rPr>
        <w:tab/>
      </w:r>
      <w:r>
        <w:rPr>
          <w:i/>
          <w:lang w:val="sv-SE"/>
        </w:rPr>
        <w:tab/>
      </w:r>
      <w:r>
        <w:rPr>
          <w:i/>
          <w:lang w:val="sv-SE"/>
        </w:rPr>
        <w:tab/>
        <w:t>fick</w:t>
      </w:r>
    </w:p>
    <w:p w14:paraId="278AAE6C" w14:textId="77777777" w:rsidR="000917FF" w:rsidRPr="00D0645D" w:rsidRDefault="000917FF" w:rsidP="000917FF">
      <w:pPr>
        <w:pStyle w:val="siglexempel"/>
        <w:tabs>
          <w:tab w:val="clear" w:pos="1985"/>
          <w:tab w:val="clear" w:pos="3119"/>
          <w:tab w:val="left" w:pos="1843"/>
          <w:tab w:val="left" w:pos="2127"/>
          <w:tab w:val="left" w:pos="2410"/>
          <w:tab w:val="left" w:pos="2977"/>
          <w:tab w:val="left" w:pos="3544"/>
          <w:tab w:val="left" w:pos="3828"/>
          <w:tab w:val="left" w:pos="4111"/>
        </w:tabs>
        <w:rPr>
          <w:lang w:val="sv-SE"/>
        </w:rPr>
      </w:pPr>
      <w:r w:rsidRPr="00D0645D">
        <w:rPr>
          <w:lang w:val="sv-SE"/>
        </w:rPr>
        <w:tab/>
      </w:r>
      <w:r w:rsidRPr="00D0645D">
        <w:rPr>
          <w:lang w:val="sv-SE"/>
        </w:rPr>
        <w:tab/>
        <w:t>1/2</w:t>
      </w:r>
      <w:r w:rsidRPr="00D0645D">
        <w:rPr>
          <w:smallCaps/>
          <w:lang w:val="sv-SE"/>
        </w:rPr>
        <w:t>pl</w:t>
      </w:r>
      <w:r w:rsidRPr="00D0645D">
        <w:rPr>
          <w:lang w:val="sv-SE"/>
        </w:rPr>
        <w:t xml:space="preserve"> </w:t>
      </w:r>
      <w:r w:rsidRPr="00D0645D">
        <w:rPr>
          <w:lang w:val="sv-SE"/>
        </w:rPr>
        <w:tab/>
      </w:r>
      <w:r w:rsidRPr="00D0645D">
        <w:rPr>
          <w:lang w:val="sv-SE"/>
        </w:rPr>
        <w:tab/>
      </w:r>
      <w:r w:rsidRPr="00D0645D">
        <w:rPr>
          <w:i/>
          <w:lang w:val="sv-SE"/>
        </w:rPr>
        <w:t>fing-en</w:t>
      </w:r>
      <w:r w:rsidRPr="00D0645D">
        <w:rPr>
          <w:i/>
          <w:lang w:val="sv-SE"/>
        </w:rPr>
        <w:tab/>
      </w:r>
      <w:r w:rsidRPr="00D0645D">
        <w:rPr>
          <w:i/>
          <w:lang w:val="sv-SE"/>
        </w:rPr>
        <w:tab/>
      </w:r>
      <w:r>
        <w:rPr>
          <w:i/>
          <w:lang w:val="sv-SE"/>
        </w:rPr>
        <w:tab/>
      </w:r>
      <w:r>
        <w:rPr>
          <w:i/>
          <w:lang w:val="sv-SE"/>
        </w:rPr>
        <w:tab/>
      </w:r>
      <w:r>
        <w:rPr>
          <w:i/>
          <w:lang w:val="sv-SE"/>
        </w:rPr>
        <w:tab/>
      </w:r>
      <w:r>
        <w:rPr>
          <w:i/>
          <w:lang w:val="sv-SE"/>
        </w:rPr>
        <w:tab/>
      </w:r>
      <w:r w:rsidRPr="009B59AE">
        <w:rPr>
          <w:lang w:val="sv-SE"/>
        </w:rPr>
        <w:t>1/3</w:t>
      </w:r>
      <w:r w:rsidRPr="009B59AE">
        <w:rPr>
          <w:smallCaps/>
          <w:lang w:val="sv-SE"/>
        </w:rPr>
        <w:t>pl</w:t>
      </w:r>
      <w:r>
        <w:rPr>
          <w:i/>
          <w:lang w:val="sv-SE"/>
        </w:rPr>
        <w:tab/>
      </w:r>
      <w:r>
        <w:rPr>
          <w:i/>
          <w:lang w:val="sv-SE"/>
        </w:rPr>
        <w:tab/>
        <w:t>fing-e</w:t>
      </w:r>
      <w:r w:rsidRPr="00D0645D">
        <w:rPr>
          <w:i/>
          <w:lang w:val="sv-SE"/>
        </w:rPr>
        <w:tab/>
      </w:r>
    </w:p>
    <w:p w14:paraId="0E52235A" w14:textId="77777777" w:rsidR="000917FF" w:rsidRPr="00D0645D" w:rsidRDefault="000917FF" w:rsidP="000917FF">
      <w:pPr>
        <w:pStyle w:val="siglexempel"/>
        <w:tabs>
          <w:tab w:val="clear" w:pos="2268"/>
          <w:tab w:val="clear" w:pos="3969"/>
          <w:tab w:val="left" w:pos="1843"/>
          <w:tab w:val="left" w:pos="2127"/>
          <w:tab w:val="left" w:pos="2410"/>
          <w:tab w:val="left" w:pos="2977"/>
          <w:tab w:val="left" w:pos="3544"/>
          <w:tab w:val="left" w:pos="3828"/>
          <w:tab w:val="left" w:pos="4111"/>
        </w:tabs>
        <w:rPr>
          <w:lang w:val="sv-SE"/>
        </w:rPr>
      </w:pPr>
      <w:r w:rsidRPr="00D0645D">
        <w:rPr>
          <w:lang w:val="sv-SE"/>
        </w:rPr>
        <w:tab/>
      </w:r>
      <w:r w:rsidRPr="00D0645D">
        <w:rPr>
          <w:lang w:val="sv-SE"/>
        </w:rPr>
        <w:tab/>
        <w:t>3</w:t>
      </w:r>
      <w:r w:rsidRPr="00D0645D">
        <w:rPr>
          <w:smallCaps/>
          <w:lang w:val="sv-SE"/>
        </w:rPr>
        <w:t>pl</w:t>
      </w:r>
      <w:r w:rsidRPr="00D0645D">
        <w:rPr>
          <w:lang w:val="sv-SE"/>
        </w:rPr>
        <w:t xml:space="preserve"> </w:t>
      </w:r>
      <w:r w:rsidRPr="00D0645D">
        <w:rPr>
          <w:lang w:val="sv-SE"/>
        </w:rPr>
        <w:tab/>
      </w:r>
      <w:r w:rsidRPr="00D0645D">
        <w:rPr>
          <w:lang w:val="sv-SE"/>
        </w:rPr>
        <w:tab/>
      </w:r>
      <w:r w:rsidRPr="00D0645D">
        <w:rPr>
          <w:lang w:val="sv-SE"/>
        </w:rPr>
        <w:tab/>
      </w:r>
      <w:r w:rsidRPr="00D0645D">
        <w:rPr>
          <w:lang w:val="sv-SE"/>
        </w:rPr>
        <w:tab/>
      </w:r>
      <w:r w:rsidRPr="00D0645D">
        <w:rPr>
          <w:i/>
          <w:lang w:val="sv-SE"/>
        </w:rPr>
        <w:t>fing-e</w:t>
      </w:r>
      <w:r w:rsidRPr="00D0645D">
        <w:rPr>
          <w:i/>
          <w:lang w:val="sv-SE"/>
        </w:rPr>
        <w:tab/>
      </w:r>
      <w:r w:rsidRPr="00D0645D">
        <w:rPr>
          <w:i/>
          <w:lang w:val="sv-SE"/>
        </w:rPr>
        <w:tab/>
      </w:r>
      <w:r w:rsidRPr="00D0645D">
        <w:rPr>
          <w:i/>
          <w:lang w:val="sv-SE"/>
        </w:rPr>
        <w:tab/>
      </w:r>
      <w:r>
        <w:rPr>
          <w:i/>
          <w:lang w:val="sv-SE"/>
        </w:rPr>
        <w:tab/>
      </w:r>
      <w:r>
        <w:rPr>
          <w:i/>
          <w:lang w:val="sv-SE"/>
        </w:rPr>
        <w:tab/>
      </w:r>
      <w:r>
        <w:rPr>
          <w:i/>
          <w:lang w:val="sv-SE"/>
        </w:rPr>
        <w:tab/>
      </w:r>
      <w:r>
        <w:rPr>
          <w:i/>
          <w:lang w:val="sv-SE"/>
        </w:rPr>
        <w:tab/>
      </w:r>
      <w:r w:rsidRPr="009B59AE">
        <w:rPr>
          <w:lang w:val="sv-SE"/>
        </w:rPr>
        <w:t>2</w:t>
      </w:r>
      <w:r w:rsidRPr="009B59AE">
        <w:rPr>
          <w:smallCaps/>
          <w:lang w:val="sv-SE"/>
        </w:rPr>
        <w:t>pl</w:t>
      </w:r>
      <w:r w:rsidRPr="00D0645D">
        <w:rPr>
          <w:i/>
          <w:lang w:val="sv-SE"/>
        </w:rPr>
        <w:tab/>
      </w:r>
      <w:r w:rsidRPr="00D0645D">
        <w:rPr>
          <w:i/>
          <w:lang w:val="sv-SE"/>
        </w:rPr>
        <w:tab/>
      </w:r>
      <w:r>
        <w:rPr>
          <w:i/>
          <w:lang w:val="sv-SE"/>
        </w:rPr>
        <w:tab/>
      </w:r>
      <w:r w:rsidRPr="00D0645D">
        <w:rPr>
          <w:i/>
          <w:lang w:val="sv-SE"/>
        </w:rPr>
        <w:t>fing-en</w:t>
      </w:r>
    </w:p>
    <w:p w14:paraId="0022FD6E" w14:textId="77777777" w:rsidR="000917FF" w:rsidRPr="00D0645D" w:rsidRDefault="000917FF" w:rsidP="000917FF">
      <w:pPr>
        <w:pStyle w:val="siglbrdfrst"/>
        <w:rPr>
          <w:lang w:val="sv-SE"/>
        </w:rPr>
      </w:pPr>
    </w:p>
    <w:p w14:paraId="59610E3F" w14:textId="77777777" w:rsidR="000917FF" w:rsidRPr="00C81406" w:rsidRDefault="000917FF" w:rsidP="000917FF">
      <w:pPr>
        <w:pStyle w:val="siglbrdfrst"/>
      </w:pPr>
      <w:r>
        <w:t>The most widespread verbal inflection in the Swedish southwest, at least when we reach the middle of the 20</w:t>
      </w:r>
      <w:r w:rsidRPr="00EF249E">
        <w:rPr>
          <w:vertAlign w:val="superscript"/>
        </w:rPr>
        <w:t>th</w:t>
      </w:r>
      <w:r>
        <w:t xml:space="preserve"> century, is inflection for number only</w:t>
      </w:r>
      <w:r w:rsidRPr="00053855">
        <w:t>; see (24a) below, where the ending for 3</w:t>
      </w:r>
      <w:r w:rsidRPr="00053855">
        <w:rPr>
          <w:smallCaps/>
        </w:rPr>
        <w:t>pl</w:t>
      </w:r>
      <w:r>
        <w:t xml:space="preserve"> is generaliz</w:t>
      </w:r>
      <w:r w:rsidRPr="00053855">
        <w:t xml:space="preserve">ed </w:t>
      </w:r>
      <w:r>
        <w:t xml:space="preserve">to </w:t>
      </w:r>
      <w:r w:rsidRPr="00053855">
        <w:t xml:space="preserve">all plural persons. </w:t>
      </w:r>
      <w:r w:rsidRPr="00C81406">
        <w:t>We find this system in the traditional dialects of a vast area, including southern Halland, as well as parts of the provinces of Skåne, Blekinge</w:t>
      </w:r>
      <w:r>
        <w:t>,</w:t>
      </w:r>
      <w:r w:rsidRPr="00C81406">
        <w:t xml:space="preserve"> and Småland. In a small area in the southeast of Småland (in the parish of Södra Sandsjö, which is outside </w:t>
      </w:r>
      <w:r>
        <w:t xml:space="preserve">of </w:t>
      </w:r>
      <w:r w:rsidRPr="00C81406">
        <w:t xml:space="preserve">both </w:t>
      </w:r>
      <w:r>
        <w:t>M</w:t>
      </w:r>
      <w:r w:rsidRPr="00C81406">
        <w:t>ap</w:t>
      </w:r>
      <w:r>
        <w:t>s</w:t>
      </w:r>
      <w:r w:rsidRPr="00C81406">
        <w:t xml:space="preserve"> 1 and 2), there appear to have existed varieties where the original 2</w:t>
      </w:r>
      <w:r w:rsidRPr="00C81406">
        <w:rPr>
          <w:smallCaps/>
        </w:rPr>
        <w:t>pl</w:t>
      </w:r>
      <w:r w:rsidRPr="00C81406">
        <w:t xml:space="preserve"> ending had developed into a general plural; see (24b).</w:t>
      </w:r>
      <w:r w:rsidRPr="00053855">
        <w:rPr>
          <w:rStyle w:val="FootnoteReference"/>
        </w:rPr>
        <w:footnoteReference w:id="13"/>
      </w:r>
    </w:p>
    <w:p w14:paraId="7B6C63F2" w14:textId="77777777" w:rsidR="000917FF" w:rsidRPr="007A6F2F" w:rsidRDefault="000917FF" w:rsidP="000917FF">
      <w:pPr>
        <w:pStyle w:val="siglbrdfrst"/>
      </w:pPr>
    </w:p>
    <w:p w14:paraId="08433A12" w14:textId="77777777" w:rsidR="000917FF" w:rsidRPr="00C81406" w:rsidRDefault="000917FF" w:rsidP="000917FF">
      <w:pPr>
        <w:pStyle w:val="1siglexempelnumrerat"/>
        <w:tabs>
          <w:tab w:val="clear" w:pos="2694"/>
          <w:tab w:val="left" w:pos="1701"/>
          <w:tab w:val="left" w:pos="2835"/>
        </w:tabs>
        <w:rPr>
          <w:lang w:val="sv-SE"/>
        </w:rPr>
      </w:pPr>
      <w:r w:rsidRPr="00C81406">
        <w:rPr>
          <w:lang w:val="sv-SE"/>
        </w:rPr>
        <w:t>a.</w:t>
      </w:r>
      <w:r w:rsidRPr="00C81406">
        <w:rPr>
          <w:lang w:val="sv-SE"/>
        </w:rPr>
        <w:tab/>
      </w:r>
      <w:r w:rsidRPr="00C81406">
        <w:rPr>
          <w:smallCaps/>
          <w:lang w:val="sv-SE"/>
        </w:rPr>
        <w:t>sg</w:t>
      </w:r>
      <w:r>
        <w:rPr>
          <w:lang w:val="sv-SE"/>
        </w:rPr>
        <w:tab/>
      </w:r>
      <w:r>
        <w:rPr>
          <w:lang w:val="sv-SE"/>
        </w:rPr>
        <w:tab/>
      </w:r>
      <w:r w:rsidRPr="00C81406">
        <w:rPr>
          <w:i/>
          <w:lang w:val="sv-SE"/>
        </w:rPr>
        <w:t>fick</w:t>
      </w:r>
      <w:r w:rsidRPr="00C81406">
        <w:rPr>
          <w:lang w:val="sv-SE"/>
        </w:rPr>
        <w:t xml:space="preserve"> </w:t>
      </w:r>
      <w:r>
        <w:rPr>
          <w:lang w:val="sv-SE"/>
        </w:rPr>
        <w:tab/>
      </w:r>
      <w:r>
        <w:rPr>
          <w:lang w:val="sv-SE"/>
        </w:rPr>
        <w:tab/>
      </w:r>
      <w:r w:rsidRPr="00C81406">
        <w:rPr>
          <w:lang w:val="sv-SE"/>
        </w:rPr>
        <w:tab/>
      </w:r>
      <w:r w:rsidRPr="00C81406">
        <w:rPr>
          <w:smallCaps/>
          <w:lang w:val="sv-SE"/>
        </w:rPr>
        <w:t>pl</w:t>
      </w:r>
      <w:r w:rsidRPr="00C81406">
        <w:rPr>
          <w:lang w:val="sv-SE"/>
        </w:rPr>
        <w:tab/>
      </w:r>
      <w:r w:rsidRPr="00C81406">
        <w:rPr>
          <w:i/>
          <w:lang w:val="sv-SE"/>
        </w:rPr>
        <w:t>fing-e</w:t>
      </w:r>
    </w:p>
    <w:p w14:paraId="16178175" w14:textId="77777777" w:rsidR="000917FF" w:rsidRPr="00C81406" w:rsidRDefault="000917FF" w:rsidP="000917FF">
      <w:pPr>
        <w:pStyle w:val="siglexempel"/>
        <w:rPr>
          <w:lang w:val="sv-SE"/>
        </w:rPr>
      </w:pPr>
      <w:r w:rsidRPr="00C81406">
        <w:rPr>
          <w:lang w:val="sv-SE"/>
        </w:rPr>
        <w:t>b.</w:t>
      </w:r>
      <w:r w:rsidRPr="00C81406">
        <w:rPr>
          <w:lang w:val="sv-SE"/>
        </w:rPr>
        <w:tab/>
      </w:r>
      <w:r w:rsidRPr="00C81406">
        <w:rPr>
          <w:smallCaps/>
          <w:lang w:val="sv-SE"/>
        </w:rPr>
        <w:t>sg</w:t>
      </w:r>
      <w:r w:rsidRPr="00C81406">
        <w:rPr>
          <w:lang w:val="sv-SE"/>
        </w:rPr>
        <w:tab/>
      </w:r>
      <w:r w:rsidRPr="00C81406">
        <w:rPr>
          <w:lang w:val="sv-SE"/>
        </w:rPr>
        <w:tab/>
      </w:r>
      <w:r w:rsidRPr="00C81406">
        <w:rPr>
          <w:lang w:val="sv-SE"/>
        </w:rPr>
        <w:tab/>
      </w:r>
      <w:r w:rsidRPr="00C81406">
        <w:rPr>
          <w:i/>
          <w:lang w:val="sv-SE"/>
        </w:rPr>
        <w:t>fick</w:t>
      </w:r>
      <w:r w:rsidRPr="00C81406">
        <w:rPr>
          <w:lang w:val="sv-SE"/>
        </w:rPr>
        <w:t xml:space="preserve"> </w:t>
      </w:r>
      <w:r w:rsidRPr="00C81406">
        <w:rPr>
          <w:lang w:val="sv-SE"/>
        </w:rPr>
        <w:tab/>
      </w:r>
      <w:r>
        <w:rPr>
          <w:lang w:val="sv-SE"/>
        </w:rPr>
        <w:tab/>
      </w:r>
      <w:r>
        <w:rPr>
          <w:lang w:val="sv-SE"/>
        </w:rPr>
        <w:tab/>
      </w:r>
      <w:r w:rsidRPr="00C81406">
        <w:rPr>
          <w:smallCaps/>
          <w:lang w:val="sv-SE"/>
        </w:rPr>
        <w:t>pl</w:t>
      </w:r>
      <w:r>
        <w:rPr>
          <w:lang w:val="sv-SE"/>
        </w:rPr>
        <w:tab/>
      </w:r>
      <w:r w:rsidRPr="00C81406">
        <w:rPr>
          <w:i/>
          <w:lang w:val="sv-SE"/>
        </w:rPr>
        <w:t>fing-en</w:t>
      </w:r>
    </w:p>
    <w:p w14:paraId="1ECE32D5" w14:textId="77777777" w:rsidR="000917FF" w:rsidRPr="00C81406" w:rsidRDefault="000917FF" w:rsidP="000917FF">
      <w:pPr>
        <w:pStyle w:val="siglbrdfrst"/>
        <w:rPr>
          <w:lang w:val="sv-SE"/>
        </w:rPr>
      </w:pPr>
    </w:p>
    <w:p w14:paraId="6780DA3C" w14:textId="77777777" w:rsidR="000917FF" w:rsidRPr="00053855" w:rsidRDefault="000917FF" w:rsidP="000917FF">
      <w:pPr>
        <w:pStyle w:val="siglbrdfrst"/>
      </w:pPr>
      <w:r w:rsidRPr="00053855">
        <w:t xml:space="preserve">As can be seen, the stem alternation is intact </w:t>
      </w:r>
      <w:r>
        <w:t>even</w:t>
      </w:r>
      <w:r w:rsidRPr="00053855">
        <w:t xml:space="preserve"> in the dialects with inflection only for number.</w:t>
      </w:r>
    </w:p>
    <w:p w14:paraId="55412D3A" w14:textId="77777777" w:rsidR="000917FF" w:rsidRPr="00053855" w:rsidRDefault="000917FF" w:rsidP="000917FF">
      <w:pPr>
        <w:pStyle w:val="Siglrubrik3"/>
      </w:pPr>
      <w:r w:rsidRPr="00053855">
        <w:t>3.3. Summary</w:t>
      </w:r>
    </w:p>
    <w:p w14:paraId="4070E675" w14:textId="77777777" w:rsidR="000917FF" w:rsidRPr="00C81406" w:rsidRDefault="000917FF" w:rsidP="000917FF">
      <w:pPr>
        <w:pStyle w:val="siglbrdfrst"/>
      </w:pPr>
      <w:r w:rsidRPr="00053855">
        <w:t xml:space="preserve">This section contains a detailed description of verbal agreement in Viskadalian, with </w:t>
      </w:r>
      <w:r>
        <w:t xml:space="preserve">a </w:t>
      </w:r>
      <w:r w:rsidRPr="00053855">
        <w:t xml:space="preserve">specific focus on the differences between the central (CV) and the southern (SV) varieties. </w:t>
      </w:r>
      <w:r w:rsidRPr="00C81406">
        <w:t>In CV, we find both the -</w:t>
      </w:r>
      <w:r w:rsidRPr="00C81406">
        <w:rPr>
          <w:i/>
        </w:rPr>
        <w:t>(s)t</w:t>
      </w:r>
      <w:r>
        <w:t xml:space="preserve"> </w:t>
      </w:r>
      <w:r w:rsidRPr="00C81406">
        <w:t>affix for 2</w:t>
      </w:r>
      <w:r w:rsidRPr="00C81406">
        <w:rPr>
          <w:smallCaps/>
        </w:rPr>
        <w:t>sg</w:t>
      </w:r>
      <w:r w:rsidRPr="00C81406">
        <w:t xml:space="preserve"> and -</w:t>
      </w:r>
      <w:r w:rsidRPr="00C81406">
        <w:rPr>
          <w:i/>
        </w:rPr>
        <w:t>en</w:t>
      </w:r>
      <w:r w:rsidRPr="00C81406">
        <w:t xml:space="preserve"> for 2</w:t>
      </w:r>
      <w:r w:rsidRPr="00C81406">
        <w:rPr>
          <w:smallCaps/>
        </w:rPr>
        <w:t>pl</w:t>
      </w:r>
      <w:r>
        <w:rPr>
          <w:smallCaps/>
        </w:rPr>
        <w:t>,</w:t>
      </w:r>
      <w:r w:rsidRPr="00C81406">
        <w:t xml:space="preserve"> but neither of them is used consistently. In SV, by contrast, the -</w:t>
      </w:r>
      <w:r w:rsidRPr="00C81406">
        <w:rPr>
          <w:i/>
        </w:rPr>
        <w:t>en</w:t>
      </w:r>
      <w:r w:rsidRPr="00C81406">
        <w:t xml:space="preserve"> is robust and the </w:t>
      </w:r>
      <w:r w:rsidRPr="00C81406">
        <w:rPr>
          <w:i/>
        </w:rPr>
        <w:t>-(s)t</w:t>
      </w:r>
      <w:r w:rsidRPr="00C81406">
        <w:t xml:space="preserve"> non-existent. There is, however, a remnant of the </w:t>
      </w:r>
      <w:r w:rsidRPr="00C81406">
        <w:rPr>
          <w:i/>
        </w:rPr>
        <w:t>-(s)t</w:t>
      </w:r>
      <w:r>
        <w:t xml:space="preserve"> </w:t>
      </w:r>
      <w:r w:rsidRPr="00C81406">
        <w:t>affix in the 2</w:t>
      </w:r>
      <w:r w:rsidRPr="00C81406">
        <w:rPr>
          <w:smallCaps/>
        </w:rPr>
        <w:t>sg</w:t>
      </w:r>
      <w:r w:rsidRPr="00C81406">
        <w:t xml:space="preserve"> clitic, which is </w:t>
      </w:r>
      <w:r w:rsidRPr="00C81406">
        <w:rPr>
          <w:i/>
        </w:rPr>
        <w:t>(s)tä</w:t>
      </w:r>
      <w:r w:rsidRPr="00C81406">
        <w:t xml:space="preserve"> in SV, not </w:t>
      </w:r>
      <w:r w:rsidRPr="00C81406">
        <w:rPr>
          <w:i/>
        </w:rPr>
        <w:t>ä</w:t>
      </w:r>
      <w:r w:rsidRPr="00C81406">
        <w:t xml:space="preserve"> as in CV. Furthermore, the past tense stem form of </w:t>
      </w:r>
      <w:r w:rsidRPr="00C81406">
        <w:rPr>
          <w:i/>
        </w:rPr>
        <w:t>få</w:t>
      </w:r>
      <w:r w:rsidRPr="00C81406">
        <w:t>/</w:t>
      </w:r>
      <w:r w:rsidRPr="00C81406">
        <w:rPr>
          <w:i/>
        </w:rPr>
        <w:t>gå</w:t>
      </w:r>
      <w:r w:rsidRPr="00C81406">
        <w:t xml:space="preserve"> varies with number in CV</w:t>
      </w:r>
      <w:r>
        <w:t>,</w:t>
      </w:r>
      <w:r w:rsidRPr="00C81406">
        <w:t xml:space="preserve"> but not in SV. Such stem variation is </w:t>
      </w:r>
      <w:r>
        <w:t xml:space="preserve">also </w:t>
      </w:r>
      <w:r w:rsidRPr="00C81406">
        <w:t>found in neighbouring dialects where verbs are less richly inflected than in Viskadalen.</w:t>
      </w:r>
    </w:p>
    <w:p w14:paraId="4645EEEB" w14:textId="77777777" w:rsidR="000917FF" w:rsidRPr="007A6F2F" w:rsidRDefault="000917FF" w:rsidP="000917FF">
      <w:pPr>
        <w:pStyle w:val="siglrubrik2"/>
      </w:pPr>
      <w:r w:rsidRPr="007A6F2F">
        <w:lastRenderedPageBreak/>
        <w:t xml:space="preserve">4. The Rich Agreement Hypothesis </w:t>
      </w:r>
    </w:p>
    <w:p w14:paraId="03EB941A" w14:textId="77777777" w:rsidR="000917FF" w:rsidRDefault="000917FF" w:rsidP="000917FF">
      <w:pPr>
        <w:pStyle w:val="siglbrdfrst"/>
      </w:pPr>
      <w:r>
        <w:t>This section starts with an overview of the RAH in Section 4.1, from its birth in the 1980s to its present day status. Then, in Section 4.2, I present my two-dimensional definition of rich agreement. In Section 4.3, I address the difference between CV and SV, and propose a way to derive it diachronically. Section 4.4 is a summary.</w:t>
      </w:r>
    </w:p>
    <w:p w14:paraId="7F9D5E0B" w14:textId="77777777" w:rsidR="000917FF" w:rsidRDefault="000917FF" w:rsidP="000917FF">
      <w:pPr>
        <w:pStyle w:val="Siglrubrik3"/>
      </w:pPr>
      <w:r w:rsidRPr="007A6F2F">
        <w:t xml:space="preserve">4.1. The history of </w:t>
      </w:r>
      <w:r>
        <w:t>the Rich Agreement Hypothesis</w:t>
      </w:r>
      <w:r w:rsidRPr="007A6F2F">
        <w:t xml:space="preserve"> – birth, life, death</w:t>
      </w:r>
      <w:r>
        <w:t>,</w:t>
      </w:r>
      <w:r w:rsidRPr="007A6F2F">
        <w:t xml:space="preserve"> and resurrection</w:t>
      </w:r>
    </w:p>
    <w:p w14:paraId="532DB977" w14:textId="77777777" w:rsidR="000917FF" w:rsidRDefault="000917FF" w:rsidP="000917FF">
      <w:pPr>
        <w:pStyle w:val="siglbrdfrst"/>
      </w:pPr>
      <w:r>
        <w:t>At least since the mid-1980s</w:t>
      </w:r>
      <w:r w:rsidRPr="007A6F2F">
        <w:t xml:space="preserve">, the empirical correlation between </w:t>
      </w:r>
      <w:r>
        <w:t>agreement and the position of finite verbs</w:t>
      </w:r>
      <w:r w:rsidRPr="007A6F2F">
        <w:t xml:space="preserve"> in the Scandinavian languages has </w:t>
      </w:r>
      <w:r>
        <w:t>fa</w:t>
      </w:r>
      <w:r w:rsidRPr="007A6F2F">
        <w:t>scinated</w:t>
      </w:r>
      <w:r>
        <w:t xml:space="preserve"> researchers. </w:t>
      </w:r>
      <w:r>
        <w:fldChar w:fldCharType="begin"/>
      </w:r>
      <w:r>
        <w:instrText xml:space="preserve"> ADDIN ZOTERO_ITEM CSL_CITATION {"citationID":"FIbLSeOs","properties":{"formattedCitation":"(Kosmeijer 1986)","plainCitation":"(Kosmeijer 1986)","dontUpdate":true,"noteIndex":0},"citationItems":[{"id":71,"uris":["http://zotero.org/users/local/qKZNvb6w/items/59SLB7TF"],"uri":["http://zotero.org/users/local/qKZNvb6w/items/59SLB7TF"],"itemData":{"id":71,"type":"article-journal","title":"The status of the finite inflection in Icelandic and Swedish","container-title":"Working Papers in Scandinavian Syntax","page":"1-41","volume":"26","author":[{"family":"Kosmeijer","given":"Wim"}],"issued":{"date-parts":[["1986"]]}}}],"schema":"https://github.com/citation-style-language/schema/raw/master/csl-citation.json"} </w:instrText>
      </w:r>
      <w:r>
        <w:fldChar w:fldCharType="separate"/>
      </w:r>
      <w:r w:rsidRPr="004954EF">
        <w:t xml:space="preserve">Kosmeijer </w:t>
      </w:r>
      <w:r>
        <w:t>(</w:t>
      </w:r>
      <w:r w:rsidRPr="004954EF">
        <w:t>1986)</w:t>
      </w:r>
      <w:r>
        <w:fldChar w:fldCharType="end"/>
      </w:r>
      <w:r>
        <w:t xml:space="preserve"> set the ball in motion by drawing attention to the word order difference in subordinate clauses between Icelandic (</w:t>
      </w:r>
      <w:r w:rsidRPr="00A60562">
        <w:t>FA</w:t>
      </w:r>
      <w:r>
        <w:t xml:space="preserve"> order) and Mainland Scandinavian (</w:t>
      </w:r>
      <w:r w:rsidRPr="00A60562">
        <w:t>AF</w:t>
      </w:r>
      <w:r>
        <w:t xml:space="preserve"> order), proposing that this difference was grammatically linked to the presence (Icelandic) and absence (Mainland Scandinavian) of verbal agreement. Although this presumed link, later </w:t>
      </w:r>
      <w:r w:rsidRPr="0021163D">
        <w:t xml:space="preserve">labelled </w:t>
      </w:r>
      <w:r>
        <w:t>t</w:t>
      </w:r>
      <w:r w:rsidRPr="0021163D">
        <w:t>he Rich Agreement Hypothesis (RAH), was explored early on in the history of Swedish</w:t>
      </w:r>
      <w:r>
        <w:t xml:space="preserve"> as well</w:t>
      </w:r>
      <w:r w:rsidRPr="0021163D">
        <w:t xml:space="preserve"> by </w:t>
      </w:r>
      <w:r>
        <w:fldChar w:fldCharType="begin"/>
      </w:r>
      <w:r>
        <w:instrText xml:space="preserve"> ADDIN ZOTERO_ITEM CSL_CITATION {"citationID":"sH0LeAiF","properties":{"formattedCitation":"(Platzack 1988)","plainCitation":"(Platzack 1988)","dontUpdate":true,"noteIndex":0},"citationItems":[{"id":61,"uris":["http://zotero.org/users/local/qKZNvb6w/items/IXDBFTWA"],"uri":["http://zotero.org/users/local/qKZNvb6w/items/IXDBFTWA"],"itemData":{"id":61,"type":"article-journal","title":"The emergence of a word order difference in Scandinavian subordinate clauses","container-title":"McGill Working Papers in Linguistics","page":"215-238","author":[{"family":"Platzack","given":"Christer"}],"issued":{"date-parts":[["1988"]]}}}],"schema":"https://github.com/citation-style-language/schema/raw/master/csl-citation.json"} </w:instrText>
      </w:r>
      <w:r>
        <w:fldChar w:fldCharType="separate"/>
      </w:r>
      <w:r w:rsidRPr="004954EF">
        <w:t xml:space="preserve">Platzack </w:t>
      </w:r>
      <w:r>
        <w:t>(</w:t>
      </w:r>
      <w:r w:rsidRPr="004954EF">
        <w:t>1988)</w:t>
      </w:r>
      <w:r>
        <w:fldChar w:fldCharType="end"/>
      </w:r>
      <w:r w:rsidRPr="0021163D">
        <w:t>, the early to mid</w:t>
      </w:r>
      <w:r>
        <w:t>-</w:t>
      </w:r>
      <w:r w:rsidRPr="0021163D">
        <w:t xml:space="preserve">1990s </w:t>
      </w:r>
      <w:r>
        <w:t>were</w:t>
      </w:r>
      <w:r w:rsidRPr="0021163D">
        <w:t xml:space="preserve"> the prime era for the RAH. It ins</w:t>
      </w:r>
      <w:r>
        <w:t>pired many of the (now classic</w:t>
      </w:r>
      <w:r w:rsidRPr="0021163D">
        <w:t xml:space="preserve">) monographs </w:t>
      </w:r>
      <w:r>
        <w:t>on Germanic morpho</w:t>
      </w:r>
      <w:r w:rsidRPr="0021163D">
        <w:t xml:space="preserve">syntax that were published during this period (e.g. </w:t>
      </w:r>
      <w:r>
        <w:fldChar w:fldCharType="begin"/>
      </w:r>
      <w:r>
        <w:instrText xml:space="preserve"> ADDIN ZOTERO_ITEM CSL_CITATION {"citationID":"gpMXbKTj","properties":{"formattedCitation":"(Falk 1993; Rohrbacher 1994; Vikner 1994; Holmberg and Platzack 1995)","plainCitation":"(Falk 1993; Rohrbacher 1994; Vikner 1994; Holmberg and Platzack 1995)","dontUpdate":true,"noteIndex":0},"citationItems":[{"id":264,"uris":["http://zotero.org/users/local/qKZNvb6w/items/5DFE5TKQ"],"uri":["http://zotero.org/users/local/qKZNvb6w/items/5DFE5TKQ"],"itemData":{"id":264,"type":"book","title":"Non-referential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1993","author":[{"family":"Falk","given":"Cecilia"}],"issued":{"date-parts":[["1993"]]}}},{"id":55,"uris":["http://zotero.org/users/local/qKZNvb6w/items/DC4YAL2E"],"uri":["http://zotero.org/users/local/qKZNvb6w/items/DC4YAL2E"],"itemData":{"id":55,"type":"book","title":"The Germanic VO languages and the full paradigm: A theory of V to I raising","publisher":"GLSA","publisher-place":"Amherst","event-place":"Amherst","URL":"https://books.google.se/books?id=dwEeAQAAIAAJ","author":[{"family":"Rohrbacher","given":"Bernhard Wolfgang"}],"issued":{"date-parts":[["1994"]]}}},{"id":37,"uris":["http://zotero.org/users/local/qKZNvb6w/items/6JIBZYRZ"],"uri":["http://zotero.org/users/local/qKZNvb6w/items/6JIBZYRZ"],"itemData":{"id":37,"type":"book","title":"Verb movement and expletive subjects in the Germanic languages","publisher":"Oxford University Press","publisher-place":"Oxford; New York","event-place":"Oxford; New York","ISBN":"0-19-508394-6","author":[{"family":"Vikner","given":"Sten"}],"issued":{"date-parts":[["1994"]]}}},{"id":96,"uris":["http://zotero.org/users/local/qKZNvb6w/items/TVDT6R6H"],"uri":["http://zotero.org/users/local/qKZNvb6w/items/TVDT6R6H"],"itemData":{"id":96,"type":"book","title":"The role of inflection in Scandinavian syntax","publisher":"Oxford University Press","publisher-place":"Oxford; New York","event-place":"Oxford; New York","ISBN":"0-19-506745-2","author":[{"family":"Holmberg","given":"Anders"},{"family":"Platzack","given":"Christer"}],"issued":{"date-parts":[["1995"]]}}}],"schema":"https://github.com/citation-style-language/schema/raw/master/csl-citation.json"} </w:instrText>
      </w:r>
      <w:r>
        <w:fldChar w:fldCharType="separate"/>
      </w:r>
      <w:r w:rsidRPr="004954EF">
        <w:t xml:space="preserve">Falk 1993; Rohrbacher 1994; Vikner 1994; Holmberg </w:t>
      </w:r>
      <w:r>
        <w:t>&amp;</w:t>
      </w:r>
      <w:r w:rsidRPr="004954EF">
        <w:t xml:space="preserve"> Platzack 1995)</w:t>
      </w:r>
      <w:r>
        <w:fldChar w:fldCharType="end"/>
      </w:r>
      <w:r w:rsidRPr="0021163D">
        <w:t xml:space="preserve">. </w:t>
      </w:r>
    </w:p>
    <w:p w14:paraId="1C30F29C" w14:textId="77777777" w:rsidR="000917FF" w:rsidRDefault="000917FF" w:rsidP="000917FF">
      <w:pPr>
        <w:pStyle w:val="siglbrd"/>
        <w:rPr>
          <w:lang w:val="en-US"/>
        </w:rPr>
      </w:pPr>
      <w:r w:rsidRPr="0021163D">
        <w:t>However, by the turn of the new millennium</w:t>
      </w:r>
      <w:r>
        <w:t>,</w:t>
      </w:r>
      <w:r w:rsidRPr="0021163D">
        <w:t xml:space="preserve"> the RAH appears to have l</w:t>
      </w:r>
      <w:r>
        <w:t xml:space="preserve">ost its appeal: </w:t>
      </w:r>
      <w:r w:rsidRPr="0021163D">
        <w:rPr>
          <w:lang w:val="en-US"/>
        </w:rPr>
        <w:t xml:space="preserve">more and more exceptions turned up, forcing the formulation of a weaker (and less interesting) hypothesis </w:t>
      </w:r>
      <w:r>
        <w:rPr>
          <w:lang w:val="en-US"/>
        </w:rPr>
        <w:t xml:space="preserve">(see </w:t>
      </w:r>
      <w:r>
        <w:rPr>
          <w:lang w:val="en-US"/>
        </w:rPr>
        <w:fldChar w:fldCharType="begin"/>
      </w:r>
      <w:r>
        <w:rPr>
          <w:lang w:val="en-US"/>
        </w:rPr>
        <w:instrText xml:space="preserve"> ADDIN ZOTERO_ITEM CSL_CITATION {"citationID":"6bNPqBFP","properties":{"formattedCitation":"(Bobaljik and Thr\\uc0\\u225{}insson 1998)","plainCitation":"(Bobaljik and Thráinsson 1998)","dontUpdate":true,"noteIndex":0},"citationItems":[{"id":146,"uris":["http://zotero.org/users/local/qKZNvb6w/items/RCA58AJ2"],"uri":["http://zotero.org/users/local/qKZNvb6w/items/RCA58AJ2"],"itemData":{"id":146,"type":"article-journal","title":"Two heads aren’t always better than one","container-title":"Syntax","page":"37–71","volume":"1","issue":"1","DOI":"10.1111/1467-9612.00003","ISSN":"13680005","author":[{"family":"Bobaljik","given":"Jonathan David"},{"family":"Thráinsson","given":"Höskuldur"}],"issued":{"date-parts":[["1998"]]}}}],"schema":"https://github.com/citation-style-language/schema/raw/master/csl-citation.json"} </w:instrText>
      </w:r>
      <w:r>
        <w:rPr>
          <w:lang w:val="en-US"/>
        </w:rPr>
        <w:fldChar w:fldCharType="separate"/>
      </w:r>
      <w:r w:rsidRPr="004954EF">
        <w:t xml:space="preserve">Bobaljik </w:t>
      </w:r>
      <w:r>
        <w:t>&amp;</w:t>
      </w:r>
      <w:r w:rsidRPr="004954EF">
        <w:t xml:space="preserve"> Thráinsson 1998</w:t>
      </w:r>
      <w:r>
        <w:rPr>
          <w:lang w:val="en-US"/>
        </w:rPr>
        <w:fldChar w:fldCharType="end"/>
      </w:r>
      <w:r>
        <w:rPr>
          <w:lang w:val="en-US"/>
        </w:rPr>
        <w:t xml:space="preserve"> and</w:t>
      </w:r>
      <w:r w:rsidRPr="0021163D">
        <w:rPr>
          <w:lang w:val="en-US"/>
        </w:rPr>
        <w:t xml:space="preserve"> </w:t>
      </w:r>
      <w:r>
        <w:rPr>
          <w:lang w:val="en-US"/>
        </w:rPr>
        <w:fldChar w:fldCharType="begin"/>
      </w:r>
      <w:r>
        <w:rPr>
          <w:lang w:val="en-US"/>
        </w:rPr>
        <w:instrText xml:space="preserve"> ADDIN ZOTERO_ITEM CSL_CITATION {"citationID":"sBz4LVN0","properties":{"formattedCitation":"(Sundquist 2003)","plainCitation":"(Sundquist 2003)","dontUpdate":true,"noteIndex":0},"citationItems":[{"id":51,"uris":["http://zotero.org/users/local/qKZNvb6w/items/GTZ88S5Y"],"uri":["http://zotero.org/users/local/qKZNvb6w/items/GTZ88S5Y"],"itemData":{"id":51,"type":"article-journal","title":"The Rich Agreement Hypothesis and Early Modern Danish embedded-clause word order","container-title":"Nordic Journal of Linguistics","page":"233-258","volume":"26","issue":"2","source":"DOI.org (Crossref)","abstract":"This article attempts to shed light on the issue of a possible link between the loss of ‘rich’ subject-verb agreement and the loss of verb raising in embedded clauses in earlier stages of the Mainland Scandinavian languages. Different versions of this so-called ‘Rich Agreement Hypothesis’ are compared in light of new diachronic data from the history of Danish. Examples of word order variation with and without verb raising over sentential adverbials were collected from a corpus of twelve sets of texts written in the Early Modern Danish period (ca. 1500–1700). Empirical results indicate that distinctions in person agreement in the verbal inflectional paradigm disappeared nearly 250 years before a significant decline in the frequency of verb raising. In order to explain a possible trigger for this change, the article closely examines the impact of structurally ambiguous word order and syntactic – not morphological – clues during acquisition.","DOI":"10.1017/S0332586503001094","ISSN":"0332-5865, 1502-4717","language":"en","author":[{"family":"Sundquist","given":"John D."}],"issued":{"date-parts":[["2003",12]]}}}],"schema":"https://github.com/citation-style-language/schema/raw/master/csl-citation.json"} </w:instrText>
      </w:r>
      <w:r>
        <w:rPr>
          <w:lang w:val="en-US"/>
        </w:rPr>
        <w:fldChar w:fldCharType="separate"/>
      </w:r>
      <w:r w:rsidRPr="004954EF">
        <w:t>Sundquist 2003</w:t>
      </w:r>
      <w:r>
        <w:rPr>
          <w:lang w:val="en-US"/>
        </w:rPr>
        <w:fldChar w:fldCharType="end"/>
      </w:r>
      <w:r>
        <w:rPr>
          <w:lang w:val="en-US"/>
        </w:rPr>
        <w:t xml:space="preserve"> for discussion</w:t>
      </w:r>
      <w:r w:rsidRPr="0021163D">
        <w:rPr>
          <w:lang w:val="en-US"/>
        </w:rPr>
        <w:t>). Some even suggested that the RAH be abandoned al</w:t>
      </w:r>
      <w:r>
        <w:rPr>
          <w:lang w:val="en-US"/>
        </w:rPr>
        <w:t xml:space="preserve">together </w:t>
      </w:r>
      <w:r>
        <w:rPr>
          <w:lang w:val="en-US"/>
        </w:rPr>
        <w:fldChar w:fldCharType="begin"/>
      </w:r>
      <w:r>
        <w:rPr>
          <w:lang w:val="en-US"/>
        </w:rPr>
        <w:instrText xml:space="preserve"> ADDIN ZOTERO_ITEM CSL_CITATION {"citationID":"O7ibdmBH","properties":{"formattedCitation":"(Wiklund et al. 2007)","plainCitation":"(Wiklund et al. 2007)","noteIndex":0},"citationItems":[{"id":39,"uris":["http://zotero.org/users/local/qKZNvb6w/items/9HJDEVHN"],"uri":["http://zotero.org/users/local/qKZNvb6w/items/9HJDEVHN"],"itemData":{"id":39,"type":"article-journal","title":"Rethinking Scandinavian verb movement","container-title":"The Journal of Comparative Germanic Linguistics","page":"203-233","volume":"10","issue":"3","source":"DOI.org (Crossref)","DOI":"10.1007/s10828-007-9014-9","ISSN":"1383-4924, 1572-8552","language":"en","author":[{"family":"Wiklund","given":"Anna-Lena"},{"family":"Hrafnbjargarson","given":"Gunnar Hrafn"},{"family":"Bentzen","given":"Kristine"},{"family":"Hróarsdóttir","given":"Þorbjörg"}],"issued":{"date-parts":[["2007",11,7]]}}}],"schema":"https://github.com/citation-style-language/schema/raw/master/csl-citation.json"} </w:instrText>
      </w:r>
      <w:r>
        <w:rPr>
          <w:lang w:val="en-US"/>
        </w:rPr>
        <w:fldChar w:fldCharType="separate"/>
      </w:r>
      <w:r w:rsidRPr="004954EF">
        <w:t>(Wiklund et al. 2007)</w:t>
      </w:r>
      <w:r>
        <w:rPr>
          <w:lang w:val="en-US"/>
        </w:rPr>
        <w:fldChar w:fldCharType="end"/>
      </w:r>
      <w:r w:rsidRPr="0021163D">
        <w:rPr>
          <w:lang w:val="en-US"/>
        </w:rPr>
        <w:t xml:space="preserve">. Still, the RAH did not die. A few years ago, it was defended by </w:t>
      </w:r>
      <w:r>
        <w:rPr>
          <w:lang w:val="en-US"/>
        </w:rPr>
        <w:fldChar w:fldCharType="begin"/>
      </w:r>
      <w:r>
        <w:rPr>
          <w:lang w:val="en-US"/>
        </w:rPr>
        <w:instrText xml:space="preserve"> ADDIN ZOTERO_ITEM CSL_CITATION {"citationID":"tdiXybGp","properties":{"formattedCitation":"(Koeneman and Zeijlstra 2014)","plainCitation":"(Koeneman and Zeijlstra 2014)","dontUpdate":true,"noteIndex":0},"citationItems":[{"id":213,"uris":["http://zotero.org/users/local/qKZNvb6w/items/YK5NNRJF"],"uri":["http://zotero.org/users/local/qKZNvb6w/items/YK5NNRJF"],"itemData":{"id":213,"type":"article-journal","title":"The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1530-9150","language":"en","author":[{"family":"Koeneman","given":"Olaf"},{"family":"Zeijlstra","given":"Hedde"}],"issued":{"date-parts":[["2014",10]]}}}],"schema":"https://github.com/citation-style-language/schema/raw/master/csl-citation.json"} </w:instrText>
      </w:r>
      <w:r>
        <w:rPr>
          <w:lang w:val="en-US"/>
        </w:rPr>
        <w:fldChar w:fldCharType="separate"/>
      </w:r>
      <w:r w:rsidRPr="004954EF">
        <w:t xml:space="preserve">Koeneman </w:t>
      </w:r>
      <w:r>
        <w:t>&amp;</w:t>
      </w:r>
      <w:r w:rsidRPr="004954EF">
        <w:t xml:space="preserve"> Zeijlstra </w:t>
      </w:r>
      <w:r>
        <w:t>(</w:t>
      </w:r>
      <w:r w:rsidRPr="004954EF">
        <w:t>2014)</w:t>
      </w:r>
      <w:r>
        <w:rPr>
          <w:lang w:val="en-US"/>
        </w:rPr>
        <w:fldChar w:fldCharType="end"/>
      </w:r>
      <w:r w:rsidRPr="0021163D">
        <w:rPr>
          <w:lang w:val="en-US"/>
        </w:rPr>
        <w:t>, who argue that it should be rehabilitated in its strongest form (having rejected all known counter-evidence). And even more recently, in 2017, Tvica entered the scene with his dissertation</w:t>
      </w:r>
      <w:r>
        <w:rPr>
          <w:lang w:val="en-US"/>
        </w:rPr>
        <w:t xml:space="preserve"> </w:t>
      </w:r>
      <w:r>
        <w:rPr>
          <w:lang w:val="en-US"/>
        </w:rPr>
        <w:fldChar w:fldCharType="begin"/>
      </w:r>
      <w:r>
        <w:rPr>
          <w:lang w:val="en-US"/>
        </w:rPr>
        <w:instrText xml:space="preserve"> ADDIN ZOTERO_ITEM CSL_CITATION {"citationID":"yVZwj3a7","properties":{"formattedCitation":"(Tvica 2017)","plainCitation":"(Tvica 2017)","noteIndex":0},"citationItems":[{"id":35,"uris":["http://zotero.org/users/local/qKZNvb6w/items/SHWE2RD5"],"uri":["http://zotero.org/users/local/qKZNvb6w/items/SHWE2RD5"],"itemData":{"id":35,"type":"book","title":"Agreement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schema":"https://github.com/citation-style-language/schema/raw/master/csl-citation.json"} </w:instrText>
      </w:r>
      <w:r>
        <w:rPr>
          <w:lang w:val="en-US"/>
        </w:rPr>
        <w:fldChar w:fldCharType="separate"/>
      </w:r>
      <w:r w:rsidRPr="004954EF">
        <w:t>(Tvica 2017)</w:t>
      </w:r>
      <w:r>
        <w:rPr>
          <w:lang w:val="en-US"/>
        </w:rPr>
        <w:fldChar w:fldCharType="end"/>
      </w:r>
      <w:r>
        <w:rPr>
          <w:lang w:val="en-US"/>
        </w:rPr>
        <w:t>, in which, u</w:t>
      </w:r>
      <w:r w:rsidRPr="0021163D">
        <w:rPr>
          <w:lang w:val="en-US"/>
        </w:rPr>
        <w:t xml:space="preserve">nlike previous studies of rich agreement and word order, </w:t>
      </w:r>
      <w:r>
        <w:rPr>
          <w:lang w:val="en-US"/>
        </w:rPr>
        <w:t>he</w:t>
      </w:r>
      <w:r w:rsidRPr="0021163D">
        <w:rPr>
          <w:lang w:val="en-US"/>
        </w:rPr>
        <w:t xml:space="preserve"> tests the RAH on a typologically balanced sample. </w:t>
      </w:r>
      <w:r>
        <w:rPr>
          <w:lang w:val="en-US"/>
        </w:rPr>
        <w:t>Hitherto</w:t>
      </w:r>
      <w:r w:rsidRPr="0021163D">
        <w:rPr>
          <w:lang w:val="en-US"/>
        </w:rPr>
        <w:t xml:space="preserve">, the empirical scope </w:t>
      </w:r>
      <w:r>
        <w:rPr>
          <w:lang w:val="en-US"/>
        </w:rPr>
        <w:t>has</w:t>
      </w:r>
      <w:r w:rsidRPr="0021163D">
        <w:rPr>
          <w:lang w:val="en-US"/>
        </w:rPr>
        <w:t xml:space="preserve"> been limited to Germanic, with few exceptions, and to Indo-European with no exceptions (to my knowledge). </w:t>
      </w:r>
      <w:r>
        <w:rPr>
          <w:lang w:val="en-US"/>
        </w:rPr>
        <w:t xml:space="preserve">In contrast, </w:t>
      </w:r>
      <w:r w:rsidRPr="0021163D">
        <w:rPr>
          <w:lang w:val="en-US"/>
        </w:rPr>
        <w:t xml:space="preserve">Tvica’s sample consists of 24 languages that are neither related to each other nor </w:t>
      </w:r>
      <w:r>
        <w:rPr>
          <w:lang w:val="en-US"/>
        </w:rPr>
        <w:t>belong</w:t>
      </w:r>
      <w:r w:rsidRPr="0021163D">
        <w:rPr>
          <w:lang w:val="en-US"/>
        </w:rPr>
        <w:t xml:space="preserve"> to the Indo-European </w:t>
      </w:r>
      <w:r>
        <w:rPr>
          <w:lang w:val="en-US"/>
        </w:rPr>
        <w:t>fa</w:t>
      </w:r>
      <w:r w:rsidRPr="0021163D">
        <w:rPr>
          <w:lang w:val="en-US"/>
        </w:rPr>
        <w:t xml:space="preserve">mily. </w:t>
      </w:r>
      <w:r>
        <w:rPr>
          <w:lang w:val="en-US"/>
        </w:rPr>
        <w:t>Given that the RAH has never been tested this thoroughly before</w:t>
      </w:r>
      <w:r w:rsidRPr="0021163D">
        <w:rPr>
          <w:lang w:val="en-US"/>
        </w:rPr>
        <w:t xml:space="preserve">, the outcome of </w:t>
      </w:r>
      <w:r>
        <w:rPr>
          <w:lang w:val="en-US"/>
        </w:rPr>
        <w:t>Tvica’s study will, no doubt,</w:t>
      </w:r>
      <w:r w:rsidRPr="0021163D">
        <w:rPr>
          <w:lang w:val="en-US"/>
        </w:rPr>
        <w:t xml:space="preserve"> be a natural starting point for all future </w:t>
      </w:r>
      <w:r>
        <w:rPr>
          <w:lang w:val="en-US"/>
        </w:rPr>
        <w:t>testing of the hypothesis</w:t>
      </w:r>
      <w:r w:rsidRPr="0021163D">
        <w:rPr>
          <w:lang w:val="en-US"/>
        </w:rPr>
        <w:t xml:space="preserve">. </w:t>
      </w:r>
    </w:p>
    <w:p w14:paraId="1CD7FF20" w14:textId="77777777" w:rsidR="000917FF" w:rsidRPr="0021163D" w:rsidRDefault="000917FF" w:rsidP="000917FF">
      <w:pPr>
        <w:pStyle w:val="siglbrd"/>
        <w:rPr>
          <w:lang w:val="en-US"/>
        </w:rPr>
      </w:pPr>
      <w:r w:rsidRPr="0021163D">
        <w:rPr>
          <w:lang w:val="en-US"/>
        </w:rPr>
        <w:lastRenderedPageBreak/>
        <w:t>Among Tvica’s 24 languages, there a</w:t>
      </w:r>
      <w:r>
        <w:rPr>
          <w:lang w:val="en-US"/>
        </w:rPr>
        <w:t>re 17 that corroborate the RAH. T</w:t>
      </w:r>
      <w:r w:rsidRPr="0021163D">
        <w:rPr>
          <w:lang w:val="en-US"/>
        </w:rPr>
        <w:t>he</w:t>
      </w:r>
      <w:r>
        <w:rPr>
          <w:lang w:val="en-US"/>
        </w:rPr>
        <w:t>se</w:t>
      </w:r>
      <w:r w:rsidRPr="0021163D">
        <w:rPr>
          <w:lang w:val="en-US"/>
        </w:rPr>
        <w:t xml:space="preserve"> either have richly inflected verbs that move ou</w:t>
      </w:r>
      <w:r>
        <w:rPr>
          <w:lang w:val="en-US"/>
        </w:rPr>
        <w:t xml:space="preserve">t of VP (leading to obligatory </w:t>
      </w:r>
      <w:r w:rsidRPr="00A60562">
        <w:rPr>
          <w:lang w:val="en-US"/>
        </w:rPr>
        <w:t>FA</w:t>
      </w:r>
      <w:r>
        <w:rPr>
          <w:lang w:val="en-US"/>
        </w:rPr>
        <w:t xml:space="preserve"> order as in Finnish, exemplified in (25a) </w:t>
      </w:r>
      <w:r w:rsidRPr="0021163D">
        <w:rPr>
          <w:lang w:val="en-US"/>
        </w:rPr>
        <w:t>below</w:t>
      </w:r>
      <w:r>
        <w:rPr>
          <w:lang w:val="en-US"/>
        </w:rPr>
        <w:t xml:space="preserve"> from </w:t>
      </w:r>
      <w:r>
        <w:rPr>
          <w:lang w:val="en-US"/>
        </w:rPr>
        <w:fldChar w:fldCharType="begin"/>
      </w:r>
      <w:r>
        <w:rPr>
          <w:lang w:val="en-US"/>
        </w:rPr>
        <w:instrText xml:space="preserve"> ADDIN ZOTERO_ITEM CSL_CITATION {"citationID":"IDzdU2Qt","properties":{"formattedCitation":"(Tvica 2017, 189\\uc0\\u8211{}90)","plainCitation":"(Tvica 2017, 189–90)","dontUpdate":true,"noteIndex":0},"citationItems":[{"id":35,"uris":["http://zotero.org/users/local/qKZNvb6w/items/SHWE2RD5"],"uri":["http://zotero.org/users/local/qKZNvb6w/items/SHWE2RD5"],"itemData":{"id":35,"type":"book","title":"Agreement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locator":"189-190"}],"schema":"https://github.com/citation-style-language/schema/raw/master/csl-citation.json"} </w:instrText>
      </w:r>
      <w:r>
        <w:rPr>
          <w:lang w:val="en-US"/>
        </w:rPr>
        <w:fldChar w:fldCharType="separate"/>
      </w:r>
      <w:r w:rsidRPr="004954EF">
        <w:t>Tvica 2017</w:t>
      </w:r>
      <w:r>
        <w:t>:</w:t>
      </w:r>
      <w:r w:rsidRPr="004954EF">
        <w:t xml:space="preserve"> 189–90)</w:t>
      </w:r>
      <w:r>
        <w:rPr>
          <w:lang w:val="en-US"/>
        </w:rPr>
        <w:fldChar w:fldCharType="end"/>
      </w:r>
      <w:r>
        <w:rPr>
          <w:lang w:val="en-US"/>
        </w:rPr>
        <w:t>,</w:t>
      </w:r>
      <w:r w:rsidRPr="0021163D">
        <w:rPr>
          <w:lang w:val="en-US"/>
        </w:rPr>
        <w:t xml:space="preserve"> or</w:t>
      </w:r>
      <w:r>
        <w:rPr>
          <w:lang w:val="en-US"/>
        </w:rPr>
        <w:t xml:space="preserve"> they</w:t>
      </w:r>
      <w:r w:rsidRPr="0021163D">
        <w:rPr>
          <w:lang w:val="en-US"/>
        </w:rPr>
        <w:t xml:space="preserve"> lack both agreement and verb movement (</w:t>
      </w:r>
      <w:r>
        <w:rPr>
          <w:lang w:val="en-US"/>
        </w:rPr>
        <w:t xml:space="preserve">leading to mandatory </w:t>
      </w:r>
      <w:r w:rsidRPr="00A60562">
        <w:rPr>
          <w:lang w:val="en-US"/>
        </w:rPr>
        <w:t>AF</w:t>
      </w:r>
      <w:r>
        <w:rPr>
          <w:lang w:val="en-US"/>
        </w:rPr>
        <w:t xml:space="preserve"> order </w:t>
      </w:r>
      <w:r w:rsidRPr="0021163D">
        <w:rPr>
          <w:lang w:val="en-US"/>
        </w:rPr>
        <w:t>as</w:t>
      </w:r>
      <w:r>
        <w:rPr>
          <w:lang w:val="en-US"/>
        </w:rPr>
        <w:t xml:space="preserve"> in</w:t>
      </w:r>
      <w:r w:rsidRPr="0021163D">
        <w:rPr>
          <w:lang w:val="en-US"/>
        </w:rPr>
        <w:t xml:space="preserve"> </w:t>
      </w:r>
      <w:r>
        <w:rPr>
          <w:lang w:val="en-US"/>
        </w:rPr>
        <w:t>Haitian</w:t>
      </w:r>
      <w:r w:rsidRPr="0021163D">
        <w:rPr>
          <w:lang w:val="en-US"/>
        </w:rPr>
        <w:t>, shown in (</w:t>
      </w:r>
      <w:r>
        <w:rPr>
          <w:lang w:val="en-US"/>
        </w:rPr>
        <w:t>25</w:t>
      </w:r>
      <w:r w:rsidRPr="0021163D">
        <w:rPr>
          <w:lang w:val="en-US"/>
        </w:rPr>
        <w:t>b)</w:t>
      </w:r>
      <w:r>
        <w:rPr>
          <w:lang w:val="en-US"/>
        </w:rPr>
        <w:t xml:space="preserve"> from ibid.: </w:t>
      </w:r>
      <w:r>
        <w:rPr>
          <w:lang w:val="en-US"/>
        </w:rPr>
        <w:fldChar w:fldCharType="begin"/>
      </w:r>
      <w:r>
        <w:rPr>
          <w:lang w:val="en-US"/>
        </w:rPr>
        <w:instrText xml:space="preserve"> ADDIN ZOTERO_ITEM CSL_CITATION {"citationID":"r6097rwV","properties":{"formattedCitation":"(Tvica 2017, 120\\uc0\\u8211{}21)","plainCitation":"(Tvica 2017, 120–21)","dontUpdate":true,"noteIndex":0},"citationItems":[{"id":35,"uris":["http://zotero.org/users/local/qKZNvb6w/items/SHWE2RD5"],"uri":["http://zotero.org/users/local/qKZNvb6w/items/SHWE2RD5"],"itemData":{"id":35,"type":"book","title":"Agreement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locator":"120-121"}],"schema":"https://github.com/citation-style-language/schema/raw/master/csl-citation.json"} </w:instrText>
      </w:r>
      <w:r>
        <w:rPr>
          <w:lang w:val="en-US"/>
        </w:rPr>
        <w:fldChar w:fldCharType="separate"/>
      </w:r>
      <w:r w:rsidRPr="00941A84">
        <w:t>120–21</w:t>
      </w:r>
      <w:r>
        <w:rPr>
          <w:lang w:val="en-US"/>
        </w:rPr>
        <w:fldChar w:fldCharType="end"/>
      </w:r>
      <w:r>
        <w:rPr>
          <w:lang w:val="en-US"/>
        </w:rPr>
        <w:t>).</w:t>
      </w:r>
    </w:p>
    <w:p w14:paraId="256327CC" w14:textId="77777777" w:rsidR="000917FF" w:rsidRPr="0021163D" w:rsidRDefault="000917FF" w:rsidP="000917FF">
      <w:pPr>
        <w:pStyle w:val="siglbrdfrst"/>
        <w:rPr>
          <w:lang w:val="en-US"/>
        </w:rPr>
      </w:pPr>
    </w:p>
    <w:p w14:paraId="67FA8749" w14:textId="77777777" w:rsidR="000917FF" w:rsidRPr="00C365CC" w:rsidRDefault="000917FF" w:rsidP="000917FF">
      <w:pPr>
        <w:pStyle w:val="1siglexempelnumrerat"/>
        <w:rPr>
          <w:lang w:val="sv-SE"/>
        </w:rPr>
      </w:pPr>
      <w:r w:rsidRPr="00C365CC">
        <w:rPr>
          <w:lang w:val="sv-SE"/>
        </w:rPr>
        <w:t>a.</w:t>
      </w:r>
      <w:r w:rsidRPr="00C365CC">
        <w:rPr>
          <w:lang w:val="sv-SE"/>
        </w:rPr>
        <w:tab/>
      </w:r>
      <w:r w:rsidRPr="00C365CC">
        <w:rPr>
          <w:i/>
          <w:lang w:val="sv-SE"/>
        </w:rPr>
        <w:t>Minä</w:t>
      </w:r>
      <w:r w:rsidRPr="005B33C1">
        <w:rPr>
          <w:i/>
          <w:lang w:val="sv-SE"/>
        </w:rPr>
        <w:tab/>
      </w:r>
      <w:r w:rsidRPr="00C365CC">
        <w:rPr>
          <w:b/>
          <w:i/>
          <w:lang w:val="sv-SE"/>
        </w:rPr>
        <w:t>luin</w:t>
      </w:r>
      <w:r w:rsidRPr="005B33C1">
        <w:rPr>
          <w:bCs/>
          <w:i/>
          <w:lang w:val="sv-SE"/>
        </w:rPr>
        <w:tab/>
      </w:r>
      <w:r w:rsidRPr="005B33C1">
        <w:rPr>
          <w:bCs/>
          <w:i/>
          <w:lang w:val="sv-SE"/>
        </w:rPr>
        <w:tab/>
      </w:r>
      <w:r w:rsidRPr="005B33C1">
        <w:rPr>
          <w:bCs/>
          <w:i/>
          <w:lang w:val="sv-SE"/>
        </w:rPr>
        <w:tab/>
      </w:r>
      <w:r w:rsidRPr="005B33C1">
        <w:rPr>
          <w:bCs/>
          <w:i/>
          <w:lang w:val="sv-SE"/>
        </w:rPr>
        <w:tab/>
      </w:r>
      <w:r w:rsidRPr="005B33C1">
        <w:rPr>
          <w:bCs/>
          <w:i/>
          <w:lang w:val="sv-SE"/>
        </w:rPr>
        <w:tab/>
      </w:r>
      <w:r w:rsidRPr="00C365CC">
        <w:rPr>
          <w:b/>
          <w:i/>
          <w:lang w:val="sv-SE"/>
        </w:rPr>
        <w:t>usein</w:t>
      </w:r>
      <w:r w:rsidRPr="005B33C1">
        <w:rPr>
          <w:lang w:val="sv-SE"/>
        </w:rPr>
        <w:tab/>
      </w:r>
      <w:r w:rsidRPr="005B33C1">
        <w:rPr>
          <w:lang w:val="sv-SE"/>
        </w:rPr>
        <w:tab/>
      </w:r>
      <w:r w:rsidRPr="00C365CC">
        <w:rPr>
          <w:i/>
          <w:lang w:val="sv-SE"/>
        </w:rPr>
        <w:t>kirjan</w:t>
      </w:r>
      <w:r w:rsidRPr="00C365CC">
        <w:rPr>
          <w:lang w:val="sv-SE"/>
        </w:rPr>
        <w:tab/>
      </w:r>
      <w:r w:rsidRPr="00C365CC">
        <w:rPr>
          <w:lang w:val="sv-SE"/>
        </w:rPr>
        <w:tab/>
      </w:r>
      <w:r w:rsidRPr="00C365CC">
        <w:rPr>
          <w:lang w:val="sv-SE"/>
        </w:rPr>
        <w:tab/>
      </w:r>
      <w:r w:rsidRPr="00C365CC">
        <w:rPr>
          <w:lang w:val="sv-SE"/>
        </w:rPr>
        <w:tab/>
      </w:r>
      <w:r w:rsidRPr="00C365CC">
        <w:rPr>
          <w:lang w:val="sv-SE"/>
        </w:rPr>
        <w:tab/>
      </w:r>
      <w:r w:rsidRPr="00C365CC">
        <w:rPr>
          <w:lang w:val="sv-SE"/>
        </w:rPr>
        <w:tab/>
      </w:r>
      <w:r>
        <w:rPr>
          <w:lang w:val="sv-SE"/>
        </w:rPr>
        <w:tab/>
      </w:r>
      <w:r>
        <w:rPr>
          <w:lang w:val="sv-SE"/>
        </w:rPr>
        <w:tab/>
      </w:r>
      <w:r w:rsidRPr="00C365CC">
        <w:rPr>
          <w:b/>
          <w:lang w:val="sv-SE"/>
        </w:rPr>
        <w:t>FA</w:t>
      </w:r>
    </w:p>
    <w:p w14:paraId="1124F4FB" w14:textId="77777777" w:rsidR="000917FF" w:rsidRPr="0024675C" w:rsidRDefault="000917FF" w:rsidP="000917FF">
      <w:pPr>
        <w:pStyle w:val="siglexempel"/>
        <w:tabs>
          <w:tab w:val="clear" w:pos="4253"/>
          <w:tab w:val="clear" w:pos="4536"/>
          <w:tab w:val="clear" w:pos="5387"/>
          <w:tab w:val="left" w:pos="4395"/>
          <w:tab w:val="left" w:pos="4678"/>
          <w:tab w:val="left" w:pos="5245"/>
        </w:tabs>
      </w:pPr>
      <w:r w:rsidRPr="00C365CC">
        <w:rPr>
          <w:lang w:val="sv-SE"/>
        </w:rPr>
        <w:tab/>
      </w:r>
      <w:r w:rsidRPr="00C365CC">
        <w:rPr>
          <w:lang w:val="sv-SE"/>
        </w:rPr>
        <w:tab/>
      </w:r>
      <w:r w:rsidRPr="00ED0726">
        <w:t xml:space="preserve">I </w:t>
      </w:r>
      <w:r w:rsidRPr="00ED0726">
        <w:tab/>
      </w:r>
      <w:r w:rsidRPr="00ED0726">
        <w:tab/>
      </w:r>
      <w:r w:rsidRPr="00ED0726">
        <w:tab/>
      </w:r>
      <w:r w:rsidRPr="00ED0726">
        <w:tab/>
        <w:t>read.</w:t>
      </w:r>
      <w:r w:rsidRPr="0024675C">
        <w:rPr>
          <w:smallCaps/>
        </w:rPr>
        <w:t>pst</w:t>
      </w:r>
      <w:r w:rsidRPr="0024675C">
        <w:t>.1</w:t>
      </w:r>
      <w:r w:rsidRPr="0024675C">
        <w:rPr>
          <w:smallCaps/>
        </w:rPr>
        <w:t>sg</w:t>
      </w:r>
      <w:r w:rsidRPr="0024675C">
        <w:rPr>
          <w:smallCaps/>
        </w:rPr>
        <w:tab/>
      </w:r>
      <w:r w:rsidRPr="0024675C">
        <w:t>often</w:t>
      </w:r>
      <w:r>
        <w:tab/>
      </w:r>
      <w:r>
        <w:tab/>
      </w:r>
      <w:r w:rsidRPr="0024675C">
        <w:t>book.</w:t>
      </w:r>
      <w:r w:rsidRPr="0024675C">
        <w:rPr>
          <w:smallCaps/>
        </w:rPr>
        <w:t>acc</w:t>
      </w:r>
      <w:r w:rsidRPr="0024675C">
        <w:t xml:space="preserve"> </w:t>
      </w:r>
    </w:p>
    <w:p w14:paraId="51D70584" w14:textId="77777777" w:rsidR="000917FF" w:rsidRPr="00812F98" w:rsidRDefault="000917FF" w:rsidP="000917FF">
      <w:pPr>
        <w:pStyle w:val="siglexempel"/>
        <w:tabs>
          <w:tab w:val="clear" w:pos="4536"/>
          <w:tab w:val="left" w:pos="4395"/>
        </w:tabs>
      </w:pPr>
      <w:r w:rsidRPr="002E00CF">
        <w:t>a</w:t>
      </w:r>
      <w:r w:rsidRPr="002E00CF">
        <w:rPr>
          <w:rFonts w:cs="Times"/>
        </w:rPr>
        <w:t>'</w:t>
      </w:r>
      <w:r w:rsidRPr="002E00CF">
        <w:t>.</w:t>
      </w:r>
      <w:r w:rsidRPr="002E00CF">
        <w:tab/>
      </w:r>
      <w:r w:rsidRPr="00812F98">
        <w:t>*</w:t>
      </w:r>
      <w:r w:rsidRPr="00812F98">
        <w:rPr>
          <w:i/>
        </w:rPr>
        <w:t>Minä</w:t>
      </w:r>
      <w:r w:rsidRPr="005B33C1">
        <w:rPr>
          <w:i/>
        </w:rPr>
        <w:tab/>
      </w:r>
      <w:r w:rsidRPr="00812F98">
        <w:rPr>
          <w:b/>
          <w:i/>
        </w:rPr>
        <w:t>usein</w:t>
      </w:r>
      <w:r w:rsidRPr="00812F98">
        <w:rPr>
          <w:b/>
          <w:i/>
        </w:rPr>
        <w:tab/>
      </w:r>
      <w:r w:rsidRPr="005B33C1">
        <w:rPr>
          <w:bCs/>
          <w:i/>
        </w:rPr>
        <w:tab/>
      </w:r>
      <w:r w:rsidRPr="00812F98">
        <w:rPr>
          <w:b/>
          <w:i/>
        </w:rPr>
        <w:t>luin</w:t>
      </w:r>
      <w:r w:rsidRPr="005B33C1">
        <w:tab/>
      </w:r>
      <w:r w:rsidRPr="005B33C1">
        <w:tab/>
      </w:r>
      <w:r w:rsidRPr="005B33C1">
        <w:tab/>
      </w:r>
      <w:r w:rsidRPr="005B33C1">
        <w:tab/>
      </w:r>
      <w:r w:rsidRPr="005B33C1">
        <w:tab/>
      </w:r>
      <w:r w:rsidRPr="00812F98">
        <w:rPr>
          <w:i/>
        </w:rPr>
        <w:t>kirjan</w:t>
      </w:r>
      <w:r w:rsidRPr="00812F98">
        <w:tab/>
      </w:r>
      <w:r w:rsidRPr="00812F98">
        <w:tab/>
      </w:r>
      <w:r w:rsidRPr="00812F98">
        <w:tab/>
      </w:r>
      <w:r w:rsidRPr="00812F98">
        <w:tab/>
      </w:r>
      <w:r w:rsidRPr="00812F98">
        <w:tab/>
      </w:r>
      <w:r w:rsidRPr="00812F98">
        <w:tab/>
        <w:t>*</w:t>
      </w:r>
      <w:r w:rsidRPr="00812F98">
        <w:rPr>
          <w:b/>
        </w:rPr>
        <w:t>AF</w:t>
      </w:r>
    </w:p>
    <w:p w14:paraId="40FB8BF8" w14:textId="77777777" w:rsidR="000917FF" w:rsidRPr="0024675C" w:rsidRDefault="000917FF" w:rsidP="000917FF">
      <w:pPr>
        <w:pStyle w:val="siglexempel"/>
        <w:tabs>
          <w:tab w:val="clear" w:pos="4253"/>
          <w:tab w:val="clear" w:pos="4536"/>
          <w:tab w:val="clear" w:pos="5387"/>
          <w:tab w:val="left" w:pos="4395"/>
          <w:tab w:val="left" w:pos="4678"/>
          <w:tab w:val="left" w:pos="5245"/>
        </w:tabs>
      </w:pPr>
      <w:r w:rsidRPr="00812F98">
        <w:tab/>
      </w:r>
      <w:r w:rsidRPr="00812F98">
        <w:tab/>
      </w:r>
      <w:r w:rsidRPr="00812F98">
        <w:tab/>
      </w:r>
      <w:r w:rsidRPr="00ED0726">
        <w:t xml:space="preserve">I </w:t>
      </w:r>
      <w:r w:rsidRPr="00ED0726">
        <w:tab/>
      </w:r>
      <w:r w:rsidRPr="00ED0726">
        <w:tab/>
      </w:r>
      <w:r w:rsidRPr="00ED0726">
        <w:tab/>
      </w:r>
      <w:r w:rsidRPr="00ED0726">
        <w:tab/>
      </w:r>
      <w:r w:rsidRPr="0024675C">
        <w:t xml:space="preserve">often </w:t>
      </w:r>
      <w:r w:rsidRPr="0024675C">
        <w:tab/>
      </w:r>
      <w:r w:rsidRPr="0024675C">
        <w:tab/>
        <w:t>read.</w:t>
      </w:r>
      <w:r w:rsidRPr="0024675C">
        <w:rPr>
          <w:smallCaps/>
        </w:rPr>
        <w:t>pst</w:t>
      </w:r>
      <w:r w:rsidRPr="0024675C">
        <w:t>.1</w:t>
      </w:r>
      <w:r w:rsidRPr="0024675C">
        <w:rPr>
          <w:smallCaps/>
        </w:rPr>
        <w:t>sg</w:t>
      </w:r>
      <w:r>
        <w:tab/>
      </w:r>
      <w:r w:rsidRPr="0024675C">
        <w:t>book.</w:t>
      </w:r>
      <w:r w:rsidRPr="0024675C">
        <w:rPr>
          <w:smallCaps/>
        </w:rPr>
        <w:t>acc</w:t>
      </w:r>
      <w:r w:rsidRPr="0024675C">
        <w:t xml:space="preserve"> </w:t>
      </w:r>
    </w:p>
    <w:p w14:paraId="0D357BF8" w14:textId="77777777" w:rsidR="000917FF" w:rsidRPr="0024675C" w:rsidRDefault="000917FF" w:rsidP="000917FF">
      <w:pPr>
        <w:pStyle w:val="siglexempel"/>
      </w:pPr>
      <w:r w:rsidRPr="0024675C">
        <w:tab/>
      </w:r>
      <w:r w:rsidRPr="0024675C">
        <w:tab/>
        <w:t>‘I often read the book’</w:t>
      </w:r>
    </w:p>
    <w:p w14:paraId="57E18886" w14:textId="77777777" w:rsidR="000917FF" w:rsidRPr="0024675C" w:rsidRDefault="000917FF" w:rsidP="000917FF">
      <w:pPr>
        <w:pStyle w:val="siglexempel"/>
        <w:tabs>
          <w:tab w:val="clear" w:pos="6521"/>
          <w:tab w:val="left" w:pos="6663"/>
          <w:tab w:val="left" w:pos="7230"/>
        </w:tabs>
      </w:pPr>
      <w:r w:rsidRPr="0024675C">
        <w:t>b.</w:t>
      </w:r>
      <w:r w:rsidRPr="0024675C">
        <w:tab/>
      </w:r>
      <w:r w:rsidRPr="0024675C">
        <w:rPr>
          <w:i/>
        </w:rPr>
        <w:t>Boukinét</w:t>
      </w:r>
      <w:r w:rsidRPr="0024675C">
        <w:tab/>
      </w:r>
      <w:r w:rsidRPr="004503F2">
        <w:rPr>
          <w:b/>
          <w:i/>
        </w:rPr>
        <w:t>preéske</w:t>
      </w:r>
      <w:r w:rsidRPr="0024675C">
        <w:tab/>
      </w:r>
      <w:r w:rsidRPr="004503F2">
        <w:rPr>
          <w:b/>
          <w:i/>
        </w:rPr>
        <w:t>kite</w:t>
      </w:r>
      <w:r w:rsidRPr="0024675C">
        <w:tab/>
      </w:r>
      <w:r>
        <w:tab/>
      </w:r>
      <w:r w:rsidRPr="0024675C">
        <w:rPr>
          <w:i/>
        </w:rPr>
        <w:t>Bouki</w:t>
      </w:r>
      <w:r w:rsidRPr="0024675C">
        <w:tab/>
      </w:r>
      <w:r w:rsidRPr="0024675C">
        <w:tab/>
      </w:r>
      <w:r w:rsidRPr="0024675C">
        <w:tab/>
      </w:r>
      <w:r w:rsidRPr="0024675C">
        <w:tab/>
      </w:r>
      <w:r w:rsidRPr="0024675C">
        <w:tab/>
      </w:r>
      <w:r>
        <w:tab/>
      </w:r>
      <w:r>
        <w:tab/>
      </w:r>
      <w:r>
        <w:tab/>
      </w:r>
      <w:r w:rsidRPr="00C43561">
        <w:rPr>
          <w:b/>
        </w:rPr>
        <w:t>AF</w:t>
      </w:r>
    </w:p>
    <w:p w14:paraId="023F55B3" w14:textId="77777777" w:rsidR="000917FF" w:rsidRDefault="000917FF" w:rsidP="000917FF">
      <w:pPr>
        <w:pStyle w:val="siglexempel"/>
      </w:pPr>
      <w:r>
        <w:tab/>
      </w:r>
      <w:r>
        <w:tab/>
        <w:t xml:space="preserve">B. </w:t>
      </w:r>
      <w:r>
        <w:tab/>
      </w:r>
      <w:r>
        <w:tab/>
      </w:r>
      <w:r>
        <w:tab/>
      </w:r>
      <w:r>
        <w:tab/>
      </w:r>
      <w:r>
        <w:tab/>
        <w:t>almost</w:t>
      </w:r>
      <w:r>
        <w:tab/>
        <w:t>leave</w:t>
      </w:r>
      <w:r>
        <w:tab/>
      </w:r>
      <w:r>
        <w:tab/>
        <w:t>B.</w:t>
      </w:r>
    </w:p>
    <w:p w14:paraId="52C75F69" w14:textId="77777777" w:rsidR="000917FF" w:rsidRPr="0024675C" w:rsidRDefault="000917FF" w:rsidP="000917FF">
      <w:pPr>
        <w:pStyle w:val="siglexempel"/>
        <w:tabs>
          <w:tab w:val="clear" w:pos="7088"/>
          <w:tab w:val="left" w:pos="7230"/>
        </w:tabs>
      </w:pPr>
      <w:r w:rsidRPr="0024675C">
        <w:t>b</w:t>
      </w:r>
      <w:r w:rsidRPr="002E00CF">
        <w:rPr>
          <w:rFonts w:cs="Times"/>
        </w:rPr>
        <w:t>'</w:t>
      </w:r>
      <w:r w:rsidRPr="0024675C">
        <w:t>.</w:t>
      </w:r>
      <w:r w:rsidRPr="0024675C">
        <w:tab/>
      </w:r>
      <w:r>
        <w:t>*</w:t>
      </w:r>
      <w:r w:rsidRPr="0024675C">
        <w:rPr>
          <w:i/>
        </w:rPr>
        <w:t>Boukinét</w:t>
      </w:r>
      <w:r w:rsidRPr="0024675C">
        <w:tab/>
      </w:r>
      <w:r w:rsidRPr="004503F2">
        <w:rPr>
          <w:b/>
          <w:i/>
        </w:rPr>
        <w:t>kite</w:t>
      </w:r>
      <w:r w:rsidRPr="005B33C1">
        <w:rPr>
          <w:bCs/>
          <w:i/>
        </w:rPr>
        <w:tab/>
      </w:r>
      <w:r w:rsidRPr="005B33C1">
        <w:rPr>
          <w:bCs/>
          <w:i/>
        </w:rPr>
        <w:tab/>
      </w:r>
      <w:r w:rsidRPr="004503F2">
        <w:rPr>
          <w:b/>
          <w:i/>
        </w:rPr>
        <w:t>preéske</w:t>
      </w:r>
      <w:r w:rsidRPr="0024675C">
        <w:tab/>
      </w:r>
      <w:r>
        <w:tab/>
      </w:r>
      <w:r w:rsidRPr="0024675C">
        <w:rPr>
          <w:i/>
        </w:rPr>
        <w:t>Bouki</w:t>
      </w:r>
      <w:r w:rsidRPr="0024675C">
        <w:tab/>
      </w:r>
      <w:r w:rsidRPr="0024675C">
        <w:tab/>
      </w:r>
      <w:r w:rsidRPr="0024675C">
        <w:tab/>
      </w:r>
      <w:r w:rsidRPr="0024675C">
        <w:tab/>
      </w:r>
      <w:r w:rsidRPr="0024675C">
        <w:tab/>
      </w:r>
      <w:r>
        <w:tab/>
      </w:r>
      <w:r>
        <w:tab/>
      </w:r>
      <w:r w:rsidRPr="0024675C">
        <w:t>*</w:t>
      </w:r>
      <w:r w:rsidRPr="00C43561">
        <w:rPr>
          <w:b/>
        </w:rPr>
        <w:t>FA</w:t>
      </w:r>
    </w:p>
    <w:p w14:paraId="45A41F81" w14:textId="77777777" w:rsidR="000917FF" w:rsidRDefault="000917FF" w:rsidP="000917FF">
      <w:pPr>
        <w:pStyle w:val="siglexempel"/>
      </w:pPr>
      <w:r>
        <w:tab/>
      </w:r>
      <w:r>
        <w:tab/>
      </w:r>
      <w:r>
        <w:tab/>
        <w:t xml:space="preserve">B. </w:t>
      </w:r>
      <w:r>
        <w:tab/>
      </w:r>
      <w:r>
        <w:tab/>
      </w:r>
      <w:r>
        <w:tab/>
      </w:r>
      <w:r>
        <w:tab/>
        <w:t>leave</w:t>
      </w:r>
      <w:r>
        <w:tab/>
      </w:r>
      <w:r>
        <w:tab/>
        <w:t>almost</w:t>
      </w:r>
      <w:r>
        <w:tab/>
      </w:r>
      <w:r>
        <w:tab/>
        <w:t>B.</w:t>
      </w:r>
    </w:p>
    <w:p w14:paraId="445978F8" w14:textId="77777777" w:rsidR="000917FF" w:rsidRPr="0021163D" w:rsidRDefault="000917FF" w:rsidP="000917FF">
      <w:pPr>
        <w:pStyle w:val="siglexempel"/>
      </w:pPr>
      <w:r>
        <w:tab/>
      </w:r>
      <w:r>
        <w:tab/>
        <w:t>‘Boukinét almost left Bouki.’</w:t>
      </w:r>
    </w:p>
    <w:p w14:paraId="3782AB85" w14:textId="77777777" w:rsidR="000917FF" w:rsidRPr="0021163D" w:rsidRDefault="000917FF" w:rsidP="000917FF">
      <w:pPr>
        <w:pStyle w:val="siglbrdfrst"/>
        <w:rPr>
          <w:lang w:val="en-US"/>
        </w:rPr>
      </w:pPr>
    </w:p>
    <w:p w14:paraId="2AFAD699" w14:textId="77777777" w:rsidR="000917FF" w:rsidRDefault="000917FF" w:rsidP="000917FF">
      <w:pPr>
        <w:pStyle w:val="siglbrdfrst"/>
        <w:rPr>
          <w:lang w:val="en-US"/>
        </w:rPr>
      </w:pPr>
      <w:r w:rsidRPr="0021163D">
        <w:rPr>
          <w:lang w:val="en-US"/>
        </w:rPr>
        <w:t>The remaining 7</w:t>
      </w:r>
      <w:r>
        <w:rPr>
          <w:lang w:val="en-US"/>
        </w:rPr>
        <w:t xml:space="preserve"> languages</w:t>
      </w:r>
      <w:r w:rsidRPr="0021163D">
        <w:rPr>
          <w:lang w:val="en-US"/>
        </w:rPr>
        <w:t xml:space="preserve"> can neither corroborate nor </w:t>
      </w:r>
      <w:r>
        <w:rPr>
          <w:lang w:val="en-US"/>
        </w:rPr>
        <w:t>fa</w:t>
      </w:r>
      <w:r w:rsidRPr="0021163D">
        <w:rPr>
          <w:lang w:val="en-US"/>
        </w:rPr>
        <w:t xml:space="preserve">lsify the RAH. </w:t>
      </w:r>
      <w:r>
        <w:rPr>
          <w:lang w:val="en-US"/>
        </w:rPr>
        <w:t>The reasons for this vary. In some languages, there is no way to tell where the left edge of VP is, since adverbs are clause-final (e.g. Lango, Tvica 2017:</w:t>
      </w:r>
      <w:r w:rsidRPr="00B3586B">
        <w:rPr>
          <w:lang w:val="en-US"/>
        </w:rPr>
        <w:t xml:space="preserve"> </w:t>
      </w:r>
      <w:r>
        <w:rPr>
          <w:lang w:val="en-US"/>
        </w:rPr>
        <w:fldChar w:fldCharType="begin"/>
      </w:r>
      <w:r>
        <w:rPr>
          <w:lang w:val="en-US"/>
        </w:rPr>
        <w:instrText xml:space="preserve"> ADDIN ZOTERO_ITEM CSL_CITATION {"citationID":"w2cBe8Rx","properties":{"formattedCitation":"(Tvica 2017, 120\\uc0\\u8211{}21)","plainCitation":"(Tvica 2017, 120–21)","dontUpdate":true,"noteIndex":0},"citationItems":[{"id":35,"uris":["http://zotero.org/users/local/qKZNvb6w/items/SHWE2RD5"],"uri":["http://zotero.org/users/local/qKZNvb6w/items/SHWE2RD5"],"itemData":{"id":35,"type":"book","title":"Agreement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locator":"120-121"}],"schema":"https://github.com/citation-style-language/schema/raw/master/csl-citation.json"} </w:instrText>
      </w:r>
      <w:r>
        <w:rPr>
          <w:lang w:val="en-US"/>
        </w:rPr>
        <w:fldChar w:fldCharType="separate"/>
      </w:r>
      <w:r>
        <w:t>240</w:t>
      </w:r>
      <w:r w:rsidRPr="00941A84">
        <w:t>–</w:t>
      </w:r>
      <w:r>
        <w:t>241</w:t>
      </w:r>
      <w:r>
        <w:rPr>
          <w:lang w:val="en-US"/>
        </w:rPr>
        <w:fldChar w:fldCharType="end"/>
      </w:r>
      <w:r>
        <w:rPr>
          <w:lang w:val="en-US"/>
        </w:rPr>
        <w:t>, and Hmong Njua, ibid.:</w:t>
      </w:r>
      <w:r>
        <w:rPr>
          <w:lang w:val="en-US"/>
        </w:rPr>
        <w:fldChar w:fldCharType="begin"/>
      </w:r>
      <w:r>
        <w:rPr>
          <w:lang w:val="en-US"/>
        </w:rPr>
        <w:instrText xml:space="preserve"> ADDIN ZOTERO_ITEM CSL_CITATION {"citationID":"5kcAzfr4","properties":{"formattedCitation":"(Tvica 2017, 162\\uc0\\u8211{}63)","plainCitation":"(Tvica 2017, 162–63)","dontUpdate":true,"noteIndex":0},"citationItems":[{"id":35,"uris":["http://zotero.org/users/local/qKZNvb6w/items/SHWE2RD5"],"uri":["http://zotero.org/users/local/qKZNvb6w/items/SHWE2RD5"],"itemData":{"id":35,"type":"book","title":"Agreement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locator":"162-163"}],"schema":"https://github.com/citation-style-language/schema/raw/master/csl-citation.json"} </w:instrText>
      </w:r>
      <w:r>
        <w:rPr>
          <w:lang w:val="en-US"/>
        </w:rPr>
        <w:fldChar w:fldCharType="separate"/>
      </w:r>
      <w:r>
        <w:rPr>
          <w:lang w:val="en-US"/>
        </w:rPr>
        <w:t xml:space="preserve"> </w:t>
      </w:r>
      <w:r w:rsidRPr="004954EF">
        <w:t>162–63)</w:t>
      </w:r>
      <w:r>
        <w:rPr>
          <w:lang w:val="en-US"/>
        </w:rPr>
        <w:fldChar w:fldCharType="end"/>
      </w:r>
      <w:r>
        <w:rPr>
          <w:lang w:val="en-US"/>
        </w:rPr>
        <w:t>. Other languages always move the verb out of VP for independent reasons, which makes it impossible to determine whether there is agreement-triggered V-to-I going on or not (e.g. Quicgolani Zapotec, ibid.:</w:t>
      </w:r>
      <w:r>
        <w:rPr>
          <w:lang w:val="en-US"/>
        </w:rPr>
        <w:fldChar w:fldCharType="begin"/>
      </w:r>
      <w:r>
        <w:rPr>
          <w:lang w:val="en-US"/>
        </w:rPr>
        <w:instrText xml:space="preserve"> ADDIN ZOTERO_ITEM CSL_CITATION {"citationID":"JnSm9Wxd","properties":{"formattedCitation":"(Tvica 2017, 168\\uc0\\u8211{}71)","plainCitation":"(Tvica 2017, 168–71)","dontUpdate":true,"noteIndex":0},"citationItems":[{"id":35,"uris":["http://zotero.org/users/local/qKZNvb6w/items/SHWE2RD5"],"uri":["http://zotero.org/users/local/qKZNvb6w/items/SHWE2RD5"],"itemData":{"id":35,"type":"book","title":"Agreement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locator":"168-171"}],"schema":"https://github.com/citation-style-language/schema/raw/master/csl-citation.json"} </w:instrText>
      </w:r>
      <w:r>
        <w:rPr>
          <w:lang w:val="en-US"/>
        </w:rPr>
        <w:fldChar w:fldCharType="separate"/>
      </w:r>
      <w:r>
        <w:t xml:space="preserve"> </w:t>
      </w:r>
      <w:r w:rsidRPr="004954EF">
        <w:t>168–71</w:t>
      </w:r>
      <w:r>
        <w:rPr>
          <w:lang w:val="en-US"/>
        </w:rPr>
        <w:fldChar w:fldCharType="end"/>
      </w:r>
      <w:r>
        <w:rPr>
          <w:lang w:val="en-US"/>
        </w:rPr>
        <w:t>, and Moro, ibid.:</w:t>
      </w:r>
      <w:r>
        <w:rPr>
          <w:lang w:val="en-US"/>
        </w:rPr>
        <w:fldChar w:fldCharType="begin"/>
      </w:r>
      <w:r>
        <w:rPr>
          <w:lang w:val="en-US"/>
        </w:rPr>
        <w:instrText xml:space="preserve"> ADDIN ZOTERO_ITEM CSL_CITATION {"citationID":"ZnS8tNTf","properties":{"formattedCitation":"(Tvica 2017, 242\\uc0\\u8211{}44)","plainCitation":"(Tvica 2017, 242–44)","dontUpdate":true,"noteIndex":0},"citationItems":[{"id":35,"uris":["http://zotero.org/users/local/qKZNvb6w/items/SHWE2RD5"],"uri":["http://zotero.org/users/local/qKZNvb6w/items/SHWE2RD5"],"itemData":{"id":35,"type":"book","title":"Agreement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locator":"242-244"}],"schema":"https://github.com/citation-style-language/schema/raw/master/csl-citation.json"} </w:instrText>
      </w:r>
      <w:r>
        <w:rPr>
          <w:lang w:val="en-US"/>
        </w:rPr>
        <w:fldChar w:fldCharType="separate"/>
      </w:r>
      <w:r>
        <w:rPr>
          <w:lang w:val="en-US"/>
        </w:rPr>
        <w:t xml:space="preserve"> </w:t>
      </w:r>
      <w:r w:rsidRPr="004954EF">
        <w:t>242–44)</w:t>
      </w:r>
      <w:r>
        <w:rPr>
          <w:lang w:val="en-US"/>
        </w:rPr>
        <w:fldChar w:fldCharType="end"/>
      </w:r>
      <w:r>
        <w:rPr>
          <w:lang w:val="en-US"/>
        </w:rPr>
        <w:t>.</w:t>
      </w:r>
    </w:p>
    <w:p w14:paraId="740777C8" w14:textId="77777777" w:rsidR="000917FF" w:rsidRPr="0021163D" w:rsidRDefault="000917FF" w:rsidP="000917FF">
      <w:pPr>
        <w:pStyle w:val="siglbrd"/>
        <w:rPr>
          <w:lang w:val="en-US"/>
        </w:rPr>
      </w:pPr>
      <w:r w:rsidRPr="0021163D">
        <w:rPr>
          <w:lang w:val="en-US"/>
        </w:rPr>
        <w:t>In sum, non</w:t>
      </w:r>
      <w:r>
        <w:rPr>
          <w:lang w:val="en-US"/>
        </w:rPr>
        <w:t>e</w:t>
      </w:r>
      <w:r w:rsidRPr="0021163D">
        <w:rPr>
          <w:lang w:val="en-US"/>
        </w:rPr>
        <w:t xml:space="preserve"> of the 24 languages in Tvica’s </w:t>
      </w:r>
      <w:r>
        <w:rPr>
          <w:lang w:val="en-US"/>
        </w:rPr>
        <w:fldChar w:fldCharType="begin"/>
      </w:r>
      <w:r>
        <w:rPr>
          <w:lang w:val="en-US"/>
        </w:rPr>
        <w:instrText xml:space="preserve"> ADDIN ZOTERO_ITEM CSL_CITATION {"citationID":"YNeZ0Rzl","properties":{"formattedCitation":"(2017)","plainCitation":"(2017)","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suppress-author":true}],"schema":"https://github.com/citation-style-language/schema/raw/master/csl-citation.json"} </w:instrText>
      </w:r>
      <w:r>
        <w:rPr>
          <w:lang w:val="en-US"/>
        </w:rPr>
        <w:fldChar w:fldCharType="separate"/>
      </w:r>
      <w:r w:rsidRPr="004954EF">
        <w:t>(2017)</w:t>
      </w:r>
      <w:r>
        <w:rPr>
          <w:lang w:val="en-US"/>
        </w:rPr>
        <w:fldChar w:fldCharType="end"/>
      </w:r>
      <w:r w:rsidRPr="0021163D">
        <w:rPr>
          <w:lang w:val="en-US"/>
        </w:rPr>
        <w:t xml:space="preserve"> typological test of the RAH </w:t>
      </w:r>
      <w:r>
        <w:rPr>
          <w:lang w:val="en-US"/>
        </w:rPr>
        <w:t>can falsify</w:t>
      </w:r>
      <w:r w:rsidRPr="0021163D">
        <w:rPr>
          <w:lang w:val="en-US"/>
        </w:rPr>
        <w:t xml:space="preserve"> the hypothesis. In other words, the RAH is not only rehabilitated (to use the words of </w:t>
      </w:r>
      <w:r>
        <w:rPr>
          <w:lang w:val="en-US"/>
        </w:rPr>
        <w:fldChar w:fldCharType="begin"/>
      </w:r>
      <w:r>
        <w:rPr>
          <w:lang w:val="en-US"/>
        </w:rPr>
        <w:instrText xml:space="preserve"> ADDIN ZOTERO_ITEM CSL_CITATION {"citationID":"NRKQARhJ","properties":{"formattedCitation":"(Koeneman and Zeijlstra 2014)","plainCitation":"(Koeneman and Zeijlstra 2014)","dontUpdate":true,"noteIndex":0},"citationItems":[{"id":213,"uris":["http://zotero.org/users/local/qKZNvb6w/items/YK5NNRJF"],"uri":["http://zotero.org/users/local/qKZNvb6w/items/YK5NNRJF"],"itemData":{"id":213,"type":"article-journal","title":"The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1530-9150","language":"en","author":[{"family":"Koeneman","given":"Olaf"},{"family":"Zeijlstra","given":"Hedde"}],"issued":{"date-parts":[["2014",10]]}}}],"schema":"https://github.com/citation-style-language/schema/raw/master/csl-citation.json"} </w:instrText>
      </w:r>
      <w:r>
        <w:rPr>
          <w:lang w:val="en-US"/>
        </w:rPr>
        <w:fldChar w:fldCharType="separate"/>
      </w:r>
      <w:r w:rsidRPr="004954EF">
        <w:t xml:space="preserve">Koeneman </w:t>
      </w:r>
      <w:r>
        <w:t>&amp;</w:t>
      </w:r>
      <w:r w:rsidRPr="004954EF">
        <w:t xml:space="preserve"> Zeijlstra 2014</w:t>
      </w:r>
      <w:r>
        <w:rPr>
          <w:lang w:val="en-US"/>
        </w:rPr>
        <w:fldChar w:fldCharType="end"/>
      </w:r>
      <w:r w:rsidRPr="0021163D">
        <w:rPr>
          <w:lang w:val="en-US"/>
        </w:rPr>
        <w:t xml:space="preserve">), it is, in </w:t>
      </w:r>
      <w:r>
        <w:rPr>
          <w:lang w:val="en-US"/>
        </w:rPr>
        <w:t>fa</w:t>
      </w:r>
      <w:r w:rsidRPr="0021163D">
        <w:rPr>
          <w:lang w:val="en-US"/>
        </w:rPr>
        <w:t xml:space="preserve">ct stronger than ever. </w:t>
      </w:r>
      <w:r>
        <w:rPr>
          <w:lang w:val="en-US"/>
        </w:rPr>
        <w:t>However</w:t>
      </w:r>
      <w:r w:rsidRPr="0021163D">
        <w:rPr>
          <w:lang w:val="en-US"/>
        </w:rPr>
        <w:t>, one solid counter-example would</w:t>
      </w:r>
      <w:r>
        <w:rPr>
          <w:lang w:val="en-US"/>
        </w:rPr>
        <w:t xml:space="preserve"> of course</w:t>
      </w:r>
      <w:r w:rsidRPr="0021163D">
        <w:rPr>
          <w:lang w:val="en-US"/>
        </w:rPr>
        <w:t xml:space="preserve"> be enough to kill the hypothesis – such is the constant nature of the testing of hypotheses</w:t>
      </w:r>
      <w:r>
        <w:rPr>
          <w:lang w:val="en-US"/>
        </w:rPr>
        <w:t>. Nevertheless, we can</w:t>
      </w:r>
      <w:r w:rsidRPr="0021163D">
        <w:rPr>
          <w:lang w:val="en-US"/>
        </w:rPr>
        <w:t xml:space="preserve">not get around the </w:t>
      </w:r>
      <w:r>
        <w:rPr>
          <w:lang w:val="en-US"/>
        </w:rPr>
        <w:t>fa</w:t>
      </w:r>
      <w:r w:rsidRPr="0021163D">
        <w:rPr>
          <w:lang w:val="en-US"/>
        </w:rPr>
        <w:t xml:space="preserve">ct that a </w:t>
      </w:r>
      <w:r>
        <w:rPr>
          <w:lang w:val="en-US"/>
        </w:rPr>
        <w:t>groundbreaking effort</w:t>
      </w:r>
      <w:r w:rsidRPr="0021163D">
        <w:rPr>
          <w:lang w:val="en-US"/>
        </w:rPr>
        <w:t xml:space="preserve"> such as Tvica’s study will have effects on how we assess t</w:t>
      </w:r>
      <w:r>
        <w:rPr>
          <w:lang w:val="en-US"/>
        </w:rPr>
        <w:t>he solidity of proposed counter-</w:t>
      </w:r>
      <w:r w:rsidRPr="0021163D">
        <w:rPr>
          <w:lang w:val="en-US"/>
        </w:rPr>
        <w:t xml:space="preserve">examples. After all, in a world without Tvica </w:t>
      </w:r>
      <w:r>
        <w:rPr>
          <w:lang w:val="en-US"/>
        </w:rPr>
        <w:fldChar w:fldCharType="begin"/>
      </w:r>
      <w:r>
        <w:rPr>
          <w:lang w:val="en-US"/>
        </w:rPr>
        <w:instrText xml:space="preserve"> ADDIN ZOTERO_ITEM CSL_CITATION {"citationID":"qIQluOlY","properties":{"formattedCitation":"(2017)","plainCitation":"(2017)","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suppress-author":true}],"schema":"https://github.com/citation-style-language/schema/raw/master/csl-citation.json"} </w:instrText>
      </w:r>
      <w:r>
        <w:rPr>
          <w:lang w:val="en-US"/>
        </w:rPr>
        <w:fldChar w:fldCharType="separate"/>
      </w:r>
      <w:r w:rsidRPr="004954EF">
        <w:t>(2017)</w:t>
      </w:r>
      <w:r>
        <w:rPr>
          <w:lang w:val="en-US"/>
        </w:rPr>
        <w:fldChar w:fldCharType="end"/>
      </w:r>
      <w:r w:rsidRPr="0021163D">
        <w:rPr>
          <w:lang w:val="en-US"/>
        </w:rPr>
        <w:t xml:space="preserve">, one would certainly be more prone to regard the subordinate clause word order in present-day southern Viskadalian as </w:t>
      </w:r>
      <w:r>
        <w:rPr>
          <w:lang w:val="en-US"/>
        </w:rPr>
        <w:t xml:space="preserve">a </w:t>
      </w:r>
      <w:r w:rsidRPr="0021163D">
        <w:rPr>
          <w:lang w:val="en-US"/>
        </w:rPr>
        <w:t>piece of quite strong evidence against the RAH</w:t>
      </w:r>
      <w:r>
        <w:rPr>
          <w:lang w:val="en-US"/>
        </w:rPr>
        <w:t xml:space="preserve"> (see example (2) in the introduction)</w:t>
      </w:r>
      <w:r w:rsidRPr="0021163D">
        <w:rPr>
          <w:lang w:val="en-US"/>
        </w:rPr>
        <w:t xml:space="preserve">. On the other hand, when we now know that the RAH is strikingly robust in a broad typological perspective, we are, naturally, more inclined to place the data from Träslövsläge in a bigger context before jumping to conclusions. In that way, the present study of Viskadalian variation can be seen as </w:t>
      </w:r>
      <w:r>
        <w:rPr>
          <w:lang w:val="en-US"/>
        </w:rPr>
        <w:t xml:space="preserve">building on the </w:t>
      </w:r>
      <w:r w:rsidRPr="0021163D">
        <w:rPr>
          <w:lang w:val="en-US"/>
        </w:rPr>
        <w:t xml:space="preserve">strengthening of the RAH through Tvica </w:t>
      </w:r>
      <w:r>
        <w:rPr>
          <w:lang w:val="en-US"/>
        </w:rPr>
        <w:fldChar w:fldCharType="begin"/>
      </w:r>
      <w:r>
        <w:rPr>
          <w:lang w:val="en-US"/>
        </w:rPr>
        <w:instrText xml:space="preserve"> ADDIN ZOTERO_ITEM CSL_CITATION {"citationID":"7sdYxCvg","properties":{"formattedCitation":"(2017)","plainCitation":"(2017)","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suppress-author":true}],"schema":"https://github.com/citation-style-language/schema/raw/master/csl-citation.json"} </w:instrText>
      </w:r>
      <w:r>
        <w:rPr>
          <w:lang w:val="en-US"/>
        </w:rPr>
        <w:fldChar w:fldCharType="separate"/>
      </w:r>
      <w:r w:rsidRPr="004954EF">
        <w:t>(2017)</w:t>
      </w:r>
      <w:r>
        <w:rPr>
          <w:lang w:val="en-US"/>
        </w:rPr>
        <w:fldChar w:fldCharType="end"/>
      </w:r>
      <w:r w:rsidRPr="0021163D">
        <w:rPr>
          <w:lang w:val="en-US"/>
        </w:rPr>
        <w:t>.</w:t>
      </w:r>
    </w:p>
    <w:p w14:paraId="5D8B2971" w14:textId="77777777" w:rsidR="000917FF" w:rsidRDefault="000917FF" w:rsidP="000917FF">
      <w:pPr>
        <w:pStyle w:val="Siglrubrik3"/>
      </w:pPr>
      <w:r w:rsidRPr="007A6F2F">
        <w:lastRenderedPageBreak/>
        <w:t>4.2. What is richness?</w:t>
      </w:r>
    </w:p>
    <w:p w14:paraId="3EC1C292" w14:textId="77777777" w:rsidR="000917FF" w:rsidRPr="007A6F2F" w:rsidRDefault="000917FF" w:rsidP="000917FF">
      <w:pPr>
        <w:pStyle w:val="siglbrdfrst"/>
      </w:pPr>
      <w:r w:rsidRPr="007A6F2F">
        <w:t>The precise formulation of richness</w:t>
      </w:r>
      <w:r>
        <w:t xml:space="preserve"> of agreement</w:t>
      </w:r>
      <w:r w:rsidRPr="007A6F2F">
        <w:t xml:space="preserve"> has been debated for as long as the hypothesis has been around (</w:t>
      </w:r>
      <w:r>
        <w:t xml:space="preserve">see </w:t>
      </w:r>
      <w:r>
        <w:fldChar w:fldCharType="begin"/>
      </w:r>
      <w:r>
        <w:instrText xml:space="preserve"> ADDIN ZOTERO_ITEM CSL_CITATION {"citationID":"toYSngJU","properties":{"formattedCitation":"(Vikner 1997; Rohrbacher 1999)","plainCitation":"(Vikner 1997; Rohrbacher 1999)","dontUpdate":true,"noteIndex":0},"citationItems":[{"id":45,"uris":["http://zotero.org/users/local/qKZNvb6w/items/P7D2E2I5"],"uri":["http://zotero.org/users/local/qKZNvb6w/items/P7D2E2I5"],"itemData":{"id":45,"type":"chapter","title":"V to I movement and inflection for person in all tenses","container-title":"The new comparative syntax","collection-title":"Longman linguistics library","publisher":"Longman","publisher-place":"London ; New York","page":"189-213","source":"Library of Congress ISBN","event-place":"London ; New York","ISBN":"978-0-582-27943-8","call-number":"P291 .N48 1997","editor":[{"family":"Haegeman","given":"Liliane M. V."}],"author":[{"family":"Vikner","given":"Sten"}],"issued":{"date-parts":[["1997"]]}}},{"id":106,"uris":["http://zotero.org/users/local/qKZNvb6w/items/RQ94PF3U"],"uri":["http://zotero.org/users/local/qKZNvb6w/items/RQ94PF3U"],"itemData":{"id":106,"type":"book","title":"Morphology-driven syntax : a theory of V to I raising and pro-drop","publisher":"John Benjamins Publishing Company","publisher-place":"Amsterdam","event-place":"Amsterdam","ISBN":"90-272-2736-5","author":[{"family":"Rohrbacher","given":"Bernhard Wolfgang"}],"issued":{"date-parts":[["1999"]]}}}],"schema":"https://github.com/citation-style-language/schema/raw/master/csl-citation.json"} </w:instrText>
      </w:r>
      <w:r>
        <w:fldChar w:fldCharType="separate"/>
      </w:r>
      <w:r w:rsidRPr="004954EF">
        <w:t>Vikner 1997; Rohrbacher 1999</w:t>
      </w:r>
      <w:r>
        <w:fldChar w:fldCharType="end"/>
      </w:r>
      <w:r>
        <w:t xml:space="preserve"> </w:t>
      </w:r>
      <w:r w:rsidRPr="007A6F2F">
        <w:t xml:space="preserve">for overview and discussion). Here, I will adopt the semantics of Tvica’s </w:t>
      </w:r>
      <w:r>
        <w:rPr>
          <w:lang w:val="en-US"/>
        </w:rPr>
        <w:fldChar w:fldCharType="begin"/>
      </w:r>
      <w:r>
        <w:rPr>
          <w:lang w:val="en-US"/>
        </w:rPr>
        <w:instrText xml:space="preserve"> ADDIN ZOTERO_ITEM CSL_CITATION {"citationID":"UGYhszQ8","properties":{"formattedCitation":"(2017)","plainCitation":"(2017)","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suppress-author":true}],"schema":"https://github.com/citation-style-language/schema/raw/master/csl-citation.json"} </w:instrText>
      </w:r>
      <w:r>
        <w:rPr>
          <w:lang w:val="en-US"/>
        </w:rPr>
        <w:fldChar w:fldCharType="separate"/>
      </w:r>
      <w:r w:rsidRPr="004954EF">
        <w:t>(2017)</w:t>
      </w:r>
      <w:r>
        <w:rPr>
          <w:lang w:val="en-US"/>
        </w:rPr>
        <w:fldChar w:fldCharType="end"/>
      </w:r>
      <w:r>
        <w:t xml:space="preserve"> definition</w:t>
      </w:r>
      <w:r w:rsidRPr="007A6F2F">
        <w:t xml:space="preserve">, but the morphological criterion for richness proposed by </w:t>
      </w:r>
      <w:r>
        <w:fldChar w:fldCharType="begin"/>
      </w:r>
      <w:r>
        <w:instrText xml:space="preserve"> ADDIN ZOTERO_ITEM CSL_CITATION {"citationID":"EJAFW4lQ","properties":{"formattedCitation":"(Bobaljik and Thr\\uc0\\u225{}insson 1998)","plainCitation":"(Bobaljik and Thráinsson 1998)","dontUpdate":true,"noteIndex":0},"citationItems":[{"id":146,"uris":["http://zotero.org/users/local/qKZNvb6w/items/RCA58AJ2"],"uri":["http://zotero.org/users/local/qKZNvb6w/items/RCA58AJ2"],"itemData":{"id":146,"type":"article-journal","title":"Two heads aren’t always better than one","container-title":"Syntax","page":"37–71","volume":"1","issue":"1","DOI":"10.1111/1467-9612.00003","ISSN":"13680005","author":[{"family":"Bobaljik","given":"Jonathan David"},{"family":"Thráinsson","given":"Höskuldur"}],"issued":{"date-parts":[["1998"]]}}}],"schema":"https://github.com/citation-style-language/schema/raw/master/csl-citation.json"} </w:instrText>
      </w:r>
      <w:r>
        <w:fldChar w:fldCharType="separate"/>
      </w:r>
      <w:r w:rsidRPr="009539C0">
        <w:t xml:space="preserve">Bobaljik </w:t>
      </w:r>
      <w:r>
        <w:t>&amp;</w:t>
      </w:r>
      <w:r w:rsidRPr="009539C0">
        <w:t xml:space="preserve"> Thráinsson </w:t>
      </w:r>
      <w:r>
        <w:t>(</w:t>
      </w:r>
      <w:r w:rsidRPr="009539C0">
        <w:t>1998)</w:t>
      </w:r>
      <w:r>
        <w:fldChar w:fldCharType="end"/>
      </w:r>
      <w:r w:rsidRPr="007A6F2F">
        <w:t xml:space="preserve">. </w:t>
      </w:r>
      <w:r>
        <w:t>According to Tvica, all human languages have a system of nominal reference that makes use of at least the following distinctions: first, second, and third person and number.</w:t>
      </w:r>
      <w:r>
        <w:rPr>
          <w:rStyle w:val="FootnoteReference"/>
        </w:rPr>
        <w:footnoteReference w:id="14"/>
      </w:r>
      <w:r>
        <w:t xml:space="preserve"> When this so-called Person-Number Universal (PNU) is expressed as a verbal ending, we have a case of rich agreement </w:t>
      </w:r>
      <w:r>
        <w:fldChar w:fldCharType="begin"/>
      </w:r>
      <w:r>
        <w:instrText xml:space="preserve"> ADDIN ZOTERO_ITEM CSL_CITATION {"citationID":"74rMJOII","properties":{"formattedCitation":"(2017, 32)","plainCitation":"(2017, 32)","dontUpdate":true,"noteIndex":0},"citationItems":[{"id":35,"uris":["http://zotero.org/users/local/qKZNvb6w/items/SHWE2RD5"],"uri":["http://zotero.org/users/local/qKZNvb6w/items/SHWE2RD5"],"itemData":{"id":35,"type":"book","title":"Agreement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locator":"32","suppress-author":true}],"schema":"https://github.com/citation-style-language/schema/raw/master/csl-citation.json"} </w:instrText>
      </w:r>
      <w:r>
        <w:fldChar w:fldCharType="separate"/>
      </w:r>
      <w:r>
        <w:t>(2017:</w:t>
      </w:r>
      <w:r w:rsidRPr="004954EF">
        <w:t xml:space="preserve"> 32)</w:t>
      </w:r>
      <w:r>
        <w:fldChar w:fldCharType="end"/>
      </w:r>
      <w:r>
        <w:t>. However, why the semantic richness of the ending would trigger V-to-I is far from evident.</w:t>
      </w:r>
      <w:r w:rsidRPr="007A6F2F">
        <w:t xml:space="preserve"> I think that there </w:t>
      </w:r>
      <w:r>
        <w:t>has to be</w:t>
      </w:r>
      <w:r w:rsidRPr="007A6F2F">
        <w:t xml:space="preserve"> an additional dimension to syntactically active agreement: it needs to be morphologically distinct in the sense of</w:t>
      </w:r>
      <w:r>
        <w:t xml:space="preserve"> </w:t>
      </w:r>
      <w:r>
        <w:fldChar w:fldCharType="begin"/>
      </w:r>
      <w:r>
        <w:instrText xml:space="preserve"> ADDIN ZOTERO_ITEM CSL_CITATION {"citationID":"PB0KlQSL","properties":{"formattedCitation":"(Bobaljik and Thr\\uc0\\u225{}insson 1998)","plainCitation":"(Bobaljik and Thráinsson 1998)","dontUpdate":true,"noteIndex":0},"citationItems":[{"id":146,"uris":["http://zotero.org/users/local/qKZNvb6w/items/RCA58AJ2"],"uri":["http://zotero.org/users/local/qKZNvb6w/items/RCA58AJ2"],"itemData":{"id":146,"type":"article-journal","title":"Two heads aren’t always better than one","container-title":"Syntax","page":"37–71","volume":"1","issue":"1","DOI":"10.1111/1467-9612.00003","ISSN":"13680005","author":[{"family":"Bobaljik","given":"Jonathan David"},{"family":"Thráinsson","given":"Höskuldur"}],"issued":{"date-parts":[["1998"]]}}}],"schema":"https://github.com/citation-style-language/schema/raw/master/csl-citation.json"} </w:instrText>
      </w:r>
      <w:r>
        <w:fldChar w:fldCharType="separate"/>
      </w:r>
      <w:r w:rsidRPr="009539C0">
        <w:t xml:space="preserve">Bobaljik </w:t>
      </w:r>
      <w:r>
        <w:t>&amp;</w:t>
      </w:r>
      <w:r w:rsidRPr="009539C0">
        <w:t xml:space="preserve"> Thráinsson </w:t>
      </w:r>
      <w:r>
        <w:t>(</w:t>
      </w:r>
      <w:r w:rsidRPr="009539C0">
        <w:t>1998)</w:t>
      </w:r>
      <w:r>
        <w:fldChar w:fldCharType="end"/>
      </w:r>
      <w:r w:rsidRPr="007A6F2F">
        <w:t>. This means that agreement forms a grammatical category that is distinct from other such categories (</w:t>
      </w:r>
      <w:r>
        <w:t xml:space="preserve">such </w:t>
      </w:r>
      <w:r w:rsidRPr="007A6F2F">
        <w:t xml:space="preserve">as tense). </w:t>
      </w:r>
      <w:r>
        <w:t>My proposal is</w:t>
      </w:r>
      <w:r w:rsidRPr="007A6F2F">
        <w:t xml:space="preserve"> that in order to trigger V-to-I, agreement needs to be both semantically rich and morphologically distinct. I will return to </w:t>
      </w:r>
      <w:r>
        <w:t xml:space="preserve">the </w:t>
      </w:r>
      <w:r w:rsidRPr="007A6F2F">
        <w:t xml:space="preserve">details of the syntactic analysis of V-to-I-movement in </w:t>
      </w:r>
      <w:r>
        <w:t>S</w:t>
      </w:r>
      <w:r w:rsidRPr="007A6F2F">
        <w:t>ection 5.</w:t>
      </w:r>
    </w:p>
    <w:p w14:paraId="2A5231CF" w14:textId="77777777" w:rsidR="000917FF" w:rsidRDefault="000917FF" w:rsidP="000917FF">
      <w:pPr>
        <w:pStyle w:val="siglbrd"/>
      </w:pPr>
      <w:r w:rsidRPr="007A6F2F">
        <w:t xml:space="preserve">If we thus measure agreement richness </w:t>
      </w:r>
      <w:r>
        <w:t>on</w:t>
      </w:r>
      <w:r w:rsidRPr="007A6F2F">
        <w:t xml:space="preserve"> both a semantic and a morphological scale, we expect there to exist </w:t>
      </w:r>
      <w:r>
        <w:t xml:space="preserve">a total of 4 </w:t>
      </w:r>
      <w:r w:rsidRPr="007A6F2F">
        <w:t>grades</w:t>
      </w:r>
      <w:r>
        <w:t xml:space="preserve"> of richness. Besides the doubly rich, as it were, which triggers V-to-I (and which I will call type 1), there is the </w:t>
      </w:r>
      <w:r w:rsidRPr="007A6F2F">
        <w:t>semantically rich but morphologically indistinct</w:t>
      </w:r>
      <w:r>
        <w:t xml:space="preserve"> (type 2)</w:t>
      </w:r>
      <w:r w:rsidRPr="007A6F2F">
        <w:t xml:space="preserve">, </w:t>
      </w:r>
      <w:r>
        <w:t xml:space="preserve">and the </w:t>
      </w:r>
      <w:r w:rsidRPr="007A6F2F">
        <w:t xml:space="preserve">semantically poor but morphologically distinct </w:t>
      </w:r>
      <w:r>
        <w:t>(type 3); finally, there is type 4, which entails neither semantic richness nor morphological distinctiveness. Languages with no verbal agreement morphology at all (such as Standard Swedish) would count as type 4. The four types are schematized in Table 3.</w:t>
      </w:r>
    </w:p>
    <w:p w14:paraId="2E4D92B7" w14:textId="77777777" w:rsidR="000917FF" w:rsidRDefault="000917FF" w:rsidP="000917FF">
      <w:pPr>
        <w:pStyle w:val="siglbrd"/>
      </w:pPr>
    </w:p>
    <w:p w14:paraId="71023904" w14:textId="77777777" w:rsidR="000917FF" w:rsidRDefault="000917FF" w:rsidP="000917FF">
      <w:pPr>
        <w:pStyle w:val="siglbrd"/>
        <w:ind w:firstLine="0"/>
      </w:pPr>
      <w:r>
        <w:t>Table 3: Four types of agreement</w:t>
      </w:r>
    </w:p>
    <w:tbl>
      <w:tblPr>
        <w:tblStyle w:val="TableGrid"/>
        <w:tblW w:w="0" w:type="auto"/>
        <w:tblLook w:val="04A0" w:firstRow="1" w:lastRow="0" w:firstColumn="1" w:lastColumn="0" w:noHBand="0" w:noVBand="1"/>
      </w:tblPr>
      <w:tblGrid>
        <w:gridCol w:w="3020"/>
        <w:gridCol w:w="3021"/>
        <w:gridCol w:w="3021"/>
      </w:tblGrid>
      <w:tr w:rsidR="000917FF" w14:paraId="15AC85A6" w14:textId="77777777" w:rsidTr="00906D73">
        <w:tc>
          <w:tcPr>
            <w:tcW w:w="3020" w:type="dxa"/>
            <w:tcBorders>
              <w:left w:val="nil"/>
              <w:right w:val="nil"/>
            </w:tcBorders>
          </w:tcPr>
          <w:p w14:paraId="7D5233AE" w14:textId="77777777" w:rsidR="000917FF" w:rsidRDefault="000917FF" w:rsidP="00906D73">
            <w:pPr>
              <w:pStyle w:val="siglbrd"/>
              <w:ind w:firstLine="0"/>
            </w:pPr>
          </w:p>
        </w:tc>
        <w:tc>
          <w:tcPr>
            <w:tcW w:w="3021" w:type="dxa"/>
            <w:tcBorders>
              <w:left w:val="nil"/>
              <w:right w:val="nil"/>
            </w:tcBorders>
          </w:tcPr>
          <w:p w14:paraId="55958356" w14:textId="77777777" w:rsidR="000917FF" w:rsidRDefault="000917FF" w:rsidP="00906D73">
            <w:pPr>
              <w:pStyle w:val="siglbrd"/>
              <w:ind w:firstLine="0"/>
            </w:pPr>
            <w:r>
              <w:t>semantically rich</w:t>
            </w:r>
          </w:p>
        </w:tc>
        <w:tc>
          <w:tcPr>
            <w:tcW w:w="3021" w:type="dxa"/>
            <w:tcBorders>
              <w:left w:val="nil"/>
              <w:right w:val="nil"/>
            </w:tcBorders>
          </w:tcPr>
          <w:p w14:paraId="63DC4E16" w14:textId="77777777" w:rsidR="000917FF" w:rsidRDefault="000917FF" w:rsidP="00906D73">
            <w:pPr>
              <w:pStyle w:val="siglbrd"/>
              <w:ind w:firstLine="0"/>
            </w:pPr>
            <w:r>
              <w:t>morphologically distinct</w:t>
            </w:r>
          </w:p>
        </w:tc>
      </w:tr>
      <w:tr w:rsidR="000917FF" w14:paraId="79664FED" w14:textId="77777777" w:rsidTr="00906D73">
        <w:tc>
          <w:tcPr>
            <w:tcW w:w="3020" w:type="dxa"/>
            <w:tcBorders>
              <w:left w:val="nil"/>
              <w:right w:val="nil"/>
            </w:tcBorders>
          </w:tcPr>
          <w:p w14:paraId="168FFB1D" w14:textId="77777777" w:rsidR="000917FF" w:rsidRDefault="000917FF" w:rsidP="00906D73">
            <w:pPr>
              <w:pStyle w:val="siglbrd"/>
              <w:ind w:firstLine="0"/>
            </w:pPr>
            <w:r>
              <w:t>Type 1</w:t>
            </w:r>
          </w:p>
        </w:tc>
        <w:tc>
          <w:tcPr>
            <w:tcW w:w="3021" w:type="dxa"/>
            <w:tcBorders>
              <w:left w:val="nil"/>
              <w:right w:val="nil"/>
            </w:tcBorders>
          </w:tcPr>
          <w:p w14:paraId="2CA137CA" w14:textId="77777777" w:rsidR="000917FF" w:rsidRDefault="000917FF" w:rsidP="00906D73">
            <w:pPr>
              <w:pStyle w:val="siglbrd"/>
              <w:ind w:firstLine="0"/>
            </w:pPr>
            <w:r>
              <w:sym w:font="Wingdings" w:char="F0FC"/>
            </w:r>
          </w:p>
        </w:tc>
        <w:tc>
          <w:tcPr>
            <w:tcW w:w="3021" w:type="dxa"/>
            <w:tcBorders>
              <w:left w:val="nil"/>
              <w:right w:val="nil"/>
            </w:tcBorders>
          </w:tcPr>
          <w:p w14:paraId="3FE61953" w14:textId="77777777" w:rsidR="000917FF" w:rsidRDefault="000917FF" w:rsidP="00906D73">
            <w:pPr>
              <w:pStyle w:val="siglbrd"/>
              <w:ind w:firstLine="0"/>
            </w:pPr>
            <w:r>
              <w:sym w:font="Wingdings" w:char="F0FC"/>
            </w:r>
          </w:p>
        </w:tc>
      </w:tr>
      <w:tr w:rsidR="000917FF" w14:paraId="55DD5EC9" w14:textId="77777777" w:rsidTr="00906D73">
        <w:tc>
          <w:tcPr>
            <w:tcW w:w="3020" w:type="dxa"/>
            <w:tcBorders>
              <w:left w:val="nil"/>
              <w:right w:val="nil"/>
            </w:tcBorders>
          </w:tcPr>
          <w:p w14:paraId="651541F0" w14:textId="77777777" w:rsidR="000917FF" w:rsidRDefault="000917FF" w:rsidP="00906D73">
            <w:pPr>
              <w:pStyle w:val="siglbrd"/>
              <w:ind w:firstLine="0"/>
            </w:pPr>
            <w:r>
              <w:t>Type 2</w:t>
            </w:r>
          </w:p>
        </w:tc>
        <w:tc>
          <w:tcPr>
            <w:tcW w:w="3021" w:type="dxa"/>
            <w:tcBorders>
              <w:left w:val="nil"/>
              <w:right w:val="nil"/>
            </w:tcBorders>
          </w:tcPr>
          <w:p w14:paraId="7B8F845A" w14:textId="77777777" w:rsidR="000917FF" w:rsidRDefault="000917FF" w:rsidP="00906D73">
            <w:pPr>
              <w:pStyle w:val="siglbrd"/>
              <w:ind w:firstLine="0"/>
            </w:pPr>
            <w:r>
              <w:sym w:font="Wingdings" w:char="F0FC"/>
            </w:r>
          </w:p>
        </w:tc>
        <w:tc>
          <w:tcPr>
            <w:tcW w:w="3021" w:type="dxa"/>
            <w:tcBorders>
              <w:left w:val="nil"/>
              <w:right w:val="nil"/>
            </w:tcBorders>
          </w:tcPr>
          <w:p w14:paraId="4BD56DAD" w14:textId="77777777" w:rsidR="000917FF" w:rsidRDefault="000917FF" w:rsidP="00906D73">
            <w:pPr>
              <w:pStyle w:val="siglbrd"/>
              <w:ind w:firstLine="0"/>
            </w:pPr>
            <w:r>
              <w:t>-</w:t>
            </w:r>
          </w:p>
        </w:tc>
      </w:tr>
      <w:tr w:rsidR="000917FF" w14:paraId="4A0524F5" w14:textId="77777777" w:rsidTr="00906D73">
        <w:tc>
          <w:tcPr>
            <w:tcW w:w="3020" w:type="dxa"/>
            <w:tcBorders>
              <w:left w:val="nil"/>
              <w:right w:val="nil"/>
            </w:tcBorders>
          </w:tcPr>
          <w:p w14:paraId="288A362A" w14:textId="77777777" w:rsidR="000917FF" w:rsidRDefault="000917FF" w:rsidP="00906D73">
            <w:pPr>
              <w:pStyle w:val="siglbrd"/>
              <w:ind w:firstLine="0"/>
            </w:pPr>
            <w:r>
              <w:t>Type 3</w:t>
            </w:r>
          </w:p>
        </w:tc>
        <w:tc>
          <w:tcPr>
            <w:tcW w:w="3021" w:type="dxa"/>
            <w:tcBorders>
              <w:left w:val="nil"/>
              <w:right w:val="nil"/>
            </w:tcBorders>
          </w:tcPr>
          <w:p w14:paraId="594CA75F" w14:textId="77777777" w:rsidR="000917FF" w:rsidRDefault="000917FF" w:rsidP="00906D73">
            <w:pPr>
              <w:pStyle w:val="siglbrd"/>
              <w:ind w:firstLine="0"/>
            </w:pPr>
            <w:r>
              <w:t>-</w:t>
            </w:r>
          </w:p>
        </w:tc>
        <w:tc>
          <w:tcPr>
            <w:tcW w:w="3021" w:type="dxa"/>
            <w:tcBorders>
              <w:left w:val="nil"/>
              <w:right w:val="nil"/>
            </w:tcBorders>
          </w:tcPr>
          <w:p w14:paraId="6CBDD79A" w14:textId="77777777" w:rsidR="000917FF" w:rsidRDefault="000917FF" w:rsidP="00906D73">
            <w:pPr>
              <w:pStyle w:val="siglbrd"/>
              <w:ind w:firstLine="0"/>
            </w:pPr>
            <w:r>
              <w:sym w:font="Wingdings" w:char="F0FC"/>
            </w:r>
          </w:p>
        </w:tc>
      </w:tr>
      <w:tr w:rsidR="000917FF" w14:paraId="2A21FCBE" w14:textId="77777777" w:rsidTr="00906D73">
        <w:tc>
          <w:tcPr>
            <w:tcW w:w="3020" w:type="dxa"/>
            <w:tcBorders>
              <w:left w:val="nil"/>
              <w:right w:val="nil"/>
            </w:tcBorders>
          </w:tcPr>
          <w:p w14:paraId="4267A824" w14:textId="77777777" w:rsidR="000917FF" w:rsidRDefault="000917FF" w:rsidP="00906D73">
            <w:pPr>
              <w:pStyle w:val="siglbrd"/>
              <w:ind w:firstLine="0"/>
            </w:pPr>
            <w:r>
              <w:t>Type 4</w:t>
            </w:r>
          </w:p>
        </w:tc>
        <w:tc>
          <w:tcPr>
            <w:tcW w:w="3021" w:type="dxa"/>
            <w:tcBorders>
              <w:left w:val="nil"/>
              <w:right w:val="nil"/>
            </w:tcBorders>
          </w:tcPr>
          <w:p w14:paraId="1DAA3E74" w14:textId="77777777" w:rsidR="000917FF" w:rsidRDefault="000917FF" w:rsidP="00906D73">
            <w:pPr>
              <w:pStyle w:val="siglbrd"/>
              <w:ind w:firstLine="0"/>
            </w:pPr>
            <w:r>
              <w:t>-</w:t>
            </w:r>
          </w:p>
        </w:tc>
        <w:tc>
          <w:tcPr>
            <w:tcW w:w="3021" w:type="dxa"/>
            <w:tcBorders>
              <w:left w:val="nil"/>
              <w:right w:val="nil"/>
            </w:tcBorders>
          </w:tcPr>
          <w:p w14:paraId="272AA5A9" w14:textId="77777777" w:rsidR="000917FF" w:rsidRDefault="000917FF" w:rsidP="00906D73">
            <w:pPr>
              <w:pStyle w:val="siglbrd"/>
              <w:ind w:firstLine="0"/>
            </w:pPr>
            <w:r>
              <w:t>-</w:t>
            </w:r>
          </w:p>
        </w:tc>
      </w:tr>
    </w:tbl>
    <w:p w14:paraId="74E9CF46" w14:textId="77777777" w:rsidR="000917FF" w:rsidRDefault="000917FF" w:rsidP="000917FF">
      <w:pPr>
        <w:pStyle w:val="siglbrd"/>
        <w:ind w:firstLine="0"/>
      </w:pPr>
    </w:p>
    <w:p w14:paraId="48C1B0DB" w14:textId="77777777" w:rsidR="000917FF" w:rsidRPr="007A6F2F" w:rsidRDefault="000917FF" w:rsidP="000917FF">
      <w:pPr>
        <w:pStyle w:val="siglbrd"/>
        <w:ind w:firstLine="0"/>
      </w:pPr>
      <w:r w:rsidRPr="007A6F2F">
        <w:t xml:space="preserve">In the following, I will argue that </w:t>
      </w:r>
      <w:r>
        <w:t xml:space="preserve">all of the </w:t>
      </w:r>
      <w:r w:rsidRPr="007A6F2F">
        <w:t xml:space="preserve">types 1–3 are or have been present in </w:t>
      </w:r>
      <w:r>
        <w:t>Viskadalen.</w:t>
      </w:r>
    </w:p>
    <w:p w14:paraId="49AAA849" w14:textId="77777777" w:rsidR="000917FF" w:rsidRPr="007A6F2F" w:rsidRDefault="000917FF" w:rsidP="000917FF">
      <w:pPr>
        <w:pStyle w:val="Siglrubrik3"/>
      </w:pPr>
      <w:r w:rsidRPr="007A6F2F">
        <w:t>4.3 The rich, the poor</w:t>
      </w:r>
      <w:r>
        <w:t>,</w:t>
      </w:r>
      <w:r w:rsidRPr="007A6F2F">
        <w:t xml:space="preserve"> and the in-between</w:t>
      </w:r>
    </w:p>
    <w:p w14:paraId="3306D37C" w14:textId="77777777" w:rsidR="000917FF" w:rsidRPr="007A6F2F" w:rsidRDefault="000917FF" w:rsidP="000917FF">
      <w:pPr>
        <w:pStyle w:val="siglbrdfrst"/>
      </w:pPr>
      <w:r>
        <w:t>In Section 4.3.1, I readdress the difference regarding inflectional endings between CV and SV described in Section 3.1 above in the light of the four-graded definition of richness of agreement that I propose in Section 4.2. In Sections 4.3.2–3, I derive the difference diachronically. In Section 4.3.3, I account for the distribution of number-based stem alternation in Viskadalian and beyond.</w:t>
      </w:r>
    </w:p>
    <w:p w14:paraId="27EC0328" w14:textId="77777777" w:rsidR="000917FF" w:rsidRPr="007A6F2F" w:rsidRDefault="000917FF" w:rsidP="000917FF">
      <w:pPr>
        <w:pStyle w:val="siglrubrik4"/>
      </w:pPr>
      <w:r w:rsidRPr="007A6F2F">
        <w:t>4.3.1. The critical difference between CV and SV</w:t>
      </w:r>
    </w:p>
    <w:p w14:paraId="2441D778" w14:textId="77777777" w:rsidR="000917FF" w:rsidRPr="007A6F2F" w:rsidRDefault="000917FF" w:rsidP="000917FF">
      <w:pPr>
        <w:pStyle w:val="siglbrdfrst"/>
      </w:pPr>
      <w:r w:rsidRPr="007A6F2F">
        <w:t>When we go about establishing the level of semantic richness in a paradigm of inflectional endings, it may seem like a trivial task. Given Tvica</w:t>
      </w:r>
      <w:r>
        <w:t>’</w:t>
      </w:r>
      <w:r w:rsidRPr="007A6F2F">
        <w:t xml:space="preserve">s </w:t>
      </w:r>
      <w:r>
        <w:fldChar w:fldCharType="begin"/>
      </w:r>
      <w:r>
        <w:instrText xml:space="preserve"> ADDIN ZOTERO_ITEM CSL_CITATION {"citationID":"HcgyNIsj","properties":{"formattedCitation":"(2017)","plainCitation":"(2017)","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suppress-author":true}],"schema":"https://github.com/citation-style-language/schema/raw/master/csl-citation.json"} </w:instrText>
      </w:r>
      <w:r>
        <w:fldChar w:fldCharType="separate"/>
      </w:r>
      <w:r w:rsidRPr="004954EF">
        <w:t>(2017)</w:t>
      </w:r>
      <w:r>
        <w:fldChar w:fldCharType="end"/>
      </w:r>
      <w:r w:rsidRPr="007A6F2F">
        <w:t xml:space="preserve"> PNU-based definition of richness, we should be able to just count semantic distinctions: thus, if a system contains distinctions between </w:t>
      </w:r>
      <w:r>
        <w:t>first, second, and third</w:t>
      </w:r>
      <w:r w:rsidRPr="007A6F2F">
        <w:t xml:space="preserve"> person, as well as a number distinction, it is a semantically rich system. However, such counting is, I believe, too blunt an instrument. </w:t>
      </w:r>
      <w:r>
        <w:t>In fact, a</w:t>
      </w:r>
      <w:r w:rsidRPr="007A6F2F">
        <w:t xml:space="preserve"> semantic distinction </w:t>
      </w:r>
      <w:r>
        <w:t>may come about in various ways. S</w:t>
      </w:r>
      <w:r w:rsidRPr="007A6F2F">
        <w:t xml:space="preserve">ome finite endings are unique </w:t>
      </w:r>
      <w:r>
        <w:t>to</w:t>
      </w:r>
      <w:r w:rsidRPr="007A6F2F">
        <w:t xml:space="preserve"> a particular person and number (I will call this uniquely rich). Other endings may not be unique in that sense, although they are in contrast with all other for</w:t>
      </w:r>
      <w:r>
        <w:t>ms within a particular paradigm.</w:t>
      </w:r>
    </w:p>
    <w:p w14:paraId="0CF3EA71" w14:textId="77777777" w:rsidR="000917FF" w:rsidRPr="007A6F2F" w:rsidRDefault="000917FF" w:rsidP="000917FF">
      <w:pPr>
        <w:pStyle w:val="siglbrd"/>
      </w:pPr>
      <w:r w:rsidRPr="007A6F2F">
        <w:t>Among the Viskadalian endings, there are four uniquely rich endings (or segments within endings): -</w:t>
      </w:r>
      <w:r w:rsidRPr="00E400AD">
        <w:rPr>
          <w:i/>
        </w:rPr>
        <w:t>m</w:t>
      </w:r>
      <w:r w:rsidRPr="007A6F2F">
        <w:t xml:space="preserve"> (for 1</w:t>
      </w:r>
      <w:r w:rsidRPr="00CD6B15">
        <w:rPr>
          <w:smallCaps/>
        </w:rPr>
        <w:t>pl</w:t>
      </w:r>
      <w:r w:rsidRPr="007A6F2F">
        <w:t>), -</w:t>
      </w:r>
      <w:r w:rsidRPr="00E400AD">
        <w:rPr>
          <w:i/>
        </w:rPr>
        <w:t>n</w:t>
      </w:r>
      <w:r w:rsidRPr="007A6F2F">
        <w:t xml:space="preserve"> (for 2</w:t>
      </w:r>
      <w:r w:rsidRPr="00CD6B15">
        <w:rPr>
          <w:smallCaps/>
        </w:rPr>
        <w:t>pl</w:t>
      </w:r>
      <w:r w:rsidRPr="007A6F2F">
        <w:t>), -</w:t>
      </w:r>
      <w:r w:rsidRPr="00E400AD">
        <w:rPr>
          <w:i/>
        </w:rPr>
        <w:t>a</w:t>
      </w:r>
      <w:r w:rsidRPr="007A6F2F">
        <w:t xml:space="preserve"> (for 3</w:t>
      </w:r>
      <w:r w:rsidRPr="00CD6B15">
        <w:rPr>
          <w:smallCaps/>
        </w:rPr>
        <w:t>pl</w:t>
      </w:r>
      <w:r w:rsidRPr="007A6F2F">
        <w:t xml:space="preserve">) and </w:t>
      </w:r>
      <w:r>
        <w:rPr>
          <w:i/>
        </w:rPr>
        <w:t>-</w:t>
      </w:r>
      <w:r w:rsidRPr="00E400AD">
        <w:rPr>
          <w:i/>
        </w:rPr>
        <w:t>(s)t</w:t>
      </w:r>
      <w:r w:rsidRPr="007A6F2F">
        <w:t xml:space="preserve"> (for 2</w:t>
      </w:r>
      <w:r w:rsidRPr="00CD6B15">
        <w:rPr>
          <w:smallCaps/>
        </w:rPr>
        <w:t>sg</w:t>
      </w:r>
      <w:r w:rsidRPr="007A6F2F">
        <w:t xml:space="preserve">). When the </w:t>
      </w:r>
      <w:r>
        <w:t>-</w:t>
      </w:r>
      <w:r w:rsidRPr="00E400AD">
        <w:rPr>
          <w:i/>
        </w:rPr>
        <w:t>n</w:t>
      </w:r>
      <w:r w:rsidRPr="007A6F2F">
        <w:t xml:space="preserve"> is missing in 2</w:t>
      </w:r>
      <w:r w:rsidRPr="00CD6B15">
        <w:rPr>
          <w:smallCaps/>
        </w:rPr>
        <w:t>pl</w:t>
      </w:r>
      <w:r w:rsidRPr="007A6F2F">
        <w:t xml:space="preserve">, as it sometimes </w:t>
      </w:r>
      <w:r>
        <w:t>is</w:t>
      </w:r>
      <w:r w:rsidRPr="007A6F2F">
        <w:t xml:space="preserve"> in CV, it is only in the present tense of disyllabic verbs </w:t>
      </w:r>
      <w:r>
        <w:t>that the form for 2</w:t>
      </w:r>
      <w:r w:rsidRPr="00CD6B15">
        <w:rPr>
          <w:smallCaps/>
        </w:rPr>
        <w:t>pl</w:t>
      </w:r>
      <w:r>
        <w:t xml:space="preserve">, which is then </w:t>
      </w:r>
      <w:r w:rsidRPr="00B46BA8">
        <w:t>stem</w:t>
      </w:r>
      <w:r>
        <w:t>-</w:t>
      </w:r>
      <w:r w:rsidRPr="00B46BA8">
        <w:rPr>
          <w:i/>
        </w:rPr>
        <w:t>e</w:t>
      </w:r>
      <w:r>
        <w:t>,</w:t>
      </w:r>
      <w:r w:rsidRPr="007A6F2F">
        <w:t xml:space="preserve"> differs from 1</w:t>
      </w:r>
      <w:r w:rsidRPr="00CD6B15">
        <w:rPr>
          <w:smallCaps/>
        </w:rPr>
        <w:t>pl</w:t>
      </w:r>
      <w:r w:rsidRPr="007A6F2F">
        <w:t xml:space="preserve"> (</w:t>
      </w:r>
      <w:r w:rsidRPr="00B46BA8">
        <w:t>stem</w:t>
      </w:r>
      <w:r>
        <w:t>-</w:t>
      </w:r>
      <w:r w:rsidRPr="00B46BA8">
        <w:rPr>
          <w:i/>
        </w:rPr>
        <w:t>om</w:t>
      </w:r>
      <w:r w:rsidRPr="007A6F2F">
        <w:t>) and 3</w:t>
      </w:r>
      <w:r w:rsidRPr="00CD6B15">
        <w:rPr>
          <w:smallCaps/>
        </w:rPr>
        <w:t>pl</w:t>
      </w:r>
      <w:r w:rsidRPr="007A6F2F">
        <w:t xml:space="preserve"> (</w:t>
      </w:r>
      <w:r w:rsidRPr="00B46BA8">
        <w:t>stem</w:t>
      </w:r>
      <w:r>
        <w:t>-</w:t>
      </w:r>
      <w:r w:rsidRPr="00B46BA8">
        <w:rPr>
          <w:i/>
        </w:rPr>
        <w:t>a</w:t>
      </w:r>
      <w:r w:rsidRPr="007A6F2F">
        <w:t xml:space="preserve">). </w:t>
      </w:r>
      <w:r>
        <w:t>However, although this -</w:t>
      </w:r>
      <w:r w:rsidRPr="00E400AD">
        <w:rPr>
          <w:i/>
        </w:rPr>
        <w:t>e</w:t>
      </w:r>
      <w:r>
        <w:t xml:space="preserve"> ending thus distinguishes second person from first and third in this particular context, it </w:t>
      </w:r>
      <w:r w:rsidRPr="007A6F2F">
        <w:t xml:space="preserve">is not uniquely rich, since </w:t>
      </w:r>
      <w:r>
        <w:t>it also</w:t>
      </w:r>
      <w:r w:rsidRPr="007A6F2F">
        <w:t xml:space="preserve"> occurs with 3</w:t>
      </w:r>
      <w:r w:rsidRPr="00CD6B15">
        <w:rPr>
          <w:smallCaps/>
        </w:rPr>
        <w:t>pl</w:t>
      </w:r>
      <w:r w:rsidRPr="007A6F2F">
        <w:t xml:space="preserve"> in the past tense of strong verbs (</w:t>
      </w:r>
      <w:r>
        <w:t xml:space="preserve">e.g. </w:t>
      </w:r>
      <w:r w:rsidRPr="00E400AD">
        <w:rPr>
          <w:i/>
        </w:rPr>
        <w:t>da fing</w:t>
      </w:r>
      <w:r w:rsidRPr="002A4D4F">
        <w:rPr>
          <w:i/>
        </w:rPr>
        <w:t>e</w:t>
      </w:r>
      <w:r>
        <w:t xml:space="preserve"> ‘they got’</w:t>
      </w:r>
      <w:r w:rsidRPr="007A6F2F">
        <w:t>).</w:t>
      </w:r>
      <w:r>
        <w:rPr>
          <w:rStyle w:val="FootnoteReference"/>
        </w:rPr>
        <w:footnoteReference w:id="15"/>
      </w:r>
      <w:r w:rsidRPr="007A6F2F">
        <w:t xml:space="preserve"> I propose that in order for inflection to count as semantically rich it needs to express the PNU on V with uniqu</w:t>
      </w:r>
      <w:r>
        <w:t>ely rich endings.</w:t>
      </w:r>
    </w:p>
    <w:p w14:paraId="0475AE59" w14:textId="77777777" w:rsidR="000917FF" w:rsidRPr="007A6F2F" w:rsidRDefault="000917FF" w:rsidP="000917FF">
      <w:pPr>
        <w:pStyle w:val="siglbrd"/>
      </w:pPr>
      <w:r w:rsidRPr="007A6F2F">
        <w:t xml:space="preserve">Let us now turn to the issue of morphological distinctiveness. Given that the Viskadalian agreement endings are always adjacent either to </w:t>
      </w:r>
      <w:r>
        <w:t xml:space="preserve">the stem or to the dental tense </w:t>
      </w:r>
      <w:r w:rsidRPr="007A6F2F">
        <w:t>affix (-</w:t>
      </w:r>
      <w:r w:rsidRPr="00CD6B15">
        <w:rPr>
          <w:i/>
        </w:rPr>
        <w:t>te</w:t>
      </w:r>
      <w:r w:rsidRPr="007A6F2F">
        <w:t>/-</w:t>
      </w:r>
      <w:r w:rsidRPr="00CD6B15">
        <w:rPr>
          <w:i/>
        </w:rPr>
        <w:t>de</w:t>
      </w:r>
      <w:r w:rsidRPr="007A6F2F">
        <w:t xml:space="preserve">), acquirers of the language </w:t>
      </w:r>
      <w:r>
        <w:t>fa</w:t>
      </w:r>
      <w:r w:rsidRPr="007A6F2F">
        <w:t xml:space="preserve">ce at least two possible interpretations of the morphological status of agreement. It could be analysed as a distinct category added directly to the stem, or, on </w:t>
      </w:r>
      <w:r w:rsidRPr="007A6F2F">
        <w:lastRenderedPageBreak/>
        <w:t>occasion,</w:t>
      </w:r>
      <w:r>
        <w:t xml:space="preserve"> to a tense </w:t>
      </w:r>
      <w:r w:rsidRPr="007A6F2F">
        <w:t>affix; see (</w:t>
      </w:r>
      <w:r>
        <w:t>26</w:t>
      </w:r>
      <w:r w:rsidRPr="007A6F2F">
        <w:t xml:space="preserve">a) below. Alternatively, the entire ending could be interpreted as </w:t>
      </w:r>
      <w:r>
        <w:t xml:space="preserve">a tense </w:t>
      </w:r>
      <w:r w:rsidRPr="007A6F2F">
        <w:t>affix containing additional (and secondary) information about person and number</w:t>
      </w:r>
      <w:r>
        <w:t>; see</w:t>
      </w:r>
      <w:r w:rsidRPr="007A6F2F">
        <w:t xml:space="preserve"> (</w:t>
      </w:r>
      <w:r>
        <w:t>26</w:t>
      </w:r>
      <w:r w:rsidRPr="007A6F2F">
        <w:t>b). I exemplify both possibilities in (</w:t>
      </w:r>
      <w:r>
        <w:t>27</w:t>
      </w:r>
      <w:r w:rsidRPr="007A6F2F">
        <w:t>) with the 1</w:t>
      </w:r>
      <w:r w:rsidRPr="00CD6B15">
        <w:rPr>
          <w:smallCaps/>
        </w:rPr>
        <w:t>pl</w:t>
      </w:r>
      <w:r w:rsidRPr="007A6F2F">
        <w:t xml:space="preserve"> form of ‘read’ in </w:t>
      </w:r>
      <w:r>
        <w:t xml:space="preserve">both </w:t>
      </w:r>
      <w:r w:rsidRPr="007A6F2F">
        <w:t>the present (</w:t>
      </w:r>
      <w:r w:rsidRPr="00CD6B15">
        <w:rPr>
          <w:i/>
        </w:rPr>
        <w:t>läsom</w:t>
      </w:r>
      <w:r w:rsidRPr="007A6F2F">
        <w:t>) and the past tense (</w:t>
      </w:r>
      <w:r w:rsidRPr="00CD6B15">
        <w:rPr>
          <w:i/>
        </w:rPr>
        <w:t>lästem</w:t>
      </w:r>
      <w:r w:rsidRPr="007A6F2F">
        <w:t xml:space="preserve">). </w:t>
      </w:r>
    </w:p>
    <w:p w14:paraId="31AE2FC6" w14:textId="77777777" w:rsidR="000917FF" w:rsidRPr="007A6F2F" w:rsidRDefault="000917FF" w:rsidP="000917FF">
      <w:pPr>
        <w:pStyle w:val="siglbrdfrst"/>
      </w:pPr>
    </w:p>
    <w:p w14:paraId="026B958D" w14:textId="77777777" w:rsidR="000917FF" w:rsidRPr="007A6F2F" w:rsidRDefault="000917FF" w:rsidP="000917FF">
      <w:pPr>
        <w:pStyle w:val="1siglexempelnumrerat"/>
      </w:pPr>
      <w:r>
        <w:t>a.</w:t>
      </w:r>
      <w:r>
        <w:tab/>
      </w:r>
      <w:r w:rsidRPr="007A6F2F">
        <w:t>stem-([tense])-[agr]</w:t>
      </w:r>
    </w:p>
    <w:p w14:paraId="7454F4CC" w14:textId="77777777" w:rsidR="000917FF" w:rsidRPr="0014111E" w:rsidRDefault="000917FF" w:rsidP="000917FF">
      <w:pPr>
        <w:pStyle w:val="siglexempel"/>
        <w:rPr>
          <w:lang w:val="sv-SE"/>
        </w:rPr>
      </w:pPr>
      <w:r>
        <w:t>b.</w:t>
      </w:r>
      <w:r>
        <w:tab/>
      </w:r>
      <w:r w:rsidRPr="0014111E">
        <w:rPr>
          <w:lang w:val="sv-SE"/>
        </w:rPr>
        <w:t>stem-[tense</w:t>
      </w:r>
      <w:r w:rsidRPr="0014111E">
        <w:rPr>
          <w:vertAlign w:val="subscript"/>
          <w:lang w:val="sv-SE"/>
        </w:rPr>
        <w:t>agr</w:t>
      </w:r>
      <w:r w:rsidRPr="0014111E">
        <w:rPr>
          <w:lang w:val="sv-SE"/>
        </w:rPr>
        <w:t>]</w:t>
      </w:r>
    </w:p>
    <w:p w14:paraId="7A402740" w14:textId="77777777" w:rsidR="000917FF" w:rsidRPr="0014111E" w:rsidRDefault="000917FF" w:rsidP="000917FF">
      <w:pPr>
        <w:pStyle w:val="Exempel0"/>
        <w:rPr>
          <w:lang w:val="sv-SE"/>
        </w:rPr>
      </w:pPr>
    </w:p>
    <w:p w14:paraId="0A2EBDCF" w14:textId="77777777" w:rsidR="000917FF" w:rsidRPr="00C81406" w:rsidRDefault="000917FF" w:rsidP="000917FF">
      <w:pPr>
        <w:pStyle w:val="1siglexempelnumrerat"/>
        <w:rPr>
          <w:lang w:val="sv-SE"/>
        </w:rPr>
      </w:pPr>
      <w:r>
        <w:rPr>
          <w:lang w:val="sv-SE"/>
        </w:rPr>
        <w:t>a.</w:t>
      </w:r>
      <w:r w:rsidRPr="00C81406">
        <w:rPr>
          <w:lang w:val="sv-SE"/>
        </w:rPr>
        <w:tab/>
        <w:t>stem-([tense])-[agr]</w:t>
      </w:r>
      <w:r w:rsidRPr="00C81406">
        <w:rPr>
          <w:lang w:val="sv-SE"/>
        </w:rPr>
        <w:tab/>
      </w:r>
      <w:r w:rsidRPr="007A6F2F">
        <w:sym w:font="Wingdings" w:char="F0E0"/>
      </w:r>
      <w:r w:rsidRPr="00C81406">
        <w:rPr>
          <w:lang w:val="sv-SE"/>
        </w:rPr>
        <w:t xml:space="preserve"> </w:t>
      </w:r>
      <w:r w:rsidRPr="00C81406">
        <w:rPr>
          <w:i/>
          <w:lang w:val="sv-SE"/>
        </w:rPr>
        <w:t>läs-om,</w:t>
      </w:r>
      <w:r w:rsidRPr="00C81406">
        <w:rPr>
          <w:lang w:val="sv-SE"/>
        </w:rPr>
        <w:t xml:space="preserve"> </w:t>
      </w:r>
      <w:r w:rsidRPr="00C81406">
        <w:rPr>
          <w:i/>
          <w:lang w:val="sv-SE"/>
        </w:rPr>
        <w:t>läs-te-(e)m</w:t>
      </w:r>
    </w:p>
    <w:p w14:paraId="3E3475E8" w14:textId="77777777" w:rsidR="000917FF" w:rsidRPr="00C81406" w:rsidRDefault="000917FF" w:rsidP="000917FF">
      <w:pPr>
        <w:pStyle w:val="siglexempel"/>
        <w:rPr>
          <w:lang w:val="sv-SE"/>
        </w:rPr>
      </w:pPr>
      <w:r w:rsidRPr="00C81406">
        <w:rPr>
          <w:lang w:val="sv-SE"/>
        </w:rPr>
        <w:t>b.</w:t>
      </w:r>
      <w:r w:rsidRPr="00C81406">
        <w:rPr>
          <w:lang w:val="sv-SE"/>
        </w:rPr>
        <w:tab/>
        <w:t>stem-[tense</w:t>
      </w:r>
      <w:r w:rsidRPr="00C81406">
        <w:rPr>
          <w:vertAlign w:val="subscript"/>
          <w:lang w:val="sv-SE"/>
        </w:rPr>
        <w:t>agr</w:t>
      </w:r>
      <w:r w:rsidRPr="00C81406">
        <w:rPr>
          <w:lang w:val="sv-SE"/>
        </w:rPr>
        <w:t>]</w:t>
      </w:r>
      <w:r>
        <w:rPr>
          <w:lang w:val="sv-SE"/>
        </w:rPr>
        <w:tab/>
      </w:r>
      <w:r>
        <w:rPr>
          <w:lang w:val="sv-SE"/>
        </w:rPr>
        <w:tab/>
      </w:r>
      <w:r w:rsidRPr="00C81406">
        <w:rPr>
          <w:lang w:val="sv-SE"/>
        </w:rPr>
        <w:tab/>
      </w:r>
      <w:r w:rsidRPr="007A6F2F">
        <w:sym w:font="Wingdings" w:char="F0E0"/>
      </w:r>
      <w:r w:rsidRPr="00C81406">
        <w:rPr>
          <w:lang w:val="sv-SE"/>
        </w:rPr>
        <w:t xml:space="preserve"> </w:t>
      </w:r>
      <w:r w:rsidRPr="00C81406">
        <w:rPr>
          <w:i/>
          <w:lang w:val="sv-SE"/>
        </w:rPr>
        <w:t>läs-om, läs-tem</w:t>
      </w:r>
    </w:p>
    <w:p w14:paraId="7D9C1899" w14:textId="77777777" w:rsidR="000917FF" w:rsidRPr="009B2A43" w:rsidRDefault="000917FF" w:rsidP="000917FF">
      <w:pPr>
        <w:pStyle w:val="siglbrdfrst"/>
        <w:rPr>
          <w:lang w:val="sv-SE"/>
        </w:rPr>
      </w:pPr>
    </w:p>
    <w:p w14:paraId="6868A52F" w14:textId="77777777" w:rsidR="000917FF" w:rsidRPr="007A6F2F" w:rsidRDefault="000917FF" w:rsidP="000917FF">
      <w:pPr>
        <w:pStyle w:val="siglbrdfrst"/>
      </w:pPr>
      <w:r w:rsidRPr="007A6F2F">
        <w:t xml:space="preserve">Given </w:t>
      </w:r>
      <w:r>
        <w:t>the</w:t>
      </w:r>
      <w:r w:rsidRPr="007A6F2F">
        <w:t xml:space="preserve"> formulation of the RAH in </w:t>
      </w:r>
      <w:r>
        <w:t xml:space="preserve">Section </w:t>
      </w:r>
      <w:r w:rsidRPr="007A6F2F">
        <w:t>4.2, organising agreement as in (</w:t>
      </w:r>
      <w:r>
        <w:t>26</w:t>
      </w:r>
      <w:r w:rsidRPr="007A6F2F">
        <w:t xml:space="preserve">a) is – together with semantic richness – a prerequisite for a syntax with V-to-I. As shown in </w:t>
      </w:r>
      <w:r>
        <w:t>S</w:t>
      </w:r>
      <w:r w:rsidRPr="007A6F2F">
        <w:t>ection 2</w:t>
      </w:r>
      <w:r>
        <w:t>.4</w:t>
      </w:r>
      <w:r w:rsidRPr="007A6F2F">
        <w:t xml:space="preserve">, V-to-I occurs in CV but never in SV. Based on this syntactic evidence, </w:t>
      </w:r>
      <w:r w:rsidRPr="00CD6B15">
        <w:rPr>
          <w:i/>
        </w:rPr>
        <w:t>läsom</w:t>
      </w:r>
      <w:r w:rsidRPr="007A6F2F">
        <w:t xml:space="preserve"> and </w:t>
      </w:r>
      <w:r w:rsidRPr="00CD6B15">
        <w:rPr>
          <w:i/>
        </w:rPr>
        <w:t>lästem</w:t>
      </w:r>
      <w:r w:rsidRPr="007A6F2F">
        <w:t xml:space="preserve"> in CV should have the structure in (</w:t>
      </w:r>
      <w:r>
        <w:t>27</w:t>
      </w:r>
      <w:r w:rsidRPr="007A6F2F">
        <w:t>a)</w:t>
      </w:r>
      <w:r>
        <w:t xml:space="preserve"> (type 1 richness)</w:t>
      </w:r>
      <w:r w:rsidRPr="007A6F2F">
        <w:t xml:space="preserve"> and the corresponding forms in SV </w:t>
      </w:r>
      <w:r>
        <w:t xml:space="preserve">should </w:t>
      </w:r>
      <w:r w:rsidRPr="007A6F2F">
        <w:t>instead</w:t>
      </w:r>
      <w:r>
        <w:t xml:space="preserve"> have</w:t>
      </w:r>
      <w:r w:rsidRPr="007A6F2F">
        <w:t xml:space="preserve"> the structure in (</w:t>
      </w:r>
      <w:r>
        <w:t>27</w:t>
      </w:r>
      <w:r w:rsidRPr="007A6F2F">
        <w:t>b)</w:t>
      </w:r>
      <w:r>
        <w:t xml:space="preserve"> (type 2 richness)</w:t>
      </w:r>
      <w:r w:rsidRPr="007A6F2F">
        <w:t xml:space="preserve">. However, for this to be more than just an ad hoc solution to salvage the RAH, we require independent evidence that the agreement systems </w:t>
      </w:r>
      <w:r>
        <w:t xml:space="preserve">do </w:t>
      </w:r>
      <w:r w:rsidRPr="007A6F2F">
        <w:t>indeed differ as the syntactic evidence leads us to believe.</w:t>
      </w:r>
    </w:p>
    <w:p w14:paraId="1195E2CE" w14:textId="77777777" w:rsidR="000917FF" w:rsidRPr="007A6F2F" w:rsidRDefault="000917FF" w:rsidP="000917FF">
      <w:pPr>
        <w:pStyle w:val="siglrubrik4"/>
      </w:pPr>
      <w:r w:rsidRPr="007A6F2F">
        <w:t>4.3.2</w:t>
      </w:r>
      <w:r>
        <w:t>.</w:t>
      </w:r>
      <w:r w:rsidRPr="007A6F2F">
        <w:t xml:space="preserve"> From agreement to tense</w:t>
      </w:r>
    </w:p>
    <w:p w14:paraId="3E2AAD70" w14:textId="77777777" w:rsidR="000917FF" w:rsidRPr="007A6F2F" w:rsidRDefault="000917FF" w:rsidP="000917FF">
      <w:pPr>
        <w:pStyle w:val="siglbrdfrst"/>
      </w:pPr>
      <w:r>
        <w:t xml:space="preserve">Clearly, type 1 agreement </w:t>
      </w:r>
      <w:r w:rsidRPr="007A6F2F">
        <w:t xml:space="preserve">is the original </w:t>
      </w:r>
      <w:r>
        <w:t xml:space="preserve">one, seeing that </w:t>
      </w:r>
      <w:r w:rsidRPr="007A6F2F">
        <w:t xml:space="preserve">Old Swedish </w:t>
      </w:r>
      <w:r>
        <w:t>had V-to-I</w:t>
      </w:r>
      <w:r w:rsidRPr="007A6F2F">
        <w:t>. At some point then, the output of (</w:t>
      </w:r>
      <w:r>
        <w:t>26</w:t>
      </w:r>
      <w:r w:rsidRPr="007A6F2F">
        <w:t>a) must have been reanalysed as (</w:t>
      </w:r>
      <w:r>
        <w:t>26</w:t>
      </w:r>
      <w:r w:rsidRPr="007A6F2F">
        <w:t xml:space="preserve">b). But </w:t>
      </w:r>
      <w:r>
        <w:t>why was</w:t>
      </w:r>
      <w:r w:rsidRPr="007A6F2F">
        <w:t xml:space="preserve"> the interpretation in (</w:t>
      </w:r>
      <w:r>
        <w:t>26</w:t>
      </w:r>
      <w:r w:rsidRPr="007A6F2F">
        <w:t xml:space="preserve">b) </w:t>
      </w:r>
      <w:r>
        <w:t>fa</w:t>
      </w:r>
      <w:r w:rsidRPr="007A6F2F">
        <w:t>voured in SV but not in CV? In order to reconstruct the split into southern and central Visk</w:t>
      </w:r>
      <w:r>
        <w:t>a</w:t>
      </w:r>
      <w:r w:rsidRPr="007A6F2F">
        <w:t xml:space="preserve">dalian we need to assume the presence of a common paradigm, pre-dating both SV and CV and containing all </w:t>
      </w:r>
      <w:r>
        <w:t>the endings occurring in Tables 2a–b.</w:t>
      </w:r>
    </w:p>
    <w:p w14:paraId="064C68CC" w14:textId="77777777" w:rsidR="000917FF" w:rsidRPr="007A6F2F" w:rsidRDefault="000917FF" w:rsidP="000917FF">
      <w:pPr>
        <w:pStyle w:val="siglbrd"/>
      </w:pPr>
      <w:r w:rsidRPr="007A6F2F">
        <w:t xml:space="preserve">In the common Viskadalian paradigm, there is a strict correspondence between certain </w:t>
      </w:r>
      <w:r>
        <w:t xml:space="preserve">person </w:t>
      </w:r>
      <w:r w:rsidRPr="007A6F2F">
        <w:t>endings and certain tenses: -</w:t>
      </w:r>
      <w:r w:rsidRPr="00D50A9E">
        <w:rPr>
          <w:i/>
        </w:rPr>
        <w:t>om</w:t>
      </w:r>
      <w:r w:rsidRPr="007A6F2F">
        <w:t xml:space="preserve"> and -</w:t>
      </w:r>
      <w:r w:rsidRPr="00D50A9E">
        <w:rPr>
          <w:i/>
        </w:rPr>
        <w:t>a</w:t>
      </w:r>
      <w:r w:rsidRPr="007A6F2F">
        <w:t xml:space="preserve"> occur only in the present tense, whereas -</w:t>
      </w:r>
      <w:r w:rsidRPr="00D50A9E">
        <w:rPr>
          <w:i/>
        </w:rPr>
        <w:t>em</w:t>
      </w:r>
      <w:r w:rsidRPr="007A6F2F">
        <w:t xml:space="preserve"> and -</w:t>
      </w:r>
      <w:r w:rsidRPr="00D50A9E">
        <w:rPr>
          <w:i/>
        </w:rPr>
        <w:t>e</w:t>
      </w:r>
      <w:r w:rsidRPr="007A6F2F">
        <w:t xml:space="preserve"> occur only in the past tense. Based on this distribution, acquirers of the variety can interpret them as tense affixes, containing additional information about person and number; see (</w:t>
      </w:r>
      <w:r>
        <w:t>28a–</w:t>
      </w:r>
      <w:r w:rsidRPr="007A6F2F">
        <w:t xml:space="preserve">b) below. Given such an interpretation, we expect </w:t>
      </w:r>
      <w:r>
        <w:t>-</w:t>
      </w:r>
      <w:r w:rsidRPr="00D50A9E">
        <w:rPr>
          <w:i/>
        </w:rPr>
        <w:t>em</w:t>
      </w:r>
      <w:r>
        <w:t xml:space="preserve"> and -</w:t>
      </w:r>
      <w:r w:rsidRPr="00D50A9E">
        <w:rPr>
          <w:i/>
        </w:rPr>
        <w:t>e</w:t>
      </w:r>
      <w:r w:rsidRPr="007A6F2F">
        <w:t xml:space="preserve"> to be associated with the dental past tense marker, together forming a group of past tense affixes where the </w:t>
      </w:r>
      <w:r w:rsidRPr="001C60B1">
        <w:rPr>
          <w:i/>
        </w:rPr>
        <w:t>e</w:t>
      </w:r>
      <w:r w:rsidRPr="007A6F2F">
        <w:t xml:space="preserve"> is constant, </w:t>
      </w:r>
      <w:r>
        <w:t xml:space="preserve">and </w:t>
      </w:r>
      <w:r w:rsidRPr="007A6F2F">
        <w:t xml:space="preserve">the dental and </w:t>
      </w:r>
      <w:r w:rsidRPr="001C60B1">
        <w:rPr>
          <w:i/>
        </w:rPr>
        <w:t>m</w:t>
      </w:r>
      <w:r w:rsidRPr="007A6F2F">
        <w:t xml:space="preserve"> vary depending on the type of verb </w:t>
      </w:r>
      <w:r>
        <w:t xml:space="preserve">(dental only with certain conjugations or classes) </w:t>
      </w:r>
      <w:r w:rsidRPr="007A6F2F">
        <w:t xml:space="preserve">and the type of subject </w:t>
      </w:r>
      <w:r>
        <w:t>(</w:t>
      </w:r>
      <w:r w:rsidRPr="00C82960">
        <w:rPr>
          <w:i/>
        </w:rPr>
        <w:t>m</w:t>
      </w:r>
      <w:r>
        <w:t xml:space="preserve"> with 1</w:t>
      </w:r>
      <w:r w:rsidRPr="00D74D73">
        <w:rPr>
          <w:smallCaps/>
        </w:rPr>
        <w:t>pl</w:t>
      </w:r>
      <w:r>
        <w:t xml:space="preserve"> subjects)</w:t>
      </w:r>
      <w:r w:rsidRPr="007A6F2F">
        <w:t>. These extended past tense affixes are given in (</w:t>
      </w:r>
      <w:r>
        <w:t>28</w:t>
      </w:r>
      <w:r w:rsidRPr="007A6F2F">
        <w:t xml:space="preserve">c), where the dental </w:t>
      </w:r>
      <w:r>
        <w:t xml:space="preserve">(which can in practice be either </w:t>
      </w:r>
      <w:r w:rsidRPr="00A21218">
        <w:rPr>
          <w:i/>
        </w:rPr>
        <w:t>d</w:t>
      </w:r>
      <w:r>
        <w:t xml:space="preserve"> or </w:t>
      </w:r>
      <w:r w:rsidRPr="00A21218">
        <w:rPr>
          <w:i/>
        </w:rPr>
        <w:t>t</w:t>
      </w:r>
      <w:r>
        <w:t xml:space="preserve"> depending on the stem ending) </w:t>
      </w:r>
      <w:r w:rsidRPr="007A6F2F">
        <w:t xml:space="preserve">is represented by </w:t>
      </w:r>
      <w:r w:rsidRPr="00FB3EB0">
        <w:rPr>
          <w:i/>
        </w:rPr>
        <w:t>t</w:t>
      </w:r>
      <w:r>
        <w:t>.</w:t>
      </w:r>
    </w:p>
    <w:p w14:paraId="3C5D1C0C" w14:textId="77777777" w:rsidR="000917FF" w:rsidRPr="007A6F2F" w:rsidRDefault="000917FF" w:rsidP="000917FF">
      <w:pPr>
        <w:pStyle w:val="siglbrdfrst"/>
      </w:pPr>
    </w:p>
    <w:p w14:paraId="5B09CC34" w14:textId="77777777" w:rsidR="000917FF" w:rsidRPr="007A6F2F" w:rsidRDefault="000917FF" w:rsidP="000917FF">
      <w:pPr>
        <w:pStyle w:val="1siglexempelnumrerat"/>
      </w:pPr>
      <w:r>
        <w:t>a.</w:t>
      </w:r>
      <w:r>
        <w:tab/>
        <w:t>present tense only:</w:t>
      </w:r>
      <w:r>
        <w:tab/>
      </w:r>
      <w:r>
        <w:tab/>
      </w:r>
      <w:r w:rsidRPr="007A6F2F">
        <w:t>-</w:t>
      </w:r>
      <w:r w:rsidRPr="00D50A9E">
        <w:rPr>
          <w:i/>
        </w:rPr>
        <w:t>om</w:t>
      </w:r>
      <w:r w:rsidRPr="007A6F2F">
        <w:t>, -</w:t>
      </w:r>
      <w:r w:rsidRPr="00D50A9E">
        <w:rPr>
          <w:i/>
        </w:rPr>
        <w:t>a</w:t>
      </w:r>
      <w:r>
        <w:tab/>
      </w:r>
      <w:r>
        <w:tab/>
      </w:r>
      <w:r w:rsidRPr="007A6F2F">
        <w:sym w:font="Wingdings" w:char="F0E0"/>
      </w:r>
      <w:r w:rsidRPr="007A6F2F">
        <w:t xml:space="preserve"> </w:t>
      </w:r>
      <w:r w:rsidRPr="00D50A9E">
        <w:rPr>
          <w:smallCaps/>
        </w:rPr>
        <w:t>prs</w:t>
      </w:r>
      <w:r w:rsidRPr="007A6F2F">
        <w:rPr>
          <w:vertAlign w:val="subscript"/>
        </w:rPr>
        <w:t>1</w:t>
      </w:r>
      <w:r w:rsidRPr="00D50A9E">
        <w:rPr>
          <w:smallCaps/>
          <w:vertAlign w:val="subscript"/>
        </w:rPr>
        <w:t>pl</w:t>
      </w:r>
      <w:r w:rsidRPr="007A6F2F">
        <w:t xml:space="preserve">, </w:t>
      </w:r>
      <w:r w:rsidRPr="00D50A9E">
        <w:rPr>
          <w:smallCaps/>
        </w:rPr>
        <w:t>prs</w:t>
      </w:r>
      <w:r w:rsidRPr="00D50A9E">
        <w:rPr>
          <w:vertAlign w:val="subscript"/>
        </w:rPr>
        <w:t>3</w:t>
      </w:r>
      <w:r w:rsidRPr="00D50A9E">
        <w:rPr>
          <w:smallCaps/>
          <w:vertAlign w:val="subscript"/>
        </w:rPr>
        <w:t>pl</w:t>
      </w:r>
    </w:p>
    <w:p w14:paraId="21EBCA8C" w14:textId="77777777" w:rsidR="000917FF" w:rsidRPr="00FB3EB0" w:rsidRDefault="000917FF" w:rsidP="000917FF">
      <w:pPr>
        <w:pStyle w:val="siglexempel"/>
        <w:tabs>
          <w:tab w:val="clear" w:pos="3969"/>
          <w:tab w:val="left" w:pos="4111"/>
        </w:tabs>
      </w:pPr>
      <w:r w:rsidRPr="007A6F2F">
        <w:t>b.</w:t>
      </w:r>
      <w:r>
        <w:tab/>
      </w:r>
      <w:r w:rsidRPr="007A6F2F">
        <w:t>past tense only:</w:t>
      </w:r>
      <w:r>
        <w:tab/>
      </w:r>
      <w:r>
        <w:tab/>
        <w:t>-</w:t>
      </w:r>
      <w:r w:rsidRPr="00D50A9E">
        <w:rPr>
          <w:i/>
        </w:rPr>
        <w:t>em</w:t>
      </w:r>
      <w:r>
        <w:t>, -</w:t>
      </w:r>
      <w:r w:rsidRPr="00D50A9E">
        <w:rPr>
          <w:i/>
        </w:rPr>
        <w:t>e</w:t>
      </w:r>
      <w:r>
        <w:t xml:space="preserve"> </w:t>
      </w:r>
      <w:r>
        <w:tab/>
      </w:r>
      <w:r w:rsidRPr="007A6F2F">
        <w:sym w:font="Wingdings" w:char="F0E0"/>
      </w:r>
      <w:r w:rsidRPr="007A6F2F">
        <w:t xml:space="preserve"> </w:t>
      </w:r>
      <w:r w:rsidRPr="00D50A9E">
        <w:rPr>
          <w:smallCaps/>
        </w:rPr>
        <w:t>pst</w:t>
      </w:r>
      <w:r w:rsidRPr="00D50A9E">
        <w:rPr>
          <w:vertAlign w:val="subscript"/>
        </w:rPr>
        <w:t>1</w:t>
      </w:r>
      <w:r w:rsidRPr="00D50A9E">
        <w:rPr>
          <w:smallCaps/>
          <w:vertAlign w:val="subscript"/>
        </w:rPr>
        <w:t>pl</w:t>
      </w:r>
      <w:r w:rsidRPr="007A6F2F">
        <w:t xml:space="preserve">, </w:t>
      </w:r>
      <w:r w:rsidRPr="00D50A9E">
        <w:rPr>
          <w:smallCaps/>
        </w:rPr>
        <w:t>pst</w:t>
      </w:r>
      <w:r w:rsidRPr="00D50A9E">
        <w:rPr>
          <w:vertAlign w:val="subscript"/>
        </w:rPr>
        <w:t>3</w:t>
      </w:r>
      <w:r w:rsidRPr="00D50A9E">
        <w:rPr>
          <w:smallCaps/>
          <w:vertAlign w:val="subscript"/>
        </w:rPr>
        <w:t>pl</w:t>
      </w:r>
    </w:p>
    <w:p w14:paraId="6DC626A9" w14:textId="77777777" w:rsidR="000917FF" w:rsidRPr="007A6F2F" w:rsidRDefault="000917FF" w:rsidP="000917FF">
      <w:pPr>
        <w:pStyle w:val="siglexempel"/>
      </w:pPr>
      <w:r w:rsidRPr="007A6F2F">
        <w:t>c.</w:t>
      </w:r>
      <w:r>
        <w:tab/>
      </w:r>
      <w:r w:rsidRPr="007A6F2F">
        <w:t xml:space="preserve">past tense affixes: </w:t>
      </w:r>
      <w:r>
        <w:tab/>
      </w:r>
      <w:r w:rsidRPr="00D50A9E">
        <w:rPr>
          <w:i/>
        </w:rPr>
        <w:t>-(t)em</w:t>
      </w:r>
      <w:r w:rsidRPr="007A6F2F">
        <w:t xml:space="preserve">, </w:t>
      </w:r>
      <w:r>
        <w:t>-</w:t>
      </w:r>
      <w:r w:rsidRPr="00D50A9E">
        <w:rPr>
          <w:i/>
        </w:rPr>
        <w:t>(t)e</w:t>
      </w:r>
    </w:p>
    <w:p w14:paraId="65C61E5F" w14:textId="77777777" w:rsidR="000917FF" w:rsidRPr="007A6F2F" w:rsidRDefault="000917FF" w:rsidP="000917FF">
      <w:pPr>
        <w:pStyle w:val="siglbrdfrst"/>
      </w:pPr>
    </w:p>
    <w:p w14:paraId="7C8821D0" w14:textId="77777777" w:rsidR="000917FF" w:rsidRPr="007A6F2F" w:rsidRDefault="000917FF" w:rsidP="000917FF">
      <w:pPr>
        <w:pStyle w:val="siglbrdfrst"/>
      </w:pPr>
      <w:r>
        <w:t xml:space="preserve">Both </w:t>
      </w:r>
      <w:r w:rsidRPr="00D50A9E">
        <w:rPr>
          <w:i/>
        </w:rPr>
        <w:t>-(s)t</w:t>
      </w:r>
      <w:r w:rsidRPr="007A6F2F">
        <w:t xml:space="preserve"> </w:t>
      </w:r>
      <w:r>
        <w:t>and -</w:t>
      </w:r>
      <w:r w:rsidRPr="00D50A9E">
        <w:rPr>
          <w:i/>
        </w:rPr>
        <w:t>en</w:t>
      </w:r>
      <w:r w:rsidRPr="007A6F2F">
        <w:t xml:space="preserve"> are different, however, occurring both in</w:t>
      </w:r>
      <w:r>
        <w:t xml:space="preserve"> the present and the past tense: </w:t>
      </w:r>
      <w:r w:rsidRPr="001C60B1">
        <w:rPr>
          <w:i/>
        </w:rPr>
        <w:t xml:space="preserve">du </w:t>
      </w:r>
      <w:r w:rsidRPr="00ED0726">
        <w:rPr>
          <w:i/>
        </w:rPr>
        <w:t>ä</w:t>
      </w:r>
      <w:r w:rsidRPr="004503F2">
        <w:rPr>
          <w:b/>
          <w:i/>
        </w:rPr>
        <w:t>st</w:t>
      </w:r>
      <w:r w:rsidRPr="00ED0726">
        <w:t xml:space="preserve">, </w:t>
      </w:r>
      <w:r w:rsidRPr="00ED0726">
        <w:rPr>
          <w:i/>
        </w:rPr>
        <w:t>va</w:t>
      </w:r>
      <w:r w:rsidRPr="004503F2">
        <w:rPr>
          <w:b/>
          <w:i/>
        </w:rPr>
        <w:t>st</w:t>
      </w:r>
      <w:r w:rsidRPr="00ED0726">
        <w:t>, ‘you.</w:t>
      </w:r>
      <w:r w:rsidRPr="00ED0726">
        <w:rPr>
          <w:smallCaps/>
        </w:rPr>
        <w:t>sg</w:t>
      </w:r>
      <w:r w:rsidRPr="00ED0726">
        <w:t xml:space="preserve"> be.</w:t>
      </w:r>
      <w:r w:rsidRPr="00ED0726">
        <w:rPr>
          <w:smallCaps/>
        </w:rPr>
        <w:t>prs</w:t>
      </w:r>
      <w:r w:rsidRPr="00ED0726">
        <w:t>.2</w:t>
      </w:r>
      <w:r w:rsidRPr="00ED0726">
        <w:rPr>
          <w:smallCaps/>
        </w:rPr>
        <w:t>sg</w:t>
      </w:r>
      <w:r w:rsidRPr="00ED0726">
        <w:t>, be.</w:t>
      </w:r>
      <w:r w:rsidRPr="00ED0726">
        <w:rPr>
          <w:smallCaps/>
        </w:rPr>
        <w:t>pst</w:t>
      </w:r>
      <w:r w:rsidRPr="00ED0726">
        <w:t>.2</w:t>
      </w:r>
      <w:r w:rsidRPr="00ED0726">
        <w:rPr>
          <w:smallCaps/>
        </w:rPr>
        <w:t>sg</w:t>
      </w:r>
      <w:r w:rsidRPr="00ED0726">
        <w:t xml:space="preserve">’; </w:t>
      </w:r>
      <w:r w:rsidRPr="00ED0726">
        <w:rPr>
          <w:i/>
        </w:rPr>
        <w:t>i läs</w:t>
      </w:r>
      <w:r w:rsidRPr="004503F2">
        <w:rPr>
          <w:b/>
          <w:i/>
        </w:rPr>
        <w:t>en</w:t>
      </w:r>
      <w:r w:rsidRPr="00ED0726">
        <w:rPr>
          <w:i/>
        </w:rPr>
        <w:t>, fing</w:t>
      </w:r>
      <w:r w:rsidRPr="004503F2">
        <w:rPr>
          <w:b/>
          <w:i/>
        </w:rPr>
        <w:t>en</w:t>
      </w:r>
      <w:r w:rsidRPr="00ED0726">
        <w:t>, ‘you.</w:t>
      </w:r>
      <w:r w:rsidRPr="00ED0726">
        <w:rPr>
          <w:smallCaps/>
        </w:rPr>
        <w:t>pl</w:t>
      </w:r>
      <w:r w:rsidRPr="00ED0726">
        <w:t xml:space="preserve"> read.</w:t>
      </w:r>
      <w:r w:rsidRPr="00ED0726">
        <w:rPr>
          <w:smallCaps/>
        </w:rPr>
        <w:t>prs</w:t>
      </w:r>
      <w:r w:rsidRPr="00ED0726">
        <w:t>.2</w:t>
      </w:r>
      <w:r w:rsidRPr="00ED0726">
        <w:rPr>
          <w:smallCaps/>
        </w:rPr>
        <w:t>pl</w:t>
      </w:r>
      <w:r w:rsidRPr="00ED0726">
        <w:t>, get.</w:t>
      </w:r>
      <w:r w:rsidRPr="00ED0726">
        <w:rPr>
          <w:smallCaps/>
        </w:rPr>
        <w:t>pst</w:t>
      </w:r>
      <w:r w:rsidRPr="00ED0726">
        <w:t>.2</w:t>
      </w:r>
      <w:r w:rsidRPr="00ED0726">
        <w:rPr>
          <w:smallCaps/>
        </w:rPr>
        <w:t>pl</w:t>
      </w:r>
      <w:r w:rsidRPr="00ED0726">
        <w:t>’</w:t>
      </w:r>
      <w:r w:rsidRPr="007A6F2F">
        <w:t xml:space="preserve"> The </w:t>
      </w:r>
      <w:r>
        <w:t>fa</w:t>
      </w:r>
      <w:r w:rsidRPr="007A6F2F">
        <w:t xml:space="preserve">ct that these endings are not restricted to any </w:t>
      </w:r>
      <w:r>
        <w:t xml:space="preserve">particular </w:t>
      </w:r>
      <w:r w:rsidRPr="007A6F2F">
        <w:t>tense provides evidence for new acquirers that agreement is indeed a category of its own. As a consequence, the correspondence between tense and the other endings (</w:t>
      </w:r>
      <w:r>
        <w:t xml:space="preserve">e.g. present tense </w:t>
      </w:r>
      <w:r>
        <w:noBreakHyphen/>
      </w:r>
      <w:r w:rsidRPr="00A21218">
        <w:rPr>
          <w:i/>
        </w:rPr>
        <w:t>om</w:t>
      </w:r>
      <w:r>
        <w:t xml:space="preserve"> vs. past tense </w:t>
      </w:r>
      <w:r>
        <w:noBreakHyphen/>
      </w:r>
      <w:r w:rsidRPr="00A21218">
        <w:rPr>
          <w:i/>
        </w:rPr>
        <w:t>em</w:t>
      </w:r>
      <w:r>
        <w:t xml:space="preserve">) </w:t>
      </w:r>
      <w:r w:rsidRPr="007A6F2F">
        <w:t>could be deemed coincidental and grammatically irrelevant. In that case, distinct agreement lives on.</w:t>
      </w:r>
    </w:p>
    <w:p w14:paraId="0D8619B5" w14:textId="77777777" w:rsidR="000917FF" w:rsidRPr="007A6F2F" w:rsidRDefault="000917FF" w:rsidP="000917FF">
      <w:pPr>
        <w:pStyle w:val="siglbrd"/>
      </w:pPr>
      <w:r w:rsidRPr="007A6F2F">
        <w:t xml:space="preserve">However, there is an important difference between </w:t>
      </w:r>
      <w:r w:rsidRPr="008138C8">
        <w:rPr>
          <w:i/>
        </w:rPr>
        <w:t>-(s)t</w:t>
      </w:r>
      <w:r>
        <w:t xml:space="preserve"> and -</w:t>
      </w:r>
      <w:r w:rsidRPr="008138C8">
        <w:rPr>
          <w:i/>
        </w:rPr>
        <w:t>en</w:t>
      </w:r>
      <w:r w:rsidRPr="007A6F2F">
        <w:t>. The latter</w:t>
      </w:r>
      <w:r>
        <w:t xml:space="preserve"> contains an </w:t>
      </w:r>
      <w:r w:rsidRPr="002A756D">
        <w:rPr>
          <w:i/>
        </w:rPr>
        <w:t>e</w:t>
      </w:r>
      <w:r>
        <w:t>, which means that it</w:t>
      </w:r>
      <w:r w:rsidRPr="007A6F2F">
        <w:t xml:space="preserve"> could be associated with a varying dental in the past tense, </w:t>
      </w:r>
      <w:r>
        <w:t xml:space="preserve">just like </w:t>
      </w:r>
      <w:r>
        <w:noBreakHyphen/>
      </w:r>
      <w:r w:rsidRPr="008138C8">
        <w:rPr>
          <w:i/>
        </w:rPr>
        <w:t>em</w:t>
      </w:r>
      <w:r>
        <w:t xml:space="preserve"> and -</w:t>
      </w:r>
      <w:r w:rsidRPr="008138C8">
        <w:rPr>
          <w:i/>
        </w:rPr>
        <w:t>e</w:t>
      </w:r>
      <w:r w:rsidRPr="007A6F2F">
        <w:t xml:space="preserve"> in (</w:t>
      </w:r>
      <w:r>
        <w:t>28</w:t>
      </w:r>
      <w:r w:rsidRPr="007A6F2F">
        <w:t xml:space="preserve">c). </w:t>
      </w:r>
      <w:r>
        <w:t>Thus</w:t>
      </w:r>
      <w:r w:rsidRPr="007A6F2F">
        <w:t>, we still end up with two different 2</w:t>
      </w:r>
      <w:r w:rsidRPr="008138C8">
        <w:rPr>
          <w:smallCaps/>
        </w:rPr>
        <w:t>pl</w:t>
      </w:r>
      <w:r w:rsidRPr="007A6F2F">
        <w:t xml:space="preserve"> morphemes in the two tenses: -</w:t>
      </w:r>
      <w:r w:rsidRPr="00994F56">
        <w:rPr>
          <w:i/>
        </w:rPr>
        <w:t>en</w:t>
      </w:r>
      <w:r w:rsidRPr="007A6F2F">
        <w:t xml:space="preserve"> and </w:t>
      </w:r>
      <w:r w:rsidRPr="00994F56">
        <w:rPr>
          <w:i/>
        </w:rPr>
        <w:t>-(t)en</w:t>
      </w:r>
      <w:r w:rsidRPr="007A6F2F">
        <w:t>. Adding it all up,</w:t>
      </w:r>
      <w:r>
        <w:t xml:space="preserve"> and also including the singular endings </w:t>
      </w:r>
      <w:r>
        <w:noBreakHyphen/>
      </w:r>
      <w:r w:rsidRPr="00FB3EB0">
        <w:rPr>
          <w:i/>
        </w:rPr>
        <w:t>er</w:t>
      </w:r>
      <w:r>
        <w:t xml:space="preserve"> and </w:t>
      </w:r>
      <w:r>
        <w:noBreakHyphen/>
      </w:r>
      <w:r w:rsidRPr="00FB3EB0">
        <w:rPr>
          <w:i/>
        </w:rPr>
        <w:t>te</w:t>
      </w:r>
      <w:r>
        <w:t>,</w:t>
      </w:r>
      <w:r w:rsidRPr="007A6F2F">
        <w:t xml:space="preserve"> </w:t>
      </w:r>
      <w:r>
        <w:t>we get</w:t>
      </w:r>
      <w:r w:rsidRPr="007A6F2F">
        <w:t xml:space="preserve"> four distinct pairs of present and past tense affixes, as shown in (</w:t>
      </w:r>
      <w:r>
        <w:t>29</w:t>
      </w:r>
      <w:r w:rsidRPr="007A6F2F">
        <w:t>).</w:t>
      </w:r>
    </w:p>
    <w:p w14:paraId="6C94F304" w14:textId="77777777" w:rsidR="000917FF" w:rsidRPr="007A6F2F" w:rsidRDefault="000917FF" w:rsidP="000917FF">
      <w:pPr>
        <w:pStyle w:val="siglbrdfrst"/>
      </w:pPr>
    </w:p>
    <w:p w14:paraId="293BDE7C" w14:textId="77777777" w:rsidR="000917FF" w:rsidRPr="0014111E" w:rsidRDefault="000917FF" w:rsidP="000917FF">
      <w:pPr>
        <w:pStyle w:val="1siglexempelnumrerat"/>
        <w:rPr>
          <w:lang w:val="sv-SE"/>
        </w:rPr>
      </w:pPr>
      <w:r w:rsidRPr="0014111E">
        <w:rPr>
          <w:smallCaps/>
          <w:lang w:val="sv-SE"/>
        </w:rPr>
        <w:t>prs</w:t>
      </w:r>
      <w:r w:rsidRPr="0014111E">
        <w:rPr>
          <w:lang w:val="sv-SE"/>
        </w:rPr>
        <w:tab/>
      </w:r>
      <w:r w:rsidRPr="0014111E">
        <w:rPr>
          <w:lang w:val="sv-SE"/>
        </w:rPr>
        <w:tab/>
      </w:r>
      <w:r w:rsidRPr="0014111E">
        <w:rPr>
          <w:lang w:val="sv-SE"/>
        </w:rPr>
        <w:tab/>
      </w:r>
      <w:r w:rsidRPr="0014111E">
        <w:rPr>
          <w:lang w:val="sv-SE"/>
        </w:rPr>
        <w:tab/>
      </w:r>
      <w:r w:rsidRPr="0014111E">
        <w:rPr>
          <w:lang w:val="sv-SE"/>
        </w:rPr>
        <w:tab/>
      </w:r>
      <w:r w:rsidRPr="0014111E">
        <w:rPr>
          <w:smallCaps/>
          <w:lang w:val="sv-SE"/>
        </w:rPr>
        <w:t>pst</w:t>
      </w:r>
    </w:p>
    <w:p w14:paraId="78D3029A" w14:textId="77777777" w:rsidR="000917FF" w:rsidRPr="00A92823" w:rsidRDefault="000917FF" w:rsidP="000917FF">
      <w:pPr>
        <w:pStyle w:val="siglexempel"/>
        <w:rPr>
          <w:lang w:val="sv-SE"/>
        </w:rPr>
      </w:pPr>
      <w:r w:rsidRPr="00A92823">
        <w:rPr>
          <w:lang w:val="sv-SE"/>
        </w:rPr>
        <w:t>-</w:t>
      </w:r>
      <w:r w:rsidRPr="00B46BA8">
        <w:rPr>
          <w:i/>
          <w:lang w:val="sv-SE"/>
        </w:rPr>
        <w:t>er</w:t>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t>-</w:t>
      </w:r>
      <w:r w:rsidRPr="00B46BA8">
        <w:rPr>
          <w:i/>
          <w:lang w:val="sv-SE"/>
        </w:rPr>
        <w:t>te</w:t>
      </w:r>
    </w:p>
    <w:p w14:paraId="5217B9B1" w14:textId="77777777" w:rsidR="000917FF" w:rsidRPr="00A92823" w:rsidRDefault="000917FF" w:rsidP="000917FF">
      <w:pPr>
        <w:pStyle w:val="siglexempel"/>
        <w:rPr>
          <w:lang w:val="sv-SE"/>
        </w:rPr>
      </w:pPr>
      <w:r w:rsidRPr="00A92823">
        <w:rPr>
          <w:lang w:val="sv-SE"/>
        </w:rPr>
        <w:t>-</w:t>
      </w:r>
      <w:r w:rsidRPr="00B46BA8">
        <w:rPr>
          <w:i/>
          <w:lang w:val="sv-SE"/>
        </w:rPr>
        <w:t>om</w:t>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t>-</w:t>
      </w:r>
      <w:r w:rsidRPr="00B46BA8">
        <w:rPr>
          <w:i/>
          <w:lang w:val="sv-SE"/>
        </w:rPr>
        <w:t>(t)em</w:t>
      </w:r>
    </w:p>
    <w:p w14:paraId="733B9CEE" w14:textId="77777777" w:rsidR="000917FF" w:rsidRPr="00A92823" w:rsidRDefault="000917FF" w:rsidP="000917FF">
      <w:pPr>
        <w:pStyle w:val="siglexempel"/>
        <w:rPr>
          <w:lang w:val="sv-SE"/>
        </w:rPr>
      </w:pPr>
      <w:r w:rsidRPr="00A92823">
        <w:rPr>
          <w:lang w:val="sv-SE"/>
        </w:rPr>
        <w:t>-</w:t>
      </w:r>
      <w:r w:rsidRPr="00B46BA8">
        <w:rPr>
          <w:i/>
          <w:lang w:val="sv-SE"/>
        </w:rPr>
        <w:t>en</w:t>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r>
      <w:r w:rsidRPr="00A92823">
        <w:rPr>
          <w:lang w:val="sv-SE"/>
        </w:rPr>
        <w:tab/>
        <w:t>-</w:t>
      </w:r>
      <w:r w:rsidRPr="00B46BA8">
        <w:rPr>
          <w:i/>
          <w:lang w:val="sv-SE"/>
        </w:rPr>
        <w:t>(t)en</w:t>
      </w:r>
    </w:p>
    <w:p w14:paraId="51004A4D" w14:textId="77777777" w:rsidR="000917FF" w:rsidRPr="00B46BA8" w:rsidRDefault="000917FF" w:rsidP="000917FF">
      <w:pPr>
        <w:pStyle w:val="siglexempel"/>
        <w:rPr>
          <w:lang w:val="sv-SE"/>
        </w:rPr>
      </w:pPr>
      <w:r w:rsidRPr="00B46BA8">
        <w:rPr>
          <w:lang w:val="sv-SE"/>
        </w:rPr>
        <w:t>-</w:t>
      </w:r>
      <w:r w:rsidRPr="00B46BA8">
        <w:rPr>
          <w:i/>
          <w:lang w:val="sv-SE"/>
        </w:rPr>
        <w:t>a</w:t>
      </w:r>
      <w:r w:rsidRPr="00B46BA8">
        <w:rPr>
          <w:i/>
          <w:lang w:val="sv-SE"/>
        </w:rPr>
        <w:tab/>
      </w:r>
      <w:r w:rsidRPr="00B46BA8">
        <w:rPr>
          <w:lang w:val="sv-SE"/>
        </w:rPr>
        <w:tab/>
      </w:r>
      <w:r w:rsidRPr="00B46BA8">
        <w:rPr>
          <w:lang w:val="sv-SE"/>
        </w:rPr>
        <w:tab/>
      </w:r>
      <w:r w:rsidRPr="00B46BA8">
        <w:rPr>
          <w:lang w:val="sv-SE"/>
        </w:rPr>
        <w:tab/>
      </w:r>
      <w:r w:rsidRPr="00B46BA8">
        <w:rPr>
          <w:lang w:val="sv-SE"/>
        </w:rPr>
        <w:tab/>
      </w:r>
      <w:r w:rsidRPr="00B46BA8">
        <w:rPr>
          <w:lang w:val="sv-SE"/>
        </w:rPr>
        <w:tab/>
      </w:r>
      <w:r w:rsidRPr="00B46BA8">
        <w:rPr>
          <w:lang w:val="sv-SE"/>
        </w:rPr>
        <w:tab/>
      </w:r>
      <w:r w:rsidRPr="00B46BA8">
        <w:rPr>
          <w:lang w:val="sv-SE"/>
        </w:rPr>
        <w:tab/>
        <w:t>-</w:t>
      </w:r>
      <w:r w:rsidRPr="00B46BA8">
        <w:rPr>
          <w:i/>
          <w:lang w:val="sv-SE"/>
        </w:rPr>
        <w:t>(t)e</w:t>
      </w:r>
    </w:p>
    <w:p w14:paraId="132F3EEC" w14:textId="77777777" w:rsidR="000917FF" w:rsidRPr="00B46BA8" w:rsidRDefault="000917FF" w:rsidP="000917FF">
      <w:pPr>
        <w:pStyle w:val="siglbrdfrst"/>
        <w:rPr>
          <w:lang w:val="sv-SE"/>
        </w:rPr>
      </w:pPr>
    </w:p>
    <w:p w14:paraId="168D9A23" w14:textId="77777777" w:rsidR="000917FF" w:rsidRPr="007A6F2F" w:rsidRDefault="000917FF" w:rsidP="000917FF">
      <w:pPr>
        <w:pStyle w:val="siglbrdfrst"/>
      </w:pPr>
      <w:r>
        <w:t xml:space="preserve">As for </w:t>
      </w:r>
      <w:r w:rsidRPr="00994F56">
        <w:rPr>
          <w:i/>
        </w:rPr>
        <w:t>-(s)t</w:t>
      </w:r>
      <w:r w:rsidRPr="007A6F2F">
        <w:t xml:space="preserve">, on the other hand, </w:t>
      </w:r>
      <w:r>
        <w:t xml:space="preserve">it does not fit into this binary system. First, the past tense </w:t>
      </w:r>
      <w:r w:rsidRPr="00ED0726">
        <w:t xml:space="preserve">marker would be </w:t>
      </w:r>
      <w:r w:rsidRPr="00ED0726">
        <w:rPr>
          <w:i/>
        </w:rPr>
        <w:t xml:space="preserve">-(te)st </w:t>
      </w:r>
      <w:r w:rsidRPr="00ED0726">
        <w:t>rather than</w:t>
      </w:r>
      <w:r w:rsidRPr="00ED0726">
        <w:rPr>
          <w:i/>
        </w:rPr>
        <w:t xml:space="preserve"> -(t)est</w:t>
      </w:r>
      <w:r w:rsidRPr="00ED0726">
        <w:t xml:space="preserve">, since the </w:t>
      </w:r>
      <w:r w:rsidRPr="00ED0726">
        <w:rPr>
          <w:i/>
        </w:rPr>
        <w:t>e</w:t>
      </w:r>
      <w:r w:rsidRPr="00ED0726">
        <w:t xml:space="preserve"> accompanies the dental (</w:t>
      </w:r>
      <w:r w:rsidRPr="00ED0726">
        <w:rPr>
          <w:i/>
        </w:rPr>
        <w:t>läs</w:t>
      </w:r>
      <w:r w:rsidRPr="004503F2">
        <w:rPr>
          <w:b/>
          <w:i/>
        </w:rPr>
        <w:t>te</w:t>
      </w:r>
      <w:r w:rsidRPr="00ED0726">
        <w:rPr>
          <w:i/>
        </w:rPr>
        <w:t>st</w:t>
      </w:r>
      <w:r>
        <w:t xml:space="preserve"> read.</w:t>
      </w:r>
      <w:r w:rsidRPr="00935959">
        <w:rPr>
          <w:smallCaps/>
        </w:rPr>
        <w:t>pst</w:t>
      </w:r>
      <w:r>
        <w:t>.2</w:t>
      </w:r>
      <w:r w:rsidRPr="00935959">
        <w:rPr>
          <w:smallCaps/>
        </w:rPr>
        <w:t>sg</w:t>
      </w:r>
      <w:r>
        <w:t xml:space="preserve">) but is absent when the past tense stem ends in a consonant (cf. </w:t>
      </w:r>
      <w:r w:rsidRPr="00114BA9">
        <w:rPr>
          <w:i/>
        </w:rPr>
        <w:t>feckst</w:t>
      </w:r>
      <w:r>
        <w:t xml:space="preserve"> ‘get.</w:t>
      </w:r>
      <w:r w:rsidRPr="00935959">
        <w:rPr>
          <w:smallCaps/>
        </w:rPr>
        <w:t>pst</w:t>
      </w:r>
      <w:r>
        <w:t>.2</w:t>
      </w:r>
      <w:r w:rsidRPr="00935959">
        <w:rPr>
          <w:smallCaps/>
        </w:rPr>
        <w:t>sg</w:t>
      </w:r>
      <w:r>
        <w:t xml:space="preserve">’). This would exclude it from the well-ordered group of past tense suffixes with a varying dental and a constant </w:t>
      </w:r>
      <w:r w:rsidRPr="00114BA9">
        <w:rPr>
          <w:i/>
        </w:rPr>
        <w:t>e,</w:t>
      </w:r>
      <w:r>
        <w:t xml:space="preserve"> where all the other former person agreement endings have found their place (viz. </w:t>
      </w:r>
      <w:r>
        <w:rPr>
          <w:i/>
        </w:rPr>
        <w:noBreakHyphen/>
      </w:r>
      <w:r w:rsidRPr="00114BA9">
        <w:rPr>
          <w:i/>
        </w:rPr>
        <w:t>(t)em</w:t>
      </w:r>
      <w:r>
        <w:t xml:space="preserve">, </w:t>
      </w:r>
      <w:r w:rsidRPr="00114BA9">
        <w:rPr>
          <w:i/>
        </w:rPr>
        <w:t>-(t)en</w:t>
      </w:r>
      <w:r>
        <w:t xml:space="preserve">, </w:t>
      </w:r>
      <w:r w:rsidRPr="00114BA9">
        <w:rPr>
          <w:i/>
        </w:rPr>
        <w:t>-(t)e</w:t>
      </w:r>
      <w:r>
        <w:t xml:space="preserve">). Second there would be no strict correspondence between one past tense form and one present tense form, since </w:t>
      </w:r>
      <w:r w:rsidRPr="00114BA9">
        <w:rPr>
          <w:i/>
        </w:rPr>
        <w:t>-(te)st</w:t>
      </w:r>
      <w:r>
        <w:t xml:space="preserve"> would sometimes </w:t>
      </w:r>
      <w:r w:rsidRPr="00ED0726">
        <w:t>correspond to -</w:t>
      </w:r>
      <w:r w:rsidRPr="00ED0726">
        <w:rPr>
          <w:i/>
        </w:rPr>
        <w:t>er</w:t>
      </w:r>
      <w:r w:rsidRPr="00ED0726">
        <w:t xml:space="preserve"> (e.g. </w:t>
      </w:r>
      <w:r w:rsidRPr="00ED0726">
        <w:rPr>
          <w:i/>
        </w:rPr>
        <w:t>läs</w:t>
      </w:r>
      <w:r>
        <w:rPr>
          <w:i/>
        </w:rPr>
        <w:t>-</w:t>
      </w:r>
      <w:r w:rsidRPr="004503F2">
        <w:rPr>
          <w:b/>
          <w:i/>
        </w:rPr>
        <w:t>er</w:t>
      </w:r>
      <w:r w:rsidRPr="00ED0726">
        <w:t xml:space="preserve"> ‘read-</w:t>
      </w:r>
      <w:r w:rsidRPr="00ED0726">
        <w:rPr>
          <w:smallCaps/>
        </w:rPr>
        <w:t>prs</w:t>
      </w:r>
      <w:r w:rsidRPr="00ED0726">
        <w:rPr>
          <w:smallCaps/>
          <w:vertAlign w:val="subscript"/>
        </w:rPr>
        <w:t>sg</w:t>
      </w:r>
      <w:r w:rsidRPr="00ED0726">
        <w:t xml:space="preserve">’ vs. </w:t>
      </w:r>
      <w:r w:rsidRPr="00ED0726">
        <w:rPr>
          <w:i/>
        </w:rPr>
        <w:t>läs-</w:t>
      </w:r>
      <w:r w:rsidRPr="004503F2">
        <w:rPr>
          <w:b/>
          <w:i/>
        </w:rPr>
        <w:t>test</w:t>
      </w:r>
      <w:r w:rsidRPr="00ED0726">
        <w:t xml:space="preserve"> ‘read-</w:t>
      </w:r>
      <w:r w:rsidRPr="00ED0726">
        <w:rPr>
          <w:smallCaps/>
        </w:rPr>
        <w:t>pst</w:t>
      </w:r>
      <w:r w:rsidRPr="00ED0726">
        <w:rPr>
          <w:vertAlign w:val="subscript"/>
        </w:rPr>
        <w:t>2</w:t>
      </w:r>
      <w:r w:rsidRPr="00ED0726">
        <w:rPr>
          <w:smallCaps/>
          <w:vertAlign w:val="subscript"/>
        </w:rPr>
        <w:t>sg</w:t>
      </w:r>
      <w:r w:rsidRPr="00ED0726">
        <w:t>) and sometimes to -</w:t>
      </w:r>
      <w:r w:rsidRPr="00ED0726">
        <w:rPr>
          <w:i/>
        </w:rPr>
        <w:t>(s)t</w:t>
      </w:r>
      <w:r>
        <w:t xml:space="preserve"> </w:t>
      </w:r>
      <w:r w:rsidRPr="00ED0726">
        <w:t xml:space="preserve">(e.g. </w:t>
      </w:r>
      <w:r w:rsidRPr="00ED0726">
        <w:rPr>
          <w:i/>
        </w:rPr>
        <w:t>vai-</w:t>
      </w:r>
      <w:r w:rsidRPr="004503F2">
        <w:rPr>
          <w:b/>
          <w:i/>
        </w:rPr>
        <w:t>st</w:t>
      </w:r>
      <w:r w:rsidRPr="00ED0726">
        <w:t>, ‘know-</w:t>
      </w:r>
      <w:r w:rsidRPr="00ED0726">
        <w:rPr>
          <w:smallCaps/>
        </w:rPr>
        <w:t>prs</w:t>
      </w:r>
      <w:r w:rsidRPr="00ED0726">
        <w:rPr>
          <w:vertAlign w:val="subscript"/>
        </w:rPr>
        <w:t>2</w:t>
      </w:r>
      <w:r w:rsidRPr="00ED0726">
        <w:rPr>
          <w:smallCaps/>
          <w:vertAlign w:val="subscript"/>
        </w:rPr>
        <w:t>sg</w:t>
      </w:r>
      <w:r w:rsidRPr="00ED0726">
        <w:t xml:space="preserve"> vs. </w:t>
      </w:r>
      <w:r w:rsidRPr="00ED0726">
        <w:rPr>
          <w:i/>
        </w:rPr>
        <w:t>vess</w:t>
      </w:r>
      <w:r>
        <w:rPr>
          <w:i/>
        </w:rPr>
        <w:noBreakHyphen/>
      </w:r>
      <w:r w:rsidRPr="004503F2">
        <w:rPr>
          <w:b/>
          <w:i/>
        </w:rPr>
        <w:t>test</w:t>
      </w:r>
      <w:r w:rsidRPr="00ED0726">
        <w:t>. ‘know-</w:t>
      </w:r>
      <w:r w:rsidRPr="00ED0726">
        <w:rPr>
          <w:smallCaps/>
        </w:rPr>
        <w:t>pst</w:t>
      </w:r>
      <w:r w:rsidRPr="00ED0726">
        <w:rPr>
          <w:vertAlign w:val="subscript"/>
        </w:rPr>
        <w:t>2</w:t>
      </w:r>
      <w:r w:rsidRPr="00ED0726">
        <w:rPr>
          <w:smallCaps/>
          <w:vertAlign w:val="subscript"/>
        </w:rPr>
        <w:t>sg</w:t>
      </w:r>
      <w:r w:rsidRPr="00ED0726">
        <w:t>). In other words, in order to preserve the</w:t>
      </w:r>
      <w:r>
        <w:t xml:space="preserve"> neat system in (29), the </w:t>
      </w:r>
      <w:r w:rsidRPr="00994F56">
        <w:rPr>
          <w:i/>
        </w:rPr>
        <w:t>-(s)t</w:t>
      </w:r>
      <w:r>
        <w:t xml:space="preserve"> affix would have to be excluded</w:t>
      </w:r>
      <w:r w:rsidRPr="007A6F2F">
        <w:t>. Still, just getting rid of an ending</w:t>
      </w:r>
      <w:r>
        <w:t xml:space="preserve"> that is</w:t>
      </w:r>
      <w:r w:rsidRPr="007A6F2F">
        <w:t xml:space="preserve"> present in the input because it does not </w:t>
      </w:r>
      <w:r>
        <w:t>behave as expected</w:t>
      </w:r>
      <w:r w:rsidRPr="007A6F2F">
        <w:t xml:space="preserve"> is hardly feasible. </w:t>
      </w:r>
      <w:r>
        <w:t>On the contrary</w:t>
      </w:r>
      <w:r w:rsidRPr="007A6F2F">
        <w:t xml:space="preserve">, children </w:t>
      </w:r>
      <w:r>
        <w:t xml:space="preserve">apparently </w:t>
      </w:r>
      <w:r w:rsidRPr="007A6F2F">
        <w:t xml:space="preserve">strive </w:t>
      </w:r>
      <w:r>
        <w:t>to</w:t>
      </w:r>
      <w:r w:rsidRPr="007A6F2F">
        <w:t xml:space="preserve"> creat</w:t>
      </w:r>
      <w:r>
        <w:t>e</w:t>
      </w:r>
      <w:r w:rsidRPr="007A6F2F">
        <w:t xml:space="preserve"> a mental grammar that generates the same strings as they hear around them. </w:t>
      </w:r>
    </w:p>
    <w:p w14:paraId="515EDF3F" w14:textId="77777777" w:rsidR="000917FF" w:rsidRPr="007A6F2F" w:rsidRDefault="000917FF" w:rsidP="000917FF">
      <w:pPr>
        <w:pStyle w:val="siglbrd"/>
      </w:pPr>
      <w:r w:rsidRPr="007A6F2F">
        <w:lastRenderedPageBreak/>
        <w:t>To be able to stick to the system in (</w:t>
      </w:r>
      <w:r>
        <w:t>29</w:t>
      </w:r>
      <w:r w:rsidRPr="007A6F2F">
        <w:t xml:space="preserve">) without </w:t>
      </w:r>
      <w:r>
        <w:t>having to give up</w:t>
      </w:r>
      <w:r w:rsidRPr="007A6F2F">
        <w:t xml:space="preserve"> the </w:t>
      </w:r>
      <w:r w:rsidRPr="00994F56">
        <w:rPr>
          <w:i/>
        </w:rPr>
        <w:t>(s)t</w:t>
      </w:r>
      <w:r>
        <w:t xml:space="preserve"> </w:t>
      </w:r>
      <w:r w:rsidRPr="007A6F2F">
        <w:t>sequ</w:t>
      </w:r>
      <w:r>
        <w:t>ence, the younger generation of southern Viskadalians seems</w:t>
      </w:r>
      <w:r w:rsidRPr="007A6F2F">
        <w:t xml:space="preserve"> to have incorporated </w:t>
      </w:r>
      <w:r w:rsidRPr="00994F56">
        <w:rPr>
          <w:i/>
        </w:rPr>
        <w:t>(s)t</w:t>
      </w:r>
      <w:r w:rsidRPr="007A6F2F">
        <w:t xml:space="preserve"> in another guise, as part of the pronominal system. Recall</w:t>
      </w:r>
      <w:r>
        <w:t xml:space="preserve"> </w:t>
      </w:r>
      <w:r w:rsidRPr="007A6F2F">
        <w:t xml:space="preserve">the ambiguous nature of strings such as </w:t>
      </w:r>
      <w:r w:rsidRPr="00994F56">
        <w:rPr>
          <w:i/>
        </w:rPr>
        <w:t>kantä</w:t>
      </w:r>
      <w:r w:rsidRPr="007A6F2F">
        <w:t xml:space="preserve"> and </w:t>
      </w:r>
      <w:r w:rsidRPr="00994F56">
        <w:rPr>
          <w:i/>
        </w:rPr>
        <w:t>hadestä</w:t>
      </w:r>
      <w:r w:rsidRPr="007A6F2F">
        <w:t xml:space="preserve"> discussed in </w:t>
      </w:r>
      <w:r>
        <w:t>Section 3.1</w:t>
      </w:r>
      <w:r w:rsidRPr="007A6F2F">
        <w:t xml:space="preserve"> above. If </w:t>
      </w:r>
      <w:r w:rsidRPr="00994F56">
        <w:rPr>
          <w:i/>
        </w:rPr>
        <w:t>(s)t</w:t>
      </w:r>
      <w:r w:rsidRPr="007A6F2F">
        <w:t xml:space="preserve"> is analysed as part of </w:t>
      </w:r>
      <w:r>
        <w:t xml:space="preserve">the </w:t>
      </w:r>
      <w:r w:rsidRPr="007A6F2F">
        <w:t xml:space="preserve">enclitic </w:t>
      </w:r>
      <w:r w:rsidRPr="00994F56">
        <w:rPr>
          <w:i/>
        </w:rPr>
        <w:t>ä</w:t>
      </w:r>
      <w:r>
        <w:t xml:space="preserve">, </w:t>
      </w:r>
      <w:r w:rsidRPr="007A6F2F">
        <w:t xml:space="preserve">forming the new clitic </w:t>
      </w:r>
      <w:r w:rsidRPr="00994F56">
        <w:rPr>
          <w:i/>
        </w:rPr>
        <w:t>(s)tä</w:t>
      </w:r>
      <w:r w:rsidRPr="007A6F2F">
        <w:t>, there is a minimum of mismatch between the parental outpu</w:t>
      </w:r>
      <w:r>
        <w:t>t (generated by the system in (26</w:t>
      </w:r>
      <w:r w:rsidRPr="007A6F2F">
        <w:t>a)) and the output of the chil</w:t>
      </w:r>
      <w:r>
        <w:t>d (generated by the system in (26</w:t>
      </w:r>
      <w:r w:rsidRPr="007A6F2F">
        <w:t>b)</w:t>
      </w:r>
      <w:r>
        <w:t>)</w:t>
      </w:r>
      <w:r w:rsidRPr="007A6F2F">
        <w:t xml:space="preserve">. </w:t>
      </w:r>
      <w:r>
        <w:t>To be more precise, i</w:t>
      </w:r>
      <w:r w:rsidRPr="007A6F2F">
        <w:t xml:space="preserve">t is only with </w:t>
      </w:r>
      <w:r>
        <w:t>subject-verb</w:t>
      </w:r>
      <w:r w:rsidRPr="007A6F2F">
        <w:t xml:space="preserve"> order and 2</w:t>
      </w:r>
      <w:r w:rsidRPr="00994F56">
        <w:rPr>
          <w:smallCaps/>
        </w:rPr>
        <w:t>sg</w:t>
      </w:r>
      <w:r w:rsidRPr="007A6F2F">
        <w:t xml:space="preserve"> reference, predominantly in the past tense, that</w:t>
      </w:r>
      <w:r>
        <w:t xml:space="preserve"> the grammars in (26a) and (26b) would create different outputs:</w:t>
      </w:r>
      <w:r w:rsidRPr="007A6F2F">
        <w:t xml:space="preserve"> </w:t>
      </w:r>
      <w:r w:rsidRPr="00994F56">
        <w:rPr>
          <w:i/>
        </w:rPr>
        <w:t>du hadest</w:t>
      </w:r>
      <w:r w:rsidRPr="007A6F2F">
        <w:t xml:space="preserve"> vs. </w:t>
      </w:r>
      <w:r w:rsidRPr="00994F56">
        <w:rPr>
          <w:i/>
        </w:rPr>
        <w:t>du hade</w:t>
      </w:r>
      <w:r w:rsidRPr="007A6F2F">
        <w:t xml:space="preserve">. </w:t>
      </w:r>
      <w:r>
        <w:t xml:space="preserve">However, in all contexts with verb-subject order, including direct questions and declaratives introduced by non-subjects, </w:t>
      </w:r>
      <w:r w:rsidRPr="007A6F2F">
        <w:t>the transition from affix</w:t>
      </w:r>
      <w:r>
        <w:t xml:space="preserve"> (</w:t>
      </w:r>
      <w:r w:rsidRPr="00994F56">
        <w:rPr>
          <w:i/>
        </w:rPr>
        <w:t>kant=ä</w:t>
      </w:r>
      <w:r>
        <w:t xml:space="preserve">, </w:t>
      </w:r>
      <w:r w:rsidRPr="00994F56">
        <w:rPr>
          <w:i/>
        </w:rPr>
        <w:t>hadest=ä</w:t>
      </w:r>
      <w:r w:rsidRPr="007A6F2F">
        <w:t xml:space="preserve">) to pronoun </w:t>
      </w:r>
      <w:r>
        <w:t>(</w:t>
      </w:r>
      <w:r w:rsidRPr="00994F56">
        <w:rPr>
          <w:i/>
        </w:rPr>
        <w:t>kan=tä</w:t>
      </w:r>
      <w:r>
        <w:t xml:space="preserve">, </w:t>
      </w:r>
      <w:r w:rsidRPr="00994F56">
        <w:rPr>
          <w:i/>
        </w:rPr>
        <w:t>hade=stä</w:t>
      </w:r>
      <w:r w:rsidRPr="007A6F2F">
        <w:t xml:space="preserve">) </w:t>
      </w:r>
      <w:r>
        <w:t>would be</w:t>
      </w:r>
      <w:r w:rsidRPr="007A6F2F">
        <w:t xml:space="preserve"> seamless. </w:t>
      </w:r>
    </w:p>
    <w:p w14:paraId="3FA74602" w14:textId="77777777" w:rsidR="000917FF" w:rsidRPr="007A6F2F" w:rsidRDefault="000917FF" w:rsidP="000917FF">
      <w:pPr>
        <w:pStyle w:val="siglrubrik4"/>
      </w:pPr>
      <w:r w:rsidRPr="007A6F2F">
        <w:t>4.3.3. Promoting the reanalysis (or resisting it)</w:t>
      </w:r>
    </w:p>
    <w:p w14:paraId="0F359791" w14:textId="77777777" w:rsidR="000917FF" w:rsidRDefault="000917FF" w:rsidP="000917FF">
      <w:pPr>
        <w:pStyle w:val="siglbrdfrst"/>
      </w:pPr>
      <w:r w:rsidRPr="007A6F2F">
        <w:t>What, then, tr</w:t>
      </w:r>
      <w:r>
        <w:t>iggered the</w:t>
      </w:r>
      <w:r w:rsidRPr="007A6F2F">
        <w:t xml:space="preserve"> reanalysis</w:t>
      </w:r>
      <w:r>
        <w:t xml:space="preserve"> of the inflectional paradigm in SV</w:t>
      </w:r>
      <w:r w:rsidRPr="007A6F2F">
        <w:t xml:space="preserve">? And how could the old system survive in CV? Let us start with the first question. </w:t>
      </w:r>
      <w:r>
        <w:t xml:space="preserve">As noted in the introduction, the modern </w:t>
      </w:r>
      <w:r w:rsidRPr="00A60562">
        <w:t>AF</w:t>
      </w:r>
      <w:r>
        <w:t xml:space="preserve"> order of subordinate clauses started spreading over the Scandinavian mainland during the 15</w:t>
      </w:r>
      <w:r w:rsidRPr="00C12518">
        <w:rPr>
          <w:vertAlign w:val="superscript"/>
        </w:rPr>
        <w:t>th</w:t>
      </w:r>
      <w:r>
        <w:t xml:space="preserve"> and 16</w:t>
      </w:r>
      <w:r w:rsidRPr="00C12518">
        <w:rPr>
          <w:vertAlign w:val="superscript"/>
        </w:rPr>
        <w:t>th</w:t>
      </w:r>
      <w:r>
        <w:t xml:space="preserve"> centuries. We can follow the spread in historical texts from both Sweden (see </w:t>
      </w:r>
      <w:r>
        <w:fldChar w:fldCharType="begin"/>
      </w:r>
      <w:r>
        <w:instrText xml:space="preserve"> ADDIN ZOTERO_ITEM CSL_CITATION {"citationID":"5gRsvtSM","properties":{"formattedCitation":"(Falk 1993)","plainCitation":"(Falk 1993)","dontUpdate":true,"noteIndex":0},"citationItems":[{"id":264,"uris":["http://zotero.org/users/local/qKZNvb6w/items/5DFE5TKQ"],"uri":["http://zotero.org/users/local/qKZNvb6w/items/5DFE5TKQ"],"itemData":{"id":264,"type":"book","title":"Non-referential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1993","author":[{"family":"Falk","given":"Cecilia"}],"issued":{"date-parts":[["1993"]]}}}],"schema":"https://github.com/citation-style-language/schema/raw/master/csl-citation.json"} </w:instrText>
      </w:r>
      <w:r>
        <w:fldChar w:fldCharType="separate"/>
      </w:r>
      <w:r w:rsidRPr="004954EF">
        <w:t>Falk 1993)</w:t>
      </w:r>
      <w:r>
        <w:fldChar w:fldCharType="end"/>
      </w:r>
      <w:r>
        <w:t xml:space="preserve"> and Denmark (see </w:t>
      </w:r>
      <w:r>
        <w:fldChar w:fldCharType="begin"/>
      </w:r>
      <w:r>
        <w:instrText xml:space="preserve"> ADDIN ZOTERO_ITEM CSL_CITATION {"citationID":"J7t4hDb5","properties":{"formattedCitation":"(Sundquist 2003)","plainCitation":"(Sundquist 2003)","dontUpdate":true,"noteIndex":0},"citationItems":[{"id":51,"uris":["http://zotero.org/users/local/qKZNvb6w/items/GTZ88S5Y"],"uri":["http://zotero.org/users/local/qKZNvb6w/items/GTZ88S5Y"],"itemData":{"id":51,"type":"article-journal","title":"The Rich Agreement Hypothesis and Early Modern Danish embedded-clause word order","container-title":"Nordic Journal of Linguistics","page":"233-258","volume":"26","issue":"2","source":"DOI.org (Crossref)","abstract":"This article attempts to shed light on the issue of a possible link between the loss of ‘rich’ subject-verb agreement and the loss of verb raising in embedded clauses in earlier stages of the Mainland Scandinavian languages. Different versions of this so-called ‘Rich Agreement Hypothesis’ are compared in light of new diachronic data from the history of Danish. Examples of word order variation with and without verb raising over sentential adverbials were collected from a corpus of twelve sets of texts written in the Early Modern Danish period (ca. 1500–1700). Empirical results indicate that distinctions in person agreement in the verbal inflectional paradigm disappeared nearly 250 years before a significant decline in the frequency of verb raising. In order to explain a possible trigger for this change, the article closely examines the impact of structurally ambiguous word order and syntactic – not morphological – clues during acquisition.","DOI":"10.1017/S0332586503001094","ISSN":"0332-5865, 1502-4717","language":"en","author":[{"family":"Sundquist","given":"John D."}],"issued":{"date-parts":[["2003",12]]}}}],"schema":"https://github.com/citation-style-language/schema/raw/master/csl-citation.json"} </w:instrText>
      </w:r>
      <w:r>
        <w:fldChar w:fldCharType="separate"/>
      </w:r>
      <w:r w:rsidRPr="004954EF">
        <w:t>Sundquist 2003)</w:t>
      </w:r>
      <w:r>
        <w:fldChar w:fldCharType="end"/>
      </w:r>
      <w:r>
        <w:t xml:space="preserve">; both Copenhagen and Stockholm appear to have been major spreading centres. At some point, the </w:t>
      </w:r>
      <w:r w:rsidRPr="00A60562">
        <w:t>AF</w:t>
      </w:r>
      <w:r>
        <w:t xml:space="preserve"> order must have reached Viskadalen, presumably as it gradually gained ground from the south along the Hallandian coast. As shown by Petzell </w:t>
      </w:r>
      <w:r>
        <w:fldChar w:fldCharType="begin"/>
      </w:r>
      <w:r>
        <w:instrText xml:space="preserve"> ADDIN ZOTERO_ITEM CSL_CITATION {"citationID":"5GKFhOQl","properties":{"formattedCitation":"(2018)","plainCitation":"(2018)","noteIndex":0},"citationItems":[{"id":62,"uris":["http://zotero.org/users/local/qKZNvb6w/items/6H8QWKJG"],"uri":["http://zotero.org/users/local/qKZNvb6w/items/6H8QWKJG"],"itemData":{"id":62,"type":"article-journal","title":"Verbböjning och ordföljd i Viskadalen [Verbal inflection and word order in Viskadalen]","container-title":"Svenska landsmål och svenskt folkliv","page":"89-125","volume":"2017","author":[{"family":"Petzell","given":"Erik M."}],"issued":{"date-parts":[["2018"]]}},"suppress-author":true}],"schema":"https://github.com/citation-style-language/schema/raw/master/csl-citation.json"} </w:instrText>
      </w:r>
      <w:r>
        <w:fldChar w:fldCharType="separate"/>
      </w:r>
      <w:r w:rsidRPr="004954EF">
        <w:t>(2018)</w:t>
      </w:r>
      <w:r>
        <w:fldChar w:fldCharType="end"/>
      </w:r>
      <w:r>
        <w:t xml:space="preserve">, the </w:t>
      </w:r>
      <w:r w:rsidRPr="00A60562">
        <w:t>AF</w:t>
      </w:r>
      <w:r>
        <w:t xml:space="preserve"> order is fully established as the normal subordinate clause word order in a collection of folk tales that was written down in the traditional dialect of the parishes just south of the town of Falkenberg in 1871.</w:t>
      </w:r>
      <w:r>
        <w:rPr>
          <w:rStyle w:val="FootnoteReference"/>
        </w:rPr>
        <w:footnoteReference w:id="16"/>
      </w:r>
      <w:r>
        <w:t xml:space="preserve"> </w:t>
      </w:r>
    </w:p>
    <w:p w14:paraId="16044B2D" w14:textId="1498A7E8" w:rsidR="000917FF" w:rsidRDefault="000917FF" w:rsidP="000917FF">
      <w:pPr>
        <w:pStyle w:val="siglbrd"/>
      </w:pPr>
      <w:r>
        <w:t xml:space="preserve">What happened, then, when children growing up with the Viskadalian morphology around them were exposed to the increasing usage of subordinate </w:t>
      </w:r>
      <w:r w:rsidRPr="00A60562">
        <w:t>AF</w:t>
      </w:r>
      <w:r>
        <w:t xml:space="preserve"> order? Judging from previous studies of acquisition, they would have acquired the syntax before they acquired the full inflectional paradigm. Waldman </w:t>
      </w:r>
      <w:r>
        <w:fldChar w:fldCharType="begin"/>
      </w:r>
      <w:r>
        <w:instrText xml:space="preserve"> ADDIN ZOTERO_ITEM CSL_CITATION {"citationID":"CvjDj8jS","properties":{"formattedCitation":"(2014)","plainCitation":"(2014)","noteIndex":0},"citationItems":[{"id":40,"uris":["http://zotero.org/users/local/qKZNvb6w/items/JMKVKL76"],"uri":["http://zotero.org/users/local/qKZNvb6w/items/JMKVKL76"],"itemData":{"id":40,"type":"article-journal","title":"The acquisition of neg-V and V-neg order in embedded clauses in Swedish: A microparametric approach","container-title":"Language Acquisition","page":"45-71","volume":"21","issue":"1","source":"DOI.org (Crossref)","DOI":"10.1080/10489223.2013.855217","ISSN":"1048-9223, 1532-7817","title-short":"The Acquisition of Neg-V and V-Neg Order in Embedded Clauses in Swedish","language":"en","author":[{"family":"Waldmann","given":"Christian"}],"issued":{"date-parts":[["2014",1,2]]}},"suppress-author":true}],"schema":"https://github.com/citation-style-language/schema/raw/master/csl-citation.json"} </w:instrText>
      </w:r>
      <w:r>
        <w:fldChar w:fldCharType="separate"/>
      </w:r>
      <w:r w:rsidRPr="004954EF">
        <w:t>(2014)</w:t>
      </w:r>
      <w:r>
        <w:fldChar w:fldCharType="end"/>
      </w:r>
      <w:r>
        <w:t xml:space="preserve"> shows that children acquiring Standard Swedish start realizing as early as the age of 3 that finite verbs are </w:t>
      </w:r>
      <w:r w:rsidR="00471AB7" w:rsidRPr="00471AB7">
        <w:rPr>
          <w:i/>
        </w:rPr>
        <w:t>in situ</w:t>
      </w:r>
      <w:r>
        <w:t xml:space="preserve"> in subordinate clauses, correctly </w:t>
      </w:r>
      <w:r>
        <w:lastRenderedPageBreak/>
        <w:t xml:space="preserve">producing the target </w:t>
      </w:r>
      <w:r w:rsidRPr="00A60562">
        <w:t>AF</w:t>
      </w:r>
      <w:r>
        <w:t xml:space="preserve"> order.</w:t>
      </w:r>
      <w:r>
        <w:rPr>
          <w:rStyle w:val="FootnoteReference"/>
        </w:rPr>
        <w:footnoteReference w:id="17"/>
      </w:r>
      <w:r>
        <w:t xml:space="preserve"> The acquisition of the inflection of finite verbs comes later, or even much later, depending on the morphological complexity of the verb forms. Thus, </w:t>
      </w:r>
      <w:r>
        <w:fldChar w:fldCharType="begin"/>
      </w:r>
      <w:r>
        <w:instrText xml:space="preserve"> ADDIN ZOTERO_ITEM CSL_CITATION {"citationID":"J0sIYLqW","properties":{"formattedCitation":"(Ragnarsd\\uc0\\u243{}ttir, Simonsen, and Plunkett 1999)","plainCitation":"(Ragnarsdóttir, Simonsen, and Plunkett 1999)","dontUpdate":true,"noteIndex":0},"citationItems":[{"id":58,"uris":["http://zotero.org/users/local/qKZNvb6w/items/ZMVHR73A"],"uri":["http://zotero.org/users/local/qKZNvb6w/items/ZMVHR73A"],"itemData":{"id":58,"type":"article-journal","title":"The acquisition of past tense morphology in Icelandic and Norwegian children: an experimental study","container-title":"Journal of Child Language","page":"577-618","volume":"26","issue":"3","source":"DOI.org (Crossref)","abstract":"Icelandic and Norwegian past tense morphology contain strong patterns \nof inflection and two weak patterns of inflection. We report the results \nof an elicitation task that tests Icelandic and Norwegian children's \nknowledge of the past tense forms of a representative sample of verbs. \nThis cross-sectional study of four-, six- and eight-year-old Icelandic \n(\n              n\n              =92) and Norwegian (\n              n\n              =96) children systematically manipulates \nverb characteristics such as type frequency, token frequency and \nphonological coherence – factors that are generally considered to have \nan important impact on the acquisition of inflectional morphology in \nother languages. Our findings confirm that these factors play an \nimportant role in the acquisition of Icelandic and Norwegian. In \naddition, the results indicate that the predominant source of errors in \nchildren shifts during the later stages of development from one weak \nverb class to the other. We conclude that these findings are consistent \nwith the view that exemplar-based learning, whereby patterns of \ncategorization and generalization are driven by similarity to known \nforms, appropriately characterizes the acquisition of inflectional systems \nby Icelandic and Norwegian children.","DOI":"10.1017/S0305000999003918","ISSN":"0305-0009, 1469-7602","title-short":"The acquisition of past tense morphology in Icelandic and Norwegian children","language":"en","author":[{"family":"Ragnarsdóttir","given":"Hrafnhildur"},{"family":"Simonsen","given":"Hanne Gram"},{"family":"Plunkett","given":"Kim"}],"issued":{"date-parts":[["1999",10]]}}}],"schema":"https://github.com/citation-style-language/schema/raw/master/csl-citation.json"} </w:instrText>
      </w:r>
      <w:r>
        <w:fldChar w:fldCharType="separate"/>
      </w:r>
      <w:r>
        <w:t>Ragnarsdóttir</w:t>
      </w:r>
      <w:r w:rsidRPr="004954EF">
        <w:t xml:space="preserve"> </w:t>
      </w:r>
      <w:r>
        <w:t>et al.</w:t>
      </w:r>
      <w:r w:rsidRPr="004954EF">
        <w:t xml:space="preserve"> </w:t>
      </w:r>
      <w:r>
        <w:t>(</w:t>
      </w:r>
      <w:r w:rsidRPr="004954EF">
        <w:t>1999)</w:t>
      </w:r>
      <w:r>
        <w:fldChar w:fldCharType="end"/>
      </w:r>
      <w:r>
        <w:t xml:space="preserve"> report that Norwegian children (being exposed to finite verbs without agreement) produce adult-like finite verbs from the age of four, whereas Icelandic children (being exposed to agreeing verbs) reach the equivalent adult-like level around the age of six. </w:t>
      </w:r>
    </w:p>
    <w:p w14:paraId="3DC4CB59" w14:textId="7EAB647B" w:rsidR="000917FF" w:rsidRPr="007A6F2F" w:rsidRDefault="000917FF" w:rsidP="000917FF">
      <w:pPr>
        <w:pStyle w:val="siglbrd"/>
      </w:pPr>
      <w:r>
        <w:t xml:space="preserve">We now return to Viskadalian. Once the </w:t>
      </w:r>
      <w:r w:rsidRPr="00A60562">
        <w:t>AF</w:t>
      </w:r>
      <w:r>
        <w:t xml:space="preserve"> order became dominant enough, children would have already created a V </w:t>
      </w:r>
      <w:r w:rsidR="00471AB7" w:rsidRPr="00471AB7">
        <w:rPr>
          <w:i/>
        </w:rPr>
        <w:t>in situ</w:t>
      </w:r>
      <w:r>
        <w:t xml:space="preserve"> grammar by the time they started mastering the inflectional system. With a grammar in place where there is no movement of V to the I-domain, the children will not be expecting any distinct agreement in the paradigm they are acquiring. Consequently, </w:t>
      </w:r>
      <w:r w:rsidRPr="007A6F2F">
        <w:t xml:space="preserve">the tense correspondence in the inflectional system is </w:t>
      </w:r>
      <w:r>
        <w:t>quite naturally</w:t>
      </w:r>
      <w:r w:rsidRPr="007A6F2F">
        <w:t xml:space="preserve"> interpret</w:t>
      </w:r>
      <w:r>
        <w:t>ed</w:t>
      </w:r>
      <w:r w:rsidRPr="007A6F2F">
        <w:t xml:space="preserve"> as </w:t>
      </w:r>
      <w:r>
        <w:t>primary</w:t>
      </w:r>
      <w:r w:rsidRPr="007A6F2F">
        <w:t xml:space="preserve"> and the phi-features merely as embedded under tense (or part of the enclitic pronoun</w:t>
      </w:r>
      <w:r>
        <w:t>,</w:t>
      </w:r>
      <w:r w:rsidRPr="007A6F2F">
        <w:t xml:space="preserve"> as in the case of </w:t>
      </w:r>
      <w:r w:rsidRPr="00664DFC">
        <w:rPr>
          <w:i/>
        </w:rPr>
        <w:t>(s)t</w:t>
      </w:r>
      <w:r w:rsidRPr="007A6F2F">
        <w:t>).</w:t>
      </w:r>
    </w:p>
    <w:p w14:paraId="41B9F28B" w14:textId="77777777" w:rsidR="000917FF" w:rsidRDefault="000917FF" w:rsidP="000917FF">
      <w:pPr>
        <w:pStyle w:val="siglbrd"/>
      </w:pPr>
      <w:r w:rsidRPr="007A6F2F">
        <w:t xml:space="preserve">How did CV manage to resist going through the same development? First, there is the obvious </w:t>
      </w:r>
      <w:r>
        <w:t>issue</w:t>
      </w:r>
      <w:r w:rsidRPr="007A6F2F">
        <w:t xml:space="preserve"> of geography. </w:t>
      </w:r>
      <w:r>
        <w:t>Southern Viskadalen is simply</w:t>
      </w:r>
      <w:r w:rsidRPr="007A6F2F">
        <w:t xml:space="preserve"> </w:t>
      </w:r>
      <w:r>
        <w:t xml:space="preserve">more likely to be affected by such linguistic novelties as the </w:t>
      </w:r>
      <w:r w:rsidRPr="00A60562">
        <w:t>AF</w:t>
      </w:r>
      <w:r>
        <w:t xml:space="preserve"> order than the more remote parts of Viskadalen further to the northeast. Thus, speakers of SV are both closer to the main spreading centre in the Scandinavian southwest (i.e. Copenhagen) and </w:t>
      </w:r>
      <w:r w:rsidRPr="007A6F2F">
        <w:t xml:space="preserve">to the urban environment of Varberg, which </w:t>
      </w:r>
      <w:r>
        <w:t>would have</w:t>
      </w:r>
      <w:r w:rsidRPr="007A6F2F">
        <w:t xml:space="preserve"> </w:t>
      </w:r>
      <w:r>
        <w:t>served as a</w:t>
      </w:r>
      <w:r w:rsidRPr="007A6F2F">
        <w:t xml:space="preserve"> secondary </w:t>
      </w:r>
      <w:r>
        <w:t>centre</w:t>
      </w:r>
      <w:r w:rsidRPr="007A6F2F">
        <w:t xml:space="preserve"> of spread</w:t>
      </w:r>
      <w:r>
        <w:t xml:space="preserve"> in the area</w:t>
      </w:r>
      <w:r w:rsidRPr="007A6F2F">
        <w:t xml:space="preserve">. </w:t>
      </w:r>
    </w:p>
    <w:p w14:paraId="159A96D7" w14:textId="77777777" w:rsidR="000917FF" w:rsidRDefault="000917FF" w:rsidP="000917FF">
      <w:pPr>
        <w:pStyle w:val="siglbrd"/>
      </w:pPr>
      <w:r w:rsidRPr="007A6F2F">
        <w:t xml:space="preserve">Second, </w:t>
      </w:r>
      <w:r>
        <w:t>there is a morphological difference between SV and CV that is predicted to make the tense interpretation of the inflectional endings less probable in CV than in SV</w:t>
      </w:r>
      <w:r w:rsidRPr="007A6F2F">
        <w:t>. A</w:t>
      </w:r>
      <w:r>
        <w:t>s noted in Section 3.1</w:t>
      </w:r>
      <w:r w:rsidRPr="007A6F2F">
        <w:t xml:space="preserve">, the </w:t>
      </w:r>
      <w:r>
        <w:t>-</w:t>
      </w:r>
      <w:r w:rsidRPr="00664DFC">
        <w:rPr>
          <w:i/>
        </w:rPr>
        <w:t>n</w:t>
      </w:r>
      <w:r>
        <w:t xml:space="preserve"> </w:t>
      </w:r>
      <w:r w:rsidRPr="007A6F2F">
        <w:t>ending for 2</w:t>
      </w:r>
      <w:r w:rsidRPr="00664DFC">
        <w:rPr>
          <w:smallCaps/>
        </w:rPr>
        <w:t>pl</w:t>
      </w:r>
      <w:r w:rsidRPr="007A6F2F">
        <w:t xml:space="preserve"> is not as robust in CV as it is </w:t>
      </w:r>
      <w:r>
        <w:t>in SV</w:t>
      </w:r>
      <w:r w:rsidRPr="007A6F2F">
        <w:t xml:space="preserve">. Given </w:t>
      </w:r>
      <w:r>
        <w:t xml:space="preserve">that the tense reanalysis (see (29)) is promoted by the fact that the endings are different in the present and past tense respectively, </w:t>
      </w:r>
      <w:r w:rsidRPr="007A6F2F">
        <w:t xml:space="preserve">the lack of </w:t>
      </w:r>
      <w:r>
        <w:t>an -</w:t>
      </w:r>
      <w:r w:rsidRPr="00664DFC">
        <w:rPr>
          <w:i/>
        </w:rPr>
        <w:t>n</w:t>
      </w:r>
      <w:r w:rsidRPr="007A6F2F">
        <w:t xml:space="preserve"> </w:t>
      </w:r>
      <w:r>
        <w:t>in 2</w:t>
      </w:r>
      <w:r w:rsidRPr="00664DFC">
        <w:rPr>
          <w:smallCaps/>
        </w:rPr>
        <w:t>pl</w:t>
      </w:r>
      <w:r>
        <w:t xml:space="preserve"> removes some of the basis for reanalysis. W</w:t>
      </w:r>
      <w:r w:rsidRPr="007A6F2F">
        <w:t xml:space="preserve">ithout the </w:t>
      </w:r>
      <w:r>
        <w:t>-</w:t>
      </w:r>
      <w:r w:rsidRPr="00664DFC">
        <w:rPr>
          <w:i/>
        </w:rPr>
        <w:t>n</w:t>
      </w:r>
      <w:r w:rsidRPr="007A6F2F">
        <w:t xml:space="preserve">, single </w:t>
      </w:r>
      <w:r>
        <w:t>-</w:t>
      </w:r>
      <w:r w:rsidRPr="00664DFC">
        <w:rPr>
          <w:i/>
        </w:rPr>
        <w:t>e</w:t>
      </w:r>
      <w:r w:rsidRPr="007A6F2F">
        <w:t xml:space="preserve"> </w:t>
      </w:r>
      <w:r>
        <w:t>becomes a much more common ending: crucially, the -</w:t>
      </w:r>
      <w:r w:rsidRPr="00E54CB0">
        <w:rPr>
          <w:i/>
        </w:rPr>
        <w:t>e</w:t>
      </w:r>
      <w:r>
        <w:t xml:space="preserve"> </w:t>
      </w:r>
      <w:r w:rsidRPr="007A6F2F">
        <w:t>cannot be interpreted as a past tense affix</w:t>
      </w:r>
      <w:r>
        <w:t xml:space="preserve">, </w:t>
      </w:r>
      <w:r w:rsidRPr="007A6F2F">
        <w:t>since it o</w:t>
      </w:r>
      <w:r>
        <w:t xml:space="preserve">ccurs both in the present (e.g. </w:t>
      </w:r>
      <w:r w:rsidRPr="00664DFC">
        <w:rPr>
          <w:i/>
        </w:rPr>
        <w:t>läs-e</w:t>
      </w:r>
      <w:r>
        <w:t>) and in the past tense (</w:t>
      </w:r>
      <w:r w:rsidRPr="00664DFC">
        <w:rPr>
          <w:i/>
        </w:rPr>
        <w:t>fing-e</w:t>
      </w:r>
      <w:r>
        <w:t>).</w:t>
      </w:r>
    </w:p>
    <w:p w14:paraId="66996F80" w14:textId="77777777" w:rsidR="000917FF" w:rsidRPr="007A6F2F" w:rsidRDefault="000917FF" w:rsidP="000917FF">
      <w:pPr>
        <w:pStyle w:val="siglbrd"/>
      </w:pPr>
      <w:r w:rsidRPr="007A6F2F">
        <w:t xml:space="preserve">Nevertheless, the CV system is indeed vulnerable as well. Without the </w:t>
      </w:r>
      <w:r>
        <w:t>-</w:t>
      </w:r>
      <w:r w:rsidRPr="00664DFC">
        <w:rPr>
          <w:i/>
        </w:rPr>
        <w:t>n</w:t>
      </w:r>
      <w:r w:rsidRPr="007A6F2F">
        <w:t xml:space="preserve">, the crucial prerequisite for upholding a semantically rich agreement is that </w:t>
      </w:r>
      <w:r>
        <w:t>-</w:t>
      </w:r>
      <w:r w:rsidRPr="00664DFC">
        <w:rPr>
          <w:i/>
        </w:rPr>
        <w:t>(s)t</w:t>
      </w:r>
      <w:r w:rsidRPr="007A6F2F">
        <w:t xml:space="preserve"> is preserved as an affix. </w:t>
      </w:r>
      <w:r>
        <w:t>As we know, however, the</w:t>
      </w:r>
      <w:r w:rsidRPr="007A6F2F">
        <w:t xml:space="preserve"> </w:t>
      </w:r>
      <w:r w:rsidRPr="00664DFC">
        <w:rPr>
          <w:i/>
        </w:rPr>
        <w:t>-(s)t</w:t>
      </w:r>
      <w:r>
        <w:t xml:space="preserve"> </w:t>
      </w:r>
      <w:r w:rsidRPr="007A6F2F">
        <w:t>affix</w:t>
      </w:r>
      <w:r>
        <w:t xml:space="preserve"> is quite unstable too. If both are absent</w:t>
      </w:r>
      <w:r w:rsidRPr="007A6F2F">
        <w:t xml:space="preserve">, </w:t>
      </w:r>
      <w:r>
        <w:t xml:space="preserve">agreement is </w:t>
      </w:r>
      <w:r w:rsidRPr="007A6F2F">
        <w:t>semantically too poor to be syntactically active</w:t>
      </w:r>
      <w:r>
        <w:t xml:space="preserve">, since there is no uniquely rich ending for </w:t>
      </w:r>
      <w:r>
        <w:lastRenderedPageBreak/>
        <w:t>second person (only for first and third)</w:t>
      </w:r>
      <w:r w:rsidRPr="007A6F2F">
        <w:t xml:space="preserve">. </w:t>
      </w:r>
      <w:r>
        <w:t>I</w:t>
      </w:r>
      <w:r w:rsidRPr="007A6F2F">
        <w:t xml:space="preserve"> will get back to the </w:t>
      </w:r>
      <w:r>
        <w:t xml:space="preserve">syntactic </w:t>
      </w:r>
      <w:r w:rsidRPr="007A6F2F">
        <w:t xml:space="preserve">effects of </w:t>
      </w:r>
      <w:r>
        <w:t xml:space="preserve">the varying second person morphology in CV in Section </w:t>
      </w:r>
      <w:r w:rsidRPr="007A6F2F">
        <w:t>5.3 below.</w:t>
      </w:r>
    </w:p>
    <w:p w14:paraId="27576096" w14:textId="77777777" w:rsidR="000917FF" w:rsidRDefault="000917FF" w:rsidP="000917FF">
      <w:pPr>
        <w:pStyle w:val="siglrubrik4"/>
      </w:pPr>
      <w:r w:rsidRPr="007A6F2F">
        <w:t xml:space="preserve">4.3.4. </w:t>
      </w:r>
      <w:r>
        <w:t>Number-</w:t>
      </w:r>
      <w:r w:rsidRPr="007A6F2F">
        <w:t>based stem alternation</w:t>
      </w:r>
    </w:p>
    <w:p w14:paraId="5E212139" w14:textId="77777777" w:rsidR="000917FF" w:rsidRPr="007A6F2F" w:rsidRDefault="000917FF" w:rsidP="000917FF">
      <w:pPr>
        <w:pStyle w:val="siglbrdfrst"/>
      </w:pPr>
      <w:r w:rsidRPr="007A6F2F">
        <w:t xml:space="preserve">If agreement is a distinct category in CV but embedded under tense in SV, the difference between the varieties regarding number-based stem alternation in the past tense of </w:t>
      </w:r>
      <w:r w:rsidRPr="007D1D59">
        <w:rPr>
          <w:i/>
        </w:rPr>
        <w:t>få</w:t>
      </w:r>
      <w:r>
        <w:t>/</w:t>
      </w:r>
      <w:r w:rsidRPr="007D1D59">
        <w:rPr>
          <w:i/>
        </w:rPr>
        <w:t>gå</w:t>
      </w:r>
      <w:r w:rsidRPr="007A6F2F">
        <w:t xml:space="preserve"> follows straightforwardly. </w:t>
      </w:r>
      <w:r>
        <w:t>To be more precise, the stem alternation is indicative of distinct (unembedded) agreement</w:t>
      </w:r>
      <w:r w:rsidRPr="007A6F2F">
        <w:t>. Furthermore, it is clear that it is the distinctiveness that is important here. In the semantically much poorer varieties with ag</w:t>
      </w:r>
      <w:r>
        <w:t>reement inflection to the southeast</w:t>
      </w:r>
      <w:r w:rsidRPr="007A6F2F">
        <w:t>, the</w:t>
      </w:r>
      <w:r>
        <w:t xml:space="preserve"> stem </w:t>
      </w:r>
      <w:r w:rsidRPr="007A6F2F">
        <w:t>alternation is intact</w:t>
      </w:r>
      <w:r>
        <w:t>,</w:t>
      </w:r>
      <w:r w:rsidRPr="007A6F2F">
        <w:t xml:space="preserve"> as we saw in </w:t>
      </w:r>
      <w:r>
        <w:t>Section 3.2</w:t>
      </w:r>
      <w:r w:rsidRPr="007A6F2F">
        <w:t xml:space="preserve"> above. Our fine-grained analysis of richness enables us to predi</w:t>
      </w:r>
      <w:r>
        <w:t>ct precisely this sort of micro-</w:t>
      </w:r>
      <w:r w:rsidRPr="007A6F2F">
        <w:t>variation. Even if agreement is semantically poor, it can still be morphologically distinct</w:t>
      </w:r>
      <w:r>
        <w:t xml:space="preserve"> (i.e. type 3)</w:t>
      </w:r>
      <w:r w:rsidRPr="007A6F2F">
        <w:t xml:space="preserve">; such a combination is expected to have </w:t>
      </w:r>
      <w:r>
        <w:t xml:space="preserve">morphological effects (the stem </w:t>
      </w:r>
      <w:r w:rsidRPr="007A6F2F">
        <w:t>alternation), but we do not expect it to trigger V-to-I.</w:t>
      </w:r>
      <w:r>
        <w:rPr>
          <w:rStyle w:val="FootnoteReference"/>
        </w:rPr>
        <w:footnoteReference w:id="18"/>
      </w:r>
      <w:r w:rsidRPr="007A6F2F">
        <w:t xml:space="preserve"> On the assumption that semantic richness is the only relevant </w:t>
      </w:r>
      <w:r>
        <w:t>fa</w:t>
      </w:r>
      <w:r w:rsidRPr="007A6F2F">
        <w:t xml:space="preserve">ctor, the observed variation in stem alternation would be incomprehensible. </w:t>
      </w:r>
    </w:p>
    <w:p w14:paraId="38047388" w14:textId="77777777" w:rsidR="000917FF" w:rsidRPr="00954F1B" w:rsidRDefault="000917FF" w:rsidP="000917FF">
      <w:pPr>
        <w:pStyle w:val="Siglrubrik3"/>
      </w:pPr>
      <w:r w:rsidRPr="00954F1B">
        <w:t>4.4. Summary</w:t>
      </w:r>
    </w:p>
    <w:p w14:paraId="1DD0EA7F" w14:textId="77777777" w:rsidR="000917FF" w:rsidRDefault="000917FF" w:rsidP="000917FF">
      <w:pPr>
        <w:pStyle w:val="siglbrdfrst"/>
      </w:pPr>
      <w:r>
        <w:t xml:space="preserve">In this section, I argue that richness of agreement has a semantic as well as a morphological dimension. When agreement is both semantically rich (in the sense of </w:t>
      </w:r>
      <w:r>
        <w:fldChar w:fldCharType="begin"/>
      </w:r>
      <w:r>
        <w:instrText xml:space="preserve"> ADDIN ZOTERO_ITEM CSL_CITATION {"citationID":"81IEXWpw","properties":{"formattedCitation":"(Tvica 2017)","plainCitation":"(Tvica 2017)","dontUpdate":true,"noteIndex":0},"citationItems":[{"id":35,"uris":["http://zotero.org/users/local/qKZNvb6w/items/SHWE2RD5"],"uri":["http://zotero.org/users/local/qKZNvb6w/items/SHWE2RD5"],"itemData":{"id":35,"type":"book","title":"Agreement and verb movement. The Rich Agreement Hypothesis from a typological perspective","collection-title":"LOT","collection-number":"446","publisher":"LOT","publisher-place":"Amsterdam","event-place":"Amsterdam","ISBN":"978-94-6093-228-1","author":[{"family":"Tvica","given":"Seid"}],"issued":{"date-parts":[["2017"]]}}}],"schema":"https://github.com/citation-style-language/schema/raw/master/csl-citation.json"} </w:instrText>
      </w:r>
      <w:r>
        <w:fldChar w:fldCharType="separate"/>
      </w:r>
      <w:r w:rsidRPr="004954EF">
        <w:t>Tvica 2017</w:t>
      </w:r>
      <w:r>
        <w:fldChar w:fldCharType="end"/>
      </w:r>
      <w:r>
        <w:t xml:space="preserve">) and morphologically distinct (in the sense of </w:t>
      </w:r>
      <w:r>
        <w:fldChar w:fldCharType="begin"/>
      </w:r>
      <w:r>
        <w:instrText xml:space="preserve"> ADDIN ZOTERO_ITEM CSL_CITATION {"citationID":"mU9edMam","properties":{"formattedCitation":"(Bobaljik and Thr\\uc0\\u225{}insson 1998)","plainCitation":"(Bobaljik and Thráinsson 1998)","dontUpdate":true,"noteIndex":0},"citationItems":[{"id":146,"uris":["http://zotero.org/users/local/qKZNvb6w/items/RCA58AJ2"],"uri":["http://zotero.org/users/local/qKZNvb6w/items/RCA58AJ2"],"itemData":{"id":146,"type":"article-journal","title":"Two heads aren’t always better than one","container-title":"Syntax","page":"37–71","volume":"1","issue":"1","DOI":"10.1111/1467-9612.00003","ISSN":"13680005","author":[{"family":"Bobaljik","given":"Jonathan David"},{"family":"Thráinsson","given":"Höskuldur"}],"issued":{"date-parts":[["1998"]]}}}],"schema":"https://github.com/citation-style-language/schema/raw/master/csl-citation.json"} </w:instrText>
      </w:r>
      <w:r>
        <w:fldChar w:fldCharType="separate"/>
      </w:r>
      <w:r w:rsidRPr="004954EF">
        <w:t xml:space="preserve">Bobaljik </w:t>
      </w:r>
      <w:r>
        <w:t>&amp;</w:t>
      </w:r>
      <w:r w:rsidRPr="004954EF">
        <w:t xml:space="preserve"> Thráinsson 1998</w:t>
      </w:r>
      <w:r>
        <w:fldChar w:fldCharType="end"/>
      </w:r>
      <w:r>
        <w:t xml:space="preserve">), it triggers V-to-I. CV has preserved such doubly rich agreement morphology, but in SV, the distinctiveness has been lost; here, the agreement features are instead embedded in the category of tense. This change was brought about by an increasing frequency of </w:t>
      </w:r>
      <w:r w:rsidRPr="00A60562">
        <w:t>AF</w:t>
      </w:r>
      <w:r>
        <w:t xml:space="preserve"> order in the input of children (indicating a syntax without V-to-I), and it was facilitated by the ambiguous nature of the inflectional paradigm. In CV, however, the paradigm offered less ambiguity, and geographically, the area was better protected from the </w:t>
      </w:r>
      <w:r w:rsidRPr="00A60562">
        <w:t>AF</w:t>
      </w:r>
      <w:r>
        <w:t xml:space="preserve"> invasion coming from the south. The assumption that agreement was reanalysed as part of tense in SV felicitously predicts the development of the </w:t>
      </w:r>
      <w:r>
        <w:rPr>
          <w:i/>
        </w:rPr>
        <w:noBreakHyphen/>
      </w:r>
      <w:r w:rsidRPr="00664DFC">
        <w:rPr>
          <w:i/>
        </w:rPr>
        <w:t>(s)t</w:t>
      </w:r>
      <w:r>
        <w:t xml:space="preserve"> ending for 2</w:t>
      </w:r>
      <w:r w:rsidRPr="00664DFC">
        <w:rPr>
          <w:smallCaps/>
        </w:rPr>
        <w:t>sg</w:t>
      </w:r>
      <w:r>
        <w:t xml:space="preserve"> into a pronoun; </w:t>
      </w:r>
      <w:r w:rsidRPr="00664DFC">
        <w:rPr>
          <w:i/>
        </w:rPr>
        <w:t>-(s)t</w:t>
      </w:r>
      <w:r>
        <w:t xml:space="preserve"> is the only ending that is not distributed symmetrically across the tenses. The loss of number-based stem alternation is also expected. Nevertheless, the two-dimensional analysis of agreement leaves the ground open for stem </w:t>
      </w:r>
      <w:r>
        <w:lastRenderedPageBreak/>
        <w:t>alternation in the semantically less rich dialects to the southeast. Here, agreement is distinct (as indicated by the stem alternation), but too poor (semantically) to be syntactically active.</w:t>
      </w:r>
    </w:p>
    <w:p w14:paraId="72C0C58D" w14:textId="77777777" w:rsidR="000917FF" w:rsidRPr="007A6F2F" w:rsidRDefault="000917FF" w:rsidP="000917FF">
      <w:pPr>
        <w:pStyle w:val="siglrubrik2"/>
      </w:pPr>
      <w:r w:rsidRPr="007A6F2F">
        <w:t>5. Morphology in syntax</w:t>
      </w:r>
    </w:p>
    <w:p w14:paraId="6867B3FF" w14:textId="77777777" w:rsidR="000917FF" w:rsidRPr="007A6F2F" w:rsidRDefault="000917FF" w:rsidP="000917FF">
      <w:pPr>
        <w:pStyle w:val="siglbrdfrst"/>
      </w:pPr>
      <w:r>
        <w:t>In this section, I address the issue of verb raising to I. In Section 5.1, I argue that the precise target for verb movement is T</w:t>
      </w:r>
      <w:r>
        <w:rPr>
          <w:vertAlign w:val="superscript"/>
        </w:rPr>
        <w:t>o</w:t>
      </w:r>
      <w:r>
        <w:t xml:space="preserve"> and that this movement is motivated by the phonological dependence of the agreement affix, merged in Arg</w:t>
      </w:r>
      <w:r>
        <w:rPr>
          <w:vertAlign w:val="superscript"/>
        </w:rPr>
        <w:t>o</w:t>
      </w:r>
      <w:r>
        <w:t xml:space="preserve">. In Section 5.2., I return to the proposed reanalysis of agreement as part of tense in SV, showing that this represents a well-known form of syntactic grammaticalization. In Section 5.3, I address the </w:t>
      </w:r>
      <w:r w:rsidRPr="00A60562">
        <w:t>AF</w:t>
      </w:r>
      <w:r>
        <w:t>/</w:t>
      </w:r>
      <w:r w:rsidRPr="00A60562">
        <w:t>FA</w:t>
      </w:r>
      <w:r>
        <w:t xml:space="preserve"> variation in CV and argue that the two variants are generated by separate grammars.</w:t>
      </w:r>
    </w:p>
    <w:p w14:paraId="6D712E8D" w14:textId="77777777" w:rsidR="000917FF" w:rsidRPr="007A41A6" w:rsidRDefault="000917FF" w:rsidP="000917FF">
      <w:pPr>
        <w:pStyle w:val="Siglrubrik3"/>
      </w:pPr>
      <w:r w:rsidRPr="007A41A6">
        <w:t>5.1. What is V-to-I?</w:t>
      </w:r>
    </w:p>
    <w:p w14:paraId="2A13CD29" w14:textId="77777777" w:rsidR="000917FF" w:rsidRPr="007A6F2F" w:rsidRDefault="000917FF" w:rsidP="000917FF">
      <w:pPr>
        <w:pStyle w:val="siglbrdfrst"/>
      </w:pPr>
      <w:r w:rsidRPr="007A6F2F">
        <w:t>A</w:t>
      </w:r>
      <w:r>
        <w:t>s</w:t>
      </w:r>
      <w:r w:rsidRPr="007A6F2F">
        <w:t xml:space="preserve"> we have seen, there is an empirical correspondence between distinct and semantically rich agreement and movement of V out of VP. How to understand this correlation in grammatical terms is the topic of this subsection. Here, I will adopt an analysis of V-to-I that builds on the analysis proposed by Koeneman &amp; Zeijlstra </w:t>
      </w:r>
      <w:r>
        <w:fldChar w:fldCharType="begin"/>
      </w:r>
      <w:r>
        <w:instrText xml:space="preserve"> ADDIN ZOTERO_ITEM CSL_CITATION {"citationID":"ehIYqFsE","properties":{"formattedCitation":"(2014)","plainCitation":"(2014)","noteIndex":0},"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1530-9150","language":"en","author":[{"family":"Koeneman","given":"Olaf"},{"family":"Zeijlstra","given":"Hedde"}],"issued":{"date-parts":[["2014",10]]}},"suppress-author":true}],"schema":"https://github.com/citation-style-language/schema/raw/master/csl-citation.json"} </w:instrText>
      </w:r>
      <w:r>
        <w:fldChar w:fldCharType="separate"/>
      </w:r>
      <w:r w:rsidRPr="004954EF">
        <w:t>(2014)</w:t>
      </w:r>
      <w:r>
        <w:fldChar w:fldCharType="end"/>
      </w:r>
      <w:r w:rsidRPr="007A6F2F">
        <w:t>. Their idea is that when agreement is sufficiently rich, it counts as an argument of the verb; it therefore triggers the projection of an Argument Phrase,</w:t>
      </w:r>
      <w:r w:rsidRPr="007A6F2F">
        <w:rPr>
          <w:rStyle w:val="FootnoteReference"/>
        </w:rPr>
        <w:footnoteReference w:id="19"/>
      </w:r>
      <w:r w:rsidRPr="007A6F2F">
        <w:t xml:space="preserve"> where it is subsequently merged in its head. </w:t>
      </w:r>
      <w:r w:rsidRPr="00684AAD">
        <w:t>ArgP</w:t>
      </w:r>
      <w:r w:rsidRPr="007A6F2F">
        <w:t xml:space="preserve"> is in the I-domain above the position for sentence adverbials (AdvP); see (</w:t>
      </w:r>
      <w:r>
        <w:t>30</w:t>
      </w:r>
      <w:r w:rsidRPr="007A6F2F">
        <w:t>).</w:t>
      </w:r>
    </w:p>
    <w:p w14:paraId="54B27423" w14:textId="77777777" w:rsidR="000917FF" w:rsidRPr="007A6F2F" w:rsidRDefault="000917FF" w:rsidP="000917FF">
      <w:pPr>
        <w:pStyle w:val="siglbrdfrst"/>
      </w:pPr>
    </w:p>
    <w:p w14:paraId="5D1E3F2D" w14:textId="77777777" w:rsidR="000917FF" w:rsidRPr="007A6F2F" w:rsidRDefault="000917FF" w:rsidP="000917FF">
      <w:pPr>
        <w:pStyle w:val="1siglexempelnumrerat"/>
      </w:pPr>
      <w:r w:rsidRPr="007A6F2F">
        <w:t>[</w:t>
      </w:r>
      <w:r w:rsidRPr="00664DFC">
        <w:rPr>
          <w:vertAlign w:val="subscript"/>
        </w:rPr>
        <w:t>ArgP</w:t>
      </w:r>
      <w:r w:rsidRPr="007A6F2F">
        <w:t xml:space="preserve"> </w:t>
      </w:r>
      <w:r w:rsidRPr="007A6F2F">
        <w:rPr>
          <w:i/>
        </w:rPr>
        <w:t>agr</w:t>
      </w:r>
      <w:r w:rsidRPr="007A6F2F">
        <w:t xml:space="preserve"> [</w:t>
      </w:r>
      <w:r w:rsidRPr="00664DFC">
        <w:rPr>
          <w:vertAlign w:val="subscript"/>
        </w:rPr>
        <w:t>AdvP</w:t>
      </w:r>
      <w:r w:rsidRPr="007A6F2F">
        <w:t xml:space="preserve"> [</w:t>
      </w:r>
      <w:r w:rsidRPr="00664DFC">
        <w:rPr>
          <w:vertAlign w:val="subscript"/>
        </w:rPr>
        <w:t>VP</w:t>
      </w:r>
      <w:r w:rsidRPr="007A6F2F">
        <w:t xml:space="preserve"> ]]]</w:t>
      </w:r>
    </w:p>
    <w:p w14:paraId="6C6A80BB" w14:textId="77777777" w:rsidR="000917FF" w:rsidRPr="007A6F2F" w:rsidRDefault="000917FF" w:rsidP="000917FF">
      <w:pPr>
        <w:pStyle w:val="siglbrdfrst"/>
      </w:pPr>
    </w:p>
    <w:p w14:paraId="4CD9688A" w14:textId="77777777" w:rsidR="000917FF" w:rsidRPr="007A6F2F" w:rsidRDefault="000917FF" w:rsidP="000917FF">
      <w:pPr>
        <w:pStyle w:val="siglbrdfrst"/>
      </w:pPr>
      <w:r w:rsidRPr="007A6F2F">
        <w:t xml:space="preserve">The question, then, is how this leads to </w:t>
      </w:r>
      <w:r w:rsidRPr="00A60562">
        <w:t>FA</w:t>
      </w:r>
      <w:r w:rsidRPr="007A6F2F">
        <w:t xml:space="preserve"> word order.</w:t>
      </w:r>
      <w:r>
        <w:t xml:space="preserve"> In (30), </w:t>
      </w:r>
      <w:r w:rsidRPr="007A6F2F">
        <w:rPr>
          <w:i/>
        </w:rPr>
        <w:t>agr</w:t>
      </w:r>
      <w:r w:rsidRPr="007A6F2F">
        <w:t xml:space="preserve"> precedes any sentence adverbial in AdvP, but how does the verb end up to the left of AdvP as well? Following </w:t>
      </w:r>
      <w:r>
        <w:fldChar w:fldCharType="begin"/>
      </w:r>
      <w:r>
        <w:instrText xml:space="preserve"> ADDIN ZOTERO_ITEM CSL_CITATION {"citationID":"10UidjGa","properties":{"formattedCitation":"(Rohrbacher 1999)","plainCitation":"(Rohrbacher 1999)","dontUpdate":true,"noteIndex":0},"citationItems":[{"id":106,"uris":["http://zotero.org/users/local/qKZNvb6w/items/RQ94PF3U"],"uri":["http://zotero.org/users/local/qKZNvb6w/items/RQ94PF3U"],"itemData":{"id":106,"type":"book","title":"Morphology-driven syntax : a theory of V to I raising and pro-drop","publisher":"John Benjamins Publishing Company","publisher-place":"Amsterdam","event-place":"Amsterdam","ISBN":"90-272-2736-5","author":[{"family":"Rohrbacher","given":"Bernhard Wolfgang"}],"issued":{"date-parts":[["1999"]]}}}],"schema":"https://github.com/citation-style-language/schema/raw/master/csl-citation.json"} </w:instrText>
      </w:r>
      <w:r>
        <w:fldChar w:fldCharType="separate"/>
      </w:r>
      <w:r w:rsidRPr="004954EF">
        <w:t xml:space="preserve">Rohrbacher </w:t>
      </w:r>
      <w:r>
        <w:t>(</w:t>
      </w:r>
      <w:r w:rsidRPr="004954EF">
        <w:t>1999)</w:t>
      </w:r>
      <w:r>
        <w:fldChar w:fldCharType="end"/>
      </w:r>
      <w:r w:rsidRPr="007A6F2F">
        <w:t xml:space="preserve"> in spirit, K</w:t>
      </w:r>
      <w:r>
        <w:t>oeneman</w:t>
      </w:r>
      <w:r w:rsidRPr="007A6F2F">
        <w:t xml:space="preserve"> </w:t>
      </w:r>
      <w:r>
        <w:t>&amp;</w:t>
      </w:r>
      <w:r w:rsidRPr="007A6F2F">
        <w:t xml:space="preserve"> Z</w:t>
      </w:r>
      <w:r>
        <w:t>eijlstra</w:t>
      </w:r>
      <w:r w:rsidRPr="007A6F2F">
        <w:t xml:space="preserve"> </w:t>
      </w:r>
      <w:r>
        <w:fldChar w:fldCharType="begin"/>
      </w:r>
      <w:r>
        <w:instrText xml:space="preserve"> ADDIN ZOTERO_ITEM CSL_CITATION {"citationID":"2WZRrWNp","properties":{"formattedCitation":"(2014, 601)","plainCitation":"(2014, 601)","dontUpdate":true,"noteIndex":0},"citationItems":[{"id":213,"uris":["http://zotero.org/users/local/qKZNvb6w/items/YK5NNRJF"],"uri":["http://zotero.org/users/local/qKZNvb6w/items/YK5NNRJF"],"itemData":{"id":213,"type":"article-journal","title":"The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locator":"601","suppress-author":true}],"schema":"https://github.com/citation-style-language/schema/raw/master/csl-citation.json"} </w:instrText>
      </w:r>
      <w:r>
        <w:fldChar w:fldCharType="separate"/>
      </w:r>
      <w:r w:rsidRPr="004954EF">
        <w:t>(2014</w:t>
      </w:r>
      <w:r>
        <w:t>:</w:t>
      </w:r>
      <w:r w:rsidRPr="004954EF">
        <w:t xml:space="preserve"> 601)</w:t>
      </w:r>
      <w:r>
        <w:fldChar w:fldCharType="end"/>
      </w:r>
      <w:r w:rsidRPr="007A6F2F">
        <w:t xml:space="preserve"> propose that since </w:t>
      </w:r>
      <w:r w:rsidRPr="007A6F2F">
        <w:rPr>
          <w:i/>
        </w:rPr>
        <w:t>agr</w:t>
      </w:r>
      <w:r w:rsidRPr="007A6F2F">
        <w:t xml:space="preserve"> is an affix, it needs to attach to a verb, and for that to happen, the v</w:t>
      </w:r>
      <w:r>
        <w:t>erb has to move out of VP to Arg</w:t>
      </w:r>
      <w:r w:rsidRPr="00664DFC">
        <w:rPr>
          <w:vertAlign w:val="superscript"/>
        </w:rPr>
        <w:t>o</w:t>
      </w:r>
      <w:r w:rsidRPr="007A6F2F">
        <w:t>. In effect, the finite verb form (</w:t>
      </w:r>
      <w:r w:rsidRPr="00B46BA8">
        <w:t>F</w:t>
      </w:r>
      <w:r w:rsidRPr="007A6F2F">
        <w:t>) precedes adverbials (</w:t>
      </w:r>
      <w:r w:rsidRPr="00B46BA8">
        <w:t>A</w:t>
      </w:r>
      <w:r w:rsidRPr="007A6F2F">
        <w:t>) in AdvP.</w:t>
      </w:r>
    </w:p>
    <w:p w14:paraId="4B8C5178" w14:textId="3AC61F74" w:rsidR="000917FF" w:rsidRPr="007A6F2F" w:rsidRDefault="000917FF" w:rsidP="000917FF">
      <w:pPr>
        <w:pStyle w:val="siglbrd"/>
      </w:pPr>
      <w:r w:rsidRPr="007A6F2F">
        <w:t>However, why the verb has to move to the</w:t>
      </w:r>
      <w:r>
        <w:t xml:space="preserve"> head of Arg</w:t>
      </w:r>
      <w:r w:rsidRPr="007A6F2F">
        <w:t xml:space="preserve">P to bind the affix is not entirely clear. As pointed out by </w:t>
      </w:r>
      <w:r>
        <w:fldChar w:fldCharType="begin"/>
      </w:r>
      <w:r>
        <w:instrText xml:space="preserve"> ADDIN ZOTERO_ITEM CSL_CITATION {"citationID":"v6Lfo2TP","properties":{"formattedCitation":"(Koeneman and Zeijlstra 2014)","plainCitation":"(Koeneman and Zeijlstra 2014)","dontUpdate":true,"noteIndex":0},"citationItems":[{"id":213,"uris":["http://zotero.org/users/local/qKZNvb6w/items/YK5NNRJF"],"uri":["http://zotero.org/users/local/qKZNvb6w/items/YK5NNRJF"],"itemData":{"id":213,"type":"article-journal","title":"The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1530-9150","language":"en","author":[{"family":"Koeneman","given":"Olaf"},{"family":"Zeijlstra","given":"Hedde"}],"issued":{"date-parts":[["2014",10]]}}}],"schema":"https://github.com/citation-style-language/schema/raw/master/csl-citation.json"} </w:instrText>
      </w:r>
      <w:r>
        <w:fldChar w:fldCharType="separate"/>
      </w:r>
      <w:r w:rsidRPr="004954EF">
        <w:t xml:space="preserve">Koeneman </w:t>
      </w:r>
      <w:r>
        <w:t>&amp;</w:t>
      </w:r>
      <w:r w:rsidRPr="004954EF">
        <w:t xml:space="preserve"> Zeijlstra </w:t>
      </w:r>
      <w:r>
        <w:t>(</w:t>
      </w:r>
      <w:r w:rsidRPr="004954EF">
        <w:t>2014)</w:t>
      </w:r>
      <w:r>
        <w:fldChar w:fldCharType="end"/>
      </w:r>
      <w:r w:rsidRPr="007A6F2F">
        <w:t xml:space="preserve">, the lack of independence on the part of </w:t>
      </w:r>
      <w:r w:rsidRPr="007A6F2F">
        <w:rPr>
          <w:i/>
        </w:rPr>
        <w:t>agr</w:t>
      </w:r>
      <w:r w:rsidRPr="007A6F2F">
        <w:t xml:space="preserve"> is </w:t>
      </w:r>
      <w:r w:rsidRPr="007A6F2F">
        <w:lastRenderedPageBreak/>
        <w:t xml:space="preserve">a matter of phonology. Consequently, what is crucial is that </w:t>
      </w:r>
      <w:r w:rsidRPr="007A6F2F">
        <w:rPr>
          <w:i/>
        </w:rPr>
        <w:t>agr</w:t>
      </w:r>
      <w:r w:rsidRPr="007A6F2F">
        <w:t xml:space="preserve"> ends up to the right of the verb stem in PF. In </w:t>
      </w:r>
      <w:r>
        <w:t>fa</w:t>
      </w:r>
      <w:r w:rsidRPr="007A6F2F">
        <w:t xml:space="preserve">ct, the most straightforward way to accomplish that would be </w:t>
      </w:r>
      <w:r>
        <w:t xml:space="preserve">to </w:t>
      </w:r>
      <w:r w:rsidRPr="007A6F2F">
        <w:t>move the verb to the closest head above ArgP. My suggestion</w:t>
      </w:r>
      <w:r>
        <w:t xml:space="preserve"> </w:t>
      </w:r>
      <w:r w:rsidRPr="007A6F2F">
        <w:t xml:space="preserve">is that </w:t>
      </w:r>
      <w:r>
        <w:t>this head is T</w:t>
      </w:r>
      <w:r>
        <w:rPr>
          <w:vertAlign w:val="superscript"/>
        </w:rPr>
        <w:t>o</w:t>
      </w:r>
      <w:r>
        <w:t>. Note that t</w:t>
      </w:r>
      <w:r w:rsidRPr="007A6F2F">
        <w:t>here is nothing in T</w:t>
      </w:r>
      <w:r>
        <w:rPr>
          <w:vertAlign w:val="superscript"/>
        </w:rPr>
        <w:t>o</w:t>
      </w:r>
      <w:r w:rsidRPr="007A6F2F">
        <w:t xml:space="preserve"> itself that attracts the tensed verb: in languages like </w:t>
      </w:r>
      <w:r>
        <w:t>S</w:t>
      </w:r>
      <w:r w:rsidRPr="007A6F2F">
        <w:t xml:space="preserve">tandard Swedish where tense is clearly a distinct category (projecting a TP), the verb </w:t>
      </w:r>
      <w:r>
        <w:t>can remain</w:t>
      </w:r>
      <w:r w:rsidRPr="007A6F2F">
        <w:t xml:space="preserve"> </w:t>
      </w:r>
      <w:r w:rsidR="00471AB7" w:rsidRPr="00471AB7">
        <w:rPr>
          <w:i/>
        </w:rPr>
        <w:t>in situ</w:t>
      </w:r>
      <w:r w:rsidRPr="007A6F2F">
        <w:t xml:space="preserve"> (in VP) </w:t>
      </w:r>
      <w:r>
        <w:t>in subordinate clauses.</w:t>
      </w:r>
      <w:r>
        <w:rPr>
          <w:rStyle w:val="FootnoteReference"/>
        </w:rPr>
        <w:footnoteReference w:id="20"/>
      </w:r>
      <w:r>
        <w:t xml:space="preserve"> Nevertheless, V-to-T may still occur in PF</w:t>
      </w:r>
      <w:r w:rsidRPr="007A6F2F">
        <w:t xml:space="preserve">, </w:t>
      </w:r>
      <w:r>
        <w:t xml:space="preserve">if there is a phonologically </w:t>
      </w:r>
      <w:r w:rsidRPr="007A6F2F">
        <w:t xml:space="preserve">dependent </w:t>
      </w:r>
      <w:r w:rsidRPr="007A6F2F">
        <w:rPr>
          <w:i/>
        </w:rPr>
        <w:t>agr</w:t>
      </w:r>
      <w:r>
        <w:t xml:space="preserve"> in ArgP that is in need of an adjacent verb to its left.</w:t>
      </w:r>
    </w:p>
    <w:p w14:paraId="611E528A" w14:textId="77777777" w:rsidR="000917FF" w:rsidRPr="007A6F2F" w:rsidRDefault="000917FF" w:rsidP="000917FF">
      <w:pPr>
        <w:pStyle w:val="siglbrd"/>
      </w:pPr>
      <w:r w:rsidRPr="007A6F2F">
        <w:t xml:space="preserve">On </w:t>
      </w:r>
      <w:r>
        <w:t>the present</w:t>
      </w:r>
      <w:r w:rsidRPr="007A6F2F">
        <w:t xml:space="preserve"> account, the category of tense ([tense]) is the same in SV and CV: it combines with the verb stem, forming a tensed verb (</w:t>
      </w:r>
      <w:r w:rsidRPr="007A6F2F">
        <w:rPr>
          <w:i/>
        </w:rPr>
        <w:t>verb</w:t>
      </w:r>
      <w:r w:rsidRPr="007A6F2F">
        <w:t>-</w:t>
      </w:r>
      <w:r w:rsidRPr="007A6F2F">
        <w:rPr>
          <w:i/>
        </w:rPr>
        <w:t>tense</w:t>
      </w:r>
      <w:r w:rsidRPr="007A6F2F">
        <w:t>) which is merged in V</w:t>
      </w:r>
      <w:r>
        <w:rPr>
          <w:vertAlign w:val="superscript"/>
        </w:rPr>
        <w:t>o</w:t>
      </w:r>
      <w:r>
        <w:t xml:space="preserve">, </w:t>
      </w:r>
      <w:r w:rsidRPr="007A6F2F">
        <w:t xml:space="preserve">where it remains throughout the syntactic derivation. In SV, </w:t>
      </w:r>
      <w:r w:rsidRPr="007A6F2F">
        <w:rPr>
          <w:i/>
        </w:rPr>
        <w:t>tense</w:t>
      </w:r>
      <w:r w:rsidRPr="007A6F2F">
        <w:t xml:space="preserve"> may contain additional information about what sort of subject the verb agrees with</w:t>
      </w:r>
      <w:r>
        <w:t xml:space="preserve"> (</w:t>
      </w:r>
      <w:r w:rsidRPr="007A6F2F">
        <w:rPr>
          <w:i/>
        </w:rPr>
        <w:t>tense</w:t>
      </w:r>
      <w:r w:rsidRPr="007A6F2F">
        <w:rPr>
          <w:i/>
          <w:vertAlign w:val="subscript"/>
        </w:rPr>
        <w:t>agr</w:t>
      </w:r>
      <w:r w:rsidRPr="007A6F2F">
        <w:t xml:space="preserve">). This sort of agreement is part of </w:t>
      </w:r>
      <w:r>
        <w:t xml:space="preserve">the category of </w:t>
      </w:r>
      <w:r w:rsidRPr="007A6F2F">
        <w:t>[tense] and has no impact on the structure of the I-domain; see (</w:t>
      </w:r>
      <w:r>
        <w:t>31</w:t>
      </w:r>
      <w:r w:rsidRPr="007A6F2F">
        <w:t>a) below. In CV, on the other hand, agreement is a distinct category ([agr]) merged as a single morpheme (</w:t>
      </w:r>
      <w:r w:rsidRPr="007A6F2F">
        <w:rPr>
          <w:i/>
        </w:rPr>
        <w:t>agr</w:t>
      </w:r>
      <w:r w:rsidRPr="007A6F2F">
        <w:t>) in Arg</w:t>
      </w:r>
      <w:r w:rsidRPr="007A6F2F">
        <w:rPr>
          <w:vertAlign w:val="superscript"/>
        </w:rPr>
        <w:t>o</w:t>
      </w:r>
      <w:r w:rsidRPr="007A6F2F">
        <w:t xml:space="preserve"> (see (</w:t>
      </w:r>
      <w:r>
        <w:t>31</w:t>
      </w:r>
      <w:r w:rsidRPr="007A6F2F">
        <w:t xml:space="preserve">b)). Since </w:t>
      </w:r>
      <w:r w:rsidRPr="007A6F2F">
        <w:rPr>
          <w:i/>
        </w:rPr>
        <w:t>agr</w:t>
      </w:r>
      <w:r>
        <w:t xml:space="preserve"> is an affix, it requires </w:t>
      </w:r>
      <w:r w:rsidRPr="007A6F2F">
        <w:t>phonological support</w:t>
      </w:r>
      <w:r>
        <w:t>; this requirement is met in PF by moving the verb to T</w:t>
      </w:r>
      <w:r>
        <w:rPr>
          <w:vertAlign w:val="superscript"/>
        </w:rPr>
        <w:t>o</w:t>
      </w:r>
      <w:r w:rsidRPr="007A6F2F">
        <w:t>; see (</w:t>
      </w:r>
      <w:r>
        <w:t>31</w:t>
      </w:r>
      <w:r w:rsidRPr="007A6F2F">
        <w:t>b</w:t>
      </w:r>
      <w:r>
        <w:t>′</w:t>
      </w:r>
      <w:r w:rsidRPr="007A6F2F">
        <w:t>).</w:t>
      </w:r>
      <w:r w:rsidRPr="007A6F2F">
        <w:rPr>
          <w:rStyle w:val="FootnoteReference"/>
        </w:rPr>
        <w:footnoteReference w:id="21"/>
      </w:r>
    </w:p>
    <w:p w14:paraId="63517230" w14:textId="77777777" w:rsidR="000917FF" w:rsidRPr="007A6F2F" w:rsidRDefault="000917FF" w:rsidP="000917FF">
      <w:pPr>
        <w:pStyle w:val="siglbrdfrst"/>
      </w:pPr>
    </w:p>
    <w:p w14:paraId="46969785" w14:textId="77777777" w:rsidR="000917FF" w:rsidRPr="007D5DE6" w:rsidRDefault="000917FF" w:rsidP="000917FF">
      <w:pPr>
        <w:pStyle w:val="1siglexempelnumrerat"/>
      </w:pPr>
      <w:r w:rsidRPr="007D5DE6">
        <w:t>a.</w:t>
      </w:r>
      <w:r>
        <w:tab/>
      </w:r>
      <w:r w:rsidRPr="007D5DE6">
        <w:t>[</w:t>
      </w:r>
      <w:r w:rsidRPr="00664DFC">
        <w:rPr>
          <w:vertAlign w:val="subscript"/>
        </w:rPr>
        <w:t>TP</w:t>
      </w:r>
      <w:r w:rsidRPr="007D5DE6">
        <w:t xml:space="preserve"> e [</w:t>
      </w:r>
      <w:r w:rsidRPr="00664DFC">
        <w:rPr>
          <w:vertAlign w:val="subscript"/>
        </w:rPr>
        <w:t>AdvP</w:t>
      </w:r>
      <w:r w:rsidRPr="007D5DE6">
        <w:t xml:space="preserve"> [</w:t>
      </w:r>
      <w:r w:rsidRPr="00664DFC">
        <w:rPr>
          <w:vertAlign w:val="subscript"/>
        </w:rPr>
        <w:t>VP</w:t>
      </w:r>
      <w:r w:rsidRPr="007D5DE6">
        <w:t xml:space="preserve"> </w:t>
      </w:r>
      <w:r w:rsidRPr="007D5DE6">
        <w:rPr>
          <w:i/>
        </w:rPr>
        <w:t>verb-tense</w:t>
      </w:r>
      <w:r w:rsidRPr="007D5DE6">
        <w:rPr>
          <w:i/>
          <w:vertAlign w:val="subscript"/>
        </w:rPr>
        <w:t>agr</w:t>
      </w:r>
      <w:r w:rsidRPr="007D5DE6">
        <w:t>]]</w:t>
      </w:r>
      <w:r>
        <w:t>]</w:t>
      </w:r>
    </w:p>
    <w:p w14:paraId="1A3F9B5E" w14:textId="77777777" w:rsidR="000917FF" w:rsidRPr="007D5DE6" w:rsidRDefault="000917FF" w:rsidP="000917FF">
      <w:pPr>
        <w:pStyle w:val="siglexempel"/>
      </w:pPr>
      <w:r w:rsidRPr="007D5DE6">
        <w:t>b.</w:t>
      </w:r>
      <w:r w:rsidRPr="007D5DE6">
        <w:tab/>
        <w:t>[</w:t>
      </w:r>
      <w:r w:rsidRPr="00664DFC">
        <w:rPr>
          <w:vertAlign w:val="subscript"/>
        </w:rPr>
        <w:t>TP</w:t>
      </w:r>
      <w:r w:rsidRPr="007D5DE6">
        <w:t xml:space="preserve"> e [</w:t>
      </w:r>
      <w:r w:rsidRPr="00664DFC">
        <w:rPr>
          <w:vertAlign w:val="subscript"/>
        </w:rPr>
        <w:t>ArgP</w:t>
      </w:r>
      <w:r w:rsidRPr="007D5DE6">
        <w:t xml:space="preserve"> </w:t>
      </w:r>
      <w:r w:rsidRPr="007D5DE6">
        <w:rPr>
          <w:i/>
        </w:rPr>
        <w:t>a</w:t>
      </w:r>
      <w:r>
        <w:rPr>
          <w:i/>
        </w:rPr>
        <w:t>gr</w:t>
      </w:r>
      <w:r w:rsidRPr="007D5DE6">
        <w:t xml:space="preserve"> [</w:t>
      </w:r>
      <w:r w:rsidRPr="00664DFC">
        <w:rPr>
          <w:vertAlign w:val="subscript"/>
        </w:rPr>
        <w:t>AdvP</w:t>
      </w:r>
      <w:r w:rsidRPr="007D5DE6">
        <w:t xml:space="preserve"> [</w:t>
      </w:r>
      <w:r w:rsidRPr="00664DFC">
        <w:rPr>
          <w:vertAlign w:val="subscript"/>
        </w:rPr>
        <w:t>VP</w:t>
      </w:r>
      <w:r w:rsidRPr="007D5DE6">
        <w:t xml:space="preserve"> </w:t>
      </w:r>
      <w:r w:rsidRPr="007D5DE6">
        <w:rPr>
          <w:i/>
        </w:rPr>
        <w:t>verb-tense</w:t>
      </w:r>
      <w:r w:rsidRPr="007D5DE6">
        <w:t>]]]]</w:t>
      </w:r>
    </w:p>
    <w:p w14:paraId="153814A8" w14:textId="77777777" w:rsidR="000917FF" w:rsidRPr="007D5DE6" w:rsidRDefault="000917FF" w:rsidP="000917FF">
      <w:pPr>
        <w:pStyle w:val="siglexempel"/>
      </w:pPr>
      <w:r>
        <w:t>b′.</w:t>
      </w:r>
      <w:r>
        <w:tab/>
      </w:r>
      <w:r w:rsidRPr="007D5DE6">
        <w:t xml:space="preserve">in PF </w:t>
      </w:r>
      <w:r w:rsidRPr="007D5DE6">
        <w:sym w:font="Wingdings" w:char="F0E0"/>
      </w:r>
      <w:r w:rsidRPr="007D5DE6">
        <w:t xml:space="preserve"> [</w:t>
      </w:r>
      <w:r w:rsidRPr="00664DFC">
        <w:rPr>
          <w:vertAlign w:val="subscript"/>
        </w:rPr>
        <w:t>TP</w:t>
      </w:r>
      <w:r w:rsidRPr="007D5DE6">
        <w:t xml:space="preserve"> </w:t>
      </w:r>
      <w:r w:rsidRPr="007D5DE6">
        <w:rPr>
          <w:i/>
        </w:rPr>
        <w:t>verb-tense</w:t>
      </w:r>
      <w:r w:rsidRPr="007D5DE6">
        <w:rPr>
          <w:vertAlign w:val="subscript"/>
        </w:rPr>
        <w:t>v</w:t>
      </w:r>
      <w:r w:rsidRPr="007D5DE6">
        <w:rPr>
          <w:i/>
        </w:rPr>
        <w:t xml:space="preserve"> </w:t>
      </w:r>
      <w:r w:rsidRPr="007D5DE6">
        <w:t>[</w:t>
      </w:r>
      <w:r w:rsidRPr="00664DFC">
        <w:rPr>
          <w:vertAlign w:val="subscript"/>
        </w:rPr>
        <w:t>ArgP</w:t>
      </w:r>
      <w:r w:rsidRPr="007D5DE6">
        <w:t xml:space="preserve"> </w:t>
      </w:r>
      <w:r w:rsidRPr="007D5DE6">
        <w:rPr>
          <w:i/>
        </w:rPr>
        <w:t>agr</w:t>
      </w:r>
      <w:r w:rsidRPr="007D5DE6">
        <w:t xml:space="preserve"> [</w:t>
      </w:r>
      <w:r w:rsidRPr="00664DFC">
        <w:rPr>
          <w:vertAlign w:val="subscript"/>
        </w:rPr>
        <w:t>AdvP</w:t>
      </w:r>
      <w:r w:rsidRPr="007D5DE6">
        <w:t xml:space="preserve"> [</w:t>
      </w:r>
      <w:r w:rsidRPr="00664DFC">
        <w:rPr>
          <w:vertAlign w:val="subscript"/>
        </w:rPr>
        <w:t>VP</w:t>
      </w:r>
      <w:r w:rsidRPr="007D5DE6">
        <w:t xml:space="preserve"> t</w:t>
      </w:r>
      <w:r w:rsidRPr="007D5DE6">
        <w:rPr>
          <w:vertAlign w:val="subscript"/>
        </w:rPr>
        <w:t>v</w:t>
      </w:r>
      <w:r w:rsidRPr="007D5DE6">
        <w:t>]]]]</w:t>
      </w:r>
    </w:p>
    <w:p w14:paraId="237D2AA7" w14:textId="77777777" w:rsidR="000917FF" w:rsidRPr="007A6F2F" w:rsidRDefault="000917FF" w:rsidP="000917FF">
      <w:pPr>
        <w:pStyle w:val="siglbrdfrst"/>
      </w:pPr>
    </w:p>
    <w:p w14:paraId="13DA164C" w14:textId="77777777" w:rsidR="000917FF" w:rsidRPr="007A6F2F" w:rsidRDefault="000917FF" w:rsidP="000917FF">
      <w:pPr>
        <w:pStyle w:val="siglbrdfrst"/>
      </w:pPr>
      <w:r>
        <w:t>In sum, my analysis of V-to-I is that it comprises a form of phonological rescue operation.</w:t>
      </w:r>
    </w:p>
    <w:p w14:paraId="30961BFB" w14:textId="77777777" w:rsidR="000917FF" w:rsidRPr="007A6F2F" w:rsidRDefault="000917FF" w:rsidP="000917FF">
      <w:pPr>
        <w:pStyle w:val="Siglrubrik3"/>
      </w:pPr>
      <w:r w:rsidRPr="007A6F2F">
        <w:t xml:space="preserve">5.2. </w:t>
      </w:r>
      <w:r>
        <w:t>Aiming higher without climbing</w:t>
      </w:r>
    </w:p>
    <w:p w14:paraId="09BC32C5" w14:textId="77777777" w:rsidR="000917FF" w:rsidRDefault="000917FF" w:rsidP="000917FF">
      <w:pPr>
        <w:pStyle w:val="siglbrdfrst"/>
      </w:pPr>
      <w:r w:rsidRPr="007A6F2F">
        <w:t>Let us now re</w:t>
      </w:r>
      <w:r>
        <w:t xml:space="preserve">turn to the reanalysis of </w:t>
      </w:r>
      <w:r w:rsidRPr="00124E2F">
        <w:rPr>
          <w:i/>
        </w:rPr>
        <w:t>tense</w:t>
      </w:r>
      <w:r>
        <w:t>-</w:t>
      </w:r>
      <w:r w:rsidRPr="00124E2F">
        <w:rPr>
          <w:i/>
        </w:rPr>
        <w:t>agr</w:t>
      </w:r>
      <w:r w:rsidRPr="007A6F2F">
        <w:t xml:space="preserve"> as </w:t>
      </w:r>
      <w:r w:rsidRPr="00124E2F">
        <w:rPr>
          <w:i/>
        </w:rPr>
        <w:t>tense</w:t>
      </w:r>
      <w:r w:rsidRPr="00124E2F">
        <w:rPr>
          <w:i/>
          <w:vertAlign w:val="subscript"/>
        </w:rPr>
        <w:t>agr</w:t>
      </w:r>
      <w:r w:rsidRPr="007A6F2F">
        <w:t xml:space="preserve">, </w:t>
      </w:r>
      <w:r>
        <w:t xml:space="preserve">as </w:t>
      </w:r>
      <w:r w:rsidRPr="007A6F2F">
        <w:t xml:space="preserve">proposed in </w:t>
      </w:r>
      <w:r>
        <w:t>S</w:t>
      </w:r>
      <w:r w:rsidRPr="007A6F2F">
        <w:t>ection 4.2 above. Adding the more fine-grained</w:t>
      </w:r>
      <w:r>
        <w:t xml:space="preserve"> IP outlined in Section 5.1, we can describe the reanalysis in syntactic terms as follows</w:t>
      </w:r>
      <w:r w:rsidRPr="007A6F2F">
        <w:t xml:space="preserve">: the head of </w:t>
      </w:r>
      <w:r>
        <w:t>Arg</w:t>
      </w:r>
      <w:r w:rsidRPr="007A6F2F">
        <w:t xml:space="preserve">P, </w:t>
      </w:r>
      <w:r w:rsidRPr="007A6F2F">
        <w:rPr>
          <w:i/>
        </w:rPr>
        <w:t>agr</w:t>
      </w:r>
      <w:r w:rsidRPr="007A6F2F">
        <w:t xml:space="preserve">, is associated with the head of TP, </w:t>
      </w:r>
      <w:r w:rsidRPr="007A6F2F">
        <w:rPr>
          <w:i/>
        </w:rPr>
        <w:t>verb</w:t>
      </w:r>
      <w:r w:rsidRPr="007A6F2F">
        <w:t>-</w:t>
      </w:r>
      <w:r w:rsidRPr="007A6F2F">
        <w:rPr>
          <w:i/>
        </w:rPr>
        <w:t>tense</w:t>
      </w:r>
      <w:r w:rsidRPr="007A6F2F">
        <w:t>, which is higher in the tree. This tendency for elements to strive upwards</w:t>
      </w:r>
      <w:r>
        <w:t>, as it were,</w:t>
      </w:r>
      <w:r w:rsidRPr="007A6F2F">
        <w:t xml:space="preserve"> in the syntactic tree is well attested and has been analysed as a</w:t>
      </w:r>
      <w:r>
        <w:t xml:space="preserve"> form of syntactic grammaticaliz</w:t>
      </w:r>
      <w:r w:rsidRPr="007A6F2F">
        <w:t xml:space="preserve">ation (see </w:t>
      </w:r>
      <w:r>
        <w:fldChar w:fldCharType="begin"/>
      </w:r>
      <w:r>
        <w:instrText xml:space="preserve"> ADDIN ZOTERO_ITEM CSL_CITATION {"citationID":"EiGGQ1lN","properties":{"formattedCitation":"(Roberts and Roussou 1999, 2003)","plainCitation":"(Roberts and Roussou 1999, 2003)","dontUpdate":true,"noteIndex":0},"citationItems":[{"id":57,"uris":["http://zotero.org/users/local/qKZNvb6w/items/QE7QCGE5"],"uri":["http://zotero.org/users/local/qKZNvb6w/items/QE7QCGE5"],"itemData":{"id":57,"type":"article-journal","title":"A formal approach to “grammaticalization”","container-title":"Linguistics","volume":"37","issue":"6","source":"DOI.org (Crossref)","URL":"https://www.degruyter.com/document/doi/10.1515/ling.37.6.1011/html","DOI":"10.1515/ling.37.6.1011","ISSN":"0024-3949, 1613-396X","author":[{"family":"Roberts","given":"Ian"},{"family":"Roussou","given":"Anna"}],"issued":{"date-parts":[["1999",1,1]]},"accessed":{"date-parts":[["2021",3,4]]}}},{"id":31,"uris":["http://zotero.org/users/local/qKZNvb6w/items/9JTX9QCI"],"uri":["http://zotero.org/users/local/qKZNvb6w/items/9JTX9QCI"],"itemData":{"id":31,"type":"book","title":"Syntactic change : a minimalist approach to grammaticalization","publisher":"Cambridge University Press","publisher-place":"Cambridge","event-place":"Cambridge","ISBN":"0-521-79056-5","author":[{"family":"Roberts","given":"Ian"},{"family":"Roussou","given":"Anna"}],"issued":{"date-parts":[["2003"]]}}}],"schema":"https://github.com/citation-style-language/schema/raw/master/csl-citation.json"} </w:instrText>
      </w:r>
      <w:r>
        <w:fldChar w:fldCharType="separate"/>
      </w:r>
      <w:r w:rsidRPr="004954EF">
        <w:t xml:space="preserve">Roberts </w:t>
      </w:r>
      <w:r>
        <w:t>&amp;</w:t>
      </w:r>
      <w:r w:rsidRPr="004954EF">
        <w:t xml:space="preserve"> Roussou 1999, 2003</w:t>
      </w:r>
      <w:r>
        <w:fldChar w:fldCharType="end"/>
      </w:r>
      <w:r w:rsidRPr="007A6F2F">
        <w:t>).</w:t>
      </w:r>
      <w:r w:rsidRPr="006A0683">
        <w:t xml:space="preserve"> </w:t>
      </w:r>
      <w:r w:rsidRPr="007A6F2F">
        <w:t xml:space="preserve">Although most </w:t>
      </w:r>
      <w:r>
        <w:t>examples</w:t>
      </w:r>
      <w:r w:rsidRPr="007A6F2F">
        <w:t xml:space="preserve"> of such “tree-climbing” involve elements in </w:t>
      </w:r>
      <w:r>
        <w:t xml:space="preserve">the nominal and verbal domains, </w:t>
      </w:r>
      <w:r w:rsidRPr="007A6F2F">
        <w:t>it is clearly a more general phenomenon (for adjectival examples</w:t>
      </w:r>
      <w:r>
        <w:t xml:space="preserve">, see </w:t>
      </w:r>
      <w:r>
        <w:fldChar w:fldCharType="begin"/>
      </w:r>
      <w:r>
        <w:instrText xml:space="preserve"> ADDIN ZOTERO_ITEM CSL_CITATION {"citationID":"4jFepoEq","properties":{"formattedCitation":"(Oxford 2017)","plainCitation":"(Oxford 2017)","dontUpdate":true,"noteIndex":0},"citationItems":[{"id":131,"uris":["http://zotero.org/users/local/qKZNvb6w/items/U486UEQN"],"uri":["http://zotero.org/users/local/qKZNvb6w/items/U486UEQN"],"itemData":{"id":131,"type":"article-journal","title":"Variation and change in the Degree Phrase","container-title":"Linguistic Variation. Special issue: Syntactic variation and change","page":"98–110","volume":"17","issue":"1","abstract":"Abstract This squib investigates syntactic variation and change in the Degree Phrase (DegP) using three modifiers in the semantic field of ‘different’ as a case study: English different and other and French différent . The squib makes two main claims. The synchronic claim is that these modifiers display extensive microsyntactic variation, spanning a range of positions from A in the DegP to D in the DP. The diachronic claim is that items in this class display a tendency to move to higher syntactic positions in a way that is familiar from better-studied syntactic domains. Data from the DegP is thus compatible with, and useful for, generative theories of syntactic variation and change.","DOI":"10.1075/lv.17.1.05oxf","ISSN":"2211-6834, 2211-6842","author":[{"family":"Oxford","given":"Will"}],"editor":[{"family":"Håkansson","given":"David"},{"family":"Larsson","given":"Ida"},{"family":"Petzell","given":"Erik M."}],"issued":{"date-parts":[["2017",6,29]]}}}],"schema":"https://github.com/citation-style-language/schema/raw/master/csl-citation.json"} </w:instrText>
      </w:r>
      <w:r>
        <w:fldChar w:fldCharType="separate"/>
      </w:r>
      <w:r w:rsidRPr="004954EF">
        <w:t>Oxford 2017</w:t>
      </w:r>
      <w:r>
        <w:fldChar w:fldCharType="end"/>
      </w:r>
      <w:r>
        <w:t xml:space="preserve"> and Delsing’s paper in this volume</w:t>
      </w:r>
      <w:r w:rsidRPr="007A6F2F">
        <w:t>).</w:t>
      </w:r>
    </w:p>
    <w:p w14:paraId="13F46717" w14:textId="77777777" w:rsidR="000917FF" w:rsidRPr="007A6F2F" w:rsidRDefault="000917FF" w:rsidP="000917FF">
      <w:pPr>
        <w:pStyle w:val="siglbrd"/>
      </w:pPr>
      <w:r w:rsidRPr="007A6F2F">
        <w:lastRenderedPageBreak/>
        <w:t xml:space="preserve">Still, “climbing” is a metaphor </w:t>
      </w:r>
      <w:r>
        <w:t xml:space="preserve">that </w:t>
      </w:r>
      <w:r w:rsidRPr="007A6F2F">
        <w:t xml:space="preserve">can be a bit misleading, since the association with a higher head does not necessarily lead to a higher syntactic position. In the case at hand, what happens is that the complex string </w:t>
      </w:r>
      <w:r w:rsidRPr="00124E2F">
        <w:rPr>
          <w:i/>
        </w:rPr>
        <w:t>verbtenseagr</w:t>
      </w:r>
      <w:r w:rsidRPr="007A6F2F">
        <w:t xml:space="preserve"> is interpreted as having the structure </w:t>
      </w:r>
      <w:r w:rsidRPr="00124E2F">
        <w:rPr>
          <w:i/>
        </w:rPr>
        <w:t>verb</w:t>
      </w:r>
      <w:r>
        <w:noBreakHyphen/>
      </w:r>
      <w:r w:rsidRPr="00124E2F">
        <w:rPr>
          <w:i/>
        </w:rPr>
        <w:t>tense</w:t>
      </w:r>
      <w:r w:rsidRPr="00124E2F">
        <w:rPr>
          <w:i/>
          <w:vertAlign w:val="subscript"/>
        </w:rPr>
        <w:t>agr</w:t>
      </w:r>
      <w:r w:rsidRPr="007A6F2F">
        <w:t xml:space="preserve">, rather than </w:t>
      </w:r>
      <w:r w:rsidRPr="00124E2F">
        <w:rPr>
          <w:i/>
        </w:rPr>
        <w:t>verb-tense-agr</w:t>
      </w:r>
      <w:r w:rsidRPr="007A6F2F">
        <w:t xml:space="preserve">. Indirectly, such a reanalysis may certainly have syntactic consequences, depending on how it affects the inventory of morphological categories and, in turn, the functional structure of the clause. But there is no guarantee that there will be any climbing. On the contrary, when the </w:t>
      </w:r>
      <w:r w:rsidRPr="00124E2F">
        <w:rPr>
          <w:i/>
        </w:rPr>
        <w:t>verb-tense-agr</w:t>
      </w:r>
      <w:r w:rsidRPr="007A6F2F">
        <w:t xml:space="preserve"> generated by the parental grammar is reanalysed by children as </w:t>
      </w:r>
      <w:r w:rsidRPr="00124E2F">
        <w:rPr>
          <w:i/>
        </w:rPr>
        <w:t>verb-tense</w:t>
      </w:r>
      <w:r w:rsidRPr="00124E2F">
        <w:rPr>
          <w:i/>
          <w:vertAlign w:val="subscript"/>
        </w:rPr>
        <w:t>agr</w:t>
      </w:r>
      <w:r w:rsidRPr="007A6F2F">
        <w:t xml:space="preserve">, this places the tensed verb in a lower position, since embedding </w:t>
      </w:r>
      <w:r w:rsidRPr="007A6F2F">
        <w:rPr>
          <w:i/>
        </w:rPr>
        <w:t>agr</w:t>
      </w:r>
      <w:r w:rsidRPr="007A6F2F">
        <w:t xml:space="preserve"> in [tense] removes the very </w:t>
      </w:r>
      <w:r>
        <w:t>motive</w:t>
      </w:r>
      <w:r w:rsidRPr="007A6F2F">
        <w:t xml:space="preserve"> for V-to-T (namely to bind the distinct </w:t>
      </w:r>
      <w:r w:rsidRPr="007A6F2F">
        <w:rPr>
          <w:i/>
        </w:rPr>
        <w:t>agr</w:t>
      </w:r>
      <w:r w:rsidRPr="007A6F2F">
        <w:t xml:space="preserve"> in A</w:t>
      </w:r>
      <w:r>
        <w:t>rg</w:t>
      </w:r>
      <w:r w:rsidRPr="00124E2F">
        <w:rPr>
          <w:vertAlign w:val="superscript"/>
        </w:rPr>
        <w:t>o</w:t>
      </w:r>
      <w:r w:rsidRPr="007A6F2F">
        <w:t>); see (</w:t>
      </w:r>
      <w:r>
        <w:t>32a–b</w:t>
      </w:r>
      <w:r w:rsidRPr="007A6F2F">
        <w:t xml:space="preserve">). </w:t>
      </w:r>
    </w:p>
    <w:p w14:paraId="2223A7B0" w14:textId="77777777" w:rsidR="000917FF" w:rsidRPr="007A6F2F" w:rsidRDefault="000917FF" w:rsidP="000917FF">
      <w:pPr>
        <w:pStyle w:val="siglbrdfrst"/>
      </w:pPr>
    </w:p>
    <w:p w14:paraId="4CE4C59B" w14:textId="77777777" w:rsidR="000917FF" w:rsidRDefault="000917FF" w:rsidP="000917FF">
      <w:pPr>
        <w:pStyle w:val="1siglexempelnumrerat"/>
      </w:pPr>
      <w:r>
        <w:t>a.</w:t>
      </w:r>
      <w:r>
        <w:tab/>
      </w:r>
      <w:r w:rsidRPr="007A6F2F">
        <w:t>[</w:t>
      </w:r>
      <w:r w:rsidRPr="007A6F2F">
        <w:rPr>
          <w:vertAlign w:val="subscript"/>
        </w:rPr>
        <w:t>TP</w:t>
      </w:r>
      <w:r w:rsidRPr="007A6F2F">
        <w:t xml:space="preserve"> </w:t>
      </w:r>
      <w:r w:rsidRPr="00A07FBF">
        <w:rPr>
          <w:i/>
        </w:rPr>
        <w:t>verb</w:t>
      </w:r>
      <w:r>
        <w:t>-</w:t>
      </w:r>
      <w:r w:rsidRPr="00A07FBF">
        <w:rPr>
          <w:i/>
        </w:rPr>
        <w:t>tense</w:t>
      </w:r>
      <w:r w:rsidRPr="007A6F2F">
        <w:rPr>
          <w:vertAlign w:val="subscript"/>
        </w:rPr>
        <w:t>v</w:t>
      </w:r>
      <w:r w:rsidRPr="007A6F2F">
        <w:t xml:space="preserve"> [</w:t>
      </w:r>
      <w:r w:rsidRPr="007A6F2F">
        <w:rPr>
          <w:vertAlign w:val="subscript"/>
        </w:rPr>
        <w:t>ArgP</w:t>
      </w:r>
      <w:r w:rsidRPr="007A6F2F">
        <w:t xml:space="preserve"> </w:t>
      </w:r>
      <w:r w:rsidRPr="00A07FBF">
        <w:rPr>
          <w:i/>
        </w:rPr>
        <w:t>agr</w:t>
      </w:r>
      <w:r w:rsidRPr="007A6F2F">
        <w:t xml:space="preserve"> [</w:t>
      </w:r>
      <w:r w:rsidRPr="007A6F2F">
        <w:rPr>
          <w:vertAlign w:val="subscript"/>
        </w:rPr>
        <w:t>VP</w:t>
      </w:r>
      <w:r w:rsidRPr="007A6F2F">
        <w:t xml:space="preserve"> t</w:t>
      </w:r>
      <w:r w:rsidRPr="007A6F2F">
        <w:rPr>
          <w:vertAlign w:val="subscript"/>
        </w:rPr>
        <w:t>v</w:t>
      </w:r>
      <w:r w:rsidRPr="007A6F2F">
        <w:t xml:space="preserve">]]] </w:t>
      </w:r>
    </w:p>
    <w:p w14:paraId="7F7DADC3" w14:textId="77777777" w:rsidR="000917FF" w:rsidRPr="007A6F2F" w:rsidRDefault="000917FF" w:rsidP="000917FF">
      <w:pPr>
        <w:pStyle w:val="siglexempel"/>
      </w:pPr>
      <w:r>
        <w:t>b.</w:t>
      </w:r>
      <w:r>
        <w:tab/>
      </w:r>
      <w:r w:rsidRPr="007A6F2F">
        <w:sym w:font="Wingdings" w:char="F0E0"/>
      </w:r>
      <w:r w:rsidRPr="007A6F2F">
        <w:t xml:space="preserve"> [</w:t>
      </w:r>
      <w:r w:rsidRPr="007A6F2F">
        <w:rPr>
          <w:vertAlign w:val="subscript"/>
        </w:rPr>
        <w:t>TP</w:t>
      </w:r>
      <w:r w:rsidRPr="007A6F2F">
        <w:t xml:space="preserve"> e [</w:t>
      </w:r>
      <w:r w:rsidRPr="007A6F2F">
        <w:rPr>
          <w:vertAlign w:val="subscript"/>
        </w:rPr>
        <w:t>VP</w:t>
      </w:r>
      <w:r w:rsidRPr="007A6F2F">
        <w:t xml:space="preserve"> </w:t>
      </w:r>
      <w:r w:rsidRPr="00664DFC">
        <w:rPr>
          <w:i/>
        </w:rPr>
        <w:t>verb-tense</w:t>
      </w:r>
      <w:r w:rsidRPr="00664DFC">
        <w:rPr>
          <w:i/>
          <w:vertAlign w:val="subscript"/>
        </w:rPr>
        <w:t>agr</w:t>
      </w:r>
      <w:r w:rsidRPr="007A6F2F">
        <w:t>]]</w:t>
      </w:r>
    </w:p>
    <w:p w14:paraId="1380059B" w14:textId="77777777" w:rsidR="000917FF" w:rsidRPr="007A6F2F" w:rsidRDefault="000917FF" w:rsidP="000917FF">
      <w:pPr>
        <w:pStyle w:val="siglbrdfrst"/>
      </w:pPr>
    </w:p>
    <w:p w14:paraId="3163D736" w14:textId="77777777" w:rsidR="000917FF" w:rsidRPr="007A6F2F" w:rsidRDefault="000917FF" w:rsidP="000917FF">
      <w:pPr>
        <w:pStyle w:val="siglbrdfrst"/>
      </w:pPr>
      <w:r>
        <w:t>Intriguingly</w:t>
      </w:r>
      <w:r w:rsidRPr="007A6F2F">
        <w:t xml:space="preserve">, there is </w:t>
      </w:r>
      <w:r>
        <w:t>a connected development in</w:t>
      </w:r>
      <w:r w:rsidRPr="007A6F2F">
        <w:t xml:space="preserve"> SV </w:t>
      </w:r>
      <w:r>
        <w:t xml:space="preserve">that also involves the association of agreement with TP, namely the pronominalization of the </w:t>
      </w:r>
      <w:r w:rsidRPr="00664DFC">
        <w:rPr>
          <w:i/>
        </w:rPr>
        <w:t>-(s)t</w:t>
      </w:r>
      <w:r>
        <w:t xml:space="preserve"> affix. First, r</w:t>
      </w:r>
      <w:r w:rsidRPr="007A6F2F">
        <w:t xml:space="preserve">ecall </w:t>
      </w:r>
      <w:r>
        <w:t>the</w:t>
      </w:r>
      <w:r w:rsidRPr="007A6F2F">
        <w:t xml:space="preserve"> </w:t>
      </w:r>
      <w:r>
        <w:t xml:space="preserve">complex forms like </w:t>
      </w:r>
      <w:r w:rsidRPr="00124E2F">
        <w:rPr>
          <w:i/>
        </w:rPr>
        <w:t>hadestä</w:t>
      </w:r>
      <w:r>
        <w:t xml:space="preserve"> (‘had you’) discussed in Section 3.1 and Section 4.3.2 above. In SV, such forms were interpreted as consisting of a verb (</w:t>
      </w:r>
      <w:r w:rsidRPr="005915E9">
        <w:rPr>
          <w:i/>
        </w:rPr>
        <w:t>hade</w:t>
      </w:r>
      <w:r>
        <w:t>) plus a referring clitic (</w:t>
      </w:r>
      <w:r w:rsidRPr="005915E9">
        <w:rPr>
          <w:i/>
        </w:rPr>
        <w:t>stä</w:t>
      </w:r>
      <w:r>
        <w:t>) rather than a richly inflected verb (</w:t>
      </w:r>
      <w:r w:rsidRPr="005915E9">
        <w:rPr>
          <w:i/>
        </w:rPr>
        <w:t>hadest</w:t>
      </w:r>
      <w:r>
        <w:t>) plus a general clitic (</w:t>
      </w:r>
      <w:r w:rsidRPr="005915E9">
        <w:rPr>
          <w:i/>
        </w:rPr>
        <w:t>ä</w:t>
      </w:r>
      <w:r>
        <w:t>)</w:t>
      </w:r>
      <w:r w:rsidRPr="007A6F2F">
        <w:t>.</w:t>
      </w:r>
      <w:r>
        <w:t xml:space="preserve"> Syntactically, this reanalysis can be described as in (33) below; in (33a), </w:t>
      </w:r>
      <w:r w:rsidRPr="00664DFC">
        <w:rPr>
          <w:i/>
        </w:rPr>
        <w:t>st</w:t>
      </w:r>
      <w:r>
        <w:t xml:space="preserve"> is an affix of the verb, in (33b), </w:t>
      </w:r>
      <w:r w:rsidRPr="00664DFC">
        <w:rPr>
          <w:i/>
        </w:rPr>
        <w:t>st</w:t>
      </w:r>
      <w:r>
        <w:t xml:space="preserve"> is instead part of the post-verbal subject. </w:t>
      </w:r>
    </w:p>
    <w:p w14:paraId="5E440C88" w14:textId="77777777" w:rsidR="000917FF" w:rsidRPr="007A6F2F" w:rsidRDefault="000917FF" w:rsidP="000917FF">
      <w:pPr>
        <w:pStyle w:val="siglbrdfrst"/>
      </w:pPr>
    </w:p>
    <w:p w14:paraId="73A1960B" w14:textId="77777777" w:rsidR="000917FF" w:rsidRPr="00C81406" w:rsidRDefault="000917FF" w:rsidP="000917FF">
      <w:pPr>
        <w:pStyle w:val="1siglexempelnumrerat"/>
        <w:rPr>
          <w:lang w:val="sv-SE"/>
        </w:rPr>
      </w:pPr>
      <w:r w:rsidRPr="00C81406">
        <w:rPr>
          <w:lang w:val="sv-SE"/>
        </w:rPr>
        <w:t>a.</w:t>
      </w:r>
      <w:r w:rsidRPr="00C81406">
        <w:rPr>
          <w:lang w:val="sv-SE"/>
        </w:rPr>
        <w:tab/>
        <w:t>[</w:t>
      </w:r>
      <w:r w:rsidRPr="00C81406">
        <w:rPr>
          <w:vertAlign w:val="subscript"/>
          <w:lang w:val="sv-SE"/>
        </w:rPr>
        <w:t>CP</w:t>
      </w:r>
      <w:r w:rsidRPr="00C81406">
        <w:rPr>
          <w:lang w:val="sv-SE"/>
        </w:rPr>
        <w:t xml:space="preserve"> </w:t>
      </w:r>
      <w:r w:rsidRPr="00C81406">
        <w:rPr>
          <w:i/>
          <w:lang w:val="sv-SE"/>
        </w:rPr>
        <w:t>ha-de-st</w:t>
      </w:r>
      <w:r w:rsidRPr="00C81406">
        <w:rPr>
          <w:lang w:val="sv-SE"/>
        </w:rPr>
        <w:t xml:space="preserve"> [</w:t>
      </w:r>
      <w:r w:rsidRPr="00C81406">
        <w:rPr>
          <w:vertAlign w:val="subscript"/>
          <w:lang w:val="sv-SE"/>
        </w:rPr>
        <w:t>TP</w:t>
      </w:r>
      <w:r w:rsidRPr="00C81406">
        <w:rPr>
          <w:lang w:val="sv-SE"/>
        </w:rPr>
        <w:t xml:space="preserve"> </w:t>
      </w:r>
      <w:r w:rsidRPr="00C81406">
        <w:rPr>
          <w:i/>
          <w:lang w:val="sv-SE"/>
        </w:rPr>
        <w:t>ä</w:t>
      </w:r>
      <w:r w:rsidRPr="00C81406">
        <w:rPr>
          <w:lang w:val="sv-SE"/>
        </w:rPr>
        <w:t>]]</w:t>
      </w:r>
    </w:p>
    <w:p w14:paraId="19061FA1" w14:textId="77777777" w:rsidR="000917FF" w:rsidRPr="00C81406" w:rsidRDefault="000917FF" w:rsidP="000917FF">
      <w:pPr>
        <w:pStyle w:val="siglexempel"/>
        <w:rPr>
          <w:lang w:val="sv-SE"/>
        </w:rPr>
      </w:pPr>
      <w:r w:rsidRPr="00C81406">
        <w:rPr>
          <w:lang w:val="sv-SE"/>
        </w:rPr>
        <w:t>b.</w:t>
      </w:r>
      <w:r w:rsidRPr="00C81406">
        <w:rPr>
          <w:lang w:val="sv-SE"/>
        </w:rPr>
        <w:tab/>
      </w:r>
      <w:r w:rsidRPr="007A6F2F">
        <w:sym w:font="Wingdings" w:char="F0E0"/>
      </w:r>
      <w:r w:rsidRPr="00C81406">
        <w:rPr>
          <w:lang w:val="sv-SE"/>
        </w:rPr>
        <w:t xml:space="preserve"> [</w:t>
      </w:r>
      <w:r w:rsidRPr="00C81406">
        <w:rPr>
          <w:vertAlign w:val="subscript"/>
          <w:lang w:val="sv-SE"/>
        </w:rPr>
        <w:t>CP</w:t>
      </w:r>
      <w:r w:rsidRPr="00C81406">
        <w:rPr>
          <w:lang w:val="sv-SE"/>
        </w:rPr>
        <w:t xml:space="preserve"> </w:t>
      </w:r>
      <w:r w:rsidRPr="00C81406">
        <w:rPr>
          <w:i/>
          <w:lang w:val="sv-SE"/>
        </w:rPr>
        <w:t>ha-de</w:t>
      </w:r>
      <w:r w:rsidRPr="00C81406">
        <w:rPr>
          <w:lang w:val="sv-SE"/>
        </w:rPr>
        <w:t xml:space="preserve"> [</w:t>
      </w:r>
      <w:r w:rsidRPr="00C81406">
        <w:rPr>
          <w:vertAlign w:val="subscript"/>
          <w:lang w:val="sv-SE"/>
        </w:rPr>
        <w:t>TP</w:t>
      </w:r>
      <w:r w:rsidRPr="00C81406">
        <w:rPr>
          <w:lang w:val="sv-SE"/>
        </w:rPr>
        <w:t xml:space="preserve"> </w:t>
      </w:r>
      <w:r w:rsidRPr="00C81406">
        <w:rPr>
          <w:i/>
          <w:lang w:val="sv-SE"/>
        </w:rPr>
        <w:t>stä</w:t>
      </w:r>
      <w:r w:rsidRPr="00C81406">
        <w:rPr>
          <w:lang w:val="sv-SE"/>
        </w:rPr>
        <w:t>]]</w:t>
      </w:r>
    </w:p>
    <w:p w14:paraId="1AF8323E" w14:textId="77777777" w:rsidR="000917FF" w:rsidRPr="009B2A43" w:rsidRDefault="000917FF" w:rsidP="000917FF">
      <w:pPr>
        <w:pStyle w:val="siglbrdfrst"/>
        <w:rPr>
          <w:lang w:val="sv-SE"/>
        </w:rPr>
      </w:pPr>
    </w:p>
    <w:p w14:paraId="3EAC2454" w14:textId="77777777" w:rsidR="000917FF" w:rsidRDefault="000917FF" w:rsidP="000917FF">
      <w:pPr>
        <w:pStyle w:val="siglbrdfrst"/>
      </w:pPr>
      <w:r>
        <w:t xml:space="preserve">What is originally a part of C (in (33a)) becomes part of spec-TP (in (33b)). At first glance, this may seem like the opposite of tree climbing: TP is lower in the tree than CP. But this hierarchical order is irrelevant. After all, it is not C that is interpreted as T, but in fact </w:t>
      </w:r>
      <w:r w:rsidRPr="00CE7831">
        <w:t xml:space="preserve">the agreement affix </w:t>
      </w:r>
      <w:r>
        <w:t>-</w:t>
      </w:r>
      <w:r w:rsidRPr="00CE7831">
        <w:rPr>
          <w:i/>
        </w:rPr>
        <w:t>st</w:t>
      </w:r>
      <w:r>
        <w:t xml:space="preserve">, which happens to be in C, that is interpreted as part of the subject (i.e. </w:t>
      </w:r>
      <w:r w:rsidRPr="005915E9">
        <w:rPr>
          <w:i/>
        </w:rPr>
        <w:t>ä</w:t>
      </w:r>
      <w:r>
        <w:t>) in spec-TP. It is important that agreement is adjacent to TP, which it is in both (32) and (33), since adjacency, on either side of TP, is a prerequisite for reanalysis. What is theoretically interesting, however, is that in both (32) and (33), a morpheme that is linked to ArgP in the parental grammar (</w:t>
      </w:r>
      <w:r w:rsidRPr="00CE7831">
        <w:rPr>
          <w:i/>
        </w:rPr>
        <w:t>agr</w:t>
      </w:r>
      <w:r>
        <w:t xml:space="preserve"> in (32), </w:t>
      </w:r>
      <w:r w:rsidRPr="00CE7831">
        <w:rPr>
          <w:i/>
        </w:rPr>
        <w:t>st</w:t>
      </w:r>
      <w:r>
        <w:t xml:space="preserve"> in (33)) is instead interpreted as being part of a morpheme that is linked to TP (</w:t>
      </w:r>
      <w:r w:rsidRPr="00CE7831">
        <w:rPr>
          <w:i/>
        </w:rPr>
        <w:t>verb-tense</w:t>
      </w:r>
      <w:r>
        <w:t xml:space="preserve"> in (32) and </w:t>
      </w:r>
      <w:r w:rsidRPr="00CE7831">
        <w:rPr>
          <w:i/>
        </w:rPr>
        <w:t>ä</w:t>
      </w:r>
      <w:r>
        <w:rPr>
          <w:i/>
        </w:rPr>
        <w:t xml:space="preserve"> </w:t>
      </w:r>
      <w:r w:rsidRPr="00B46BA8">
        <w:t>in (33)</w:t>
      </w:r>
      <w:r>
        <w:t>), which is a higher functional projection.</w:t>
      </w:r>
    </w:p>
    <w:p w14:paraId="6CFA8002" w14:textId="77777777" w:rsidR="000917FF" w:rsidRPr="007A6F2F" w:rsidRDefault="000917FF" w:rsidP="000917FF">
      <w:pPr>
        <w:pStyle w:val="Siglrubrik3"/>
      </w:pPr>
      <w:r w:rsidRPr="007A6F2F">
        <w:lastRenderedPageBreak/>
        <w:t xml:space="preserve">5.3. </w:t>
      </w:r>
      <w:r>
        <w:t>Two grammars at once in CV</w:t>
      </w:r>
    </w:p>
    <w:p w14:paraId="610DB03B" w14:textId="77777777" w:rsidR="000917FF" w:rsidRPr="007A6F2F" w:rsidRDefault="000917FF" w:rsidP="000917FF">
      <w:pPr>
        <w:pStyle w:val="siglbrdfrst"/>
      </w:pPr>
      <w:r>
        <w:t xml:space="preserve">If agreement is syntactically active but phonologically dependent in CV, this crucially explains all the V-to-I derived </w:t>
      </w:r>
      <w:r w:rsidRPr="00A60562">
        <w:t>FA</w:t>
      </w:r>
      <w:r>
        <w:t xml:space="preserve"> orders that we find in the corpus (see Table 1b above). However, we have yet to account for how such a </w:t>
      </w:r>
      <w:r w:rsidRPr="00A60562">
        <w:t>FA</w:t>
      </w:r>
      <w:r>
        <w:t xml:space="preserve"> order can co-occur with the </w:t>
      </w:r>
      <w:r w:rsidRPr="00A60562">
        <w:t>AF</w:t>
      </w:r>
      <w:r>
        <w:t xml:space="preserve"> order (see Table 1a). I can think of two possible explanations. There could be two grammars in use at the same time, one with V-to-I (generating </w:t>
      </w:r>
      <w:r w:rsidRPr="00A60562">
        <w:t>FA</w:t>
      </w:r>
      <w:r>
        <w:t xml:space="preserve">) and one without V-to-I (generating </w:t>
      </w:r>
      <w:r w:rsidRPr="00A60562">
        <w:t>AF</w:t>
      </w:r>
      <w:r>
        <w:t>). Alternatively, there is only one grammar</w:t>
      </w:r>
      <w:r w:rsidRPr="007A6F2F">
        <w:t xml:space="preserve"> </w:t>
      </w:r>
      <w:r>
        <w:t>with V-to-I but with</w:t>
      </w:r>
      <w:r w:rsidRPr="007A6F2F">
        <w:t xml:space="preserve"> an additional and higher position for adverbs</w:t>
      </w:r>
      <w:r>
        <w:t xml:space="preserve">, which makes the </w:t>
      </w:r>
      <w:r w:rsidRPr="00A60562">
        <w:t>AF</w:t>
      </w:r>
      <w:r>
        <w:t xml:space="preserve"> order a possible outcome even when the verb has moved out of VP.</w:t>
      </w:r>
      <w:r w:rsidRPr="007A6F2F">
        <w:t xml:space="preserve"> The latter option has been </w:t>
      </w:r>
      <w:r>
        <w:t>invoked</w:t>
      </w:r>
      <w:r w:rsidRPr="007A6F2F">
        <w:t xml:space="preserve"> to account for </w:t>
      </w:r>
      <w:r w:rsidRPr="00A60562">
        <w:t>AF</w:t>
      </w:r>
      <w:r w:rsidRPr="007A6F2F">
        <w:t xml:space="preserve"> </w:t>
      </w:r>
      <w:r>
        <w:t xml:space="preserve">order </w:t>
      </w:r>
      <w:r w:rsidRPr="007A6F2F">
        <w:t xml:space="preserve">in Icelandic. </w:t>
      </w:r>
      <w:r>
        <w:t>Here,</w:t>
      </w:r>
      <w:r w:rsidRPr="007A6F2F">
        <w:t xml:space="preserve"> </w:t>
      </w:r>
      <w:r w:rsidRPr="00A60562">
        <w:t>AF</w:t>
      </w:r>
      <w:r w:rsidRPr="007A6F2F">
        <w:t xml:space="preserve"> is</w:t>
      </w:r>
      <w:r>
        <w:t xml:space="preserve"> </w:t>
      </w:r>
      <w:r w:rsidRPr="007A6F2F">
        <w:t xml:space="preserve">highly marked </w:t>
      </w:r>
      <w:r>
        <w:t xml:space="preserve">(compared to </w:t>
      </w:r>
      <w:r w:rsidRPr="00A60562">
        <w:t>FA</w:t>
      </w:r>
      <w:r>
        <w:t xml:space="preserve">) </w:t>
      </w:r>
      <w:r w:rsidRPr="007A6F2F">
        <w:t>and restricted in a number of ways (</w:t>
      </w:r>
      <w:r>
        <w:t>see</w:t>
      </w:r>
      <w:r w:rsidRPr="007A6F2F">
        <w:t xml:space="preserve"> </w:t>
      </w:r>
      <w:r>
        <w:fldChar w:fldCharType="begin"/>
      </w:r>
      <w:r>
        <w:instrText xml:space="preserve"> ADDIN ZOTERO_ITEM CSL_CITATION {"citationID":"hi2RgvMd","properties":{"formattedCitation":"(Bobaljik and Thr\\uc0\\u225{}insson 1998; Thr\\uc0\\u225{}insson 2007, 2010)","plainCitation":"(Bobaljik and Thráinsson 1998; Thráinsson 2007, 2010)","dontUpdate":true,"noteIndex":0},"citationItems":[{"id":146,"uris":["http://zotero.org/users/local/qKZNvb6w/items/RCA58AJ2"],"uri":["http://zotero.org/users/local/qKZNvb6w/items/RCA58AJ2"],"itemData":{"id":146,"type":"article-journal","title":"Two heads aren’t always better than one","container-title":"Syntax","page":"37–71","volume":"1","issue":"1","DOI":"10.1111/1467-9612.00003","ISSN":"13680005","author":[{"family":"Bobaljik","given":"Jonathan David"},{"family":"Thráinsson","given":"Höskuldur"}],"issued":{"date-parts":[["1998"]]}}},{"id":34,"uris":["http://zotero.org/users/local/qKZNvb6w/items/RBRBMZYC"],"uri":["http://zotero.org/users/local/qKZNvb6w/items/RBRBMZYC"],"itemData":{"id":34,"type":"book","title":"The syntax of Icelandic","publisher":"Cambridge University Press","publisher-place":"Cambridge","event-place":"Cambridge","ISBN":"0-521-59190-2","author":[{"family":"Thráinsson","given":"Höskuldur"}],"issued":{"date-parts":[["2007"]]}}},{"id":49,"uris":["http://zotero.org/users/local/qKZNvb6w/items/6IZYXWQW"],"uri":["http://zotero.org/users/local/qKZNvb6w/items/6IZYXWQW"],"itemData":{"id":49,"type":"article-journal","title":"Predictable and unpredictable sources of variable verb and adverb placement in Scandinavian","container-title":"Lingua","page":"1062-1088","volume":"120","issue":"5","source":"DOI.org (Crossref)","DOI":"10.1016/j.lingua.2009.04.003","ISSN":"00243841","language":"en","author":[{"family":"Thráinsson","given":"Höskuldur"}],"issued":{"date-parts":[["2010",5]]}}}],"schema":"https://github.com/citation-style-language/schema/raw/master/csl-citation.json"} </w:instrText>
      </w:r>
      <w:r>
        <w:fldChar w:fldCharType="separate"/>
      </w:r>
      <w:r w:rsidRPr="004954EF">
        <w:t xml:space="preserve">Bobaljik </w:t>
      </w:r>
      <w:r>
        <w:t>&amp;</w:t>
      </w:r>
      <w:r w:rsidRPr="004954EF">
        <w:t xml:space="preserve"> Thráinsson 1998; Thráinsson 2007, 2010)</w:t>
      </w:r>
      <w:r>
        <w:fldChar w:fldCharType="end"/>
      </w:r>
      <w:r w:rsidRPr="007A6F2F">
        <w:t xml:space="preserve">. </w:t>
      </w:r>
      <w:r>
        <w:t xml:space="preserve">However, </w:t>
      </w:r>
      <w:r w:rsidRPr="00A60562">
        <w:t>AF</w:t>
      </w:r>
      <w:r w:rsidRPr="007A6F2F">
        <w:t xml:space="preserve"> in central Viskadalian is </w:t>
      </w:r>
      <w:r>
        <w:t xml:space="preserve">neither marked nor restricted. To treat it as an exceptional case (on a par with Icelandic </w:t>
      </w:r>
      <w:r w:rsidRPr="00A60562">
        <w:t>AF</w:t>
      </w:r>
      <w:r>
        <w:t>) is</w:t>
      </w:r>
      <w:r w:rsidRPr="007A6F2F">
        <w:t xml:space="preserve"> therefore hardly called for.</w:t>
      </w:r>
    </w:p>
    <w:p w14:paraId="652EA9AA" w14:textId="5D254975" w:rsidR="000917FF" w:rsidRDefault="000917FF" w:rsidP="000917FF">
      <w:pPr>
        <w:pStyle w:val="siglbrd"/>
      </w:pPr>
      <w:r>
        <w:t xml:space="preserve">By contrast, to assume parallel grammars is morphologically motivated. </w:t>
      </w:r>
      <w:r w:rsidRPr="007A6F2F">
        <w:t xml:space="preserve">Recall that both </w:t>
      </w:r>
      <w:r>
        <w:t>-</w:t>
      </w:r>
      <w:r w:rsidRPr="00AD28F4">
        <w:rPr>
          <w:i/>
        </w:rPr>
        <w:t>n</w:t>
      </w:r>
      <w:r w:rsidRPr="007A6F2F">
        <w:t xml:space="preserve"> and</w:t>
      </w:r>
      <w:r>
        <w:t xml:space="preserve"> </w:t>
      </w:r>
      <w:r w:rsidRPr="00AD28F4">
        <w:rPr>
          <w:i/>
        </w:rPr>
        <w:t>-(s)t</w:t>
      </w:r>
      <w:r w:rsidRPr="007A6F2F">
        <w:t xml:space="preserve"> are only occasionally present in the area. Now, disregarding both at </w:t>
      </w:r>
      <w:r>
        <w:t xml:space="preserve">the </w:t>
      </w:r>
      <w:r w:rsidRPr="007A6F2F">
        <w:t xml:space="preserve">same time </w:t>
      </w:r>
      <w:r>
        <w:t xml:space="preserve">demotes the agreement system to type 3, </w:t>
      </w:r>
      <w:r w:rsidRPr="007A6F2F">
        <w:t xml:space="preserve">since </w:t>
      </w:r>
      <w:r>
        <w:t xml:space="preserve">the </w:t>
      </w:r>
      <w:r w:rsidRPr="007A6F2F">
        <w:t>only</w:t>
      </w:r>
      <w:r>
        <w:t xml:space="preserve"> uniquely rich endings are</w:t>
      </w:r>
      <w:r w:rsidRPr="007A6F2F">
        <w:t xml:space="preserve"> 1</w:t>
      </w:r>
      <w:r w:rsidRPr="00AD28F4">
        <w:rPr>
          <w:smallCaps/>
        </w:rPr>
        <w:t>pl</w:t>
      </w:r>
      <w:r w:rsidRPr="007A6F2F">
        <w:t xml:space="preserve"> </w:t>
      </w:r>
      <w:r>
        <w:t>-</w:t>
      </w:r>
      <w:r w:rsidRPr="00AD28F4">
        <w:rPr>
          <w:i/>
        </w:rPr>
        <w:t>om</w:t>
      </w:r>
      <w:r>
        <w:rPr>
          <w:i/>
        </w:rPr>
        <w:t>/-em</w:t>
      </w:r>
      <w:r w:rsidRPr="007A6F2F">
        <w:t xml:space="preserve"> and 3</w:t>
      </w:r>
      <w:r w:rsidRPr="00AD28F4">
        <w:rPr>
          <w:smallCaps/>
        </w:rPr>
        <w:t>pl</w:t>
      </w:r>
      <w:r w:rsidRPr="007A6F2F">
        <w:t xml:space="preserve"> </w:t>
      </w:r>
      <w:r>
        <w:t>-</w:t>
      </w:r>
      <w:r w:rsidRPr="00AD28F4">
        <w:rPr>
          <w:i/>
        </w:rPr>
        <w:t>a</w:t>
      </w:r>
      <w:r>
        <w:t xml:space="preserve">; see </w:t>
      </w:r>
      <w:r w:rsidRPr="007A6F2F">
        <w:t xml:space="preserve">the </w:t>
      </w:r>
      <w:r>
        <w:t>second</w:t>
      </w:r>
      <w:r w:rsidRPr="007A6F2F">
        <w:t xml:space="preserve"> column of </w:t>
      </w:r>
      <w:r>
        <w:t>T</w:t>
      </w:r>
      <w:r w:rsidRPr="007A6F2F">
        <w:t xml:space="preserve">able </w:t>
      </w:r>
      <w:r>
        <w:t>4</w:t>
      </w:r>
      <w:r w:rsidRPr="007A6F2F">
        <w:t xml:space="preserve"> below. </w:t>
      </w:r>
      <w:r>
        <w:t>However</w:t>
      </w:r>
      <w:r w:rsidRPr="007A6F2F">
        <w:t>, by upholding only one of them</w:t>
      </w:r>
      <w:r>
        <w:t>, the paradigm</w:t>
      </w:r>
      <w:r w:rsidRPr="007A6F2F">
        <w:t xml:space="preserve"> gains precisely what it needs to count as rich</w:t>
      </w:r>
      <w:r>
        <w:t xml:space="preserve"> (i.e. type 1)</w:t>
      </w:r>
      <w:r w:rsidRPr="007A6F2F">
        <w:t xml:space="preserve">: a unique marker of </w:t>
      </w:r>
      <w:r>
        <w:t>second</w:t>
      </w:r>
      <w:r w:rsidRPr="007A6F2F">
        <w:t xml:space="preserve"> person, be it the singular </w:t>
      </w:r>
      <w:r w:rsidRPr="00AD28F4">
        <w:rPr>
          <w:i/>
        </w:rPr>
        <w:t>-(s)t</w:t>
      </w:r>
      <w:r>
        <w:t xml:space="preserve"> or the plural -</w:t>
      </w:r>
      <w:r w:rsidRPr="00AD28F4">
        <w:rPr>
          <w:i/>
        </w:rPr>
        <w:t>n</w:t>
      </w:r>
      <w:r w:rsidRPr="007A6F2F">
        <w:t xml:space="preserve">; see the last two columns of the table. </w:t>
      </w:r>
    </w:p>
    <w:p w14:paraId="4A2FBD9E" w14:textId="77777777" w:rsidR="000917FF" w:rsidRPr="007A6F2F" w:rsidRDefault="000917FF" w:rsidP="000917FF">
      <w:pPr>
        <w:pStyle w:val="siglbrd"/>
      </w:pPr>
    </w:p>
    <w:p w14:paraId="248A2E97" w14:textId="77777777" w:rsidR="000917FF" w:rsidRPr="003B7F5D" w:rsidRDefault="000917FF" w:rsidP="000917FF">
      <w:pPr>
        <w:pStyle w:val="siglbrdfrst"/>
      </w:pPr>
      <w:r w:rsidRPr="003B7F5D">
        <w:t xml:space="preserve">Table </w:t>
      </w:r>
      <w:r>
        <w:t>4:</w:t>
      </w:r>
      <w:r w:rsidRPr="003B7F5D">
        <w:t xml:space="preserve"> Possible types of morphologically distinct agreement in CV (rich endings in bold)</w:t>
      </w:r>
    </w:p>
    <w:tbl>
      <w:tblPr>
        <w:tblStyle w:val="TableGrid"/>
        <w:tblW w:w="0" w:type="auto"/>
        <w:tblLook w:val="04A0" w:firstRow="1" w:lastRow="0" w:firstColumn="1" w:lastColumn="0" w:noHBand="0" w:noVBand="1"/>
      </w:tblPr>
      <w:tblGrid>
        <w:gridCol w:w="751"/>
        <w:gridCol w:w="1229"/>
        <w:gridCol w:w="1417"/>
        <w:gridCol w:w="1560"/>
      </w:tblGrid>
      <w:tr w:rsidR="000917FF" w:rsidRPr="00482A0E" w14:paraId="3A63A989" w14:textId="77777777" w:rsidTr="00906D73">
        <w:tc>
          <w:tcPr>
            <w:tcW w:w="751" w:type="dxa"/>
            <w:tcBorders>
              <w:left w:val="nil"/>
              <w:right w:val="nil"/>
            </w:tcBorders>
          </w:tcPr>
          <w:p w14:paraId="642A28AD" w14:textId="77777777" w:rsidR="000917FF" w:rsidRPr="00482A0E" w:rsidRDefault="000917FF" w:rsidP="00906D73">
            <w:pPr>
              <w:pStyle w:val="siglbrdfrst"/>
            </w:pPr>
          </w:p>
        </w:tc>
        <w:tc>
          <w:tcPr>
            <w:tcW w:w="1229" w:type="dxa"/>
            <w:tcBorders>
              <w:left w:val="nil"/>
              <w:right w:val="nil"/>
            </w:tcBorders>
          </w:tcPr>
          <w:p w14:paraId="40675C2D" w14:textId="77777777" w:rsidR="000917FF" w:rsidRPr="00482A0E" w:rsidRDefault="000917FF" w:rsidP="00906D73">
            <w:pPr>
              <w:pStyle w:val="siglbrdfrst"/>
            </w:pPr>
            <w:r w:rsidRPr="00482A0E">
              <w:t xml:space="preserve">Type 3 </w:t>
            </w:r>
          </w:p>
        </w:tc>
        <w:tc>
          <w:tcPr>
            <w:tcW w:w="2977" w:type="dxa"/>
            <w:gridSpan w:val="2"/>
            <w:tcBorders>
              <w:left w:val="nil"/>
              <w:right w:val="nil"/>
            </w:tcBorders>
          </w:tcPr>
          <w:p w14:paraId="5847F054" w14:textId="77777777" w:rsidR="000917FF" w:rsidRPr="00482A0E" w:rsidRDefault="000917FF" w:rsidP="00906D73">
            <w:pPr>
              <w:pStyle w:val="siglbrdfrst"/>
            </w:pPr>
            <w:r w:rsidRPr="00482A0E">
              <w:t xml:space="preserve">Type 1 </w:t>
            </w:r>
          </w:p>
          <w:p w14:paraId="5ADBB961" w14:textId="77777777" w:rsidR="000917FF" w:rsidRPr="00482A0E" w:rsidRDefault="000917FF" w:rsidP="00906D73">
            <w:pPr>
              <w:pStyle w:val="siglbrdfrst"/>
            </w:pPr>
          </w:p>
        </w:tc>
      </w:tr>
      <w:tr w:rsidR="000917FF" w:rsidRPr="00482A0E" w14:paraId="65EC3497" w14:textId="77777777" w:rsidTr="00906D73">
        <w:tc>
          <w:tcPr>
            <w:tcW w:w="751" w:type="dxa"/>
            <w:tcBorders>
              <w:left w:val="nil"/>
              <w:right w:val="nil"/>
            </w:tcBorders>
          </w:tcPr>
          <w:p w14:paraId="1C6BCACF" w14:textId="77777777" w:rsidR="000917FF" w:rsidRPr="00482A0E" w:rsidRDefault="000917FF" w:rsidP="00906D73">
            <w:pPr>
              <w:pStyle w:val="siglbrdfrst"/>
            </w:pPr>
          </w:p>
        </w:tc>
        <w:tc>
          <w:tcPr>
            <w:tcW w:w="1229" w:type="dxa"/>
            <w:tcBorders>
              <w:left w:val="nil"/>
              <w:right w:val="nil"/>
            </w:tcBorders>
          </w:tcPr>
          <w:p w14:paraId="6E501919" w14:textId="77777777" w:rsidR="000917FF" w:rsidRPr="00482A0E" w:rsidRDefault="000917FF" w:rsidP="00906D73">
            <w:pPr>
              <w:pStyle w:val="siglbrdfrst"/>
            </w:pPr>
          </w:p>
        </w:tc>
        <w:tc>
          <w:tcPr>
            <w:tcW w:w="1417" w:type="dxa"/>
            <w:tcBorders>
              <w:left w:val="nil"/>
              <w:right w:val="nil"/>
            </w:tcBorders>
          </w:tcPr>
          <w:p w14:paraId="11DFD33D" w14:textId="77777777" w:rsidR="000917FF" w:rsidRPr="00482A0E" w:rsidRDefault="000917FF" w:rsidP="00906D73">
            <w:pPr>
              <w:pStyle w:val="siglbrdfrst"/>
            </w:pPr>
            <w:r w:rsidRPr="00482A0E">
              <w:t>poss</w:t>
            </w:r>
            <w:r>
              <w:t>ibility</w:t>
            </w:r>
            <w:r w:rsidRPr="00482A0E">
              <w:t xml:space="preserve"> 1</w:t>
            </w:r>
          </w:p>
        </w:tc>
        <w:tc>
          <w:tcPr>
            <w:tcW w:w="1560" w:type="dxa"/>
            <w:tcBorders>
              <w:left w:val="nil"/>
              <w:right w:val="nil"/>
            </w:tcBorders>
          </w:tcPr>
          <w:p w14:paraId="52B78813" w14:textId="77777777" w:rsidR="000917FF" w:rsidRPr="00482A0E" w:rsidRDefault="000917FF" w:rsidP="00906D73">
            <w:pPr>
              <w:pStyle w:val="siglbrdfrst"/>
            </w:pPr>
            <w:r w:rsidRPr="00482A0E">
              <w:t>poss</w:t>
            </w:r>
            <w:r>
              <w:t>ibility</w:t>
            </w:r>
            <w:r w:rsidRPr="00482A0E">
              <w:t xml:space="preserve"> 2</w:t>
            </w:r>
          </w:p>
        </w:tc>
      </w:tr>
      <w:tr w:rsidR="000917FF" w:rsidRPr="00482A0E" w14:paraId="198B4980" w14:textId="77777777" w:rsidTr="00906D73">
        <w:tc>
          <w:tcPr>
            <w:tcW w:w="751" w:type="dxa"/>
            <w:tcBorders>
              <w:left w:val="nil"/>
              <w:right w:val="nil"/>
            </w:tcBorders>
          </w:tcPr>
          <w:p w14:paraId="31AA7014" w14:textId="77777777" w:rsidR="000917FF" w:rsidRPr="00482A0E" w:rsidRDefault="000917FF" w:rsidP="00906D73">
            <w:pPr>
              <w:pStyle w:val="siglbrdfrst"/>
            </w:pPr>
            <w:r w:rsidRPr="00482A0E">
              <w:t>1sg</w:t>
            </w:r>
          </w:p>
        </w:tc>
        <w:tc>
          <w:tcPr>
            <w:tcW w:w="1229" w:type="dxa"/>
            <w:tcBorders>
              <w:left w:val="nil"/>
              <w:right w:val="nil"/>
            </w:tcBorders>
          </w:tcPr>
          <w:p w14:paraId="729A8654" w14:textId="77777777" w:rsidR="000917FF" w:rsidRPr="00482A0E" w:rsidRDefault="000917FF" w:rsidP="00906D73">
            <w:pPr>
              <w:pStyle w:val="siglbrdfrst"/>
            </w:pPr>
            <w:r w:rsidRPr="00482A0E">
              <w:t>-er</w:t>
            </w:r>
          </w:p>
        </w:tc>
        <w:tc>
          <w:tcPr>
            <w:tcW w:w="1417" w:type="dxa"/>
            <w:tcBorders>
              <w:left w:val="nil"/>
              <w:right w:val="nil"/>
            </w:tcBorders>
          </w:tcPr>
          <w:p w14:paraId="2D204744" w14:textId="77777777" w:rsidR="000917FF" w:rsidRPr="00482A0E" w:rsidRDefault="000917FF" w:rsidP="00906D73">
            <w:pPr>
              <w:pStyle w:val="siglbrdfrst"/>
            </w:pPr>
            <w:r w:rsidRPr="00482A0E">
              <w:t>-er</w:t>
            </w:r>
          </w:p>
        </w:tc>
        <w:tc>
          <w:tcPr>
            <w:tcW w:w="1560" w:type="dxa"/>
            <w:tcBorders>
              <w:left w:val="nil"/>
              <w:right w:val="nil"/>
            </w:tcBorders>
          </w:tcPr>
          <w:p w14:paraId="4A5AD431" w14:textId="77777777" w:rsidR="000917FF" w:rsidRPr="00482A0E" w:rsidRDefault="000917FF" w:rsidP="00906D73">
            <w:pPr>
              <w:pStyle w:val="siglbrdfrst"/>
            </w:pPr>
            <w:r w:rsidRPr="00482A0E">
              <w:t>-er</w:t>
            </w:r>
          </w:p>
        </w:tc>
      </w:tr>
      <w:tr w:rsidR="000917FF" w:rsidRPr="00482A0E" w14:paraId="49F4500A" w14:textId="77777777" w:rsidTr="00906D73">
        <w:tc>
          <w:tcPr>
            <w:tcW w:w="751" w:type="dxa"/>
            <w:tcBorders>
              <w:left w:val="nil"/>
              <w:right w:val="nil"/>
            </w:tcBorders>
          </w:tcPr>
          <w:p w14:paraId="0F8F63FB" w14:textId="77777777" w:rsidR="000917FF" w:rsidRPr="00482A0E" w:rsidRDefault="000917FF" w:rsidP="00906D73">
            <w:pPr>
              <w:pStyle w:val="siglbrdfrst"/>
            </w:pPr>
            <w:r w:rsidRPr="00482A0E">
              <w:t>2sg</w:t>
            </w:r>
          </w:p>
        </w:tc>
        <w:tc>
          <w:tcPr>
            <w:tcW w:w="1229" w:type="dxa"/>
            <w:tcBorders>
              <w:left w:val="nil"/>
              <w:right w:val="nil"/>
            </w:tcBorders>
          </w:tcPr>
          <w:p w14:paraId="0AFB5BAB" w14:textId="77777777" w:rsidR="000917FF" w:rsidRPr="00482A0E" w:rsidRDefault="000917FF" w:rsidP="00906D73">
            <w:pPr>
              <w:pStyle w:val="siglbrdfrst"/>
            </w:pPr>
            <w:r w:rsidRPr="00482A0E">
              <w:t>-er</w:t>
            </w:r>
          </w:p>
        </w:tc>
        <w:tc>
          <w:tcPr>
            <w:tcW w:w="1417" w:type="dxa"/>
            <w:tcBorders>
              <w:left w:val="nil"/>
              <w:right w:val="nil"/>
            </w:tcBorders>
          </w:tcPr>
          <w:p w14:paraId="67F86D89" w14:textId="77777777" w:rsidR="000917FF" w:rsidRPr="00482A0E" w:rsidRDefault="000917FF" w:rsidP="00906D73">
            <w:pPr>
              <w:pStyle w:val="siglbrdfrst"/>
            </w:pPr>
            <w:r w:rsidRPr="00482A0E">
              <w:t>-er/</w:t>
            </w:r>
            <w:r w:rsidRPr="00482A0E">
              <w:rPr>
                <w:b/>
              </w:rPr>
              <w:t>(s)t</w:t>
            </w:r>
          </w:p>
        </w:tc>
        <w:tc>
          <w:tcPr>
            <w:tcW w:w="1560" w:type="dxa"/>
            <w:tcBorders>
              <w:left w:val="nil"/>
              <w:right w:val="nil"/>
            </w:tcBorders>
          </w:tcPr>
          <w:p w14:paraId="408F065F" w14:textId="77777777" w:rsidR="000917FF" w:rsidRPr="00482A0E" w:rsidRDefault="000917FF" w:rsidP="00906D73">
            <w:pPr>
              <w:pStyle w:val="siglbrdfrst"/>
            </w:pPr>
            <w:r w:rsidRPr="00482A0E">
              <w:t>-er</w:t>
            </w:r>
          </w:p>
        </w:tc>
      </w:tr>
      <w:tr w:rsidR="000917FF" w:rsidRPr="00482A0E" w14:paraId="242E19BB" w14:textId="77777777" w:rsidTr="00906D73">
        <w:tc>
          <w:tcPr>
            <w:tcW w:w="751" w:type="dxa"/>
            <w:tcBorders>
              <w:left w:val="nil"/>
              <w:right w:val="nil"/>
            </w:tcBorders>
          </w:tcPr>
          <w:p w14:paraId="3CAF6E31" w14:textId="77777777" w:rsidR="000917FF" w:rsidRPr="00482A0E" w:rsidRDefault="000917FF" w:rsidP="00906D73">
            <w:pPr>
              <w:pStyle w:val="siglbrdfrst"/>
            </w:pPr>
            <w:r w:rsidRPr="00482A0E">
              <w:t>3sg</w:t>
            </w:r>
          </w:p>
        </w:tc>
        <w:tc>
          <w:tcPr>
            <w:tcW w:w="1229" w:type="dxa"/>
            <w:tcBorders>
              <w:left w:val="nil"/>
              <w:right w:val="nil"/>
            </w:tcBorders>
          </w:tcPr>
          <w:p w14:paraId="3123307C" w14:textId="77777777" w:rsidR="000917FF" w:rsidRPr="00482A0E" w:rsidRDefault="000917FF" w:rsidP="00906D73">
            <w:pPr>
              <w:pStyle w:val="siglbrdfrst"/>
            </w:pPr>
            <w:r w:rsidRPr="00482A0E">
              <w:t>-er</w:t>
            </w:r>
          </w:p>
        </w:tc>
        <w:tc>
          <w:tcPr>
            <w:tcW w:w="1417" w:type="dxa"/>
            <w:tcBorders>
              <w:left w:val="nil"/>
              <w:right w:val="nil"/>
            </w:tcBorders>
          </w:tcPr>
          <w:p w14:paraId="2E07C0FE" w14:textId="77777777" w:rsidR="000917FF" w:rsidRPr="00482A0E" w:rsidRDefault="000917FF" w:rsidP="00906D73">
            <w:pPr>
              <w:pStyle w:val="siglbrdfrst"/>
            </w:pPr>
            <w:r w:rsidRPr="00482A0E">
              <w:t>-er</w:t>
            </w:r>
          </w:p>
        </w:tc>
        <w:tc>
          <w:tcPr>
            <w:tcW w:w="1560" w:type="dxa"/>
            <w:tcBorders>
              <w:left w:val="nil"/>
              <w:right w:val="nil"/>
            </w:tcBorders>
          </w:tcPr>
          <w:p w14:paraId="7A838FBC" w14:textId="77777777" w:rsidR="000917FF" w:rsidRPr="00482A0E" w:rsidRDefault="000917FF" w:rsidP="00906D73">
            <w:pPr>
              <w:pStyle w:val="siglbrdfrst"/>
            </w:pPr>
            <w:r w:rsidRPr="00482A0E">
              <w:t>-er</w:t>
            </w:r>
          </w:p>
        </w:tc>
      </w:tr>
      <w:tr w:rsidR="000917FF" w:rsidRPr="00482A0E" w14:paraId="6AB0AD72" w14:textId="77777777" w:rsidTr="00906D73">
        <w:tc>
          <w:tcPr>
            <w:tcW w:w="751" w:type="dxa"/>
            <w:tcBorders>
              <w:left w:val="nil"/>
              <w:right w:val="nil"/>
            </w:tcBorders>
          </w:tcPr>
          <w:p w14:paraId="179DED48" w14:textId="77777777" w:rsidR="000917FF" w:rsidRPr="00482A0E" w:rsidRDefault="000917FF" w:rsidP="00906D73">
            <w:pPr>
              <w:pStyle w:val="siglbrdfrst"/>
            </w:pPr>
            <w:r w:rsidRPr="00482A0E">
              <w:t>1pl</w:t>
            </w:r>
          </w:p>
        </w:tc>
        <w:tc>
          <w:tcPr>
            <w:tcW w:w="1229" w:type="dxa"/>
            <w:tcBorders>
              <w:left w:val="nil"/>
              <w:right w:val="nil"/>
            </w:tcBorders>
          </w:tcPr>
          <w:p w14:paraId="20A4AE89" w14:textId="77777777" w:rsidR="000917FF" w:rsidRPr="00482A0E" w:rsidRDefault="000917FF" w:rsidP="00906D73">
            <w:pPr>
              <w:pStyle w:val="siglbrdfrst"/>
              <w:rPr>
                <w:b/>
              </w:rPr>
            </w:pPr>
            <w:r w:rsidRPr="00482A0E">
              <w:rPr>
                <w:b/>
              </w:rPr>
              <w:t>-om</w:t>
            </w:r>
            <w:r>
              <w:rPr>
                <w:b/>
              </w:rPr>
              <w:t>/-em</w:t>
            </w:r>
          </w:p>
        </w:tc>
        <w:tc>
          <w:tcPr>
            <w:tcW w:w="1417" w:type="dxa"/>
            <w:tcBorders>
              <w:left w:val="nil"/>
              <w:right w:val="nil"/>
            </w:tcBorders>
          </w:tcPr>
          <w:p w14:paraId="68C88D44" w14:textId="77777777" w:rsidR="000917FF" w:rsidRPr="00482A0E" w:rsidRDefault="000917FF" w:rsidP="00906D73">
            <w:pPr>
              <w:pStyle w:val="siglbrdfrst"/>
              <w:rPr>
                <w:b/>
              </w:rPr>
            </w:pPr>
            <w:r w:rsidRPr="00482A0E">
              <w:rPr>
                <w:b/>
              </w:rPr>
              <w:t>-om</w:t>
            </w:r>
            <w:r>
              <w:rPr>
                <w:b/>
              </w:rPr>
              <w:t>/-em</w:t>
            </w:r>
          </w:p>
        </w:tc>
        <w:tc>
          <w:tcPr>
            <w:tcW w:w="1560" w:type="dxa"/>
            <w:tcBorders>
              <w:left w:val="nil"/>
              <w:right w:val="nil"/>
            </w:tcBorders>
          </w:tcPr>
          <w:p w14:paraId="70E05F30" w14:textId="77777777" w:rsidR="000917FF" w:rsidRPr="00482A0E" w:rsidRDefault="000917FF" w:rsidP="00906D73">
            <w:pPr>
              <w:pStyle w:val="siglbrdfrst"/>
              <w:rPr>
                <w:b/>
              </w:rPr>
            </w:pPr>
            <w:r w:rsidRPr="00482A0E">
              <w:rPr>
                <w:b/>
              </w:rPr>
              <w:t>-om</w:t>
            </w:r>
            <w:r>
              <w:rPr>
                <w:b/>
              </w:rPr>
              <w:t>/-em</w:t>
            </w:r>
          </w:p>
        </w:tc>
      </w:tr>
      <w:tr w:rsidR="000917FF" w:rsidRPr="00482A0E" w14:paraId="335B612F" w14:textId="77777777" w:rsidTr="00906D73">
        <w:tc>
          <w:tcPr>
            <w:tcW w:w="751" w:type="dxa"/>
            <w:tcBorders>
              <w:left w:val="nil"/>
              <w:right w:val="nil"/>
            </w:tcBorders>
          </w:tcPr>
          <w:p w14:paraId="16FAD5BE" w14:textId="77777777" w:rsidR="000917FF" w:rsidRPr="00482A0E" w:rsidRDefault="000917FF" w:rsidP="00906D73">
            <w:pPr>
              <w:pStyle w:val="siglbrdfrst"/>
            </w:pPr>
            <w:r w:rsidRPr="00482A0E">
              <w:t>2pl</w:t>
            </w:r>
          </w:p>
        </w:tc>
        <w:tc>
          <w:tcPr>
            <w:tcW w:w="1229" w:type="dxa"/>
            <w:tcBorders>
              <w:left w:val="nil"/>
              <w:right w:val="nil"/>
            </w:tcBorders>
          </w:tcPr>
          <w:p w14:paraId="2FE6A002" w14:textId="77777777" w:rsidR="000917FF" w:rsidRPr="00482A0E" w:rsidRDefault="000917FF" w:rsidP="00906D73">
            <w:pPr>
              <w:pStyle w:val="siglbrdfrst"/>
            </w:pPr>
            <w:r w:rsidRPr="00482A0E">
              <w:t>-e</w:t>
            </w:r>
          </w:p>
        </w:tc>
        <w:tc>
          <w:tcPr>
            <w:tcW w:w="1417" w:type="dxa"/>
            <w:tcBorders>
              <w:left w:val="nil"/>
              <w:right w:val="nil"/>
            </w:tcBorders>
          </w:tcPr>
          <w:p w14:paraId="3D95393B" w14:textId="77777777" w:rsidR="000917FF" w:rsidRPr="00482A0E" w:rsidRDefault="000917FF" w:rsidP="00906D73">
            <w:pPr>
              <w:pStyle w:val="siglbrdfrst"/>
            </w:pPr>
            <w:r w:rsidRPr="00482A0E">
              <w:t>-e</w:t>
            </w:r>
          </w:p>
        </w:tc>
        <w:tc>
          <w:tcPr>
            <w:tcW w:w="1560" w:type="dxa"/>
            <w:tcBorders>
              <w:left w:val="nil"/>
              <w:right w:val="nil"/>
            </w:tcBorders>
          </w:tcPr>
          <w:p w14:paraId="20C1515F" w14:textId="77777777" w:rsidR="000917FF" w:rsidRPr="00482A0E" w:rsidRDefault="000917FF" w:rsidP="00906D73">
            <w:pPr>
              <w:pStyle w:val="siglbrdfrst"/>
              <w:rPr>
                <w:b/>
              </w:rPr>
            </w:pPr>
            <w:r w:rsidRPr="00482A0E">
              <w:rPr>
                <w:b/>
              </w:rPr>
              <w:t>-en</w:t>
            </w:r>
          </w:p>
        </w:tc>
      </w:tr>
      <w:tr w:rsidR="000917FF" w:rsidRPr="00482A0E" w14:paraId="488F7A10" w14:textId="77777777" w:rsidTr="00906D73">
        <w:tc>
          <w:tcPr>
            <w:tcW w:w="751" w:type="dxa"/>
            <w:tcBorders>
              <w:left w:val="nil"/>
              <w:right w:val="nil"/>
            </w:tcBorders>
          </w:tcPr>
          <w:p w14:paraId="53AC2057" w14:textId="77777777" w:rsidR="000917FF" w:rsidRPr="00482A0E" w:rsidRDefault="000917FF" w:rsidP="00906D73">
            <w:pPr>
              <w:pStyle w:val="siglbrdfrst"/>
            </w:pPr>
            <w:r w:rsidRPr="00482A0E">
              <w:t>3pl</w:t>
            </w:r>
          </w:p>
        </w:tc>
        <w:tc>
          <w:tcPr>
            <w:tcW w:w="1229" w:type="dxa"/>
            <w:tcBorders>
              <w:left w:val="nil"/>
              <w:right w:val="nil"/>
            </w:tcBorders>
          </w:tcPr>
          <w:p w14:paraId="0D618266" w14:textId="77777777" w:rsidR="000917FF" w:rsidRPr="00482A0E" w:rsidRDefault="000917FF" w:rsidP="00906D73">
            <w:pPr>
              <w:pStyle w:val="siglbrdfrst"/>
            </w:pPr>
            <w:r w:rsidRPr="00482A0E">
              <w:rPr>
                <w:b/>
              </w:rPr>
              <w:t>-a</w:t>
            </w:r>
            <w:r w:rsidRPr="00482A0E">
              <w:t>/-e</w:t>
            </w:r>
          </w:p>
        </w:tc>
        <w:tc>
          <w:tcPr>
            <w:tcW w:w="1417" w:type="dxa"/>
            <w:tcBorders>
              <w:left w:val="nil"/>
              <w:right w:val="nil"/>
            </w:tcBorders>
          </w:tcPr>
          <w:p w14:paraId="70D43FE5" w14:textId="77777777" w:rsidR="000917FF" w:rsidRPr="00482A0E" w:rsidRDefault="000917FF" w:rsidP="00906D73">
            <w:pPr>
              <w:pStyle w:val="siglbrdfrst"/>
            </w:pPr>
            <w:r w:rsidRPr="00482A0E">
              <w:rPr>
                <w:b/>
              </w:rPr>
              <w:t>-a</w:t>
            </w:r>
            <w:r w:rsidRPr="00482A0E">
              <w:t>/-e</w:t>
            </w:r>
          </w:p>
        </w:tc>
        <w:tc>
          <w:tcPr>
            <w:tcW w:w="1560" w:type="dxa"/>
            <w:tcBorders>
              <w:left w:val="nil"/>
              <w:right w:val="nil"/>
            </w:tcBorders>
          </w:tcPr>
          <w:p w14:paraId="19A420EA" w14:textId="77777777" w:rsidR="000917FF" w:rsidRPr="00482A0E" w:rsidRDefault="000917FF" w:rsidP="00906D73">
            <w:pPr>
              <w:pStyle w:val="siglbrdfrst"/>
            </w:pPr>
            <w:r w:rsidRPr="00482A0E">
              <w:rPr>
                <w:b/>
              </w:rPr>
              <w:t>-a</w:t>
            </w:r>
            <w:r w:rsidRPr="00482A0E">
              <w:t>/-e</w:t>
            </w:r>
          </w:p>
        </w:tc>
      </w:tr>
    </w:tbl>
    <w:p w14:paraId="434A9579" w14:textId="77777777" w:rsidR="000917FF" w:rsidRPr="007A6F2F" w:rsidRDefault="000917FF" w:rsidP="000917FF">
      <w:pPr>
        <w:pStyle w:val="siglbrdfrst"/>
      </w:pPr>
    </w:p>
    <w:p w14:paraId="1F551EBF" w14:textId="77777777" w:rsidR="000917FF" w:rsidRDefault="000917FF" w:rsidP="000917FF">
      <w:pPr>
        <w:pStyle w:val="siglbrdfrst"/>
      </w:pPr>
      <w:r w:rsidRPr="007A6F2F">
        <w:t>In other words, the morphological variation that we can observe in CV balances on the border between</w:t>
      </w:r>
      <w:r>
        <w:t xml:space="preserve"> categorically different systems: type 1 and type 3 agreement</w:t>
      </w:r>
      <w:r w:rsidRPr="007A6F2F">
        <w:t>. The pa</w:t>
      </w:r>
      <w:r>
        <w:t xml:space="preserve">rallel usage of </w:t>
      </w:r>
      <w:r w:rsidRPr="00A60562">
        <w:t>FA</w:t>
      </w:r>
      <w:r>
        <w:t xml:space="preserve"> </w:t>
      </w:r>
      <w:r>
        <w:lastRenderedPageBreak/>
        <w:t xml:space="preserve">and </w:t>
      </w:r>
      <w:r w:rsidRPr="00A60562">
        <w:t>AF</w:t>
      </w:r>
      <w:r>
        <w:t xml:space="preserve"> in CV</w:t>
      </w:r>
      <w:r w:rsidRPr="007A6F2F">
        <w:t xml:space="preserve"> is thus expected, </w:t>
      </w:r>
      <w:r>
        <w:t>seeing that type 1 agreement triggers V-to-I,</w:t>
      </w:r>
      <w:r w:rsidRPr="007A6F2F">
        <w:t xml:space="preserve"> and typ</w:t>
      </w:r>
      <w:r>
        <w:t>e</w:t>
      </w:r>
      <w:r w:rsidRPr="007A6F2F">
        <w:t xml:space="preserve"> 3 </w:t>
      </w:r>
      <w:r>
        <w:t>does not.</w:t>
      </w:r>
    </w:p>
    <w:p w14:paraId="1F894C6C" w14:textId="77777777" w:rsidR="000917FF" w:rsidRPr="007A6F2F" w:rsidRDefault="000917FF" w:rsidP="000917FF">
      <w:pPr>
        <w:pStyle w:val="siglrubrik2"/>
      </w:pPr>
      <w:r w:rsidRPr="007A6F2F">
        <w:t>6. Conclu</w:t>
      </w:r>
      <w:r>
        <w:t>ding remarks and future tasks</w:t>
      </w:r>
    </w:p>
    <w:p w14:paraId="71458633" w14:textId="77777777" w:rsidR="000917FF" w:rsidRDefault="000917FF" w:rsidP="000917FF">
      <w:pPr>
        <w:pStyle w:val="siglbrdfrst"/>
      </w:pPr>
      <w:r>
        <w:t xml:space="preserve">The </w:t>
      </w:r>
      <w:r w:rsidRPr="007A6F2F">
        <w:t>development of Viskadalian</w:t>
      </w:r>
      <w:r>
        <w:t xml:space="preserve"> is certainly a linguistic history in its own right. However, it is also </w:t>
      </w:r>
      <w:r w:rsidRPr="007A6F2F">
        <w:t xml:space="preserve">a piece in a larger puzzle, </w:t>
      </w:r>
      <w:r>
        <w:t>enriching</w:t>
      </w:r>
      <w:r w:rsidRPr="007A6F2F">
        <w:t xml:space="preserve"> our knowledge of the history of </w:t>
      </w:r>
      <w:r>
        <w:t>Scandinavian in general</w:t>
      </w:r>
      <w:r w:rsidRPr="007A6F2F">
        <w:t xml:space="preserve">. </w:t>
      </w:r>
      <w:r>
        <w:t>In this paper, I have studied the differences between central and southern Viskadalian. It seems likely that this dialect split began as early as the early 1800s; at any rate, it is observable in recordings from the middle of the 20</w:t>
      </w:r>
      <w:r w:rsidRPr="001B3F19">
        <w:rPr>
          <w:vertAlign w:val="superscript"/>
        </w:rPr>
        <w:t>th</w:t>
      </w:r>
      <w:r>
        <w:t xml:space="preserve"> century. </w:t>
      </w:r>
      <w:r w:rsidRPr="007A6F2F">
        <w:t>From a macro</w:t>
      </w:r>
      <w:r>
        <w:t xml:space="preserve"> </w:t>
      </w:r>
      <w:r w:rsidRPr="007A6F2F">
        <w:t xml:space="preserve">perspective, </w:t>
      </w:r>
      <w:r>
        <w:t xml:space="preserve">we can consider </w:t>
      </w:r>
      <w:r w:rsidRPr="007A6F2F">
        <w:t xml:space="preserve">the </w:t>
      </w:r>
      <w:r>
        <w:t xml:space="preserve">varying morphosyntax within </w:t>
      </w:r>
      <w:r w:rsidRPr="007A6F2F">
        <w:t>Viskadalian</w:t>
      </w:r>
      <w:r>
        <w:t xml:space="preserve"> as the last</w:t>
      </w:r>
      <w:r w:rsidRPr="007A6F2F">
        <w:t xml:space="preserve"> step in the</w:t>
      </w:r>
      <w:r>
        <w:t xml:space="preserve"> diachronic </w:t>
      </w:r>
      <w:r w:rsidRPr="007A6F2F">
        <w:t xml:space="preserve">transition </w:t>
      </w:r>
      <w:r>
        <w:t xml:space="preserve">of mainland Scandinavian from a richly inflecting </w:t>
      </w:r>
      <w:r w:rsidRPr="00A60562">
        <w:t>FA</w:t>
      </w:r>
      <w:r>
        <w:t xml:space="preserve"> </w:t>
      </w:r>
      <w:r w:rsidRPr="007A6F2F">
        <w:t xml:space="preserve">variety to </w:t>
      </w:r>
      <w:r>
        <w:t xml:space="preserve">a </w:t>
      </w:r>
      <w:r w:rsidRPr="007A6F2F">
        <w:t xml:space="preserve">poorly inflecting </w:t>
      </w:r>
      <w:r w:rsidRPr="00A60562">
        <w:t>AF</w:t>
      </w:r>
      <w:r>
        <w:t xml:space="preserve"> </w:t>
      </w:r>
      <w:r w:rsidRPr="007A6F2F">
        <w:t xml:space="preserve">variety that started many centuries ago. </w:t>
      </w:r>
    </w:p>
    <w:p w14:paraId="133A50DC" w14:textId="77777777" w:rsidR="000917FF" w:rsidRDefault="000917FF" w:rsidP="000917FF">
      <w:pPr>
        <w:pStyle w:val="siglbrd"/>
      </w:pPr>
      <w:r>
        <w:t xml:space="preserve">Nevertheless, the puzzle is not complete. We have yet to address the fascinating continuum of traditional Dalecarlian varieties spoken north and northwest of the Lake of Siljan. This is the only dialect area in Scandinavia besides Viskadalen where verbal inflection for both person and number has been preserved. Here too, there was a great deal of inflectional variation </w:t>
      </w:r>
      <w:r>
        <w:rPr>
          <w:color w:val="212121"/>
          <w:shd w:val="clear" w:color="auto" w:fill="FFFFFF"/>
        </w:rPr>
        <w:t>at the beginning of the 20</w:t>
      </w:r>
      <w:r w:rsidRPr="00DD12B4">
        <w:rPr>
          <w:color w:val="212121"/>
          <w:shd w:val="clear" w:color="auto" w:fill="FFFFFF"/>
          <w:vertAlign w:val="superscript"/>
        </w:rPr>
        <w:t>th</w:t>
      </w:r>
      <w:r>
        <w:rPr>
          <w:color w:val="212121"/>
          <w:shd w:val="clear" w:color="auto" w:fill="FFFFFF"/>
        </w:rPr>
        <w:t xml:space="preserve"> century, as shown by Levander </w:t>
      </w:r>
      <w:r>
        <w:rPr>
          <w:color w:val="212121"/>
          <w:shd w:val="clear" w:color="auto" w:fill="FFFFFF"/>
        </w:rPr>
        <w:fldChar w:fldCharType="begin"/>
      </w:r>
      <w:r>
        <w:rPr>
          <w:color w:val="212121"/>
          <w:shd w:val="clear" w:color="auto" w:fill="FFFFFF"/>
        </w:rPr>
        <w:instrText xml:space="preserve"> ADDIN ZOTERO_ITEM CSL_CITATION {"citationID":"H7vcILMy","properties":{"formattedCitation":"(1928, 163\\uc0\\u8211{}65)","plainCitation":"(1928, 163–65)","dontUpdate":true,"noteIndex":0},"citationItems":[{"id":26,"uris":["http://zotero.org/users/local/qKZNvb6w/items/L6HFX2MD"],"uri":["http://zotero.org/users/local/qKZNvb6w/items/L6HFX2MD"],"itemData":{"id":26,"type":"book","title":"Dalmålet : beskrivning och historia [The dialect of Dalecarlia] II","publisher-place":"Uppsala","event-place":"Uppsala","author":[{"family":"Levander","given":"Lars"}],"issued":{"date-parts":[["1928"]]}},"locator":"163-165","suppress-author":true}],"schema":"https://github.com/citation-style-language/schema/raw/master/csl-citation.json"} </w:instrText>
      </w:r>
      <w:r>
        <w:rPr>
          <w:color w:val="212121"/>
          <w:shd w:val="clear" w:color="auto" w:fill="FFFFFF"/>
        </w:rPr>
        <w:fldChar w:fldCharType="separate"/>
      </w:r>
      <w:r>
        <w:t>(1928:</w:t>
      </w:r>
      <w:r w:rsidRPr="004954EF">
        <w:t xml:space="preserve"> 163–65)</w:t>
      </w:r>
      <w:r>
        <w:rPr>
          <w:color w:val="212121"/>
          <w:shd w:val="clear" w:color="auto" w:fill="FFFFFF"/>
        </w:rPr>
        <w:fldChar w:fldCharType="end"/>
      </w:r>
      <w:r>
        <w:rPr>
          <w:color w:val="212121"/>
          <w:shd w:val="clear" w:color="auto" w:fill="FFFFFF"/>
        </w:rPr>
        <w:t xml:space="preserve">. </w:t>
      </w:r>
      <w:r>
        <w:t xml:space="preserve">Unfortunately, apart from the most archaic variety in Älvdalen, where V-to-I was obligatory in the early 1900s </w:t>
      </w:r>
      <w:r>
        <w:fldChar w:fldCharType="begin"/>
      </w:r>
      <w:r>
        <w:instrText xml:space="preserve"> ADDIN ZOTERO_ITEM CSL_CITATION {"citationID":"QlsxzIj1","properties":{"formattedCitation":"(Levander 1909, 124)","plainCitation":"(Levander 1909, 124)","dontUpdate":true,"noteIndex":0},"citationItems":[{"id":24,"uris":["http://zotero.org/users/local/qKZNvb6w/items/MY277M8E"],"uri":["http://zotero.org/users/local/qKZNvb6w/items/MY277M8E"],"itemData":{"id":24,"type":"book","title":"Älvdalsmålet i Dalarna : ordböjning ock syntax [The dialect of Älvdalen in Dalecarlia]","publisher":"Lars Levander","publisher-place":"Stockholm","event-place":"Stockholm","author":[{"family":"Levander","given":"Lars"}],"issued":{"date-parts":[["1909"]]}},"locator":"124"}],"schema":"https://github.com/citation-style-language/schema/raw/master/csl-citation.json"} </w:instrText>
      </w:r>
      <w:r>
        <w:fldChar w:fldCharType="separate"/>
      </w:r>
      <w:r>
        <w:t>(Levander 1909:</w:t>
      </w:r>
      <w:r w:rsidRPr="004954EF">
        <w:t xml:space="preserve"> 124)</w:t>
      </w:r>
      <w:r>
        <w:fldChar w:fldCharType="end"/>
      </w:r>
      <w:r>
        <w:t xml:space="preserve"> but is quite marginal today </w:t>
      </w:r>
      <w:r>
        <w:fldChar w:fldCharType="begin"/>
      </w:r>
      <w:r>
        <w:instrText xml:space="preserve"> ADDIN ZOTERO_ITEM CSL_CITATION {"citationID":"E62hs0Ww","properties":{"formattedCitation":"(Garbacz 2010, 131\\uc0\\u8211{}32)","plainCitation":"(Garbacz 2010, 131–32)","dontUpdate":true,"noteIndex":0},"citationItems":[{"id":93,"uris":["http://zotero.org/users/local/qKZNvb6w/items/V7Y28WWX"],"uri":["http://zotero.org/users/local/qKZNvb6w/items/V7Y28WWX"],"itemData":{"id":93,"type":"book","title":"Word order in Övdalian : a study in variation and change","publisher":"Centre for Languages and Literature, Lund University","publisher-place":"Lund","event-place":"Lund","ISBN":"978-91-628-8068-2","author":[{"family":"Garbacz","given":"Piotr"}],"issued":{"date-parts":[["2010"]]}},"locator":"131-132"}],"schema":"https://github.com/citation-style-language/schema/raw/master/csl-citation.json"} </w:instrText>
      </w:r>
      <w:r>
        <w:fldChar w:fldCharType="separate"/>
      </w:r>
      <w:r>
        <w:t>(Garbacz 2010:</w:t>
      </w:r>
      <w:r w:rsidRPr="004954EF">
        <w:t xml:space="preserve"> 131–32)</w:t>
      </w:r>
      <w:r>
        <w:fldChar w:fldCharType="end"/>
      </w:r>
      <w:r>
        <w:t>, we know very little of Dalecarlian word order. In light of the recent revitalization of the Rich Agreement Hypothesis, filling this empirical lapse stands out as a future task of utmost importance.</w:t>
      </w:r>
    </w:p>
    <w:p w14:paraId="3F3CC4FD" w14:textId="77777777" w:rsidR="000917FF" w:rsidRDefault="000917FF" w:rsidP="000917FF">
      <w:pPr>
        <w:pStyle w:val="siglrubrik2"/>
        <w:rPr>
          <w:lang w:val="en-US"/>
        </w:rPr>
      </w:pPr>
      <w:r>
        <w:rPr>
          <w:lang w:val="en-US"/>
        </w:rPr>
        <w:t>Acknowledgements</w:t>
      </w:r>
    </w:p>
    <w:p w14:paraId="195DF92D" w14:textId="77777777" w:rsidR="000917FF" w:rsidRDefault="000917FF" w:rsidP="000917FF">
      <w:pPr>
        <w:pStyle w:val="siglbrd"/>
        <w:ind w:firstLine="0"/>
      </w:pPr>
      <w:r>
        <w:t>I would like to thank</w:t>
      </w:r>
      <w:r w:rsidRPr="00CA30C2">
        <w:t xml:space="preserve"> th</w:t>
      </w:r>
      <w:r>
        <w:t>re</w:t>
      </w:r>
      <w:r w:rsidRPr="00CA30C2">
        <w:t xml:space="preserve">e </w:t>
      </w:r>
      <w:r>
        <w:t xml:space="preserve">anonymous </w:t>
      </w:r>
      <w:r w:rsidRPr="00CA30C2">
        <w:t xml:space="preserve">reviewers </w:t>
      </w:r>
      <w:r>
        <w:t xml:space="preserve">and Ida Larsson </w:t>
      </w:r>
      <w:r w:rsidRPr="00CA30C2">
        <w:t xml:space="preserve">for </w:t>
      </w:r>
      <w:r>
        <w:t>constructive criticism and helpful suggestions</w:t>
      </w:r>
      <w:r w:rsidRPr="00CA30C2">
        <w:t>.</w:t>
      </w:r>
    </w:p>
    <w:p w14:paraId="452CEFF7" w14:textId="77777777" w:rsidR="000917FF" w:rsidRDefault="000917FF" w:rsidP="000917FF">
      <w:pPr>
        <w:pStyle w:val="siglrubrik2"/>
        <w:rPr>
          <w:rFonts w:cs="Times New Roman"/>
        </w:rPr>
      </w:pPr>
      <w:r>
        <w:rPr>
          <w:rFonts w:cs="Times New Roman"/>
        </w:rPr>
        <w:t>Abbreviations</w:t>
      </w:r>
    </w:p>
    <w:p w14:paraId="67FEAE8B" w14:textId="77777777" w:rsidR="000917FF" w:rsidRDefault="000917FF" w:rsidP="000917FF">
      <w:pPr>
        <w:pStyle w:val="siglbrd"/>
        <w:ind w:firstLine="0"/>
      </w:pPr>
      <w:r>
        <w:t>AF</w:t>
      </w:r>
      <w:r>
        <w:tab/>
      </w:r>
      <w:r>
        <w:tab/>
        <w:t>Adverbial-Finite verb word order</w:t>
      </w:r>
    </w:p>
    <w:p w14:paraId="307B0634" w14:textId="77777777" w:rsidR="000917FF" w:rsidRPr="000E5CE5" w:rsidRDefault="000917FF" w:rsidP="000917FF">
      <w:pPr>
        <w:pStyle w:val="siglbrd"/>
        <w:ind w:firstLine="0"/>
        <w:rPr>
          <w:lang w:val="en-US"/>
        </w:rPr>
      </w:pPr>
      <w:r w:rsidRPr="000E5CE5">
        <w:rPr>
          <w:lang w:val="en-US"/>
        </w:rPr>
        <w:t>CV</w:t>
      </w:r>
      <w:r w:rsidRPr="000E5CE5">
        <w:rPr>
          <w:lang w:val="en-US"/>
        </w:rPr>
        <w:tab/>
      </w:r>
      <w:r w:rsidRPr="000E5CE5">
        <w:rPr>
          <w:lang w:val="en-US"/>
        </w:rPr>
        <w:tab/>
        <w:t>Central Viskadalian</w:t>
      </w:r>
    </w:p>
    <w:p w14:paraId="7AA9CE75" w14:textId="77777777" w:rsidR="000917FF" w:rsidRDefault="000917FF" w:rsidP="000917FF">
      <w:pPr>
        <w:pStyle w:val="siglbrd"/>
        <w:ind w:firstLine="0"/>
      </w:pPr>
      <w:r>
        <w:lastRenderedPageBreak/>
        <w:t>FA</w:t>
      </w:r>
      <w:r>
        <w:tab/>
      </w:r>
      <w:r>
        <w:tab/>
        <w:t>Finite verb-Adverbial word order</w:t>
      </w:r>
    </w:p>
    <w:p w14:paraId="5F6248FA" w14:textId="77777777" w:rsidR="000917FF" w:rsidRDefault="000917FF" w:rsidP="000917FF">
      <w:pPr>
        <w:pStyle w:val="siglbrd"/>
        <w:ind w:firstLine="0"/>
      </w:pPr>
      <w:r>
        <w:t>OS</w:t>
      </w:r>
      <w:r>
        <w:tab/>
      </w:r>
      <w:r>
        <w:tab/>
        <w:t>Old Swedish</w:t>
      </w:r>
    </w:p>
    <w:p w14:paraId="58967D01" w14:textId="77777777" w:rsidR="000917FF" w:rsidRDefault="000917FF" w:rsidP="000917FF">
      <w:pPr>
        <w:pStyle w:val="siglbrd"/>
        <w:ind w:firstLine="0"/>
      </w:pPr>
      <w:r>
        <w:t>PDS</w:t>
      </w:r>
      <w:r>
        <w:tab/>
      </w:r>
      <w:r>
        <w:tab/>
        <w:t>present-day Swedish</w:t>
      </w:r>
    </w:p>
    <w:p w14:paraId="20467591" w14:textId="77777777" w:rsidR="000917FF" w:rsidRDefault="000917FF" w:rsidP="000917FF">
      <w:pPr>
        <w:pStyle w:val="siglbrd"/>
        <w:ind w:firstLine="0"/>
      </w:pPr>
      <w:r>
        <w:t>PNU</w:t>
      </w:r>
      <w:r>
        <w:tab/>
      </w:r>
      <w:r>
        <w:tab/>
        <w:t>The Person Number Universal</w:t>
      </w:r>
    </w:p>
    <w:p w14:paraId="4A190C39" w14:textId="77777777" w:rsidR="000917FF" w:rsidRDefault="000917FF" w:rsidP="000917FF">
      <w:pPr>
        <w:pStyle w:val="siglbrd"/>
        <w:ind w:firstLine="0"/>
      </w:pPr>
      <w:r>
        <w:t>RAH</w:t>
      </w:r>
      <w:r>
        <w:tab/>
      </w:r>
      <w:r>
        <w:tab/>
        <w:t>The Rich Agreement Hypothesis</w:t>
      </w:r>
    </w:p>
    <w:p w14:paraId="3DF6CAA9" w14:textId="77777777" w:rsidR="000917FF" w:rsidRPr="000E5CE5" w:rsidRDefault="000917FF" w:rsidP="000917FF">
      <w:pPr>
        <w:pStyle w:val="siglbrd"/>
        <w:ind w:firstLine="0"/>
        <w:rPr>
          <w:lang w:val="en-US"/>
        </w:rPr>
      </w:pPr>
      <w:r w:rsidRPr="000E5CE5">
        <w:rPr>
          <w:lang w:val="en-US"/>
        </w:rPr>
        <w:t>SV</w:t>
      </w:r>
      <w:r w:rsidRPr="000E5CE5">
        <w:rPr>
          <w:lang w:val="en-US"/>
        </w:rPr>
        <w:tab/>
      </w:r>
      <w:r w:rsidRPr="000E5CE5">
        <w:rPr>
          <w:lang w:val="en-US"/>
        </w:rPr>
        <w:tab/>
        <w:t>Southern Viskadalian</w:t>
      </w:r>
    </w:p>
    <w:p w14:paraId="344EEE09" w14:textId="77777777" w:rsidR="000917FF" w:rsidRPr="00E47853" w:rsidRDefault="000917FF" w:rsidP="000917FF">
      <w:pPr>
        <w:pStyle w:val="siglrubrik2"/>
      </w:pPr>
      <w:r w:rsidRPr="00B32954">
        <w:t>Written sourc</w:t>
      </w:r>
      <w:r w:rsidRPr="00E47853">
        <w:t>es</w:t>
      </w:r>
      <w:r>
        <w:rPr>
          <w:rStyle w:val="Fotnotsankare"/>
        </w:rPr>
        <w:footnoteReference w:id="22"/>
      </w:r>
    </w:p>
    <w:p w14:paraId="530EA9B5" w14:textId="77777777" w:rsidR="000917FF" w:rsidRPr="00F62E09" w:rsidRDefault="000917FF" w:rsidP="000917FF">
      <w:pPr>
        <w:pStyle w:val="siglreferenser"/>
        <w:rPr>
          <w:lang w:val="sv-SE"/>
        </w:rPr>
      </w:pPr>
      <w:r w:rsidRPr="00331D0A">
        <w:t>Himl</w:t>
      </w:r>
      <w:r>
        <w:t xml:space="preserve"> = </w:t>
      </w:r>
      <w:r w:rsidRPr="005B35B9">
        <w:t xml:space="preserve">[Dialect texts from the hundred of Himle.] </w:t>
      </w:r>
      <w:r w:rsidRPr="00F62E09">
        <w:rPr>
          <w:lang w:val="sv-SE"/>
        </w:rPr>
        <w:t xml:space="preserve">In </w:t>
      </w:r>
      <w:r w:rsidRPr="00F62E09">
        <w:rPr>
          <w:i/>
          <w:lang w:val="sv-SE"/>
        </w:rPr>
        <w:t>Svenskt folkmål</w:t>
      </w:r>
      <w:r w:rsidRPr="00F62E09">
        <w:rPr>
          <w:lang w:val="sv-SE"/>
        </w:rPr>
        <w:t xml:space="preserve"> [Swedish dialect], pp. 72–75. Edited by Waldemar Hallin. Stockholm: Folket i Bilds Förlag, 1948.</w:t>
      </w:r>
    </w:p>
    <w:p w14:paraId="749167CE" w14:textId="77777777" w:rsidR="000917FF" w:rsidRPr="005B35B9" w:rsidRDefault="000917FF" w:rsidP="000917FF">
      <w:pPr>
        <w:pStyle w:val="siglreferenser"/>
      </w:pPr>
      <w:r w:rsidRPr="00B060F5">
        <w:rPr>
          <w:lang w:val="sv-SE"/>
        </w:rPr>
        <w:t xml:space="preserve">K-styr </w:t>
      </w:r>
      <w:r w:rsidRPr="00F62E09">
        <w:rPr>
          <w:lang w:val="sv-SE"/>
        </w:rPr>
        <w:t xml:space="preserve">= </w:t>
      </w:r>
      <w:r w:rsidRPr="005B35B9">
        <w:rPr>
          <w:lang w:val="sv-SE"/>
        </w:rPr>
        <w:t xml:space="preserve">Moberg, Lennart (ed.). </w:t>
      </w:r>
      <w:r w:rsidRPr="00CF01A4">
        <w:rPr>
          <w:lang w:val="sv-SE"/>
        </w:rPr>
        <w:t xml:space="preserve">1964. </w:t>
      </w:r>
      <w:r w:rsidRPr="00F62E09">
        <w:rPr>
          <w:lang w:val="sv-SE"/>
        </w:rPr>
        <w:t>En nyttigh bok om konnunga styrilse och höfdinga</w:t>
      </w:r>
      <w:r w:rsidRPr="00CF01A4">
        <w:rPr>
          <w:lang w:val="sv-SE"/>
        </w:rPr>
        <w:t xml:space="preserve">. </w:t>
      </w:r>
      <w:r w:rsidRPr="005B35B9">
        <w:t>[A useful book on the royal rule]. Facsimile of edition from 1634 by Johannes Bureus. Uppsala. Original from the early 14</w:t>
      </w:r>
      <w:r w:rsidRPr="00F62E09">
        <w:t>th</w:t>
      </w:r>
      <w:r w:rsidRPr="005B35B9">
        <w:t xml:space="preserve"> century. Available through FTB/Korp.</w:t>
      </w:r>
    </w:p>
    <w:p w14:paraId="09484EFD" w14:textId="77777777" w:rsidR="000917FF" w:rsidRPr="005B35B9" w:rsidRDefault="000917FF" w:rsidP="000917FF">
      <w:pPr>
        <w:pStyle w:val="siglreferenser"/>
      </w:pPr>
      <w:r w:rsidRPr="005B35B9">
        <w:t>Fag</w:t>
      </w:r>
      <w:r>
        <w:t xml:space="preserve"> = </w:t>
      </w:r>
      <w:r w:rsidRPr="005B35B9">
        <w:t xml:space="preserve">[Dialect texts from Fagered.] ISOF Accession Number (A. No): DAG269F:II. Manuscript from the 1890s. </w:t>
      </w:r>
    </w:p>
    <w:p w14:paraId="360AEAD8" w14:textId="77777777" w:rsidR="000917FF" w:rsidRPr="005B35B9" w:rsidRDefault="000917FF" w:rsidP="000917FF">
      <w:pPr>
        <w:pStyle w:val="siglreferenser"/>
      </w:pPr>
      <w:r w:rsidRPr="005B35B9">
        <w:t>Värö1</w:t>
      </w:r>
      <w:r>
        <w:t xml:space="preserve"> = </w:t>
      </w:r>
      <w:r w:rsidRPr="00CF01A4">
        <w:t xml:space="preserve">[Dialect texts from </w:t>
      </w:r>
      <w:r w:rsidRPr="00F62E09">
        <w:t>Värö.] A. No: DAL8362. M</w:t>
      </w:r>
      <w:r w:rsidRPr="005B35B9">
        <w:t xml:space="preserve">anuscript from the 1960s. </w:t>
      </w:r>
    </w:p>
    <w:p w14:paraId="5BE03D61" w14:textId="77777777" w:rsidR="000917FF" w:rsidRPr="00E47853" w:rsidRDefault="000917FF" w:rsidP="000917FF">
      <w:pPr>
        <w:pStyle w:val="siglrubrik2"/>
      </w:pPr>
      <w:r w:rsidRPr="00E47853">
        <w:t>Audio recordings</w:t>
      </w:r>
      <w:r>
        <w:rPr>
          <w:rStyle w:val="Fotnotsankare"/>
        </w:rPr>
        <w:footnoteReference w:id="23"/>
      </w:r>
    </w:p>
    <w:p w14:paraId="449F9512" w14:textId="77777777" w:rsidR="000917FF" w:rsidRPr="00331D0A" w:rsidRDefault="000917FF" w:rsidP="000917FF">
      <w:pPr>
        <w:pStyle w:val="siglreferenser"/>
      </w:pPr>
      <w:r w:rsidRPr="00331D0A">
        <w:t>Ås</w:t>
      </w:r>
      <w:r w:rsidRPr="00331D0A">
        <w:tab/>
      </w:r>
      <w:r>
        <w:t xml:space="preserve"> = </w:t>
      </w:r>
      <w:r w:rsidRPr="00331D0A">
        <w:t xml:space="preserve">Ås, a. No: DAL4227–4236; recorded in 1967 [67 min.]. </w:t>
      </w:r>
      <w:r>
        <w:t>Male informant (</w:t>
      </w:r>
      <w:r w:rsidRPr="00331D0A">
        <w:t>MI</w:t>
      </w:r>
      <w:r>
        <w:t>)</w:t>
      </w:r>
      <w:r w:rsidRPr="00331D0A">
        <w:t>, time of birth unknown.</w:t>
      </w:r>
    </w:p>
    <w:p w14:paraId="39269D6B" w14:textId="77777777" w:rsidR="000917FF" w:rsidRPr="00331D0A" w:rsidRDefault="000917FF" w:rsidP="000917FF">
      <w:pPr>
        <w:pStyle w:val="siglreferenser"/>
      </w:pPr>
      <w:r w:rsidRPr="00331D0A">
        <w:t>Dags</w:t>
      </w:r>
      <w:r>
        <w:t xml:space="preserve"> = </w:t>
      </w:r>
      <w:r w:rsidRPr="00331D0A">
        <w:t>Dagsås, a. No: DAL2911– 2917; recorded in 1962 [52 min.]. MI born in 1883.</w:t>
      </w:r>
    </w:p>
    <w:p w14:paraId="1971EF76" w14:textId="77777777" w:rsidR="000917FF" w:rsidRPr="00331D0A" w:rsidRDefault="000917FF" w:rsidP="000917FF">
      <w:pPr>
        <w:pStyle w:val="siglreferenser"/>
      </w:pPr>
      <w:r w:rsidRPr="00331D0A">
        <w:t>Grimeton, a. No: DAL1931–1937; recorded in 1957 [48 min.]. Female informant (FI) born in 1867.</w:t>
      </w:r>
    </w:p>
    <w:p w14:paraId="42FC3053" w14:textId="77777777" w:rsidR="000917FF" w:rsidRPr="00331D0A" w:rsidRDefault="000917FF" w:rsidP="000917FF">
      <w:pPr>
        <w:pStyle w:val="siglreferenser"/>
      </w:pPr>
      <w:r w:rsidRPr="00331D0A">
        <w:t>Grimm</w:t>
      </w:r>
      <w:r w:rsidRPr="00331D0A">
        <w:tab/>
      </w:r>
      <w:r>
        <w:t xml:space="preserve">= </w:t>
      </w:r>
      <w:r w:rsidRPr="00331D0A">
        <w:t>Grimmared, a. No: ULMA226B, 227; recorded in 1956 [43 min.]. MI born in 1869.</w:t>
      </w:r>
    </w:p>
    <w:p w14:paraId="5FD6AB4E" w14:textId="77777777" w:rsidR="000917FF" w:rsidRPr="00331D0A" w:rsidRDefault="000917FF" w:rsidP="000917FF">
      <w:pPr>
        <w:pStyle w:val="siglreferenser"/>
      </w:pPr>
      <w:r w:rsidRPr="00331D0A">
        <w:lastRenderedPageBreak/>
        <w:t>G-sjö</w:t>
      </w:r>
      <w:r>
        <w:t xml:space="preserve"> = </w:t>
      </w:r>
      <w:r w:rsidRPr="00331D0A">
        <w:t>Gunnarsjö, a. No: ULMA1036–1038; recorded in 1960 [64 min.] Brother and sister born in 1883 and 1871 resp.</w:t>
      </w:r>
    </w:p>
    <w:p w14:paraId="4976B04B" w14:textId="77777777" w:rsidR="000917FF" w:rsidRPr="00331D0A" w:rsidRDefault="000917FF" w:rsidP="000917FF">
      <w:pPr>
        <w:pStyle w:val="siglreferenser"/>
      </w:pPr>
      <w:r w:rsidRPr="00331D0A">
        <w:t>Horr</w:t>
      </w:r>
      <w:r>
        <w:t xml:space="preserve"> = </w:t>
      </w:r>
      <w:r w:rsidRPr="00331D0A">
        <w:t>Horred, a. No: ULMA6211; recorded in 1948 [26 min.]. FI born in 1872.</w:t>
      </w:r>
    </w:p>
    <w:p w14:paraId="695608BB" w14:textId="77777777" w:rsidR="000917FF" w:rsidRPr="00331D0A" w:rsidRDefault="000917FF" w:rsidP="000917FF">
      <w:pPr>
        <w:pStyle w:val="siglreferenser"/>
      </w:pPr>
      <w:r w:rsidRPr="00331D0A">
        <w:t>Ist</w:t>
      </w:r>
      <w:r w:rsidRPr="00331D0A">
        <w:tab/>
      </w:r>
      <w:r>
        <w:t xml:space="preserve">= </w:t>
      </w:r>
      <w:r w:rsidRPr="00331D0A">
        <w:t>Istorp, a. No: ULMA6212–6214; recorded in 1948 [71 min.]. FI born in 1860.</w:t>
      </w:r>
    </w:p>
    <w:p w14:paraId="2499E5D2" w14:textId="77777777" w:rsidR="000917FF" w:rsidRDefault="000917FF" w:rsidP="000917FF">
      <w:pPr>
        <w:pStyle w:val="siglreferenser"/>
      </w:pPr>
      <w:r w:rsidRPr="00331D0A">
        <w:t>Källsjö, a. No: DAL350B; time of recording unknown [33 min.]. MI born in 1890.</w:t>
      </w:r>
    </w:p>
    <w:p w14:paraId="3F1274BE" w14:textId="77777777" w:rsidR="000917FF" w:rsidRPr="006D3BD8" w:rsidRDefault="000917FF" w:rsidP="000917FF">
      <w:pPr>
        <w:pStyle w:val="siglreferenser"/>
      </w:pPr>
      <w:r w:rsidRPr="00331D0A">
        <w:t>Öxn</w:t>
      </w:r>
      <w:r>
        <w:t xml:space="preserve"> = </w:t>
      </w:r>
      <w:r w:rsidRPr="00331D0A">
        <w:t>Öxnevalla, a. No: ULMA6804-6806; recorded in 1956</w:t>
      </w:r>
      <w:r w:rsidRPr="00331D0A">
        <w:rPr>
          <w:iCs/>
        </w:rPr>
        <w:t xml:space="preserve"> [36 min.]. </w:t>
      </w:r>
      <w:r w:rsidRPr="006D3BD8">
        <w:t>FI born in 1870.</w:t>
      </w:r>
    </w:p>
    <w:p w14:paraId="4215737E" w14:textId="77777777" w:rsidR="000917FF" w:rsidRPr="00331D0A" w:rsidRDefault="000917FF" w:rsidP="000917FF">
      <w:pPr>
        <w:pStyle w:val="siglreferenser"/>
      </w:pPr>
      <w:r w:rsidRPr="00331D0A">
        <w:t>Spann</w:t>
      </w:r>
      <w:r w:rsidRPr="00331D0A">
        <w:tab/>
      </w:r>
      <w:r>
        <w:t xml:space="preserve">= </w:t>
      </w:r>
      <w:r w:rsidRPr="00331D0A">
        <w:t>Spannarp, a. No: DAL:2048–2054; recorded in 1958. [64 min.]. MI born in 1889.</w:t>
      </w:r>
    </w:p>
    <w:p w14:paraId="4BFC73C7" w14:textId="77777777" w:rsidR="000917FF" w:rsidRPr="00331D0A" w:rsidRDefault="000917FF" w:rsidP="000917FF">
      <w:pPr>
        <w:pStyle w:val="siglreferenser"/>
      </w:pPr>
      <w:r w:rsidRPr="00331D0A">
        <w:t>Stamnared, a. No: DAL2591–2592; 3439–3442; recorded in 1960 [28 min.]. MI born in 1894.</w:t>
      </w:r>
    </w:p>
    <w:p w14:paraId="2EF26C51" w14:textId="77777777" w:rsidR="000917FF" w:rsidRPr="00331D0A" w:rsidRDefault="000917FF" w:rsidP="000917FF">
      <w:pPr>
        <w:pStyle w:val="siglreferenser"/>
      </w:pPr>
      <w:r w:rsidRPr="00331D0A">
        <w:t>Strå</w:t>
      </w:r>
      <w:r>
        <w:t xml:space="preserve"> = </w:t>
      </w:r>
      <w:r w:rsidRPr="00331D0A">
        <w:t>Stråvalla, a. No: DAL224A–B; recorded in 1966 [125 min.]. MI born in 1902.</w:t>
      </w:r>
    </w:p>
    <w:p w14:paraId="25321CCB" w14:textId="77777777" w:rsidR="000917FF" w:rsidRPr="00331D0A" w:rsidRDefault="000917FF" w:rsidP="000917FF">
      <w:pPr>
        <w:pStyle w:val="siglreferenser"/>
      </w:pPr>
      <w:r w:rsidRPr="00331D0A">
        <w:t>Träslöv, a. No: DAL392–398; recorded in 1948 [67 min.]. MI born in 1868.</w:t>
      </w:r>
    </w:p>
    <w:p w14:paraId="0E876886" w14:textId="77777777" w:rsidR="000917FF" w:rsidRPr="00331D0A" w:rsidRDefault="000917FF" w:rsidP="000917FF">
      <w:pPr>
        <w:pStyle w:val="siglreferenser"/>
      </w:pPr>
      <w:r w:rsidRPr="00331D0A">
        <w:t>Träslöv, a. No: DAL359A–B; recorded in 1957 [66 min.] MI born in 1900.</w:t>
      </w:r>
    </w:p>
    <w:p w14:paraId="7BC188CF" w14:textId="77777777" w:rsidR="000917FF" w:rsidRPr="00331D0A" w:rsidRDefault="000917FF" w:rsidP="000917FF">
      <w:pPr>
        <w:pStyle w:val="siglreferenser"/>
      </w:pPr>
      <w:r w:rsidRPr="00331D0A">
        <w:t>Träsl</w:t>
      </w:r>
      <w:r>
        <w:t xml:space="preserve">1 = </w:t>
      </w:r>
      <w:r w:rsidRPr="00331D0A">
        <w:t>Träslöv, a. No: DAL457A–B, 457A1, 401–402, 510A–B; recorded in 1966 [231 min.]. MI born in 1905.</w:t>
      </w:r>
    </w:p>
    <w:p w14:paraId="4AAA6CE0" w14:textId="77777777" w:rsidR="000917FF" w:rsidRPr="00331D0A" w:rsidRDefault="000917FF" w:rsidP="000917FF">
      <w:pPr>
        <w:pStyle w:val="siglreferenser"/>
      </w:pPr>
      <w:r w:rsidRPr="00331D0A">
        <w:t>Träsl</w:t>
      </w:r>
      <w:r>
        <w:t xml:space="preserve">2 = </w:t>
      </w:r>
      <w:r w:rsidRPr="00331D0A">
        <w:t>Träslöv, a. No: DAL458A2, 458B; recorded in 1966 [61 min.]. FI born in 1905.</w:t>
      </w:r>
    </w:p>
    <w:p w14:paraId="071FBB00" w14:textId="77777777" w:rsidR="000917FF" w:rsidRPr="00331D0A" w:rsidRDefault="000917FF" w:rsidP="000917FF">
      <w:pPr>
        <w:pStyle w:val="siglreferenser"/>
      </w:pPr>
      <w:r>
        <w:t xml:space="preserve">Vedd = </w:t>
      </w:r>
      <w:r w:rsidRPr="00331D0A">
        <w:t>Veddige, a. No: DAL</w:t>
      </w:r>
      <w:r w:rsidRPr="00331D0A">
        <w:rPr>
          <w:iCs/>
        </w:rPr>
        <w:t>2057–2066</w:t>
      </w:r>
      <w:r w:rsidRPr="00331D0A">
        <w:t>; recorded in 1958</w:t>
      </w:r>
      <w:r w:rsidRPr="00331D0A">
        <w:rPr>
          <w:iCs/>
        </w:rPr>
        <w:t xml:space="preserve"> [68 min.]. MI born in 1899.</w:t>
      </w:r>
    </w:p>
    <w:p w14:paraId="67559882" w14:textId="77777777" w:rsidR="000917FF" w:rsidRPr="00331D0A" w:rsidRDefault="000917FF" w:rsidP="000917FF">
      <w:pPr>
        <w:pStyle w:val="siglreferenser"/>
      </w:pPr>
      <w:r w:rsidRPr="00331D0A">
        <w:t>Värö2</w:t>
      </w:r>
      <w:r>
        <w:t xml:space="preserve"> = </w:t>
      </w:r>
      <w:r w:rsidRPr="00331D0A">
        <w:t>Värö, a. No: DAL402–408; recorded in 1962 [60 min.]. MI born in 1884.</w:t>
      </w:r>
    </w:p>
    <w:p w14:paraId="59C8A531" w14:textId="77777777" w:rsidR="000917FF" w:rsidRPr="00331D0A" w:rsidRDefault="000917FF" w:rsidP="000917FF">
      <w:pPr>
        <w:pStyle w:val="siglreferenser"/>
      </w:pPr>
      <w:r w:rsidRPr="00331D0A">
        <w:t>Värö3</w:t>
      </w:r>
      <w:r>
        <w:t xml:space="preserve"> = </w:t>
      </w:r>
      <w:r w:rsidRPr="00331D0A">
        <w:t>Värö, a. No: DAL245A–B; recorded in 1967 [64 min.]. FI born in 1895.</w:t>
      </w:r>
    </w:p>
    <w:p w14:paraId="01762D35" w14:textId="77777777" w:rsidR="000917FF" w:rsidRPr="00D41BA8" w:rsidRDefault="000917FF" w:rsidP="000917FF">
      <w:pPr>
        <w:pStyle w:val="siglrubrik2"/>
        <w:rPr>
          <w:rFonts w:cs="Times New Roman"/>
        </w:rPr>
      </w:pPr>
      <w:r w:rsidRPr="00D41BA8">
        <w:rPr>
          <w:rFonts w:cs="Times New Roman"/>
        </w:rPr>
        <w:t>Electronic corpora</w:t>
      </w:r>
    </w:p>
    <w:p w14:paraId="2DB10D04" w14:textId="77777777" w:rsidR="000917FF" w:rsidRDefault="000917FF" w:rsidP="000917FF">
      <w:pPr>
        <w:pStyle w:val="siglreferenser"/>
      </w:pPr>
      <w:r>
        <w:t xml:space="preserve">FTB = </w:t>
      </w:r>
      <w:r w:rsidRPr="001C2BCE">
        <w:t xml:space="preserve">Fornsvenska textbanken </w:t>
      </w:r>
      <w:r>
        <w:t>[</w:t>
      </w:r>
      <w:r w:rsidRPr="001C2BCE">
        <w:t>The text bank of Old Swe</w:t>
      </w:r>
      <w:r>
        <w:t>dish]</w:t>
      </w:r>
      <w:r w:rsidRPr="001C2BCE">
        <w:t>:</w:t>
      </w:r>
      <w:r>
        <w:t xml:space="preserve"> </w:t>
      </w:r>
    </w:p>
    <w:p w14:paraId="7C4D2639" w14:textId="77777777" w:rsidR="000917FF" w:rsidRPr="001C2BCE" w:rsidRDefault="00426E52" w:rsidP="000917FF">
      <w:pPr>
        <w:pStyle w:val="siglreferenser"/>
        <w:ind w:firstLine="0"/>
      </w:pPr>
      <w:hyperlink r:id="rId10" w:history="1">
        <w:r w:rsidR="000917FF" w:rsidRPr="001C2BCE">
          <w:rPr>
            <w:rStyle w:val="Hyperlink"/>
          </w:rPr>
          <w:t>https://project2.sol.lu.se/fornsvenska</w:t>
        </w:r>
      </w:hyperlink>
      <w:r w:rsidR="000917FF" w:rsidRPr="001C2BCE">
        <w:t xml:space="preserve"> </w:t>
      </w:r>
    </w:p>
    <w:p w14:paraId="36C040E5" w14:textId="77777777" w:rsidR="000917FF" w:rsidRPr="00C54F20" w:rsidRDefault="000917FF" w:rsidP="000917FF">
      <w:pPr>
        <w:tabs>
          <w:tab w:val="left" w:pos="1134"/>
          <w:tab w:val="left" w:pos="1418"/>
        </w:tabs>
        <w:ind w:left="1418" w:hanging="1418"/>
      </w:pPr>
      <w:r w:rsidRPr="0083371C">
        <w:t xml:space="preserve">Korp: </w:t>
      </w:r>
      <w:hyperlink r:id="rId11" w:history="1">
        <w:r w:rsidRPr="0083371C">
          <w:rPr>
            <w:rStyle w:val="Hyperlink"/>
          </w:rPr>
          <w:t>https://spraakbanken.gu.se/korp</w:t>
        </w:r>
      </w:hyperlink>
    </w:p>
    <w:p w14:paraId="08866DE2" w14:textId="77777777" w:rsidR="000917FF" w:rsidRDefault="000917FF" w:rsidP="000917FF">
      <w:pPr>
        <w:pStyle w:val="siglrubrik2"/>
      </w:pPr>
      <w:r w:rsidRPr="004A4566">
        <w:t>References</w:t>
      </w:r>
    </w:p>
    <w:p w14:paraId="066509FE" w14:textId="5A89F868" w:rsidR="0091481A" w:rsidRPr="00471438" w:rsidRDefault="000917FF" w:rsidP="00B662D9">
      <w:pPr>
        <w:pStyle w:val="siglbrdfrst"/>
      </w:pPr>
      <w:r>
        <w:t>[Via BibTex file submitted to LSP]</w:t>
      </w:r>
      <w:r w:rsidR="00B662D9" w:rsidRPr="00471438">
        <w:t xml:space="preserve"> </w:t>
      </w:r>
    </w:p>
    <w:sectPr w:rsidR="0091481A" w:rsidRPr="00471438">
      <w:footnotePr>
        <w:numRestart w:val="eachSect"/>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199DB" w14:textId="77777777" w:rsidR="00426E52" w:rsidRDefault="00426E52" w:rsidP="00D610EC">
      <w:r>
        <w:separator/>
      </w:r>
    </w:p>
  </w:endnote>
  <w:endnote w:type="continuationSeparator" w:id="0">
    <w:p w14:paraId="50C808E1" w14:textId="77777777" w:rsidR="00426E52" w:rsidRDefault="00426E52" w:rsidP="00D6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Roman;Times New Roman">
    <w:panose1 w:val="0000050000000002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tium Book Basic">
    <w:altName w:val="Gentium Book Basic"/>
    <w:panose1 w:val="020B0604020202020204"/>
    <w:charset w:val="4D"/>
    <w:family w:val="auto"/>
    <w:pitch w:val="variable"/>
    <w:sig w:usb0="A000007F" w:usb1="5000204A" w:usb2="00000000" w:usb3="00000000" w:csb0="00000013"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EA261" w14:textId="77777777" w:rsidR="00426E52" w:rsidRDefault="00426E52" w:rsidP="00D610EC">
      <w:r>
        <w:separator/>
      </w:r>
    </w:p>
  </w:footnote>
  <w:footnote w:type="continuationSeparator" w:id="0">
    <w:p w14:paraId="43A16EF6" w14:textId="77777777" w:rsidR="00426E52" w:rsidRDefault="00426E52" w:rsidP="00D610EC">
      <w:r>
        <w:continuationSeparator/>
      </w:r>
    </w:p>
  </w:footnote>
  <w:footnote w:id="1">
    <w:p w14:paraId="78521836" w14:textId="77777777" w:rsidR="00E60096" w:rsidRPr="0052357B" w:rsidRDefault="00E60096" w:rsidP="000917FF">
      <w:pPr>
        <w:pStyle w:val="FootnoteText"/>
        <w:ind w:firstLine="0"/>
      </w:pPr>
      <w:r>
        <w:rPr>
          <w:rStyle w:val="FootnoteReference"/>
        </w:rPr>
        <w:footnoteRef/>
      </w:r>
      <w:r w:rsidRPr="0052357B">
        <w:t xml:space="preserve"> </w:t>
      </w:r>
      <w:r w:rsidRPr="001C2AF9">
        <w:t>I have one main informant from Träslövsläge (a man, born in 1955), whom I have consulted on several occasions between 2016 and 2017. In order to verify his own grammaticality judgements, he checked many examples (including the two word orders in (2)) with other good dialect speakers (in his view).</w:t>
      </w:r>
    </w:p>
  </w:footnote>
  <w:footnote w:id="2">
    <w:p w14:paraId="0077D0B9" w14:textId="77777777" w:rsidR="00E60096" w:rsidRPr="00AD0E1C" w:rsidRDefault="00E60096" w:rsidP="000917FF">
      <w:pPr>
        <w:pStyle w:val="FootnoteText"/>
        <w:ind w:firstLine="0"/>
      </w:pPr>
      <w:r w:rsidRPr="00AD0E1C">
        <w:rPr>
          <w:rStyle w:val="FootnoteReference"/>
        </w:rPr>
        <w:footnoteRef/>
      </w:r>
      <w:r w:rsidRPr="00AD0E1C">
        <w:t xml:space="preserve"> The label within parentheses that accompanies dialect examples is an abbreviation of the name of the parish (or in some cases the hundred) where the example was collected. A full description of all sources </w:t>
      </w:r>
      <w:r>
        <w:t>is</w:t>
      </w:r>
      <w:r w:rsidRPr="00AD0E1C">
        <w:t xml:space="preserve"> given in the </w:t>
      </w:r>
      <w:r>
        <w:t>A</w:t>
      </w:r>
      <w:r w:rsidRPr="00AD0E1C">
        <w:t>ppendix.</w:t>
      </w:r>
    </w:p>
  </w:footnote>
  <w:footnote w:id="3">
    <w:p w14:paraId="0F8EFB7D" w14:textId="77777777" w:rsidR="00E60096" w:rsidRPr="00730F5B" w:rsidRDefault="00E60096" w:rsidP="000917FF">
      <w:pPr>
        <w:pStyle w:val="FootnoteText"/>
        <w:ind w:firstLine="0"/>
      </w:pPr>
      <w:r w:rsidRPr="00730F5B">
        <w:rPr>
          <w:rStyle w:val="FootnoteReference"/>
        </w:rPr>
        <w:footnoteRef/>
      </w:r>
      <w:r w:rsidRPr="00730F5B">
        <w:t xml:space="preserve"> The diachronic development of Early </w:t>
      </w:r>
      <w:r>
        <w:t>M</w:t>
      </w:r>
      <w:r w:rsidRPr="00730F5B">
        <w:t>odern Norwegian is harder to follow than the corresponding development of Swedish</w:t>
      </w:r>
      <w:r>
        <w:t xml:space="preserve"> and </w:t>
      </w:r>
      <w:r w:rsidRPr="00730F5B">
        <w:t>Danish. Due to Danish rule and lingu</w:t>
      </w:r>
      <w:r>
        <w:t>i</w:t>
      </w:r>
      <w:r w:rsidRPr="00730F5B">
        <w:t>stic domination, texts in Norwegian occur only sporadically up until the 19</w:t>
      </w:r>
      <w:r w:rsidRPr="00730F5B">
        <w:rPr>
          <w:vertAlign w:val="superscript"/>
        </w:rPr>
        <w:t>th</w:t>
      </w:r>
      <w:r w:rsidRPr="00730F5B">
        <w:t xml:space="preserve"> century (see </w:t>
      </w:r>
      <w:r>
        <w:rPr>
          <w:lang w:val="en-US"/>
        </w:rPr>
        <w:fldChar w:fldCharType="begin"/>
      </w:r>
      <w:r>
        <w:rPr>
          <w:lang w:val="en-US"/>
        </w:rPr>
        <w:instrText xml:space="preserve"> ADDIN ZOTERO_ITEM CSL_CITATION {"citationID":"wW4KMups","properties":{"formattedCitation":"(Indreb\\uc0\\u248{} 2001, 177\\uc0\\u8211{}92)","plainCitation":"(Indrebø 2001, 177–92)","dontUpdate":true,"noteIndex":3},"citationItems":[{"id":21,"uris":["http://zotero.org/users/local/qKZNvb6w/items/RUXMHYIG"],"uri":["http://zotero.org/users/local/qKZNvb6w/items/RUXMHYIG"],"itemData":{"id":21,"type":"book","title":"Norsk målsoga [Norwegian language history]","publisher":"Norsk bokreidingslag","publisher-place":"Bergen","edition":"2. utg., auka og umvølt","event-place":"Bergen","ISBN":"8278340196","author":[{"family":"Indrebø","given":"Gustav"}],"issued":{"date-parts":[["2001"]]}},"locator":"177-192"}],"schema":"https://github.com/citation-style-language/schema/raw/master/csl-citation.json"} </w:instrText>
      </w:r>
      <w:r>
        <w:rPr>
          <w:lang w:val="en-US"/>
        </w:rPr>
        <w:fldChar w:fldCharType="separate"/>
      </w:r>
      <w:r>
        <w:rPr>
          <w:szCs w:val="24"/>
        </w:rPr>
        <w:t>Indrebø 2001:</w:t>
      </w:r>
      <w:r w:rsidRPr="004954EF">
        <w:rPr>
          <w:szCs w:val="24"/>
        </w:rPr>
        <w:t xml:space="preserve"> 177–92</w:t>
      </w:r>
      <w:r>
        <w:rPr>
          <w:lang w:val="en-US"/>
        </w:rPr>
        <w:fldChar w:fldCharType="end"/>
      </w:r>
      <w:r w:rsidRPr="00730F5B">
        <w:t>).</w:t>
      </w:r>
    </w:p>
  </w:footnote>
  <w:footnote w:id="4">
    <w:p w14:paraId="7B529950" w14:textId="704F39FA" w:rsidR="00E60096" w:rsidRPr="00730F5B" w:rsidRDefault="00E60096" w:rsidP="000917FF">
      <w:pPr>
        <w:pStyle w:val="FootnoteText"/>
        <w:ind w:firstLine="0"/>
      </w:pPr>
      <w:r w:rsidRPr="00730F5B">
        <w:rPr>
          <w:rStyle w:val="FootnoteReference"/>
        </w:rPr>
        <w:footnoteRef/>
      </w:r>
      <w:r w:rsidRPr="00730F5B">
        <w:t xml:space="preserve"> Similarily, I take “V </w:t>
      </w:r>
      <w:r w:rsidRPr="00471AB7">
        <w:rPr>
          <w:i/>
        </w:rPr>
        <w:t>in situ</w:t>
      </w:r>
      <w:r w:rsidRPr="00730F5B">
        <w:t>” to mean that V is somewhere in the V-domain.</w:t>
      </w:r>
    </w:p>
  </w:footnote>
  <w:footnote w:id="5">
    <w:p w14:paraId="2AD09287" w14:textId="77777777" w:rsidR="00E60096" w:rsidRPr="00730F5B" w:rsidRDefault="00E60096" w:rsidP="000917FF">
      <w:pPr>
        <w:pStyle w:val="FootnoteText"/>
        <w:ind w:firstLine="0"/>
      </w:pPr>
      <w:r w:rsidRPr="00730F5B">
        <w:rPr>
          <w:rStyle w:val="FootnoteReference"/>
        </w:rPr>
        <w:footnoteRef/>
      </w:r>
      <w:r w:rsidRPr="00730F5B">
        <w:t xml:space="preserve"> Unlike English </w:t>
      </w:r>
      <w:r w:rsidRPr="00730F5B">
        <w:rPr>
          <w:i/>
        </w:rPr>
        <w:t>that</w:t>
      </w:r>
      <w:r w:rsidRPr="00730F5B">
        <w:t xml:space="preserve">, Swedish </w:t>
      </w:r>
      <w:r w:rsidRPr="00730F5B">
        <w:rPr>
          <w:i/>
        </w:rPr>
        <w:t>att</w:t>
      </w:r>
      <w:r w:rsidRPr="00730F5B">
        <w:t xml:space="preserve"> never introduces relative clauses. Here, the complementizer is instead </w:t>
      </w:r>
      <w:r w:rsidRPr="00730F5B">
        <w:rPr>
          <w:i/>
        </w:rPr>
        <w:t>som</w:t>
      </w:r>
      <w:r w:rsidRPr="00730F5B">
        <w:t xml:space="preserve"> (as in (7)).</w:t>
      </w:r>
    </w:p>
  </w:footnote>
  <w:footnote w:id="6">
    <w:p w14:paraId="1E921C09" w14:textId="77777777" w:rsidR="00E60096" w:rsidRPr="00730F5B" w:rsidRDefault="00E60096" w:rsidP="000917FF">
      <w:pPr>
        <w:pStyle w:val="FootnoteText"/>
        <w:ind w:firstLine="0"/>
      </w:pPr>
      <w:r w:rsidRPr="00730F5B">
        <w:rPr>
          <w:rStyle w:val="FootnoteReference"/>
        </w:rPr>
        <w:footnoteRef/>
      </w:r>
      <w:r w:rsidRPr="004954EF">
        <w:t xml:space="preserve"> </w:t>
      </w:r>
      <w:r>
        <w:fldChar w:fldCharType="begin"/>
      </w:r>
      <w:r>
        <w:instrText xml:space="preserve"> ADDIN ZOTERO_ITEM CSL_CITATION {"citationID":"oPzOug4f","properties":{"formattedCitation":"(Teleman et al. 1999)","plainCitation":"(Teleman et al. 1999)","dontUpdate":true,"noteIndex":6},"citationItems":[{"id":33,"uris":["http://zotero.org/users/local/qKZNvb6w/items/NB22HI6J"],"uri":["http://zotero.org/users/local/qKZNvb6w/items/NB22HI6J"],"itemData":{"id":33,"type":"book","title":"Svenska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chema":"https://github.com/citation-style-language/schema/raw/master/csl-citation.json"} </w:instrText>
      </w:r>
      <w:r>
        <w:fldChar w:fldCharType="separate"/>
      </w:r>
      <w:r w:rsidRPr="004954EF">
        <w:t xml:space="preserve">Teleman et al. </w:t>
      </w:r>
      <w:r>
        <w:t>(</w:t>
      </w:r>
      <w:r w:rsidRPr="004954EF">
        <w:t>1999</w:t>
      </w:r>
      <w:r>
        <w:fldChar w:fldCharType="end"/>
      </w:r>
      <w:r>
        <w:t>/4: 467) claim</w:t>
      </w:r>
      <w:r w:rsidRPr="00730F5B">
        <w:t xml:space="preserve"> that concessive clauses introduced by </w:t>
      </w:r>
      <w:r>
        <w:rPr>
          <w:i/>
          <w:iCs/>
        </w:rPr>
        <w:t>fa</w:t>
      </w:r>
      <w:r w:rsidRPr="00730F5B">
        <w:rPr>
          <w:i/>
        </w:rPr>
        <w:t xml:space="preserve">st(än) att </w:t>
      </w:r>
      <w:r w:rsidRPr="00730F5B">
        <w:t xml:space="preserve">belong to this group as well. However, according to my native intuitions, </w:t>
      </w:r>
      <w:r>
        <w:rPr>
          <w:i/>
          <w:iCs/>
        </w:rPr>
        <w:t>fa</w:t>
      </w:r>
      <w:r w:rsidRPr="00730F5B">
        <w:rPr>
          <w:i/>
        </w:rPr>
        <w:t>st att</w:t>
      </w:r>
      <w:r w:rsidRPr="00730F5B">
        <w:t xml:space="preserve"> can only introduce a clause displaying main clause word order when it has adversative meaning. Consequently, to me, the second sentence in (i) is parallel </w:t>
      </w:r>
      <w:r>
        <w:t>with</w:t>
      </w:r>
      <w:r w:rsidRPr="00730F5B">
        <w:t xml:space="preserve"> the second sentence in (9c). Conversely, in (ii), the </w:t>
      </w:r>
      <w:r>
        <w:t>AF</w:t>
      </w:r>
      <w:r w:rsidRPr="00730F5B">
        <w:t xml:space="preserve"> order forces a concessive meaning, which is infelicitous in this context (hence the #), since it implies that my lack of knowledge of his preferences is expected to have an impact on his inclination towards pursuing higher education. </w:t>
      </w:r>
    </w:p>
    <w:p w14:paraId="664A5AB0" w14:textId="77777777" w:rsidR="00E60096" w:rsidRPr="009B2A43" w:rsidRDefault="00E60096" w:rsidP="00F438A8">
      <w:pPr>
        <w:pStyle w:val="FootnoteText"/>
        <w:numPr>
          <w:ilvl w:val="0"/>
          <w:numId w:val="14"/>
        </w:numPr>
        <w:tabs>
          <w:tab w:val="left" w:pos="709"/>
          <w:tab w:val="left" w:pos="851"/>
          <w:tab w:val="left" w:pos="993"/>
          <w:tab w:val="left" w:pos="1276"/>
          <w:tab w:val="left" w:pos="1560"/>
          <w:tab w:val="left" w:pos="1843"/>
          <w:tab w:val="left" w:pos="2268"/>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6379"/>
          <w:tab w:val="left" w:pos="6521"/>
          <w:tab w:val="left" w:pos="6804"/>
          <w:tab w:val="left" w:pos="6946"/>
        </w:tabs>
        <w:autoSpaceDE/>
        <w:autoSpaceDN/>
        <w:adjustRightInd/>
        <w:ind w:left="1985" w:hanging="1559"/>
        <w:jc w:val="left"/>
        <w:rPr>
          <w:lang w:val="sv-SE"/>
        </w:rPr>
      </w:pPr>
      <w:r w:rsidRPr="009B2A43">
        <w:rPr>
          <w:lang w:val="sv-SE"/>
        </w:rPr>
        <w:t>Han</w:t>
      </w:r>
      <w:r w:rsidRPr="009B2A43">
        <w:rPr>
          <w:lang w:val="sv-SE"/>
        </w:rPr>
        <w:tab/>
        <w:t>pluggar</w:t>
      </w:r>
      <w:r w:rsidRPr="009B2A43">
        <w:rPr>
          <w:lang w:val="sv-SE"/>
        </w:rPr>
        <w:tab/>
      </w:r>
      <w:r w:rsidRPr="009B2A43">
        <w:rPr>
          <w:lang w:val="sv-SE"/>
        </w:rPr>
        <w:tab/>
        <w:t>på</w:t>
      </w:r>
      <w:r w:rsidRPr="009B2A43">
        <w:rPr>
          <w:lang w:val="sv-SE"/>
        </w:rPr>
        <w:tab/>
      </w:r>
      <w:r w:rsidRPr="009B2A43">
        <w:rPr>
          <w:lang w:val="sv-SE"/>
        </w:rPr>
        <w:tab/>
        <w:t>universitetet.</w:t>
      </w:r>
      <w:r w:rsidRPr="009B2A43">
        <w:rPr>
          <w:lang w:val="sv-SE"/>
        </w:rPr>
        <w:tab/>
      </w:r>
      <w:r w:rsidRPr="009B2A43">
        <w:rPr>
          <w:lang w:val="sv-SE"/>
        </w:rPr>
        <w:tab/>
        <w:t>Fast</w:t>
      </w:r>
      <w:r w:rsidRPr="009B2A43">
        <w:rPr>
          <w:lang w:val="sv-SE"/>
        </w:rPr>
        <w:tab/>
      </w:r>
      <w:r w:rsidRPr="009B2A43">
        <w:rPr>
          <w:lang w:val="sv-SE"/>
        </w:rPr>
        <w:tab/>
      </w:r>
      <w:r w:rsidRPr="009B2A43">
        <w:rPr>
          <w:lang w:val="sv-SE"/>
        </w:rPr>
        <w:tab/>
        <w:t xml:space="preserve">att </w:t>
      </w:r>
    </w:p>
    <w:p w14:paraId="4D85EE79" w14:textId="77777777" w:rsidR="00E60096" w:rsidRPr="005531AA" w:rsidRDefault="00E60096" w:rsidP="000917FF">
      <w:pPr>
        <w:pStyle w:val="FootnoteText"/>
        <w:tabs>
          <w:tab w:val="left" w:pos="709"/>
          <w:tab w:val="left" w:pos="851"/>
          <w:tab w:val="left" w:pos="993"/>
          <w:tab w:val="left" w:pos="1276"/>
          <w:tab w:val="left" w:pos="1560"/>
          <w:tab w:val="left" w:pos="1843"/>
          <w:tab w:val="left" w:pos="1985"/>
          <w:tab w:val="left" w:pos="2268"/>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6379"/>
          <w:tab w:val="left" w:pos="6521"/>
          <w:tab w:val="left" w:pos="6804"/>
          <w:tab w:val="left" w:pos="6946"/>
        </w:tabs>
      </w:pPr>
      <w:r w:rsidRPr="00547EA3">
        <w:rPr>
          <w:lang w:val="sv-SE"/>
        </w:rPr>
        <w:tab/>
      </w:r>
      <w:r>
        <w:t>he</w:t>
      </w:r>
      <w:r>
        <w:tab/>
      </w:r>
      <w:r>
        <w:tab/>
      </w:r>
      <w:r w:rsidRPr="005531AA">
        <w:t>study.</w:t>
      </w:r>
      <w:r w:rsidRPr="005531AA">
        <w:rPr>
          <w:smallCaps/>
        </w:rPr>
        <w:t>prs</w:t>
      </w:r>
      <w:r w:rsidRPr="005531AA">
        <w:tab/>
        <w:t>on</w:t>
      </w:r>
      <w:r w:rsidRPr="005531AA">
        <w:tab/>
      </w:r>
      <w:r w:rsidRPr="005531AA">
        <w:tab/>
        <w:t>university.</w:t>
      </w:r>
      <w:r w:rsidRPr="005531AA">
        <w:rPr>
          <w:smallCaps/>
        </w:rPr>
        <w:t>def</w:t>
      </w:r>
      <w:r>
        <w:tab/>
        <w:t>although</w:t>
      </w:r>
      <w:r w:rsidRPr="005531AA">
        <w:tab/>
      </w:r>
      <w:r>
        <w:tab/>
      </w:r>
      <w:r w:rsidRPr="005531AA">
        <w:t>that</w:t>
      </w:r>
    </w:p>
    <w:p w14:paraId="261A7E50" w14:textId="77777777" w:rsidR="00E60096" w:rsidRPr="00BA0430" w:rsidRDefault="00E60096" w:rsidP="000917FF">
      <w:pPr>
        <w:pStyle w:val="FootnoteText"/>
        <w:tabs>
          <w:tab w:val="left" w:pos="709"/>
          <w:tab w:val="left" w:pos="851"/>
          <w:tab w:val="left" w:pos="993"/>
          <w:tab w:val="left" w:pos="1276"/>
          <w:tab w:val="left" w:pos="1560"/>
          <w:tab w:val="left" w:pos="1843"/>
          <w:tab w:val="left" w:pos="1985"/>
          <w:tab w:val="left" w:pos="2268"/>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6379"/>
          <w:tab w:val="left" w:pos="6521"/>
          <w:tab w:val="left" w:pos="6804"/>
          <w:tab w:val="left" w:pos="6946"/>
        </w:tabs>
        <w:rPr>
          <w:lang w:val="sv-SE"/>
        </w:rPr>
      </w:pPr>
      <w:r w:rsidRPr="00547EA3">
        <w:tab/>
      </w:r>
      <w:r w:rsidRPr="00BA0430">
        <w:rPr>
          <w:lang w:val="sv-SE"/>
        </w:rPr>
        <w:t>jag</w:t>
      </w:r>
      <w:r w:rsidRPr="002B09B4">
        <w:rPr>
          <w:lang w:val="sv-SE"/>
        </w:rPr>
        <w:tab/>
      </w:r>
      <w:r w:rsidRPr="00573EEB">
        <w:rPr>
          <w:b/>
          <w:i/>
          <w:lang w:val="sv-SE"/>
        </w:rPr>
        <w:t>vet</w:t>
      </w:r>
      <w:r w:rsidRPr="00573EEB">
        <w:rPr>
          <w:b/>
          <w:i/>
          <w:lang w:val="sv-SE"/>
        </w:rPr>
        <w:tab/>
      </w:r>
      <w:r w:rsidRPr="002B09B4">
        <w:rPr>
          <w:b/>
          <w:i/>
          <w:lang w:val="sv-SE"/>
        </w:rPr>
        <w:tab/>
      </w:r>
      <w:r w:rsidRPr="002B09B4">
        <w:rPr>
          <w:b/>
          <w:i/>
          <w:lang w:val="sv-SE"/>
        </w:rPr>
        <w:tab/>
      </w:r>
      <w:r w:rsidRPr="002B09B4">
        <w:rPr>
          <w:b/>
          <w:i/>
          <w:lang w:val="sv-SE"/>
        </w:rPr>
        <w:tab/>
      </w:r>
      <w:r w:rsidRPr="00573EEB">
        <w:rPr>
          <w:b/>
          <w:i/>
          <w:lang w:val="sv-SE"/>
        </w:rPr>
        <w:t>inte</w:t>
      </w:r>
      <w:r w:rsidRPr="00BA0430">
        <w:rPr>
          <w:lang w:val="sv-SE"/>
        </w:rPr>
        <w:tab/>
        <w:t>om</w:t>
      </w:r>
      <w:r w:rsidRPr="00BA0430">
        <w:rPr>
          <w:lang w:val="sv-SE"/>
        </w:rPr>
        <w:tab/>
      </w:r>
      <w:r w:rsidRPr="00BA0430">
        <w:rPr>
          <w:lang w:val="sv-SE"/>
        </w:rPr>
        <w:tab/>
      </w:r>
      <w:r w:rsidRPr="00BA0430">
        <w:rPr>
          <w:lang w:val="sv-SE"/>
        </w:rPr>
        <w:tab/>
        <w:t>han</w:t>
      </w:r>
      <w:r w:rsidRPr="00BA0430">
        <w:rPr>
          <w:lang w:val="sv-SE"/>
        </w:rPr>
        <w:tab/>
        <w:t>gillar</w:t>
      </w:r>
      <w:r w:rsidRPr="00BA0430">
        <w:rPr>
          <w:lang w:val="sv-SE"/>
        </w:rPr>
        <w:tab/>
      </w:r>
      <w:r w:rsidRPr="00BA0430">
        <w:rPr>
          <w:lang w:val="sv-SE"/>
        </w:rPr>
        <w:tab/>
      </w:r>
      <w:r w:rsidRPr="00BA0430">
        <w:rPr>
          <w:lang w:val="sv-SE"/>
        </w:rPr>
        <w:tab/>
        <w:t>det.</w:t>
      </w:r>
    </w:p>
    <w:p w14:paraId="616C7B2F" w14:textId="318ADD87" w:rsidR="00E60096" w:rsidRPr="00BA0430" w:rsidRDefault="00E60096" w:rsidP="000917FF">
      <w:pPr>
        <w:pStyle w:val="FootnoteText"/>
        <w:tabs>
          <w:tab w:val="left" w:pos="709"/>
          <w:tab w:val="left" w:pos="851"/>
          <w:tab w:val="left" w:pos="993"/>
          <w:tab w:val="left" w:pos="1276"/>
          <w:tab w:val="left" w:pos="1560"/>
          <w:tab w:val="left" w:pos="1843"/>
          <w:tab w:val="left" w:pos="1985"/>
          <w:tab w:val="left" w:pos="2268"/>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6379"/>
          <w:tab w:val="left" w:pos="6521"/>
          <w:tab w:val="left" w:pos="6804"/>
          <w:tab w:val="left" w:pos="6946"/>
        </w:tabs>
      </w:pPr>
      <w:r w:rsidRPr="0024675C">
        <w:rPr>
          <w:lang w:val="sv-SE"/>
        </w:rPr>
        <w:tab/>
      </w:r>
      <w:r w:rsidRPr="009A1C59">
        <w:t>I</w:t>
      </w:r>
      <w:r w:rsidRPr="009A1C59">
        <w:tab/>
      </w:r>
      <w:r>
        <w:tab/>
      </w:r>
      <w:r w:rsidRPr="009A1C59">
        <w:t>know.</w:t>
      </w:r>
      <w:r w:rsidRPr="00ED0726">
        <w:rPr>
          <w:smallCaps/>
        </w:rPr>
        <w:t>prs</w:t>
      </w:r>
      <w:r w:rsidRPr="00ED0726">
        <w:tab/>
      </w:r>
      <w:r>
        <w:tab/>
        <w:t>not</w:t>
      </w:r>
      <w:r>
        <w:tab/>
      </w:r>
      <w:r>
        <w:tab/>
        <w:t>whether</w:t>
      </w:r>
      <w:r>
        <w:tab/>
        <w:t>he</w:t>
      </w:r>
      <w:r>
        <w:tab/>
      </w:r>
      <w:r w:rsidRPr="00ED0726">
        <w:t>like.</w:t>
      </w:r>
      <w:r w:rsidRPr="00BA0430">
        <w:rPr>
          <w:smallCaps/>
        </w:rPr>
        <w:t>prs</w:t>
      </w:r>
      <w:r w:rsidRPr="00BA0430">
        <w:tab/>
      </w:r>
      <w:r>
        <w:tab/>
      </w:r>
      <w:r w:rsidRPr="00BA0430">
        <w:t>it</w:t>
      </w:r>
    </w:p>
    <w:p w14:paraId="19BE95CA" w14:textId="77777777" w:rsidR="00E60096" w:rsidRPr="00BA0430" w:rsidRDefault="00E60096" w:rsidP="000917FF">
      <w:pPr>
        <w:pStyle w:val="FootnoteText"/>
        <w:tabs>
          <w:tab w:val="left" w:pos="709"/>
          <w:tab w:val="left" w:pos="851"/>
          <w:tab w:val="left" w:pos="993"/>
          <w:tab w:val="left" w:pos="1276"/>
          <w:tab w:val="left" w:pos="1560"/>
          <w:tab w:val="left" w:pos="1843"/>
          <w:tab w:val="left" w:pos="1985"/>
          <w:tab w:val="left" w:pos="2268"/>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6379"/>
          <w:tab w:val="left" w:pos="6521"/>
          <w:tab w:val="left" w:pos="6804"/>
          <w:tab w:val="left" w:pos="6946"/>
        </w:tabs>
      </w:pPr>
      <w:r w:rsidRPr="00BA0430">
        <w:tab/>
        <w:t>‘He studies at university. However, I do not know if he likes it.’</w:t>
      </w:r>
    </w:p>
    <w:p w14:paraId="3F852672" w14:textId="77777777" w:rsidR="00E60096" w:rsidRPr="009B2A43" w:rsidRDefault="00E60096" w:rsidP="00F438A8">
      <w:pPr>
        <w:pStyle w:val="FootnoteText"/>
        <w:numPr>
          <w:ilvl w:val="0"/>
          <w:numId w:val="14"/>
        </w:numPr>
        <w:tabs>
          <w:tab w:val="left" w:pos="709"/>
          <w:tab w:val="left" w:pos="851"/>
          <w:tab w:val="left" w:pos="993"/>
          <w:tab w:val="left" w:pos="1276"/>
          <w:tab w:val="left" w:pos="1560"/>
          <w:tab w:val="left" w:pos="1843"/>
          <w:tab w:val="left" w:pos="2268"/>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6379"/>
          <w:tab w:val="left" w:pos="6521"/>
          <w:tab w:val="left" w:pos="6804"/>
          <w:tab w:val="left" w:pos="6946"/>
        </w:tabs>
        <w:autoSpaceDE/>
        <w:autoSpaceDN/>
        <w:adjustRightInd/>
        <w:ind w:left="1985" w:hanging="1559"/>
        <w:jc w:val="left"/>
        <w:rPr>
          <w:lang w:val="sv-SE"/>
        </w:rPr>
      </w:pPr>
      <w:r w:rsidRPr="00BA0430">
        <w:rPr>
          <w:lang w:val="sv-SE"/>
        </w:rPr>
        <w:t xml:space="preserve">#Han pluggar på universitet, </w:t>
      </w:r>
      <w:r>
        <w:rPr>
          <w:lang w:val="sv-SE"/>
        </w:rPr>
        <w:t>fas</w:t>
      </w:r>
      <w:r w:rsidRPr="00BA0430">
        <w:rPr>
          <w:lang w:val="sv-SE"/>
        </w:rPr>
        <w:t xml:space="preserve">t att jag </w:t>
      </w:r>
      <w:r w:rsidRPr="00573EEB">
        <w:rPr>
          <w:b/>
          <w:i/>
          <w:lang w:val="sv-SE"/>
        </w:rPr>
        <w:t>inte vet</w:t>
      </w:r>
      <w:r w:rsidRPr="00BA0430">
        <w:rPr>
          <w:lang w:val="sv-SE"/>
        </w:rPr>
        <w:t xml:space="preserve"> om</w:t>
      </w:r>
      <w:r w:rsidRPr="009B2A43">
        <w:rPr>
          <w:lang w:val="sv-SE"/>
        </w:rPr>
        <w:t xml:space="preserve"> han gillar det.</w:t>
      </w:r>
    </w:p>
    <w:p w14:paraId="7220C8DD" w14:textId="77777777" w:rsidR="00E60096" w:rsidRPr="009B2A43" w:rsidRDefault="00E60096" w:rsidP="000917FF">
      <w:pPr>
        <w:pStyle w:val="FootnoteText"/>
        <w:rPr>
          <w:lang w:val="sv-SE"/>
        </w:rPr>
      </w:pPr>
    </w:p>
  </w:footnote>
  <w:footnote w:id="7">
    <w:p w14:paraId="6EC6C43D" w14:textId="77777777" w:rsidR="00E60096" w:rsidRPr="008C60C2" w:rsidRDefault="00E60096" w:rsidP="000917FF">
      <w:pPr>
        <w:pStyle w:val="FootnoteText"/>
        <w:ind w:firstLine="0"/>
      </w:pPr>
      <w:r>
        <w:rPr>
          <w:rStyle w:val="FootnoteReference"/>
        </w:rPr>
        <w:footnoteRef/>
      </w:r>
      <w:r>
        <w:t xml:space="preserve"> These are the particular adverbials that occur in the 13 *</w:t>
      </w:r>
      <w:r w:rsidRPr="00A60562">
        <w:t>FA</w:t>
      </w:r>
      <w:r>
        <w:t xml:space="preserve">1 examples: </w:t>
      </w:r>
      <w:r w:rsidRPr="00E44601">
        <w:t xml:space="preserve">3 </w:t>
      </w:r>
      <w:r w:rsidRPr="00134500">
        <w:rPr>
          <w:i/>
        </w:rPr>
        <w:t>la</w:t>
      </w:r>
      <w:r w:rsidRPr="00E44601">
        <w:t xml:space="preserve"> ’presumably</w:t>
      </w:r>
      <w:r>
        <w:t>’</w:t>
      </w:r>
      <w:r w:rsidRPr="00E44601">
        <w:t xml:space="preserve">, 2 </w:t>
      </w:r>
      <w:r w:rsidRPr="00134500">
        <w:rPr>
          <w:i/>
        </w:rPr>
        <w:t>inte</w:t>
      </w:r>
      <w:r>
        <w:t xml:space="preserve"> ‘not’</w:t>
      </w:r>
      <w:r w:rsidRPr="00E44601">
        <w:t xml:space="preserve">, 2 </w:t>
      </w:r>
      <w:r w:rsidRPr="00134500">
        <w:rPr>
          <w:i/>
        </w:rPr>
        <w:t>bara</w:t>
      </w:r>
      <w:r>
        <w:t xml:space="preserve"> ‘just’</w:t>
      </w:r>
      <w:r w:rsidRPr="00E44601">
        <w:t xml:space="preserve">, 1 </w:t>
      </w:r>
      <w:r w:rsidRPr="00134500">
        <w:rPr>
          <w:i/>
        </w:rPr>
        <w:t>gärna</w:t>
      </w:r>
      <w:r>
        <w:t xml:space="preserve"> ‘gladly’</w:t>
      </w:r>
      <w:r w:rsidRPr="00E44601">
        <w:t xml:space="preserve">, 1 </w:t>
      </w:r>
      <w:r w:rsidRPr="00134500">
        <w:rPr>
          <w:i/>
        </w:rPr>
        <w:t>eventuellt</w:t>
      </w:r>
      <w:r>
        <w:t xml:space="preserve"> ‘possibly’</w:t>
      </w:r>
      <w:r w:rsidRPr="00E44601">
        <w:t xml:space="preserve"> 1 </w:t>
      </w:r>
      <w:r w:rsidRPr="00134500">
        <w:rPr>
          <w:i/>
        </w:rPr>
        <w:t>säkert</w:t>
      </w:r>
      <w:r w:rsidRPr="00E44601">
        <w:t xml:space="preserve"> </w:t>
      </w:r>
      <w:r>
        <w:t xml:space="preserve">‘surely’, </w:t>
      </w:r>
      <w:r w:rsidRPr="00E44601">
        <w:t xml:space="preserve">1 </w:t>
      </w:r>
      <w:r w:rsidRPr="00134500">
        <w:rPr>
          <w:i/>
        </w:rPr>
        <w:t>särskilt</w:t>
      </w:r>
      <w:r>
        <w:t xml:space="preserve"> ‘particularly’</w:t>
      </w:r>
      <w:r w:rsidRPr="00E44601">
        <w:t xml:space="preserve">, 1 </w:t>
      </w:r>
      <w:r w:rsidRPr="00134500">
        <w:rPr>
          <w:i/>
        </w:rPr>
        <w:t>väl</w:t>
      </w:r>
      <w:r>
        <w:t xml:space="preserve"> ‘expectedly’,</w:t>
      </w:r>
      <w:r w:rsidRPr="00E44601">
        <w:t xml:space="preserve"> 1 </w:t>
      </w:r>
      <w:r w:rsidRPr="00134500">
        <w:rPr>
          <w:i/>
        </w:rPr>
        <w:t>kanske</w:t>
      </w:r>
      <w:r>
        <w:t xml:space="preserve"> ‘maybe’.</w:t>
      </w:r>
    </w:p>
  </w:footnote>
  <w:footnote w:id="8">
    <w:p w14:paraId="5A633F09" w14:textId="77777777" w:rsidR="00E60096" w:rsidRPr="00730F5B" w:rsidRDefault="00E60096" w:rsidP="000917FF">
      <w:pPr>
        <w:pStyle w:val="FootnoteText"/>
        <w:ind w:firstLine="0"/>
      </w:pPr>
      <w:r w:rsidRPr="00730F5B">
        <w:rPr>
          <w:rStyle w:val="FootnoteReference"/>
        </w:rPr>
        <w:footnoteRef/>
      </w:r>
      <w:r w:rsidRPr="00730F5B">
        <w:t xml:space="preserve"> One reviewer suggests that the lack of examples where the lower </w:t>
      </w:r>
      <w:r>
        <w:t>adverbial</w:t>
      </w:r>
      <w:r w:rsidRPr="00730F5B">
        <w:t xml:space="preserve"> is a sentence adverbial might be </w:t>
      </w:r>
      <w:r>
        <w:t>because</w:t>
      </w:r>
      <w:r w:rsidRPr="00730F5B">
        <w:t xml:space="preserve"> the sentence adverbial needs to take scope over the higher </w:t>
      </w:r>
      <w:r w:rsidRPr="003B72C8">
        <w:t>adverbial</w:t>
      </w:r>
      <w:r w:rsidRPr="00730F5B">
        <w:t xml:space="preserve">. If this were the case, we would expect the restriction to be at work also when both adverbials precede the finite verb, which they do in </w:t>
      </w:r>
      <w:r>
        <w:t>S</w:t>
      </w:r>
      <w:r w:rsidRPr="00730F5B">
        <w:t xml:space="preserve">tandard Swedish. However, both orders are possible in the standard equivalent to (18b); see (i–ii). In </w:t>
      </w:r>
      <w:r>
        <w:t>fa</w:t>
      </w:r>
      <w:r w:rsidRPr="00730F5B">
        <w:t>ct, the one where the sentence adverbial (</w:t>
      </w:r>
      <w:r w:rsidRPr="00730F5B">
        <w:rPr>
          <w:i/>
        </w:rPr>
        <w:t>ändå</w:t>
      </w:r>
      <w:r w:rsidRPr="00730F5B">
        <w:t>) does not take scope over the temporal (</w:t>
      </w:r>
      <w:r w:rsidRPr="00730F5B">
        <w:rPr>
          <w:i/>
        </w:rPr>
        <w:t>nu</w:t>
      </w:r>
      <w:r w:rsidRPr="00730F5B">
        <w:t xml:space="preserve">) adverbial feels more natural than the alternative order (as indicated by the single question mark in (ii)). This strongly suggests that the lack of post-finite sentence adverbials in clauses with </w:t>
      </w:r>
      <w:r>
        <w:rPr>
          <w:iCs/>
        </w:rPr>
        <w:t>A</w:t>
      </w:r>
      <w:r w:rsidRPr="00A60562">
        <w:t>FA</w:t>
      </w:r>
      <w:r w:rsidRPr="00730F5B">
        <w:t xml:space="preserve"> word order has a syntactic rather than a semantic </w:t>
      </w:r>
      <w:r>
        <w:t>explanation</w:t>
      </w:r>
      <w:r w:rsidRPr="00730F5B">
        <w:t>.</w:t>
      </w:r>
    </w:p>
    <w:p w14:paraId="2C76253F" w14:textId="77777777" w:rsidR="00E60096" w:rsidRPr="00F42C08" w:rsidRDefault="00E60096" w:rsidP="00F438A8">
      <w:pPr>
        <w:pStyle w:val="FootnoteText"/>
        <w:numPr>
          <w:ilvl w:val="0"/>
          <w:numId w:val="15"/>
        </w:numPr>
        <w:tabs>
          <w:tab w:val="left" w:pos="2268"/>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s>
        <w:autoSpaceDE/>
        <w:autoSpaceDN/>
        <w:adjustRightInd/>
        <w:jc w:val="left"/>
        <w:rPr>
          <w:i/>
          <w:lang w:val="sv-SE"/>
        </w:rPr>
      </w:pPr>
      <w:r w:rsidRPr="009B2A43">
        <w:rPr>
          <w:i/>
          <w:lang w:val="sv-SE"/>
        </w:rPr>
        <w:t>eftersom</w:t>
      </w:r>
      <w:r w:rsidRPr="009B2A43">
        <w:rPr>
          <w:i/>
          <w:lang w:val="sv-SE"/>
        </w:rPr>
        <w:tab/>
        <w:t>vi</w:t>
      </w:r>
      <w:r w:rsidRPr="00A415A1">
        <w:rPr>
          <w:i/>
          <w:lang w:val="sv-SE"/>
        </w:rPr>
        <w:tab/>
      </w:r>
      <w:r w:rsidRPr="004C5D78">
        <w:rPr>
          <w:b/>
          <w:i/>
          <w:lang w:val="sv-SE"/>
        </w:rPr>
        <w:t>nu</w:t>
      </w:r>
      <w:r w:rsidRPr="00A415A1">
        <w:rPr>
          <w:bCs/>
          <w:i/>
          <w:lang w:val="sv-SE"/>
        </w:rPr>
        <w:tab/>
      </w:r>
      <w:r w:rsidRPr="00A415A1">
        <w:rPr>
          <w:bCs/>
          <w:i/>
          <w:lang w:val="sv-SE"/>
        </w:rPr>
        <w:tab/>
      </w:r>
      <w:r w:rsidRPr="004C5D78">
        <w:rPr>
          <w:b/>
          <w:i/>
          <w:lang w:val="sv-SE"/>
        </w:rPr>
        <w:t>ändå</w:t>
      </w:r>
      <w:r w:rsidRPr="00F42C08">
        <w:rPr>
          <w:i/>
          <w:lang w:val="sv-SE"/>
        </w:rPr>
        <w:tab/>
      </w:r>
      <w:r w:rsidRPr="00A415A1">
        <w:rPr>
          <w:i/>
          <w:lang w:val="sv-SE"/>
        </w:rPr>
        <w:tab/>
      </w:r>
      <w:r w:rsidRPr="00A415A1">
        <w:rPr>
          <w:i/>
          <w:lang w:val="sv-SE"/>
        </w:rPr>
        <w:tab/>
      </w:r>
      <w:r w:rsidRPr="00F42C08">
        <w:rPr>
          <w:i/>
          <w:lang w:val="sv-SE"/>
        </w:rPr>
        <w:t>pratade</w:t>
      </w:r>
      <w:r w:rsidRPr="00F42C08">
        <w:rPr>
          <w:i/>
          <w:lang w:val="sv-SE"/>
        </w:rPr>
        <w:tab/>
        <w:t>om</w:t>
      </w:r>
      <w:r w:rsidRPr="00F42C08">
        <w:rPr>
          <w:i/>
          <w:lang w:val="sv-SE"/>
        </w:rPr>
        <w:tab/>
      </w:r>
      <w:r w:rsidRPr="00F42C08">
        <w:rPr>
          <w:i/>
          <w:lang w:val="sv-SE"/>
        </w:rPr>
        <w:tab/>
        <w:t>vidskepelser</w:t>
      </w:r>
    </w:p>
    <w:p w14:paraId="4B7FA7B8" w14:textId="77777777" w:rsidR="00E60096" w:rsidRPr="00F42C08" w:rsidRDefault="00E60096" w:rsidP="000917FF">
      <w:pPr>
        <w:pStyle w:val="FootnoteText"/>
        <w:tabs>
          <w:tab w:val="left" w:pos="1985"/>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s>
      </w:pPr>
      <w:r w:rsidRPr="0024675C">
        <w:rPr>
          <w:lang w:val="sv-SE"/>
        </w:rPr>
        <w:tab/>
      </w:r>
      <w:r w:rsidRPr="00ED0726">
        <w:t>since</w:t>
      </w:r>
      <w:r w:rsidRPr="00ED0726">
        <w:tab/>
      </w:r>
      <w:r w:rsidRPr="00ED0726">
        <w:tab/>
      </w:r>
      <w:r w:rsidRPr="00ED0726">
        <w:tab/>
      </w:r>
      <w:r w:rsidRPr="00ED0726">
        <w:tab/>
        <w:t>we</w:t>
      </w:r>
      <w:r w:rsidRPr="00ED0726">
        <w:tab/>
        <w:t>now</w:t>
      </w:r>
      <w:r w:rsidRPr="00ED0726">
        <w:tab/>
        <w:t>anyway</w:t>
      </w:r>
      <w:r w:rsidRPr="00ED0726">
        <w:tab/>
        <w:t>talk.</w:t>
      </w:r>
      <w:r w:rsidRPr="00ED0726">
        <w:rPr>
          <w:smallCaps/>
        </w:rPr>
        <w:t>pst</w:t>
      </w:r>
      <w:r w:rsidRPr="00ED0726">
        <w:tab/>
        <w:t>about</w:t>
      </w:r>
      <w:r w:rsidRPr="00ED0726">
        <w:tab/>
        <w:t>superstition.</w:t>
      </w:r>
      <w:r w:rsidRPr="00F42C08">
        <w:rPr>
          <w:smallCaps/>
        </w:rPr>
        <w:t>pl</w:t>
      </w:r>
    </w:p>
    <w:p w14:paraId="7B5222C5" w14:textId="77777777" w:rsidR="00E60096" w:rsidRPr="009B2A43" w:rsidRDefault="00E60096" w:rsidP="00F438A8">
      <w:pPr>
        <w:pStyle w:val="FootnoteText"/>
        <w:numPr>
          <w:ilvl w:val="0"/>
          <w:numId w:val="15"/>
        </w:numPr>
        <w:tabs>
          <w:tab w:val="left" w:pos="2268"/>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s>
        <w:autoSpaceDE/>
        <w:autoSpaceDN/>
        <w:adjustRightInd/>
        <w:jc w:val="left"/>
        <w:rPr>
          <w:i/>
          <w:lang w:val="sv-SE"/>
        </w:rPr>
      </w:pPr>
      <w:r w:rsidRPr="00F42C08">
        <w:rPr>
          <w:i/>
          <w:lang w:val="sv-SE"/>
        </w:rPr>
        <w:t>?eftersom vi</w:t>
      </w:r>
      <w:r w:rsidRPr="00A415A1">
        <w:rPr>
          <w:i/>
          <w:lang w:val="sv-SE"/>
        </w:rPr>
        <w:t xml:space="preserve"> </w:t>
      </w:r>
      <w:r w:rsidRPr="004C5D78">
        <w:rPr>
          <w:b/>
          <w:i/>
          <w:lang w:val="sv-SE"/>
        </w:rPr>
        <w:t>ändå</w:t>
      </w:r>
      <w:r w:rsidRPr="00A415A1">
        <w:rPr>
          <w:bCs/>
          <w:i/>
          <w:lang w:val="sv-SE"/>
        </w:rPr>
        <w:t xml:space="preserve"> </w:t>
      </w:r>
      <w:r w:rsidRPr="004C5D78">
        <w:rPr>
          <w:b/>
          <w:i/>
          <w:lang w:val="sv-SE"/>
        </w:rPr>
        <w:t>nu</w:t>
      </w:r>
      <w:r w:rsidRPr="00A415A1">
        <w:rPr>
          <w:i/>
          <w:lang w:val="sv-SE"/>
        </w:rPr>
        <w:t xml:space="preserve"> </w:t>
      </w:r>
      <w:r w:rsidRPr="009B2A43">
        <w:rPr>
          <w:i/>
          <w:lang w:val="sv-SE"/>
        </w:rPr>
        <w:t>pratade om vidskepelser</w:t>
      </w:r>
    </w:p>
    <w:p w14:paraId="190CD31C" w14:textId="77777777" w:rsidR="00E60096" w:rsidRPr="005531AA" w:rsidRDefault="00E60096" w:rsidP="000917FF">
      <w:pPr>
        <w:pStyle w:val="FootnoteText"/>
        <w:tabs>
          <w:tab w:val="left" w:pos="2025"/>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s>
      </w:pPr>
      <w:r w:rsidRPr="00547EA3">
        <w:rPr>
          <w:lang w:val="sv-SE"/>
        </w:rPr>
        <w:tab/>
      </w:r>
      <w:r w:rsidRPr="005531AA">
        <w:t>‘since we were just talking about superstitions anyway’</w:t>
      </w:r>
    </w:p>
  </w:footnote>
  <w:footnote w:id="9">
    <w:p w14:paraId="1C0B903F" w14:textId="17B6BA86" w:rsidR="00E60096" w:rsidRPr="00730F5B" w:rsidRDefault="00E60096" w:rsidP="000917FF">
      <w:pPr>
        <w:pStyle w:val="FootnoteText"/>
        <w:ind w:firstLine="0"/>
      </w:pPr>
      <w:r w:rsidRPr="00730F5B">
        <w:rPr>
          <w:rStyle w:val="FootnoteReference"/>
        </w:rPr>
        <w:footnoteRef/>
      </w:r>
      <w:r w:rsidRPr="005531AA">
        <w:t xml:space="preserve"> </w:t>
      </w:r>
      <w:r>
        <w:t xml:space="preserve">Many scholars in the past have claimed that only </w:t>
      </w:r>
      <w:r w:rsidRPr="00A60562">
        <w:t>FA</w:t>
      </w:r>
      <w:r>
        <w:t xml:space="preserve"> clauses with sentential negation are unambiguous indicators of V-to-I movement, since sentential negation (unlike other adverbials) has to appear above VP </w:t>
      </w:r>
      <w:r>
        <w:fldChar w:fldCharType="begin"/>
      </w:r>
      <w:r>
        <w:instrText xml:space="preserve"> ADDIN ZOTERO_ITEM CSL_CITATION {"citationID":"fbP71tIG","properties":{"formattedCitation":"(Falk 1993, 171\\uc0\\u8211{}72; Wiklund et al. 2007, 222\\uc0\\u8211{}23; Koeneman and Zeijlstra 2014, 586; Heycock and Sundquist 2017, 177\\uc0\\u8211{}78)","plainCitation":"(Falk 1993, 171–72; Wiklund et al. 2007, 222–23; Koeneman and Zeijlstra 2014, 586; Heycock and Sundquist 2017, 177–78)","dontUpdate":true,"noteIndex":9},"citationItems":[{"id":264,"uris":["http://zotero.org/users/local/qKZNvb6w/items/5DFE5TKQ"],"uri":["http://zotero.org/users/local/qKZNvb6w/items/5DFE5TKQ"],"itemData":{"id":264,"type":"book","title":"Non-referential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locator":"171-172"},{"id":39,"uris":["http://zotero.org/users/local/qKZNvb6w/items/9HJDEVHN"],"uri":["http://zotero.org/users/local/qKZNvb6w/items/9HJDEVHN"],"itemData":{"id":39,"type":"article-journal","title":"Rethinking Scandinavian verb movement","container-title":"The Journal of Comparative Germanic Linguistics","page":"203-233","volume":"10","issue":"3","source":"DOI.org (Crossref)","DOI":"10.1007/s10828-007-9014-9","ISSN":"1383-4924, 1572-8552","language":"en","author":[{"family":"Wiklund","given":"Anna-Lena"},{"family":"Hrafnbjargarson","given":"Gunnar Hrafn"},{"family":"Bentzen","given":"Kristine"},{"family":"Hróarsdóttir","given":"Þorbjörg"}],"issued":{"date-parts":[["2007",11,7]]}},"locator":"222-223"},{"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locator":"586"},{"id":78,"uris":["http://zotero.org/users/local/qKZNvb6w/items/89C9ZX5W"],"uri":["http://zotero.org/users/local/qKZNvb6w/items/89C9ZX5W"],"itemData":{"id":78,"type":"article-journal","title":"Don’t rush to rehabilitate: A remark on Koeneman and Zeijlstra 2014","container-title":"Linguistic Inquiry","page":"173-179","volume":"48","issue":"1","source":"DOI.org (Crossref)","abstract":"Koeneman and Zeijlstra (2014) aim to rehabilitate the strong version of the Rich Agreement Hypothesis (RAH), according to which there is a bidirectional implication between “rich” agreement morphology in the verbal system and movement of the finite verb to a functional head above vP but below the C system (V-to-I movement). We show that one of the clearest empirical arguments raised in the literature against the strong RAH—the persistence of V-to-I movement in Early Modern Danish—is not addressed by any of the counterarguments raised by Koeneman and Zeijlstra and therefore still stands as evidence against the rehabilitated generalization and theory.","DOI":"10.1162/LING_a_00239","ISSN":"0024-3892, 1530-9150","title-short":"Don’t Rush to Rehabilitate","language":"en","author":[{"family":"Heycock","given":"Caroline"},{"family":"Sundquist","given":"John D."}],"issued":{"date-parts":[["2017",1]]}},"locator":"177-178"}],"schema":"https://github.com/citation-style-language/schema/raw/master/csl-citation.json"} </w:instrText>
      </w:r>
      <w:r>
        <w:fldChar w:fldCharType="separate"/>
      </w:r>
      <w:r>
        <w:rPr>
          <w:szCs w:val="24"/>
        </w:rPr>
        <w:t>(Falk 1993: 171–</w:t>
      </w:r>
      <w:r w:rsidR="006A5068">
        <w:rPr>
          <w:szCs w:val="24"/>
        </w:rPr>
        <w:t>1</w:t>
      </w:r>
      <w:r>
        <w:rPr>
          <w:szCs w:val="24"/>
        </w:rPr>
        <w:t>72; Wiklund et al. 2007:</w:t>
      </w:r>
      <w:r w:rsidRPr="004954EF">
        <w:rPr>
          <w:szCs w:val="24"/>
        </w:rPr>
        <w:t xml:space="preserve"> 222–</w:t>
      </w:r>
      <w:r w:rsidR="006A5068">
        <w:rPr>
          <w:szCs w:val="24"/>
        </w:rPr>
        <w:t>2</w:t>
      </w:r>
      <w:r w:rsidRPr="004954EF">
        <w:rPr>
          <w:szCs w:val="24"/>
        </w:rPr>
        <w:t xml:space="preserve">23; Koeneman </w:t>
      </w:r>
      <w:r>
        <w:rPr>
          <w:szCs w:val="24"/>
        </w:rPr>
        <w:t>&amp;</w:t>
      </w:r>
      <w:r w:rsidRPr="004954EF">
        <w:rPr>
          <w:szCs w:val="24"/>
        </w:rPr>
        <w:t xml:space="preserve"> Zeijlstra 2014</w:t>
      </w:r>
      <w:r>
        <w:rPr>
          <w:szCs w:val="24"/>
        </w:rPr>
        <w:t>:</w:t>
      </w:r>
      <w:r w:rsidRPr="004954EF">
        <w:rPr>
          <w:szCs w:val="24"/>
        </w:rPr>
        <w:t xml:space="preserve"> 586; Heycock </w:t>
      </w:r>
      <w:r>
        <w:rPr>
          <w:szCs w:val="24"/>
        </w:rPr>
        <w:t>&amp; Sundquist 2017:</w:t>
      </w:r>
      <w:r w:rsidRPr="004954EF">
        <w:rPr>
          <w:szCs w:val="24"/>
        </w:rPr>
        <w:t xml:space="preserve"> 177–</w:t>
      </w:r>
      <w:r w:rsidR="006A5068">
        <w:rPr>
          <w:szCs w:val="24"/>
        </w:rPr>
        <w:t>1</w:t>
      </w:r>
      <w:r w:rsidRPr="004954EF">
        <w:rPr>
          <w:szCs w:val="24"/>
        </w:rPr>
        <w:t>78)</w:t>
      </w:r>
      <w:r>
        <w:fldChar w:fldCharType="end"/>
      </w:r>
      <w:r>
        <w:t xml:space="preserve">. However, such rigidity is hardly called for in my Viskadalian sample. Here, all sentence adverbials refuse to appear as the second adverbial in AFA contexts, indicating that they are all unable to reside in VP and thereby – when appearing to the right of the finite verb (i.e. </w:t>
      </w:r>
      <w:r w:rsidRPr="00A60562">
        <w:t>FA</w:t>
      </w:r>
      <w:r>
        <w:t>) – constitute solid indicators of verb movement out of VP.</w:t>
      </w:r>
    </w:p>
  </w:footnote>
  <w:footnote w:id="10">
    <w:p w14:paraId="02A987C6" w14:textId="77777777" w:rsidR="00E60096" w:rsidRPr="00730F5B" w:rsidRDefault="00E60096" w:rsidP="000917FF">
      <w:pPr>
        <w:pStyle w:val="FootnoteText"/>
        <w:ind w:firstLine="0"/>
      </w:pPr>
      <w:r w:rsidRPr="00730F5B">
        <w:rPr>
          <w:rStyle w:val="FootnoteReference"/>
        </w:rPr>
        <w:footnoteRef/>
      </w:r>
      <w:r w:rsidRPr="005531AA">
        <w:t xml:space="preserve"> In present-day Träslövsl</w:t>
      </w:r>
      <w:r w:rsidRPr="00730F5B">
        <w:t>äge, the vowel in 1</w:t>
      </w:r>
      <w:r w:rsidRPr="00730F5B">
        <w:rPr>
          <w:smallCaps/>
        </w:rPr>
        <w:t>pl</w:t>
      </w:r>
      <w:r w:rsidRPr="00730F5B">
        <w:t xml:space="preserve"> is always </w:t>
      </w:r>
      <w:r w:rsidRPr="00730F5B">
        <w:rPr>
          <w:i/>
        </w:rPr>
        <w:t>o</w:t>
      </w:r>
      <w:r w:rsidRPr="00730F5B">
        <w:t>; this is a recent development that I will not address here.</w:t>
      </w:r>
    </w:p>
  </w:footnote>
  <w:footnote w:id="11">
    <w:p w14:paraId="3CCA63F6" w14:textId="77777777" w:rsidR="00E60096" w:rsidRPr="00730F5B" w:rsidRDefault="00E60096" w:rsidP="000917FF">
      <w:pPr>
        <w:pStyle w:val="FootnoteText"/>
        <w:ind w:firstLine="0"/>
      </w:pPr>
      <w:r w:rsidRPr="00730F5B">
        <w:rPr>
          <w:rStyle w:val="FootnoteReference"/>
        </w:rPr>
        <w:footnoteRef/>
      </w:r>
      <w:r w:rsidRPr="00730F5B">
        <w:t xml:space="preserve"> </w:t>
      </w:r>
      <w:r w:rsidRPr="00730F5B">
        <w:rPr>
          <w:lang w:val="en-US"/>
        </w:rPr>
        <w:t xml:space="preserve">In Old Swedish, the </w:t>
      </w:r>
      <w:r w:rsidRPr="00730F5B">
        <w:rPr>
          <w:i/>
          <w:lang w:val="en-US"/>
        </w:rPr>
        <w:t>s</w:t>
      </w:r>
      <w:r w:rsidRPr="00730F5B">
        <w:rPr>
          <w:lang w:val="en-US"/>
        </w:rPr>
        <w:t xml:space="preserve"> occurred only when the verb stem ended in </w:t>
      </w:r>
      <w:r w:rsidRPr="00730F5B">
        <w:rPr>
          <w:i/>
          <w:lang w:val="en-US"/>
        </w:rPr>
        <w:t>t</w:t>
      </w:r>
      <w:r w:rsidRPr="00730F5B">
        <w:rPr>
          <w:lang w:val="en-US"/>
        </w:rPr>
        <w:t>/</w:t>
      </w:r>
      <w:r w:rsidRPr="00730F5B">
        <w:rPr>
          <w:i/>
          <w:lang w:val="en-US"/>
        </w:rPr>
        <w:t>d</w:t>
      </w:r>
      <w:r w:rsidRPr="00730F5B">
        <w:rPr>
          <w:lang w:val="en-US"/>
        </w:rPr>
        <w:t xml:space="preserve"> (</w:t>
      </w:r>
      <w:r w:rsidRPr="00730F5B">
        <w:rPr>
          <w:i/>
          <w:lang w:val="en-US"/>
        </w:rPr>
        <w:t>bad-st</w:t>
      </w:r>
      <w:r w:rsidRPr="00730F5B">
        <w:rPr>
          <w:lang w:val="en-US"/>
        </w:rPr>
        <w:t>, ‘pray.</w:t>
      </w:r>
      <w:r w:rsidRPr="00730F5B">
        <w:rPr>
          <w:smallCaps/>
          <w:lang w:val="en-US"/>
        </w:rPr>
        <w:t>pst.sg</w:t>
      </w:r>
      <w:r w:rsidRPr="00730F5B">
        <w:rPr>
          <w:lang w:val="en-US"/>
        </w:rPr>
        <w:t>-</w:t>
      </w:r>
      <w:r w:rsidRPr="00730F5B">
        <w:rPr>
          <w:smallCaps/>
          <w:lang w:val="en-US"/>
        </w:rPr>
        <w:t>2sg</w:t>
      </w:r>
      <w:r w:rsidRPr="00730F5B">
        <w:rPr>
          <w:lang w:val="en-US"/>
        </w:rPr>
        <w:t xml:space="preserve">’), but during the early modern era, most notably in the Bible from 1541, the </w:t>
      </w:r>
      <w:r w:rsidRPr="00730F5B">
        <w:rPr>
          <w:i/>
          <w:lang w:val="en-US"/>
        </w:rPr>
        <w:t>s</w:t>
      </w:r>
      <w:r w:rsidRPr="00730F5B">
        <w:rPr>
          <w:lang w:val="en-US"/>
        </w:rPr>
        <w:t xml:space="preserve"> was used more generally, </w:t>
      </w:r>
      <w:r>
        <w:rPr>
          <w:lang w:val="en-US"/>
        </w:rPr>
        <w:t>including</w:t>
      </w:r>
      <w:r w:rsidRPr="00730F5B">
        <w:rPr>
          <w:lang w:val="en-US"/>
        </w:rPr>
        <w:t xml:space="preserve"> with other stem endings (</w:t>
      </w:r>
      <w:r w:rsidRPr="00730F5B">
        <w:rPr>
          <w:i/>
          <w:lang w:val="en-US"/>
        </w:rPr>
        <w:t>gaf-st</w:t>
      </w:r>
      <w:r w:rsidRPr="00730F5B">
        <w:rPr>
          <w:lang w:val="en-US"/>
        </w:rPr>
        <w:t xml:space="preserve">, </w:t>
      </w:r>
      <w:r w:rsidRPr="00730F5B">
        <w:rPr>
          <w:i/>
          <w:lang w:val="en-US"/>
        </w:rPr>
        <w:t>tok-st</w:t>
      </w:r>
      <w:r w:rsidRPr="00730F5B">
        <w:rPr>
          <w:lang w:val="en-US"/>
        </w:rPr>
        <w:t>, ‘give.</w:t>
      </w:r>
      <w:r w:rsidRPr="00730F5B">
        <w:rPr>
          <w:smallCaps/>
          <w:lang w:val="en-US"/>
        </w:rPr>
        <w:t>pst.sg</w:t>
      </w:r>
      <w:r w:rsidRPr="00730F5B">
        <w:rPr>
          <w:lang w:val="en-US"/>
        </w:rPr>
        <w:t>-2</w:t>
      </w:r>
      <w:r w:rsidRPr="00730F5B">
        <w:rPr>
          <w:smallCaps/>
          <w:lang w:val="en-US"/>
        </w:rPr>
        <w:t>sg</w:t>
      </w:r>
      <w:r w:rsidRPr="00730F5B">
        <w:rPr>
          <w:lang w:val="en-US"/>
        </w:rPr>
        <w:t>, take.</w:t>
      </w:r>
      <w:r w:rsidRPr="00730F5B">
        <w:rPr>
          <w:smallCaps/>
          <w:lang w:val="en-US"/>
        </w:rPr>
        <w:t>pst</w:t>
      </w:r>
      <w:r w:rsidRPr="00730F5B">
        <w:rPr>
          <w:lang w:val="en-US"/>
        </w:rPr>
        <w:t>-</w:t>
      </w:r>
      <w:r w:rsidRPr="00730F5B">
        <w:rPr>
          <w:smallCaps/>
          <w:lang w:val="en-US"/>
        </w:rPr>
        <w:t>2sg</w:t>
      </w:r>
      <w:r w:rsidRPr="00730F5B">
        <w:rPr>
          <w:lang w:val="en-US"/>
        </w:rPr>
        <w:t xml:space="preserve">’). With stems ending in </w:t>
      </w:r>
      <w:r w:rsidRPr="00730F5B">
        <w:rPr>
          <w:i/>
          <w:lang w:val="en-US"/>
        </w:rPr>
        <w:t>l</w:t>
      </w:r>
      <w:r w:rsidRPr="00730F5B">
        <w:rPr>
          <w:lang w:val="en-US"/>
        </w:rPr>
        <w:t xml:space="preserve"> or </w:t>
      </w:r>
      <w:r w:rsidRPr="00730F5B">
        <w:rPr>
          <w:i/>
          <w:lang w:val="en-US"/>
        </w:rPr>
        <w:t>n</w:t>
      </w:r>
      <w:r w:rsidRPr="00730F5B">
        <w:rPr>
          <w:lang w:val="en-US"/>
        </w:rPr>
        <w:t xml:space="preserve">, the </w:t>
      </w:r>
      <w:r w:rsidRPr="00730F5B">
        <w:rPr>
          <w:i/>
          <w:lang w:val="en-US"/>
        </w:rPr>
        <w:t>s</w:t>
      </w:r>
      <w:r w:rsidRPr="00730F5B">
        <w:rPr>
          <w:lang w:val="en-US"/>
        </w:rPr>
        <w:t xml:space="preserve"> is never part of the affix, neither in historical texts nor in Viskadalian. In the latter case, the stem-final consonant is sometimes suppressed in these contexts, for instance </w:t>
      </w:r>
      <w:r w:rsidRPr="00730F5B">
        <w:rPr>
          <w:i/>
          <w:lang w:val="en-US"/>
        </w:rPr>
        <w:t>skal-t</w:t>
      </w:r>
      <w:r w:rsidRPr="00730F5B">
        <w:rPr>
          <w:lang w:val="en-US"/>
        </w:rPr>
        <w:t xml:space="preserve"> → </w:t>
      </w:r>
      <w:r w:rsidRPr="00730F5B">
        <w:rPr>
          <w:i/>
          <w:lang w:val="en-US"/>
        </w:rPr>
        <w:t>ska-t</w:t>
      </w:r>
      <w:r w:rsidRPr="00730F5B">
        <w:rPr>
          <w:lang w:val="en-US"/>
        </w:rPr>
        <w:t xml:space="preserve"> ‘shall.</w:t>
      </w:r>
      <w:r w:rsidRPr="00730F5B">
        <w:rPr>
          <w:smallCaps/>
          <w:lang w:val="en-US"/>
        </w:rPr>
        <w:t>prs.sg</w:t>
      </w:r>
      <w:r w:rsidRPr="00730F5B">
        <w:rPr>
          <w:lang w:val="en-US"/>
        </w:rPr>
        <w:t>-2</w:t>
      </w:r>
      <w:r w:rsidRPr="00730F5B">
        <w:rPr>
          <w:smallCaps/>
          <w:lang w:val="en-US"/>
        </w:rPr>
        <w:t>sg</w:t>
      </w:r>
      <w:r w:rsidRPr="00730F5B">
        <w:rPr>
          <w:lang w:val="en-US"/>
        </w:rPr>
        <w:t>’.</w:t>
      </w:r>
    </w:p>
  </w:footnote>
  <w:footnote w:id="12">
    <w:p w14:paraId="3B69B494" w14:textId="77777777" w:rsidR="00E60096" w:rsidRPr="00730F5B" w:rsidRDefault="00E60096" w:rsidP="000917FF">
      <w:pPr>
        <w:pStyle w:val="FootnoteText"/>
        <w:ind w:firstLine="0"/>
      </w:pPr>
      <w:r w:rsidRPr="00730F5B">
        <w:rPr>
          <w:rStyle w:val="FootnoteReference"/>
        </w:rPr>
        <w:footnoteRef/>
      </w:r>
      <w:r w:rsidRPr="00730F5B">
        <w:t xml:space="preserve"> These include, for instance, the form of the free 3</w:t>
      </w:r>
      <w:r w:rsidRPr="00730F5B">
        <w:rPr>
          <w:smallCaps/>
        </w:rPr>
        <w:t>pl</w:t>
      </w:r>
      <w:r w:rsidRPr="00730F5B">
        <w:t xml:space="preserve"> pronoun, which is </w:t>
      </w:r>
      <w:r w:rsidRPr="00730F5B">
        <w:rPr>
          <w:i/>
        </w:rPr>
        <w:t>dai</w:t>
      </w:r>
      <w:r w:rsidRPr="00730F5B">
        <w:t xml:space="preserve"> in SV and </w:t>
      </w:r>
      <w:r w:rsidRPr="00730F5B">
        <w:rPr>
          <w:i/>
        </w:rPr>
        <w:t>da</w:t>
      </w:r>
      <w:r w:rsidRPr="00730F5B">
        <w:t xml:space="preserve"> in CV, and the form of the 1</w:t>
      </w:r>
      <w:r w:rsidRPr="00730F5B">
        <w:rPr>
          <w:smallCaps/>
        </w:rPr>
        <w:t>sg</w:t>
      </w:r>
      <w:r w:rsidRPr="00730F5B">
        <w:t xml:space="preserve"> clitic, which is </w:t>
      </w:r>
      <w:r w:rsidRPr="00730F5B">
        <w:rPr>
          <w:i/>
        </w:rPr>
        <w:t>ik</w:t>
      </w:r>
      <w:r w:rsidRPr="00730F5B">
        <w:t xml:space="preserve"> in CV but </w:t>
      </w:r>
      <w:r w:rsidRPr="00730F5B">
        <w:rPr>
          <w:i/>
        </w:rPr>
        <w:t>ja</w:t>
      </w:r>
      <w:r w:rsidRPr="00730F5B">
        <w:t xml:space="preserve"> in SV (in the latter case coinciding with the free pronoun). For a thorough description and discussion of the Viskadalian pronominal system, see Petzell </w:t>
      </w:r>
      <w:r>
        <w:fldChar w:fldCharType="begin"/>
      </w:r>
      <w:r>
        <w:instrText xml:space="preserve"> ADDIN ZOTERO_ITEM CSL_CITATION {"citationID":"mwNiTNFU","properties":{"formattedCitation":"(2017)","plainCitation":"(2017)","noteIndex":12},"citationItems":[{"id":63,"uris":["http://zotero.org/users/local/qKZNvb6w/items/N6PEKZQQ"],"uri":["http://zotero.org/users/local/qKZNvb6w/items/N6PEKZQQ"],"itemData":{"id":63,"type":"article-journal","title":"Enclitic subjects and agreement inflection in Viskadalian Swedish","container-title":"Nordic Atlas of Language Structures (NALS) Journal","page":"1-39","volume":"2","issue":"1","source":"journals.uio.no","DOI":"10.5617/nals.5360","ISSN":"2387-2667","journalAbbreviation":"NALS","language":"en","author":[{"family":"Petzell","given":"Erik M."}],"issued":{"date-parts":[["2017"]]}},"suppress-author":true}],"schema":"https://github.com/citation-style-language/schema/raw/master/csl-citation.json"} </w:instrText>
      </w:r>
      <w:r>
        <w:fldChar w:fldCharType="separate"/>
      </w:r>
      <w:r w:rsidRPr="004954EF">
        <w:t>(2017)</w:t>
      </w:r>
      <w:r>
        <w:fldChar w:fldCharType="end"/>
      </w:r>
      <w:r w:rsidRPr="00730F5B">
        <w:t>.</w:t>
      </w:r>
    </w:p>
  </w:footnote>
  <w:footnote w:id="13">
    <w:p w14:paraId="614164EF" w14:textId="77777777" w:rsidR="00E60096" w:rsidRPr="00730F5B" w:rsidRDefault="00E60096" w:rsidP="000917FF">
      <w:pPr>
        <w:pStyle w:val="FootnoteText"/>
        <w:ind w:firstLine="0"/>
      </w:pPr>
      <w:r w:rsidRPr="00730F5B">
        <w:rPr>
          <w:rStyle w:val="FootnoteReference"/>
        </w:rPr>
        <w:footnoteRef/>
      </w:r>
      <w:r w:rsidRPr="00730F5B">
        <w:t xml:space="preserve"> I have not come across the system in (</w:t>
      </w:r>
      <w:r>
        <w:t>24</w:t>
      </w:r>
      <w:r w:rsidRPr="00730F5B">
        <w:t>b) in any audio recording</w:t>
      </w:r>
      <w:r>
        <w:t>,</w:t>
      </w:r>
      <w:r w:rsidRPr="00730F5B">
        <w:t xml:space="preserve"> nor is it mentioned by Horn </w:t>
      </w:r>
      <w:r>
        <w:fldChar w:fldCharType="begin"/>
      </w:r>
      <w:r>
        <w:instrText xml:space="preserve"> ADDIN ZOTERO_ITEM CSL_CITATION {"citationID":"mwvfM3JD","properties":{"formattedCitation":"(2015, 2017)","plainCitation":"(2015, 2017)","noteIndex":13},"citationItems":[{"id":76,"uris":["http://zotero.org/users/local/qKZNvb6w/items/RU2S2GYJ"],"uri":["http://zotero.org/users/local/qKZNvb6w/items/RU2S2GYJ"],"itemData":{"id":76,"type":"thesis","title":"&lt;i&gt;Viljen I veta?&lt;/i&gt; Om verbens pluralböjning i sydvästsvenska dialekter [Do you want to know? On verbal number inflection in Swedish dialects in the south-west]","publisher":"Uppsala University","publisher-place":"Uppsala","event-place":"Uppsala","author":[{"family":"Horn","given":"Adam af Åminne"}],"issued":{"date-parts":[["2015"]]}},"suppress-author":true},{"id":75,"uris":["http://zotero.org/users/local/qKZNvb6w/items/TQDLTPM4"],"uri":["http://zotero.org/users/local/qKZNvb6w/items/TQDLTPM4"],"itemData":{"id":75,"type":"article-journal","title":"Verbal kongruensböjning i sydvästsvenska kongruensdialekter [Verbal agreement inflection in Swedish agreement dialects in the south-west]","container-title":"Svenska landsmål och svenskt folkliv","page":"73-89","volume":"2016","author":[{"family":"Horn","given":"Adam af Åminne"}],"issued":{"date-parts":[["2017"]]}},"suppress-author":true}],"schema":"https://github.com/citation-style-language/schema/raw/master/csl-citation.json"} </w:instrText>
      </w:r>
      <w:r>
        <w:fldChar w:fldCharType="separate"/>
      </w:r>
      <w:r w:rsidRPr="004954EF">
        <w:t>(2015, 2017)</w:t>
      </w:r>
      <w:r>
        <w:fldChar w:fldCharType="end"/>
      </w:r>
      <w:r w:rsidRPr="00730F5B">
        <w:t xml:space="preserve">; the only source of it is Granström </w:t>
      </w:r>
      <w:r>
        <w:fldChar w:fldCharType="begin"/>
      </w:r>
      <w:r>
        <w:instrText xml:space="preserve"> ADDIN ZOTERO_ITEM CSL_CITATION {"citationID":"VKGOsQGb","properties":{"formattedCitation":"(1915)","plainCitation":"(1915)","noteIndex":13},"citationItems":[{"id":143,"uris":["http://zotero.org/users/local/qKZNvb6w/items/U7HKWUQE"],"uri":["http://zotero.org/users/local/qKZNvb6w/items/U7HKWUQE"],"itemData":{"id":143,"type":"article-journal","title":"Jo, på den tiden. Uppteckningar från S. Sandjö i Konga hd. (Småland) [Well, in those days. Records from Södra Sandsjö in the hundred of Konga (Småland)]","container-title":"Svenska landsmål och svenskt folkliv","page":"5–16","volume":"1915","issue":"1","author":[{"family":"Granström","given":"Magni"}],"issued":{"date-parts":[["1915"]]}},"suppress-author":true}],"schema":"https://github.com/citation-style-language/schema/raw/master/csl-citation.json"} </w:instrText>
      </w:r>
      <w:r>
        <w:fldChar w:fldCharType="separate"/>
      </w:r>
      <w:r w:rsidRPr="004954EF">
        <w:t>(1915)</w:t>
      </w:r>
      <w:r>
        <w:fldChar w:fldCharType="end"/>
      </w:r>
      <w:r w:rsidRPr="00730F5B">
        <w:t>.</w:t>
      </w:r>
    </w:p>
  </w:footnote>
  <w:footnote w:id="14">
    <w:p w14:paraId="24CA167E" w14:textId="77777777" w:rsidR="00E60096" w:rsidRPr="00730F5B" w:rsidRDefault="00E60096" w:rsidP="000917FF">
      <w:pPr>
        <w:pStyle w:val="FootnoteText"/>
        <w:ind w:firstLine="0"/>
      </w:pPr>
      <w:r w:rsidRPr="00730F5B">
        <w:rPr>
          <w:rStyle w:val="FootnoteReference"/>
        </w:rPr>
        <w:footnoteRef/>
      </w:r>
      <w:r w:rsidRPr="00730F5B">
        <w:t xml:space="preserve"> </w:t>
      </w:r>
      <w:r>
        <w:fldChar w:fldCharType="begin"/>
      </w:r>
      <w:r>
        <w:instrText xml:space="preserve"> ADDIN ZOTERO_ITEM CSL_CITATION {"citationID":"2ZAw3JXG","properties":{"formattedCitation":"(Koeneman and Zeijlstra 2014)","plainCitation":"(Koeneman and Zeijlstra 2014)","dontUpdate":true,"noteIndex":14},"citationItems":[{"id":213,"uris":["http://zotero.org/users/local/qKZNvb6w/items/YK5NNRJF"],"uri":["http://zotero.org/users/local/qKZNvb6w/items/YK5NNRJF"],"itemData":{"id":213,"type":"article-journal","title":"The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1530-9150","language":"en","author":[{"family":"Koeneman","given":"Olaf"},{"family":"Zeijlstra","given":"Hedde"}],"issued":{"date-parts":[["2014",10]]}}}],"schema":"https://github.com/citation-style-language/schema/raw/master/csl-citation.json"} </w:instrText>
      </w:r>
      <w:r>
        <w:fldChar w:fldCharType="separate"/>
      </w:r>
      <w:r w:rsidRPr="004954EF">
        <w:t xml:space="preserve">Koeneman </w:t>
      </w:r>
      <w:r>
        <w:t>&amp;</w:t>
      </w:r>
      <w:r w:rsidRPr="004954EF">
        <w:t xml:space="preserve"> Zeijlstra </w:t>
      </w:r>
      <w:r>
        <w:t>(</w:t>
      </w:r>
      <w:r w:rsidRPr="004954EF">
        <w:t>2014</w:t>
      </w:r>
      <w:r>
        <w:t>:</w:t>
      </w:r>
      <w:r w:rsidRPr="005B33C1">
        <w:t xml:space="preserve"> </w:t>
      </w:r>
      <w:r w:rsidRPr="00730F5B">
        <w:t>573–574</w:t>
      </w:r>
      <w:r w:rsidRPr="004954EF">
        <w:t>)</w:t>
      </w:r>
      <w:r>
        <w:fldChar w:fldCharType="end"/>
      </w:r>
      <w:r>
        <w:t xml:space="preserve"> </w:t>
      </w:r>
      <w:r w:rsidRPr="00730F5B">
        <w:t xml:space="preserve">describe this as </w:t>
      </w:r>
      <w:r>
        <w:t>“</w:t>
      </w:r>
      <w:r w:rsidRPr="00730F5B">
        <w:t xml:space="preserve">the most minimal pronominal system”, which is a bit unfortunate. Although many languages certainly express the PNU with pronouns, this strategy is not mandatory. As shown by Harbour </w:t>
      </w:r>
      <w:r>
        <w:fldChar w:fldCharType="begin"/>
      </w:r>
      <w:r>
        <w:instrText xml:space="preserve"> ADDIN ZOTERO_ITEM CSL_CITATION {"citationID":"zbu58cxT","properties":{"formattedCitation":"(2016)","plainCitation":"(2016)","noteIndex":14},"citationItems":[{"id":215,"uris":["http://zotero.org/users/local/qKZNvb6w/items/AVM5YC7R"],"uri":["http://zotero.org/users/local/qKZNvb6w/items/AVM5YC7R"],"itemData":{"id":215,"type":"article-journal","title":"Parameters of poor pronoun systems","container-title":"Linguistic Inquiry","page":"706-722","volume":"47","issue":"4","source":"DOI.org (Crossref)","abstract":"The world’s smallest pronoun systems can eschew any of the following contrasts: (a) author-nonauthor, (b) participant-nonparticipant, (c) singular-nonsingular. This supports the view that features are mutually independent parameters ( Harbour 2011a , 2014a , 2016 ), but is problematic for Koeneman and Zeijlstra’s (2014) reworking of the Rich Agreement Hypothesis, which is predicated on the claim that (a)–(c) are universally obligatory. The facts necessitate revision of Koeneman and Zeijlstra’s proposal.","DOI":"10.1162/LING_a_00228","ISSN":"0024-3892, 1530-9150","language":"en","author":[{"family":"Harbour","given":"Daniel"}],"issued":{"date-parts":[["2016",10]]}},"suppress-author":true}],"schema":"https://github.com/citation-style-language/schema/raw/master/csl-citation.json"} </w:instrText>
      </w:r>
      <w:r>
        <w:fldChar w:fldCharType="separate"/>
      </w:r>
      <w:r w:rsidRPr="004954EF">
        <w:t>(2016)</w:t>
      </w:r>
      <w:r>
        <w:fldChar w:fldCharType="end"/>
      </w:r>
      <w:r w:rsidRPr="00730F5B">
        <w:t xml:space="preserve">, languages can indeed have a pronominal system with </w:t>
      </w:r>
      <w:r>
        <w:t>fewer</w:t>
      </w:r>
      <w:r w:rsidRPr="00730F5B">
        <w:t xml:space="preserve"> distinctions (e.g. </w:t>
      </w:r>
      <w:r w:rsidRPr="00730F5B">
        <w:rPr>
          <w:bCs/>
        </w:rPr>
        <w:t xml:space="preserve">Hocãk, described by </w:t>
      </w:r>
      <w:r>
        <w:rPr>
          <w:bCs/>
        </w:rPr>
        <w:fldChar w:fldCharType="begin"/>
      </w:r>
      <w:r>
        <w:rPr>
          <w:bCs/>
        </w:rPr>
        <w:instrText xml:space="preserve"> ADDIN ZOTERO_ITEM CSL_CITATION {"citationID":"nCegmP3k","properties":{"formattedCitation":"(Lipkind 1945)","plainCitation":"(Lipkind 1945)","dontUpdate":true,"noteIndex":14},"citationItems":[{"id":29,"uris":["http://zotero.org/users/local/qKZNvb6w/items/GCGZ2MIF"],"uri":["http://zotero.org/users/local/qKZNvb6w/items/GCGZ2MIF"],"itemData":{"id":29,"type":"book","title":"Winnebago grammar.","publisher":"King's Crown Press","publisher-place":"New York","event-place":"New York","author":[{"family":"Lipkind","given":"William"}],"issued":{"date-parts":[["1945"]]}}}],"schema":"https://github.com/citation-style-language/schema/raw/master/csl-citation.json"} </w:instrText>
      </w:r>
      <w:r>
        <w:rPr>
          <w:bCs/>
        </w:rPr>
        <w:fldChar w:fldCharType="separate"/>
      </w:r>
      <w:r w:rsidRPr="004954EF">
        <w:t>Lipkind 1945</w:t>
      </w:r>
      <w:r>
        <w:rPr>
          <w:bCs/>
        </w:rPr>
        <w:fldChar w:fldCharType="end"/>
      </w:r>
      <w:r w:rsidRPr="00730F5B">
        <w:rPr>
          <w:bCs/>
        </w:rPr>
        <w:t xml:space="preserve">, where there are only two personal pronouns, </w:t>
      </w:r>
      <w:r w:rsidRPr="00730F5B">
        <w:rPr>
          <w:bCs/>
          <w:i/>
        </w:rPr>
        <w:t>nee</w:t>
      </w:r>
      <w:r w:rsidRPr="00730F5B">
        <w:rPr>
          <w:bCs/>
        </w:rPr>
        <w:t xml:space="preserve"> and </w:t>
      </w:r>
      <w:r w:rsidRPr="00730F5B">
        <w:rPr>
          <w:bCs/>
          <w:i/>
        </w:rPr>
        <w:t>ee</w:t>
      </w:r>
      <w:r w:rsidRPr="00730F5B">
        <w:rPr>
          <w:bCs/>
        </w:rPr>
        <w:t xml:space="preserve">, which distinguish </w:t>
      </w:r>
      <w:r>
        <w:rPr>
          <w:bCs/>
        </w:rPr>
        <w:t>first/second</w:t>
      </w:r>
      <w:r w:rsidRPr="00730F5B">
        <w:rPr>
          <w:bCs/>
        </w:rPr>
        <w:t xml:space="preserve"> person from </w:t>
      </w:r>
      <w:r>
        <w:rPr>
          <w:bCs/>
        </w:rPr>
        <w:t>third</w:t>
      </w:r>
      <w:r w:rsidRPr="00730F5B">
        <w:rPr>
          <w:bCs/>
        </w:rPr>
        <w:t xml:space="preserve"> person but nothing more</w:t>
      </w:r>
      <w:r w:rsidRPr="00730F5B">
        <w:t>).</w:t>
      </w:r>
    </w:p>
  </w:footnote>
  <w:footnote w:id="15">
    <w:p w14:paraId="77CDA84D" w14:textId="77777777" w:rsidR="00E60096" w:rsidRPr="00730F5B" w:rsidRDefault="00E60096" w:rsidP="000917FF">
      <w:pPr>
        <w:pStyle w:val="FootnoteText"/>
        <w:ind w:firstLine="0"/>
      </w:pPr>
      <w:r w:rsidRPr="00730F5B">
        <w:rPr>
          <w:rStyle w:val="FootnoteReference"/>
        </w:rPr>
        <w:footnoteRef/>
      </w:r>
      <w:r w:rsidRPr="00730F5B">
        <w:t xml:space="preserve"> Petzell </w:t>
      </w:r>
      <w:r>
        <w:fldChar w:fldCharType="begin"/>
      </w:r>
      <w:r>
        <w:instrText xml:space="preserve"> ADDIN ZOTERO_ITEM CSL_CITATION {"citationID":"PBr3NbBv","properties":{"formattedCitation":"(2017)","plainCitation":"(2017)","noteIndex":15},"citationItems":[{"id":63,"uris":["http://zotero.org/users/local/qKZNvb6w/items/N6PEKZQQ"],"uri":["http://zotero.org/users/local/qKZNvb6w/items/N6PEKZQQ"],"itemData":{"id":63,"type":"article-journal","title":"Enclitic subjects and agreement inflection in Viskadalian Swedish","container-title":"Nordic Atlas of Language Structures (NALS) Journal","page":"1-39","volume":"2","issue":"1","source":"journals.uio.no","DOI":"10.5617/nals.5360","ISSN":"2387-2667","journalAbbreviation":"NALS","language":"en","author":[{"family":"Petzell","given":"Erik M."}],"issued":{"date-parts":[["2017"]]}},"suppress-author":true}],"schema":"https://github.com/citation-style-language/schema/raw/master/csl-citation.json"} </w:instrText>
      </w:r>
      <w:r>
        <w:fldChar w:fldCharType="separate"/>
      </w:r>
      <w:r w:rsidRPr="004954EF">
        <w:t>(2017)</w:t>
      </w:r>
      <w:r>
        <w:fldChar w:fldCharType="end"/>
      </w:r>
      <w:r w:rsidRPr="00730F5B">
        <w:t xml:space="preserve"> suggests that the </w:t>
      </w:r>
      <w:r>
        <w:t>-</w:t>
      </w:r>
      <w:r w:rsidRPr="00730F5B">
        <w:rPr>
          <w:i/>
        </w:rPr>
        <w:t>e</w:t>
      </w:r>
      <w:r>
        <w:t xml:space="preserve"> </w:t>
      </w:r>
      <w:r w:rsidRPr="00730F5B">
        <w:t>ending is a general plural marker, in which case the distinguis</w:t>
      </w:r>
      <w:r>
        <w:t>h</w:t>
      </w:r>
      <w:r w:rsidRPr="00730F5B">
        <w:t xml:space="preserve">ing force of </w:t>
      </w:r>
      <w:r>
        <w:noBreakHyphen/>
      </w:r>
      <w:r w:rsidRPr="00730F5B">
        <w:rPr>
          <w:i/>
        </w:rPr>
        <w:t>e</w:t>
      </w:r>
      <w:r w:rsidRPr="00730F5B">
        <w:t xml:space="preserve"> in parts of the present tense paradigm is a mere bi-effect of -</w:t>
      </w:r>
      <w:r w:rsidRPr="00730F5B">
        <w:rPr>
          <w:i/>
        </w:rPr>
        <w:t>e</w:t>
      </w:r>
      <w:r w:rsidRPr="00730F5B">
        <w:t xml:space="preserve"> being unspecified for person (unlike -</w:t>
      </w:r>
      <w:r w:rsidRPr="00730F5B">
        <w:rPr>
          <w:i/>
        </w:rPr>
        <w:t>om</w:t>
      </w:r>
      <w:r w:rsidRPr="00730F5B">
        <w:t xml:space="preserve"> and -</w:t>
      </w:r>
      <w:r w:rsidRPr="00730F5B">
        <w:rPr>
          <w:i/>
        </w:rPr>
        <w:t>a</w:t>
      </w:r>
      <w:r w:rsidRPr="00730F5B">
        <w:t>).</w:t>
      </w:r>
    </w:p>
  </w:footnote>
  <w:footnote w:id="16">
    <w:p w14:paraId="27BE8B95" w14:textId="77777777" w:rsidR="00E60096" w:rsidRPr="00730F5B" w:rsidRDefault="00E60096" w:rsidP="000917FF">
      <w:pPr>
        <w:pStyle w:val="FootnoteText"/>
        <w:ind w:firstLine="0"/>
      </w:pPr>
      <w:r w:rsidRPr="00730F5B">
        <w:rPr>
          <w:rStyle w:val="FootnoteReference"/>
        </w:rPr>
        <w:footnoteRef/>
      </w:r>
      <w:r w:rsidRPr="00730F5B">
        <w:t xml:space="preserve"> This collection, published by Bondeson in </w:t>
      </w:r>
      <w:r>
        <w:fldChar w:fldCharType="begin"/>
      </w:r>
      <w:r>
        <w:instrText xml:space="preserve"> ADDIN ZOTERO_ITEM CSL_CITATION {"citationID":"Yb8DY2zi","properties":{"formattedCitation":"(1880)","plainCitation":"(1880)","noteIndex":16},"citationItems":[{"id":89,"uris":["http://zotero.org/users/local/qKZNvb6w/items/B693678R"],"uri":["http://zotero.org/users/local/qKZNvb6w/items/B693678R"],"itemData":{"id":89,"type":"book","title":"Halländska sagor, samlade bland folket och berättade på bygdemål [Stories from Halland, collected among the people and told in the local vernacular]","publisher-place":"Lund","event-place":"Lund","author":[{"family":"Bondeson","given":"August"}],"issued":{"date-parts":[["1880"]]}},"suppress-author":true}],"schema":"https://github.com/citation-style-language/schema/raw/master/csl-citation.json"} </w:instrText>
      </w:r>
      <w:r>
        <w:fldChar w:fldCharType="separate"/>
      </w:r>
      <w:r w:rsidRPr="004954EF">
        <w:t>(1880)</w:t>
      </w:r>
      <w:r>
        <w:fldChar w:fldCharType="end"/>
      </w:r>
      <w:r w:rsidRPr="00730F5B">
        <w:t>, is unique. Certainly, there are dialectal fragments from the region in texts from the 18</w:t>
      </w:r>
      <w:r w:rsidRPr="00730F5B">
        <w:rPr>
          <w:vertAlign w:val="superscript"/>
        </w:rPr>
        <w:t>th</w:t>
      </w:r>
      <w:r w:rsidRPr="00730F5B">
        <w:t xml:space="preserve"> and 19</w:t>
      </w:r>
      <w:r w:rsidRPr="00730F5B">
        <w:rPr>
          <w:vertAlign w:val="superscript"/>
        </w:rPr>
        <w:t>th</w:t>
      </w:r>
      <w:r w:rsidRPr="00730F5B">
        <w:t xml:space="preserve"> centuries, but nothing nearly as long as Bondeson’s tales (126 pages); see </w:t>
      </w:r>
      <w:r>
        <w:fldChar w:fldCharType="begin"/>
      </w:r>
      <w:r>
        <w:instrText xml:space="preserve"> ADDIN ZOTERO_ITEM CSL_CITATION {"citationID":"OEGNIOUt","properties":{"formattedCitation":"(Petzell 2018)","plainCitation":"(Petzell 2018)","dontUpdate":true,"noteIndex":16},"citationItems":[{"id":62,"uris":["http://zotero.org/users/local/qKZNvb6w/items/6H8QWKJG"],"uri":["http://zotero.org/users/local/qKZNvb6w/items/6H8QWKJG"],"itemData":{"id":62,"type":"article-journal","title":"Verbböjning och ordföljd i Viskadalen [Verbal inflection and word order in Viskadalen]","container-title":"Svenska landsmål och svenskt folkliv","page":"89-125","volume":"2017","author":[{"family":"Petzell","given":"Erik M."}],"issued":{"date-parts":[["2018"]]}}}],"schema":"https://github.com/citation-style-language/schema/raw/master/csl-citation.json"} </w:instrText>
      </w:r>
      <w:r>
        <w:fldChar w:fldCharType="separate"/>
      </w:r>
      <w:r w:rsidRPr="004954EF">
        <w:t xml:space="preserve">Petzell </w:t>
      </w:r>
      <w:r>
        <w:t>(</w:t>
      </w:r>
      <w:r w:rsidRPr="004954EF">
        <w:t>2018)</w:t>
      </w:r>
      <w:r>
        <w:fldChar w:fldCharType="end"/>
      </w:r>
      <w:r w:rsidRPr="00730F5B">
        <w:t xml:space="preserve"> for more details. It is worth noting that the agreement system of the tales is more or less identical with the system in SV. Apparently, the poorer system mentioned above (in </w:t>
      </w:r>
      <w:r>
        <w:t xml:space="preserve">Section </w:t>
      </w:r>
      <w:r w:rsidRPr="00730F5B">
        <w:t xml:space="preserve">3.2), where the </w:t>
      </w:r>
      <w:r>
        <w:t>-</w:t>
      </w:r>
      <w:r w:rsidRPr="00730F5B">
        <w:rPr>
          <w:i/>
        </w:rPr>
        <w:t>n</w:t>
      </w:r>
      <w:r>
        <w:t xml:space="preserve"> </w:t>
      </w:r>
      <w:r w:rsidRPr="00730F5B">
        <w:t>ending is used for both 1</w:t>
      </w:r>
      <w:r w:rsidRPr="00730F5B">
        <w:rPr>
          <w:smallCaps/>
        </w:rPr>
        <w:t>pl</w:t>
      </w:r>
      <w:r w:rsidRPr="00730F5B">
        <w:t xml:space="preserve"> and 2</w:t>
      </w:r>
      <w:r w:rsidRPr="00730F5B">
        <w:rPr>
          <w:smallCaps/>
        </w:rPr>
        <w:t>pl</w:t>
      </w:r>
      <w:r w:rsidRPr="00730F5B">
        <w:t>, had not yet been established as the general pattern in these parts of Halland when Bondeson collected his dialectal material.</w:t>
      </w:r>
    </w:p>
  </w:footnote>
  <w:footnote w:id="17">
    <w:p w14:paraId="53FDA579" w14:textId="77777777" w:rsidR="00E60096" w:rsidRPr="00730F5B" w:rsidRDefault="00E60096" w:rsidP="000917FF">
      <w:pPr>
        <w:pStyle w:val="FootnoteText"/>
        <w:ind w:firstLine="0"/>
      </w:pPr>
      <w:r w:rsidRPr="00730F5B">
        <w:rPr>
          <w:rStyle w:val="FootnoteReference"/>
        </w:rPr>
        <w:footnoteRef/>
      </w:r>
      <w:r w:rsidRPr="00730F5B">
        <w:t xml:space="preserve"> Before the age of three, however, they misinterpret subject-initial main clauses (</w:t>
      </w:r>
      <w:r>
        <w:t>see</w:t>
      </w:r>
      <w:r w:rsidRPr="00730F5B">
        <w:t xml:space="preserve"> (6a) above) as IP</w:t>
      </w:r>
      <w:r>
        <w:t xml:space="preserve"> </w:t>
      </w:r>
      <w:r w:rsidRPr="00730F5B">
        <w:t xml:space="preserve">structures where the verb has moved out of VP. </w:t>
      </w:r>
      <w:r>
        <w:t>T</w:t>
      </w:r>
      <w:r w:rsidRPr="00730F5B">
        <w:t xml:space="preserve">hey take this to indicate a general V-to-I rule, producing non target-like </w:t>
      </w:r>
      <w:r w:rsidRPr="00A60562">
        <w:t>FA</w:t>
      </w:r>
      <w:r w:rsidRPr="00730F5B">
        <w:t xml:space="preserve"> order in subordinate clauses (</w:t>
      </w:r>
      <w:r>
        <w:t>see</w:t>
      </w:r>
      <w:r w:rsidRPr="00730F5B">
        <w:t xml:space="preserve"> (7b)). According to Waldmann, this over-usage of verb movement is due to the </w:t>
      </w:r>
      <w:r>
        <w:t>fa</w:t>
      </w:r>
      <w:r w:rsidRPr="00730F5B">
        <w:t xml:space="preserve">ct that children do not yet comprehend that the I-domain may be different in subordinate and main clauses </w:t>
      </w:r>
      <w:r>
        <w:fldChar w:fldCharType="begin"/>
      </w:r>
      <w:r>
        <w:instrText xml:space="preserve"> ADDIN ZOTERO_ITEM CSL_CITATION {"citationID":"HXhGe6Y1","properties":{"formattedCitation":"(2014, 62\\uc0\\u8211{}65)","plainCitation":"(2014, 62–65)","dontUpdate":true,"noteIndex":17},"citationItems":[{"id":40,"uris":["http://zotero.org/users/local/qKZNvb6w/items/JMKVKL76"],"uri":["http://zotero.org/users/local/qKZNvb6w/items/JMKVKL76"],"itemData":{"id":40,"type":"article-journal","title":"The acquisition of neg-V and V-neg order in embedded clauses in Swedish: A microparametric approach","container-title":"Language Acquisition","page":"45-71","volume":"21","issue":"1","source":"DOI.org (Crossref)","DOI":"10.1080/10489223.2013.855217","ISSN":"1048-9223, 1532-7817","title-short":"The Acquisition of Neg-V and V-Neg Order in Embedded Clauses in Swedish","language":"en","author":[{"family":"Waldmann","given":"Christian"}],"issued":{"date-parts":[["2014",1,2]]}},"locator":"62-65","suppress-author":true}],"schema":"https://github.com/citation-style-language/schema/raw/master/csl-citation.json"} </w:instrText>
      </w:r>
      <w:r>
        <w:fldChar w:fldCharType="separate"/>
      </w:r>
      <w:r w:rsidRPr="004954EF">
        <w:rPr>
          <w:szCs w:val="24"/>
        </w:rPr>
        <w:t>(2014</w:t>
      </w:r>
      <w:r>
        <w:rPr>
          <w:szCs w:val="24"/>
        </w:rPr>
        <w:t>:</w:t>
      </w:r>
      <w:r w:rsidRPr="004954EF">
        <w:rPr>
          <w:szCs w:val="24"/>
        </w:rPr>
        <w:t xml:space="preserve"> 62–65)</w:t>
      </w:r>
      <w:r>
        <w:fldChar w:fldCharType="end"/>
      </w:r>
      <w:r w:rsidRPr="00730F5B">
        <w:t>.</w:t>
      </w:r>
    </w:p>
  </w:footnote>
  <w:footnote w:id="18">
    <w:p w14:paraId="44C204B3" w14:textId="77777777" w:rsidR="00E60096" w:rsidRPr="00730F5B" w:rsidRDefault="00E60096" w:rsidP="000917FF">
      <w:pPr>
        <w:pStyle w:val="FootnoteText"/>
        <w:ind w:firstLine="0"/>
      </w:pPr>
      <w:r w:rsidRPr="00730F5B">
        <w:rPr>
          <w:rStyle w:val="FootnoteReference"/>
        </w:rPr>
        <w:footnoteRef/>
      </w:r>
      <w:r w:rsidRPr="00730F5B">
        <w:t xml:space="preserve"> Although I have not conducted any quantitative investigation of the subordinate clause word order in these dialects, my general impression is that </w:t>
      </w:r>
      <w:r>
        <w:t>AF</w:t>
      </w:r>
      <w:r w:rsidRPr="00730F5B">
        <w:t xml:space="preserve"> is the unmarked order. This makes them parallel to the traditional dialect of Hallingdalen in Norway, where there is </w:t>
      </w:r>
      <w:r>
        <w:t>m</w:t>
      </w:r>
      <w:r w:rsidRPr="00730F5B">
        <w:t xml:space="preserve"> agreement and stem alternation but no V-to-I </w:t>
      </w:r>
      <w:r>
        <w:fldChar w:fldCharType="begin"/>
      </w:r>
      <w:r>
        <w:instrText xml:space="preserve"> ADDIN ZOTERO_ITEM CSL_CITATION {"citationID":"rVzvqo7J","properties":{"formattedCitation":"(Trosterud 1989)","plainCitation":"(Trosterud 1989)","noteIndex":18},"citationItems":[{"id":117,"uris":["http://zotero.org/users/local/qKZNvb6w/items/UBZ6IWRF"],"uri":["http://zotero.org/users/local/qKZNvb6w/items/UBZ6IWRF"],"itemData":{"id":117,"type":"chapter","title":"The null subject parameter and the new Mainland Scandinavian word order: A possible counterexample from a Norwegian dialect","container-title":"Papers from the Eleventh Scandinavian Conference of Linguistics","collection-title":"Kielitieteellisiä tutkimuksia, n:o 14-15 =","collection-number":"Studies in languages","publisher":"University of Joensuu, Faculty of Arts","publisher-place":"Joensuu","page":"87–100","event-place":"Joensuu","ISBN":"978-951-696-835-6","author":[{"family":"Trosterud","given":"Trond"}],"editor":[{"family":"Niemi","given":"Jussi"}],"issued":{"date-parts":[["1989"]]}}}],"schema":"https://github.com/citation-style-language/schema/raw/master/csl-citation.json"} </w:instrText>
      </w:r>
      <w:r>
        <w:fldChar w:fldCharType="separate"/>
      </w:r>
      <w:r w:rsidRPr="004954EF">
        <w:t>(Trosterud 1989)</w:t>
      </w:r>
      <w:r>
        <w:fldChar w:fldCharType="end"/>
      </w:r>
      <w:r w:rsidRPr="00730F5B">
        <w:t xml:space="preserve">. </w:t>
      </w:r>
    </w:p>
  </w:footnote>
  <w:footnote w:id="19">
    <w:p w14:paraId="623B1686" w14:textId="77777777" w:rsidR="00E60096" w:rsidRPr="00730F5B" w:rsidRDefault="00E60096" w:rsidP="000917FF">
      <w:pPr>
        <w:pStyle w:val="FootnoteText"/>
        <w:ind w:firstLine="0"/>
      </w:pPr>
      <w:r w:rsidRPr="00730F5B">
        <w:rPr>
          <w:rStyle w:val="FootnoteReference"/>
        </w:rPr>
        <w:footnoteRef/>
      </w:r>
      <w:r w:rsidRPr="00730F5B">
        <w:t xml:space="preserve"> Although superficially similar to an AgrP (as proposed by e.g. </w:t>
      </w:r>
      <w:r>
        <w:fldChar w:fldCharType="begin"/>
      </w:r>
      <w:r>
        <w:instrText xml:space="preserve"> ADDIN ZOTERO_ITEM CSL_CITATION {"citationID":"DcXjbGD0","properties":{"formattedCitation":"(Chomsky 1995)","plainCitation":"(Chomsky 1995)","dontUpdate":true,"noteIndex":19},"citationItems":[{"id":91,"uris":["http://zotero.org/users/local/qKZNvb6w/items/G8YJ7VZX"],"uri":["http://zotero.org/users/local/qKZNvb6w/items/G8YJ7VZX"],"itemData":{"id":91,"type":"book","title":"The minimalist program","publisher":"The MIT Press","publisher-place":"Cambridge, Mass.","event-place":"Cambridge, Mass.","ISBN":"0-262-03229-5","author":[{"family":"Chomsky","given":"Noam"}],"issued":{"date-parts":[["1995"]]}}}],"schema":"https://github.com/citation-style-language/schema/raw/master/csl-citation.json"} </w:instrText>
      </w:r>
      <w:r>
        <w:fldChar w:fldCharType="separate"/>
      </w:r>
      <w:r w:rsidRPr="004954EF">
        <w:t>Chomsky 1995)</w:t>
      </w:r>
      <w:r>
        <w:fldChar w:fldCharType="end"/>
      </w:r>
      <w:r w:rsidRPr="00730F5B">
        <w:t xml:space="preserve">, ArgP is fundamentally different. According to </w:t>
      </w:r>
      <w:r>
        <w:fldChar w:fldCharType="begin"/>
      </w:r>
      <w:r>
        <w:instrText xml:space="preserve"> ADDIN ZOTERO_ITEM CSL_CITATION {"citationID":"G8nn0p8o","properties":{"formattedCitation":"(Koeneman and Zeijlstra 2014, 600)","plainCitation":"(Koeneman and Zeijlstra 2014, 600)","dontUpdate":true,"noteIndex":19},"citationItems":[{"id":213,"uris":["http://zotero.org/users/local/qKZNvb6w/items/YK5NNRJF"],"uri":["http://zotero.org/users/local/qKZNvb6w/items/YK5NNRJF"],"itemData":{"id":213,"type":"article-journal","title":"The Rich Agreement Hypothesis rehabilitated","container-title":"Linguistic Inquiry","page":"571-615","volume":"45","issue":"4","source":"DOI.org (Crossref)","abstract":"The generalization that V-to-I movement is conditioned by rich subject agreement on the finite verb (the Rich Agreement Hypothesis) has long been taken to indicate a tight connection between syntax and morphology. Recently, the hypothesis has been questioned on both empirical and theoretical grounds. Here, we demonstrate that the empirical arguments against this hypothesis are incorrect and that it therefore must be rehabilitated in its strongest form. Theoretically, we argue that the correlation between syntax and morphology is not direct (morphology does not drive syntax) but follows from principles of language acquisition: only if language learners are confronted with particular morphological contrasts do they postulate the presence of corresponding formal features that in turn drive syntactic operations.","DOI":"10.1162/LING_a_00167","ISSN":"0024-3892, 1530-9150","language":"en","author":[{"family":"Koeneman","given":"Olaf"},{"family":"Zeijlstra","given":"Hedde"}],"issued":{"date-parts":[["2014",10]]}},"locator":"600"}],"schema":"https://github.com/citation-style-language/schema/raw/master/csl-citation.json"} </w:instrText>
      </w:r>
      <w:r>
        <w:fldChar w:fldCharType="separate"/>
      </w:r>
      <w:r w:rsidRPr="004954EF">
        <w:t xml:space="preserve">Koeneman </w:t>
      </w:r>
      <w:r>
        <w:t>&amp;</w:t>
      </w:r>
      <w:r w:rsidRPr="004954EF">
        <w:t xml:space="preserve"> Zeijlstra </w:t>
      </w:r>
      <w:r>
        <w:t>(2014:</w:t>
      </w:r>
      <w:r w:rsidRPr="004954EF">
        <w:t xml:space="preserve"> 600)</w:t>
      </w:r>
      <w:r>
        <w:fldChar w:fldCharType="end"/>
      </w:r>
      <w:r w:rsidRPr="00730F5B">
        <w:t>, it is an argument feature (motivated by rich agreement) that is semantically relevant (thereby projecting a phrase) in the extended projection of V; the agreement features, on the other hand, are semantically relevant only in the extended projection of N.</w:t>
      </w:r>
    </w:p>
  </w:footnote>
  <w:footnote w:id="20">
    <w:p w14:paraId="0FDC082C" w14:textId="77777777" w:rsidR="00E60096" w:rsidRPr="00DC0BDD" w:rsidRDefault="00E60096" w:rsidP="000917FF">
      <w:pPr>
        <w:pStyle w:val="FootnoteText"/>
        <w:ind w:firstLine="0"/>
      </w:pPr>
      <w:r>
        <w:rPr>
          <w:rStyle w:val="FootnoteReference"/>
        </w:rPr>
        <w:footnoteRef/>
      </w:r>
      <w:r>
        <w:t xml:space="preserve"> For a semantic explanation of the lack of V-to-T in languages like Swedish, see Zeijlstra </w:t>
      </w:r>
      <w:r>
        <w:fldChar w:fldCharType="begin"/>
      </w:r>
      <w:r>
        <w:instrText xml:space="preserve"> ADDIN ZOTERO_ITEM CSL_CITATION {"citationID":"xPwyRNPT","properties":{"formattedCitation":"(2012)","plainCitation":"(2012)","noteIndex":20},"citationItems":[{"id":38,"uris":["http://zotero.org/users/local/qKZNvb6w/items/Z766HWYP"],"uri":["http://zotero.org/users/local/qKZNvb6w/items/Z766HWYP"],"itemData":{"id":38,"type":"article-journal","title":"There is only one way to agree","container-title":"The Linguistic Review","volume":"29","issue":"3","source":"DOI.org (Crossref)","URL":"https://www.degruyter.com/document/doi/10.1515/tlr-2012-0017/html","DOI":"10.1515/tlr-2012-0017","ISSN":"0167-6318, 1613-3676","author":[{"family":"Zeijlstra","given":"Hedde"}],"issued":{"date-parts":[["2012",1,7]]},"accessed":{"date-parts":[["2021",3,4]]}},"suppress-author":true}],"schema":"https://github.com/citation-style-language/schema/raw/master/csl-citation.json"} </w:instrText>
      </w:r>
      <w:r>
        <w:fldChar w:fldCharType="separate"/>
      </w:r>
      <w:r w:rsidRPr="004954EF">
        <w:t>(2012)</w:t>
      </w:r>
      <w:r>
        <w:fldChar w:fldCharType="end"/>
      </w:r>
      <w:r>
        <w:t xml:space="preserve">. </w:t>
      </w:r>
    </w:p>
  </w:footnote>
  <w:footnote w:id="21">
    <w:p w14:paraId="07322C45" w14:textId="77777777" w:rsidR="00E60096" w:rsidRPr="00730F5B" w:rsidRDefault="00E60096" w:rsidP="000917FF">
      <w:pPr>
        <w:pStyle w:val="FootnoteText"/>
        <w:ind w:firstLine="0"/>
      </w:pPr>
      <w:r w:rsidRPr="00730F5B">
        <w:rPr>
          <w:rStyle w:val="FootnoteReference"/>
        </w:rPr>
        <w:footnoteRef/>
      </w:r>
      <w:r w:rsidRPr="00730F5B">
        <w:t xml:space="preserve"> In main clauses, where the finite verb raises to C before spell-out, </w:t>
      </w:r>
      <w:r w:rsidRPr="00730F5B">
        <w:rPr>
          <w:i/>
        </w:rPr>
        <w:t>agr</w:t>
      </w:r>
      <w:r w:rsidRPr="00730F5B">
        <w:t xml:space="preserve"> would be incorporated in V as V moves head by head up the tree (the standard analysis of syntactic head movement, at least since </w:t>
      </w:r>
      <w:r>
        <w:fldChar w:fldCharType="begin"/>
      </w:r>
      <w:r>
        <w:instrText xml:space="preserve"> ADDIN ZOTERO_ITEM CSL_CITATION {"citationID":"9LjqynZD","properties":{"formattedCitation":"(Chomsky 2001)","plainCitation":"(Chomsky 2001)","dontUpdate":true,"noteIndex":21},"citationItems":[{"id":145,"uris":["http://zotero.org/users/local/qKZNvb6w/items/MJF3TCSK"],"uri":["http://zotero.org/users/local/qKZNvb6w/items/MJF3TCSK"],"itemData":{"id":145,"type":"chapter","title":"Derivation by phase","container-title":"Ken Hale: A Life in Language","publisher":"The MIT Press","publisher-place":"Cambridge, Mass.","page":"1–51","event-place":"Cambridge, Mass.","URL":"https://direct.mit.edu/books/book/4333/Ken-HaleA-Life-in-Language","ISBN":"978-0-262-31612-5","note":"DOI: 10.7551/mitpress/4056.001.0001","author":[{"family":"Chomsky","given":"Noam"}],"editor":[{"family":"Kenstowicz","given":"Michael"}],"issued":{"date-parts":[["2001"]]},"accessed":{"date-parts":[["2021",3,4]]}}}],"schema":"https://github.com/citation-style-language/schema/raw/master/csl-citation.json"} </w:instrText>
      </w:r>
      <w:r>
        <w:fldChar w:fldCharType="separate"/>
      </w:r>
      <w:r w:rsidRPr="004954EF">
        <w:t xml:space="preserve">Chomsky </w:t>
      </w:r>
      <w:r>
        <w:t>(</w:t>
      </w:r>
      <w:r w:rsidRPr="004954EF">
        <w:t>2001)</w:t>
      </w:r>
      <w:r>
        <w:fldChar w:fldCharType="end"/>
      </w:r>
      <w:r w:rsidRPr="00730F5B">
        <w:t xml:space="preserve">. In other words, when the verb thus leaves the VP for independent reasons, there is no naked affix in PF that requires verbal support. </w:t>
      </w:r>
    </w:p>
  </w:footnote>
  <w:footnote w:id="22">
    <w:p w14:paraId="2AD913F5" w14:textId="77777777" w:rsidR="00E60096" w:rsidRPr="00E47853" w:rsidRDefault="00E60096" w:rsidP="000917FF">
      <w:pPr>
        <w:pStyle w:val="FootnoteText"/>
        <w:ind w:firstLine="0"/>
      </w:pPr>
      <w:r>
        <w:rPr>
          <w:rStyle w:val="FootnoteReference"/>
        </w:rPr>
        <w:footnoteRef/>
      </w:r>
      <w:r>
        <w:t xml:space="preserve"> </w:t>
      </w:r>
      <w:r w:rsidRPr="00E47853">
        <w:t xml:space="preserve">All entries containing an accession number are part of the collections of the Institute for </w:t>
      </w:r>
      <w:r>
        <w:t>Language</w:t>
      </w:r>
      <w:r w:rsidRPr="00E47853">
        <w:t xml:space="preserve"> and Folklore (ISOF). However, at the time of collection, different local dialect archives were responsible for different regions </w:t>
      </w:r>
      <w:r>
        <w:t>o</w:t>
      </w:r>
      <w:r w:rsidRPr="005B35B9">
        <w:t xml:space="preserve">f Sweden. The different prefixes of the accession numbers reflect this original division. DAL stands for ‘the </w:t>
      </w:r>
      <w:r w:rsidRPr="00F62E09">
        <w:t>D</w:t>
      </w:r>
      <w:r w:rsidRPr="005B35B9">
        <w:t xml:space="preserve">ialect </w:t>
      </w:r>
      <w:r w:rsidRPr="00F62E09">
        <w:t>A</w:t>
      </w:r>
      <w:r w:rsidRPr="005B35B9">
        <w:t xml:space="preserve">rchive in </w:t>
      </w:r>
      <w:r w:rsidRPr="00F62E09">
        <w:t>L</w:t>
      </w:r>
      <w:r w:rsidRPr="005B35B9">
        <w:t>und’, ULMA for ‘</w:t>
      </w:r>
      <w:r w:rsidRPr="00F62E09">
        <w:t>U</w:t>
      </w:r>
      <w:r w:rsidRPr="005B35B9">
        <w:t xml:space="preserve">ppsala Dialect (Sw. </w:t>
      </w:r>
      <w:r w:rsidRPr="00F62E09">
        <w:rPr>
          <w:i/>
        </w:rPr>
        <w:t>L</w:t>
      </w:r>
      <w:r w:rsidRPr="005B35B9">
        <w:rPr>
          <w:i/>
        </w:rPr>
        <w:t>ands</w:t>
      </w:r>
      <w:r w:rsidRPr="00F62E09">
        <w:rPr>
          <w:i/>
        </w:rPr>
        <w:t>M</w:t>
      </w:r>
      <w:r w:rsidRPr="005B35B9">
        <w:rPr>
          <w:i/>
        </w:rPr>
        <w:t>ål</w:t>
      </w:r>
      <w:r w:rsidRPr="005B35B9">
        <w:t xml:space="preserve">) </w:t>
      </w:r>
      <w:r w:rsidRPr="00F62E09">
        <w:t>A</w:t>
      </w:r>
      <w:r w:rsidRPr="005B35B9">
        <w:t xml:space="preserve">rchive, and DAG for ‘the </w:t>
      </w:r>
      <w:r w:rsidRPr="00F62E09">
        <w:t>D</w:t>
      </w:r>
      <w:r w:rsidRPr="005B35B9">
        <w:t xml:space="preserve">ialect </w:t>
      </w:r>
      <w:r w:rsidRPr="00F62E09">
        <w:t>A</w:t>
      </w:r>
      <w:r w:rsidRPr="005B35B9">
        <w:t xml:space="preserve">rchive in </w:t>
      </w:r>
      <w:r w:rsidRPr="00F62E09">
        <w:t>G</w:t>
      </w:r>
      <w:r w:rsidRPr="005B35B9">
        <w:t>othenburg’. Place names refer to the parish if nothing else is stated.</w:t>
      </w:r>
    </w:p>
  </w:footnote>
  <w:footnote w:id="23">
    <w:p w14:paraId="64DF5D04" w14:textId="77777777" w:rsidR="00E60096" w:rsidRPr="00E47853" w:rsidRDefault="00E60096" w:rsidP="000917FF">
      <w:pPr>
        <w:pStyle w:val="FootnoteText"/>
        <w:ind w:firstLine="0"/>
      </w:pPr>
      <w:r w:rsidRPr="0015566A">
        <w:rPr>
          <w:vertAlign w:val="superscript"/>
        </w:rPr>
        <w:footnoteRef/>
      </w:r>
      <w:r w:rsidRPr="00E47853">
        <w:t xml:space="preserve"> All recordings in the list are included in the investigation of word order (in </w:t>
      </w:r>
      <w:r>
        <w:t>S</w:t>
      </w:r>
      <w:r w:rsidRPr="00E47853">
        <w:t xml:space="preserve">ection 2), but only those recordings that are quoted in the text are preceded by an abbreviation (namely the one used in the text in connection to the quote).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43A"/>
    <w:multiLevelType w:val="hybridMultilevel"/>
    <w:tmpl w:val="5002CE06"/>
    <w:lvl w:ilvl="0" w:tplc="446C71D4">
      <w:start w:val="1"/>
      <w:numFmt w:val="decimal"/>
      <w:pStyle w:val="exempel7"/>
      <w:lvlText w:val="(7:%1)"/>
      <w:lvlJc w:val="left"/>
      <w:pPr>
        <w:tabs>
          <w:tab w:val="num" w:pos="765"/>
        </w:tabs>
        <w:ind w:left="1049" w:hanging="104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sv-S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3241A1A">
      <w:start w:val="2"/>
      <w:numFmt w:val="lowerLetter"/>
      <w:lvlText w:val="%2."/>
      <w:lvlJc w:val="left"/>
      <w:pPr>
        <w:tabs>
          <w:tab w:val="num" w:pos="5695"/>
        </w:tabs>
        <w:ind w:left="5695" w:hanging="360"/>
      </w:pPr>
      <w:rPr>
        <w:rFonts w:hint="default"/>
      </w:rPr>
    </w:lvl>
    <w:lvl w:ilvl="2" w:tplc="041D001B">
      <w:start w:val="1"/>
      <w:numFmt w:val="lowerRoman"/>
      <w:lvlText w:val="%3."/>
      <w:lvlJc w:val="right"/>
      <w:pPr>
        <w:tabs>
          <w:tab w:val="num" w:pos="6415"/>
        </w:tabs>
        <w:ind w:left="6415" w:hanging="180"/>
      </w:pPr>
    </w:lvl>
    <w:lvl w:ilvl="3" w:tplc="041D000F" w:tentative="1">
      <w:start w:val="1"/>
      <w:numFmt w:val="decimal"/>
      <w:lvlText w:val="%4."/>
      <w:lvlJc w:val="left"/>
      <w:pPr>
        <w:tabs>
          <w:tab w:val="num" w:pos="7135"/>
        </w:tabs>
        <w:ind w:left="7135" w:hanging="360"/>
      </w:pPr>
    </w:lvl>
    <w:lvl w:ilvl="4" w:tplc="041D0019" w:tentative="1">
      <w:start w:val="1"/>
      <w:numFmt w:val="lowerLetter"/>
      <w:lvlText w:val="%5."/>
      <w:lvlJc w:val="left"/>
      <w:pPr>
        <w:tabs>
          <w:tab w:val="num" w:pos="7855"/>
        </w:tabs>
        <w:ind w:left="7855" w:hanging="360"/>
      </w:pPr>
    </w:lvl>
    <w:lvl w:ilvl="5" w:tplc="041D001B" w:tentative="1">
      <w:start w:val="1"/>
      <w:numFmt w:val="lowerRoman"/>
      <w:lvlText w:val="%6."/>
      <w:lvlJc w:val="right"/>
      <w:pPr>
        <w:tabs>
          <w:tab w:val="num" w:pos="8575"/>
        </w:tabs>
        <w:ind w:left="8575" w:hanging="180"/>
      </w:pPr>
    </w:lvl>
    <w:lvl w:ilvl="6" w:tplc="041D000F" w:tentative="1">
      <w:start w:val="1"/>
      <w:numFmt w:val="decimal"/>
      <w:lvlText w:val="%7."/>
      <w:lvlJc w:val="left"/>
      <w:pPr>
        <w:tabs>
          <w:tab w:val="num" w:pos="9295"/>
        </w:tabs>
        <w:ind w:left="9295" w:hanging="360"/>
      </w:pPr>
    </w:lvl>
    <w:lvl w:ilvl="7" w:tplc="041D0019" w:tentative="1">
      <w:start w:val="1"/>
      <w:numFmt w:val="lowerLetter"/>
      <w:lvlText w:val="%8."/>
      <w:lvlJc w:val="left"/>
      <w:pPr>
        <w:tabs>
          <w:tab w:val="num" w:pos="10015"/>
        </w:tabs>
        <w:ind w:left="10015" w:hanging="360"/>
      </w:pPr>
    </w:lvl>
    <w:lvl w:ilvl="8" w:tplc="041D001B" w:tentative="1">
      <w:start w:val="1"/>
      <w:numFmt w:val="lowerRoman"/>
      <w:lvlText w:val="%9."/>
      <w:lvlJc w:val="right"/>
      <w:pPr>
        <w:tabs>
          <w:tab w:val="num" w:pos="10735"/>
        </w:tabs>
        <w:ind w:left="10735" w:hanging="180"/>
      </w:pPr>
    </w:lvl>
  </w:abstractNum>
  <w:abstractNum w:abstractNumId="1" w15:restartNumberingAfterBreak="0">
    <w:nsid w:val="24DE197F"/>
    <w:multiLevelType w:val="hybridMultilevel"/>
    <w:tmpl w:val="4F4202DA"/>
    <w:lvl w:ilvl="0" w:tplc="D22EDFBC">
      <w:start w:val="1"/>
      <w:numFmt w:val="decimal"/>
      <w:pStyle w:val="1siglexempelnumrerat"/>
      <w:lvlText w:val="(%1)"/>
      <w:lvlJc w:val="left"/>
      <w:pPr>
        <w:tabs>
          <w:tab w:val="num" w:pos="2610"/>
        </w:tabs>
        <w:ind w:left="2270" w:hanging="567"/>
      </w:pPr>
      <w:rPr>
        <w:rFonts w:ascii="Times New Roman" w:hAnsi="Times New Roman" w:cs="Times New Roman" w:hint="default"/>
        <w:b w:val="0"/>
        <w:i w:val="0"/>
        <w:color w:val="auto"/>
        <w:sz w:val="24"/>
        <w:szCs w:val="24"/>
      </w:rPr>
    </w:lvl>
    <w:lvl w:ilvl="1" w:tplc="041D0019">
      <w:start w:val="1"/>
      <w:numFmt w:val="lowerLetter"/>
      <w:lvlText w:val="%2."/>
      <w:lvlJc w:val="left"/>
      <w:pPr>
        <w:tabs>
          <w:tab w:val="num" w:pos="3143"/>
        </w:tabs>
        <w:ind w:left="3143" w:hanging="360"/>
      </w:pPr>
    </w:lvl>
    <w:lvl w:ilvl="2" w:tplc="041D001B">
      <w:start w:val="1"/>
      <w:numFmt w:val="lowerRoman"/>
      <w:lvlText w:val="%3."/>
      <w:lvlJc w:val="right"/>
      <w:pPr>
        <w:tabs>
          <w:tab w:val="num" w:pos="3863"/>
        </w:tabs>
        <w:ind w:left="3863" w:hanging="180"/>
      </w:pPr>
    </w:lvl>
    <w:lvl w:ilvl="3" w:tplc="041D000F">
      <w:start w:val="1"/>
      <w:numFmt w:val="decimal"/>
      <w:lvlText w:val="%4."/>
      <w:lvlJc w:val="left"/>
      <w:pPr>
        <w:tabs>
          <w:tab w:val="num" w:pos="4583"/>
        </w:tabs>
        <w:ind w:left="4583" w:hanging="360"/>
      </w:pPr>
    </w:lvl>
    <w:lvl w:ilvl="4" w:tplc="041D0019" w:tentative="1">
      <w:start w:val="1"/>
      <w:numFmt w:val="lowerLetter"/>
      <w:lvlText w:val="%5."/>
      <w:lvlJc w:val="left"/>
      <w:pPr>
        <w:tabs>
          <w:tab w:val="num" w:pos="5303"/>
        </w:tabs>
        <w:ind w:left="5303" w:hanging="360"/>
      </w:pPr>
    </w:lvl>
    <w:lvl w:ilvl="5" w:tplc="041D001B" w:tentative="1">
      <w:start w:val="1"/>
      <w:numFmt w:val="lowerRoman"/>
      <w:lvlText w:val="%6."/>
      <w:lvlJc w:val="right"/>
      <w:pPr>
        <w:tabs>
          <w:tab w:val="num" w:pos="6023"/>
        </w:tabs>
        <w:ind w:left="6023" w:hanging="180"/>
      </w:pPr>
    </w:lvl>
    <w:lvl w:ilvl="6" w:tplc="041D000F" w:tentative="1">
      <w:start w:val="1"/>
      <w:numFmt w:val="decimal"/>
      <w:lvlText w:val="%7."/>
      <w:lvlJc w:val="left"/>
      <w:pPr>
        <w:tabs>
          <w:tab w:val="num" w:pos="6743"/>
        </w:tabs>
        <w:ind w:left="6743" w:hanging="360"/>
      </w:pPr>
    </w:lvl>
    <w:lvl w:ilvl="7" w:tplc="041D0019" w:tentative="1">
      <w:start w:val="1"/>
      <w:numFmt w:val="lowerLetter"/>
      <w:lvlText w:val="%8."/>
      <w:lvlJc w:val="left"/>
      <w:pPr>
        <w:tabs>
          <w:tab w:val="num" w:pos="7463"/>
        </w:tabs>
        <w:ind w:left="7463" w:hanging="360"/>
      </w:pPr>
    </w:lvl>
    <w:lvl w:ilvl="8" w:tplc="041D001B" w:tentative="1">
      <w:start w:val="1"/>
      <w:numFmt w:val="lowerRoman"/>
      <w:lvlText w:val="%9."/>
      <w:lvlJc w:val="right"/>
      <w:pPr>
        <w:tabs>
          <w:tab w:val="num" w:pos="8183"/>
        </w:tabs>
        <w:ind w:left="8183" w:hanging="180"/>
      </w:pPr>
    </w:lvl>
  </w:abstractNum>
  <w:abstractNum w:abstractNumId="2" w15:restartNumberingAfterBreak="0">
    <w:nsid w:val="286A1AC3"/>
    <w:multiLevelType w:val="hybridMultilevel"/>
    <w:tmpl w:val="C70E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668"/>
    <w:multiLevelType w:val="hybridMultilevel"/>
    <w:tmpl w:val="A994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31DFF"/>
    <w:multiLevelType w:val="hybridMultilevel"/>
    <w:tmpl w:val="4F7A4AB8"/>
    <w:lvl w:ilvl="0" w:tplc="C69E4214">
      <w:start w:val="1"/>
      <w:numFmt w:val="lowerRoman"/>
      <w:lvlText w:val="(%1)"/>
      <w:lvlJc w:val="left"/>
      <w:pPr>
        <w:ind w:left="1080" w:hanging="72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47225"/>
    <w:multiLevelType w:val="hybridMultilevel"/>
    <w:tmpl w:val="61847AFA"/>
    <w:lvl w:ilvl="0" w:tplc="6880679A">
      <w:start w:val="1"/>
      <w:numFmt w:val="lowerRoman"/>
      <w:lvlText w:val="(%1)"/>
      <w:lvlJc w:val="left"/>
      <w:pPr>
        <w:ind w:left="1004" w:hanging="720"/>
      </w:pPr>
      <w:rPr>
        <w:rFonts w:hint="default"/>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4719603C"/>
    <w:multiLevelType w:val="hybridMultilevel"/>
    <w:tmpl w:val="7B82924C"/>
    <w:lvl w:ilvl="0" w:tplc="498045B4">
      <w:start w:val="1"/>
      <w:numFmt w:val="lowerRoman"/>
      <w:lvlText w:val="(%1)"/>
      <w:lvlJc w:val="left"/>
      <w:pPr>
        <w:ind w:left="1080" w:hanging="72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41870"/>
    <w:multiLevelType w:val="hybridMultilevel"/>
    <w:tmpl w:val="0D283D24"/>
    <w:lvl w:ilvl="0" w:tplc="5768BA78">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8" w15:restartNumberingAfterBreak="0">
    <w:nsid w:val="4B820B19"/>
    <w:multiLevelType w:val="hybridMultilevel"/>
    <w:tmpl w:val="8C785784"/>
    <w:lvl w:ilvl="0" w:tplc="E5B852E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75734"/>
    <w:multiLevelType w:val="hybridMultilevel"/>
    <w:tmpl w:val="B3065FB4"/>
    <w:lvl w:ilvl="0" w:tplc="A7E0C776">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15:restartNumberingAfterBreak="0">
    <w:nsid w:val="5B051B76"/>
    <w:multiLevelType w:val="hybridMultilevel"/>
    <w:tmpl w:val="D3ACE5B2"/>
    <w:lvl w:ilvl="0" w:tplc="8C5C38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6212A"/>
    <w:multiLevelType w:val="hybridMultilevel"/>
    <w:tmpl w:val="93048B6C"/>
    <w:lvl w:ilvl="0" w:tplc="4EB02DE2">
      <w:start w:val="1"/>
      <w:numFmt w:val="lowerRoman"/>
      <w:lvlText w:val="(%1)"/>
      <w:lvlJc w:val="left"/>
      <w:pPr>
        <w:ind w:left="2025" w:hanging="720"/>
      </w:pPr>
      <w:rPr>
        <w:rFonts w:hint="default"/>
        <w:i w:val="0"/>
      </w:rPr>
    </w:lvl>
    <w:lvl w:ilvl="1" w:tplc="041D0019">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1"/>
  </w:num>
  <w:num w:numId="2">
    <w:abstractNumId w:val="0"/>
  </w:num>
  <w:num w:numId="3">
    <w:abstractNumId w:val="8"/>
  </w:num>
  <w:num w:numId="4">
    <w:abstractNumId w:val="4"/>
  </w:num>
  <w:num w:numId="5">
    <w:abstractNumId w:val="1"/>
    <w:lvlOverride w:ilvl="0">
      <w:startOverride w:val="1"/>
    </w:lvlOverride>
  </w:num>
  <w:num w:numId="6">
    <w:abstractNumId w:val="6"/>
  </w:num>
  <w:num w:numId="7">
    <w:abstractNumId w:val="2"/>
  </w:num>
  <w:num w:numId="8">
    <w:abstractNumId w:val="3"/>
  </w:num>
  <w:num w:numId="9">
    <w:abstractNumId w:val="10"/>
  </w:num>
  <w:num w:numId="10">
    <w:abstractNumId w:val="5"/>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7"/>
  </w:num>
  <w:num w:numId="15">
    <w:abstractNumId w:val="11"/>
  </w:num>
  <w:num w:numId="16">
    <w:abstractNumId w:val="1"/>
    <w:lvlOverride w:ilvl="0">
      <w:startOverride w:val="1"/>
    </w:lvlOverride>
  </w:num>
  <w:num w:numId="17">
    <w:abstractNumId w:val="9"/>
  </w:num>
  <w:num w:numId="18">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5A"/>
    <w:rsid w:val="00010732"/>
    <w:rsid w:val="00011708"/>
    <w:rsid w:val="0002126A"/>
    <w:rsid w:val="00021641"/>
    <w:rsid w:val="00026ADE"/>
    <w:rsid w:val="00030ECF"/>
    <w:rsid w:val="0003433B"/>
    <w:rsid w:val="00034B04"/>
    <w:rsid w:val="00054084"/>
    <w:rsid w:val="00055DF7"/>
    <w:rsid w:val="00056C5F"/>
    <w:rsid w:val="00072522"/>
    <w:rsid w:val="000800D9"/>
    <w:rsid w:val="00082C2A"/>
    <w:rsid w:val="00086CDF"/>
    <w:rsid w:val="000917FF"/>
    <w:rsid w:val="000950BC"/>
    <w:rsid w:val="000A36A6"/>
    <w:rsid w:val="000A4536"/>
    <w:rsid w:val="000A5C12"/>
    <w:rsid w:val="000B4550"/>
    <w:rsid w:val="000B5910"/>
    <w:rsid w:val="000C2E65"/>
    <w:rsid w:val="000C6D34"/>
    <w:rsid w:val="000D3817"/>
    <w:rsid w:val="000D476C"/>
    <w:rsid w:val="000D66B2"/>
    <w:rsid w:val="000D7253"/>
    <w:rsid w:val="000E640A"/>
    <w:rsid w:val="000E7770"/>
    <w:rsid w:val="000F5770"/>
    <w:rsid w:val="001056C0"/>
    <w:rsid w:val="001067E7"/>
    <w:rsid w:val="001073F4"/>
    <w:rsid w:val="00121483"/>
    <w:rsid w:val="00121D88"/>
    <w:rsid w:val="00127A66"/>
    <w:rsid w:val="00132131"/>
    <w:rsid w:val="0013467A"/>
    <w:rsid w:val="00150981"/>
    <w:rsid w:val="00160EF3"/>
    <w:rsid w:val="00163267"/>
    <w:rsid w:val="00166FE5"/>
    <w:rsid w:val="001717AD"/>
    <w:rsid w:val="001753E8"/>
    <w:rsid w:val="00181984"/>
    <w:rsid w:val="00184A40"/>
    <w:rsid w:val="00192B16"/>
    <w:rsid w:val="00192CE1"/>
    <w:rsid w:val="00194E9A"/>
    <w:rsid w:val="001A2996"/>
    <w:rsid w:val="001B07F5"/>
    <w:rsid w:val="001C6CBA"/>
    <w:rsid w:val="001C73B2"/>
    <w:rsid w:val="001D4BC9"/>
    <w:rsid w:val="001E0C99"/>
    <w:rsid w:val="001E1D13"/>
    <w:rsid w:val="001E6E8C"/>
    <w:rsid w:val="001F3726"/>
    <w:rsid w:val="001F6F87"/>
    <w:rsid w:val="00202489"/>
    <w:rsid w:val="00203809"/>
    <w:rsid w:val="002204B6"/>
    <w:rsid w:val="00231956"/>
    <w:rsid w:val="00232651"/>
    <w:rsid w:val="002369C6"/>
    <w:rsid w:val="00240405"/>
    <w:rsid w:val="002408C5"/>
    <w:rsid w:val="002430D1"/>
    <w:rsid w:val="00244FFF"/>
    <w:rsid w:val="002474A6"/>
    <w:rsid w:val="00260618"/>
    <w:rsid w:val="00271A73"/>
    <w:rsid w:val="00272244"/>
    <w:rsid w:val="00274AEE"/>
    <w:rsid w:val="00274C7C"/>
    <w:rsid w:val="002754E4"/>
    <w:rsid w:val="002820E0"/>
    <w:rsid w:val="00290CE4"/>
    <w:rsid w:val="0029408C"/>
    <w:rsid w:val="002941E8"/>
    <w:rsid w:val="00294531"/>
    <w:rsid w:val="00295271"/>
    <w:rsid w:val="00297B4D"/>
    <w:rsid w:val="002A20A4"/>
    <w:rsid w:val="002B5ACE"/>
    <w:rsid w:val="002C2E91"/>
    <w:rsid w:val="002C5211"/>
    <w:rsid w:val="002D0F63"/>
    <w:rsid w:val="002D3870"/>
    <w:rsid w:val="002D52EB"/>
    <w:rsid w:val="002D645F"/>
    <w:rsid w:val="002E4B14"/>
    <w:rsid w:val="002E59CF"/>
    <w:rsid w:val="002F6220"/>
    <w:rsid w:val="00303EEE"/>
    <w:rsid w:val="00310C61"/>
    <w:rsid w:val="0031473C"/>
    <w:rsid w:val="00322FEF"/>
    <w:rsid w:val="00325797"/>
    <w:rsid w:val="0033132F"/>
    <w:rsid w:val="00332442"/>
    <w:rsid w:val="00336FBA"/>
    <w:rsid w:val="00340701"/>
    <w:rsid w:val="003421A5"/>
    <w:rsid w:val="00342F6D"/>
    <w:rsid w:val="003452D2"/>
    <w:rsid w:val="003453A6"/>
    <w:rsid w:val="00352D88"/>
    <w:rsid w:val="0035626B"/>
    <w:rsid w:val="00363965"/>
    <w:rsid w:val="0036504A"/>
    <w:rsid w:val="00374841"/>
    <w:rsid w:val="00374DED"/>
    <w:rsid w:val="0037661A"/>
    <w:rsid w:val="00382F14"/>
    <w:rsid w:val="00383901"/>
    <w:rsid w:val="00383B62"/>
    <w:rsid w:val="00386F68"/>
    <w:rsid w:val="00390EFD"/>
    <w:rsid w:val="003A0C7D"/>
    <w:rsid w:val="003A3FED"/>
    <w:rsid w:val="003A58AB"/>
    <w:rsid w:val="003B152D"/>
    <w:rsid w:val="003B1FCC"/>
    <w:rsid w:val="003B6015"/>
    <w:rsid w:val="003C29F2"/>
    <w:rsid w:val="003C4CAF"/>
    <w:rsid w:val="003C7A9A"/>
    <w:rsid w:val="003E146B"/>
    <w:rsid w:val="003E4D63"/>
    <w:rsid w:val="004114D2"/>
    <w:rsid w:val="004130DF"/>
    <w:rsid w:val="004208C0"/>
    <w:rsid w:val="00424212"/>
    <w:rsid w:val="00426E52"/>
    <w:rsid w:val="00437C4A"/>
    <w:rsid w:val="00453597"/>
    <w:rsid w:val="0045535C"/>
    <w:rsid w:val="004569CA"/>
    <w:rsid w:val="00461996"/>
    <w:rsid w:val="00461D73"/>
    <w:rsid w:val="00471438"/>
    <w:rsid w:val="00471AB7"/>
    <w:rsid w:val="00471BCC"/>
    <w:rsid w:val="00473436"/>
    <w:rsid w:val="004806F3"/>
    <w:rsid w:val="00481BE0"/>
    <w:rsid w:val="00483F59"/>
    <w:rsid w:val="00485CC9"/>
    <w:rsid w:val="00486E09"/>
    <w:rsid w:val="00491F59"/>
    <w:rsid w:val="0049424E"/>
    <w:rsid w:val="004A3CC0"/>
    <w:rsid w:val="004A5C04"/>
    <w:rsid w:val="004A7E61"/>
    <w:rsid w:val="004B366A"/>
    <w:rsid w:val="004B714A"/>
    <w:rsid w:val="004C219D"/>
    <w:rsid w:val="004C7465"/>
    <w:rsid w:val="004D12A9"/>
    <w:rsid w:val="004D5E51"/>
    <w:rsid w:val="004D7993"/>
    <w:rsid w:val="004D7FFB"/>
    <w:rsid w:val="004E3870"/>
    <w:rsid w:val="004E38AB"/>
    <w:rsid w:val="004E6578"/>
    <w:rsid w:val="004F1917"/>
    <w:rsid w:val="004F46AB"/>
    <w:rsid w:val="004F6506"/>
    <w:rsid w:val="00504254"/>
    <w:rsid w:val="005065E0"/>
    <w:rsid w:val="00507298"/>
    <w:rsid w:val="00513CDE"/>
    <w:rsid w:val="0051794F"/>
    <w:rsid w:val="0052591A"/>
    <w:rsid w:val="00526D1C"/>
    <w:rsid w:val="00527036"/>
    <w:rsid w:val="00534618"/>
    <w:rsid w:val="00541AF9"/>
    <w:rsid w:val="00543032"/>
    <w:rsid w:val="00543E8C"/>
    <w:rsid w:val="005448FB"/>
    <w:rsid w:val="0054517A"/>
    <w:rsid w:val="005514BC"/>
    <w:rsid w:val="00554F99"/>
    <w:rsid w:val="0055622B"/>
    <w:rsid w:val="005628EE"/>
    <w:rsid w:val="00563927"/>
    <w:rsid w:val="00563FA3"/>
    <w:rsid w:val="005731E2"/>
    <w:rsid w:val="005813CC"/>
    <w:rsid w:val="0058179A"/>
    <w:rsid w:val="00585A07"/>
    <w:rsid w:val="00590CE7"/>
    <w:rsid w:val="00590DC4"/>
    <w:rsid w:val="00593242"/>
    <w:rsid w:val="005A32D7"/>
    <w:rsid w:val="005A32DB"/>
    <w:rsid w:val="005B5F13"/>
    <w:rsid w:val="005B72E8"/>
    <w:rsid w:val="005C100D"/>
    <w:rsid w:val="005D03B6"/>
    <w:rsid w:val="005D1699"/>
    <w:rsid w:val="005D220E"/>
    <w:rsid w:val="005D41A2"/>
    <w:rsid w:val="005E0F52"/>
    <w:rsid w:val="005F26AC"/>
    <w:rsid w:val="00602A6A"/>
    <w:rsid w:val="00606652"/>
    <w:rsid w:val="006148D7"/>
    <w:rsid w:val="00614F18"/>
    <w:rsid w:val="00621E3C"/>
    <w:rsid w:val="0062518D"/>
    <w:rsid w:val="00631E73"/>
    <w:rsid w:val="00643752"/>
    <w:rsid w:val="00653F81"/>
    <w:rsid w:val="0066076E"/>
    <w:rsid w:val="00665650"/>
    <w:rsid w:val="00673D1A"/>
    <w:rsid w:val="0067461F"/>
    <w:rsid w:val="00681F29"/>
    <w:rsid w:val="006823C5"/>
    <w:rsid w:val="006A1536"/>
    <w:rsid w:val="006A5068"/>
    <w:rsid w:val="006B002D"/>
    <w:rsid w:val="006C0716"/>
    <w:rsid w:val="006C3D51"/>
    <w:rsid w:val="006C6355"/>
    <w:rsid w:val="006C6643"/>
    <w:rsid w:val="006D0903"/>
    <w:rsid w:val="006D1F8C"/>
    <w:rsid w:val="006D5B62"/>
    <w:rsid w:val="006E49E5"/>
    <w:rsid w:val="006E4DC2"/>
    <w:rsid w:val="006F0F1F"/>
    <w:rsid w:val="006F1F28"/>
    <w:rsid w:val="006F4039"/>
    <w:rsid w:val="006F772F"/>
    <w:rsid w:val="00701E23"/>
    <w:rsid w:val="007062BD"/>
    <w:rsid w:val="00714AC5"/>
    <w:rsid w:val="007222BC"/>
    <w:rsid w:val="00724E60"/>
    <w:rsid w:val="00725466"/>
    <w:rsid w:val="00726DF9"/>
    <w:rsid w:val="007467CB"/>
    <w:rsid w:val="00753D6B"/>
    <w:rsid w:val="00772342"/>
    <w:rsid w:val="00776F1E"/>
    <w:rsid w:val="0078484B"/>
    <w:rsid w:val="0079088F"/>
    <w:rsid w:val="007932D4"/>
    <w:rsid w:val="00797D33"/>
    <w:rsid w:val="007A4FE3"/>
    <w:rsid w:val="007A66BF"/>
    <w:rsid w:val="007B6205"/>
    <w:rsid w:val="007C347A"/>
    <w:rsid w:val="007D6D03"/>
    <w:rsid w:val="007E24DD"/>
    <w:rsid w:val="007E3FAD"/>
    <w:rsid w:val="007E4387"/>
    <w:rsid w:val="007F1C39"/>
    <w:rsid w:val="007F302D"/>
    <w:rsid w:val="007F7010"/>
    <w:rsid w:val="00802CDD"/>
    <w:rsid w:val="00804F61"/>
    <w:rsid w:val="0081228F"/>
    <w:rsid w:val="00816A25"/>
    <w:rsid w:val="008255A6"/>
    <w:rsid w:val="00827FD6"/>
    <w:rsid w:val="008327CC"/>
    <w:rsid w:val="008376C6"/>
    <w:rsid w:val="008410C0"/>
    <w:rsid w:val="008740D8"/>
    <w:rsid w:val="0088227B"/>
    <w:rsid w:val="008844A2"/>
    <w:rsid w:val="008865A0"/>
    <w:rsid w:val="0089589D"/>
    <w:rsid w:val="00896CB0"/>
    <w:rsid w:val="00897210"/>
    <w:rsid w:val="008A0825"/>
    <w:rsid w:val="008B3E93"/>
    <w:rsid w:val="008B717B"/>
    <w:rsid w:val="008C0709"/>
    <w:rsid w:val="008C379B"/>
    <w:rsid w:val="008C3A80"/>
    <w:rsid w:val="008C6FAA"/>
    <w:rsid w:val="008C7C4A"/>
    <w:rsid w:val="008D0069"/>
    <w:rsid w:val="008D0773"/>
    <w:rsid w:val="008D6D91"/>
    <w:rsid w:val="008E09C8"/>
    <w:rsid w:val="008E0E70"/>
    <w:rsid w:val="008E5D4F"/>
    <w:rsid w:val="00900572"/>
    <w:rsid w:val="00903049"/>
    <w:rsid w:val="00906D73"/>
    <w:rsid w:val="009133C5"/>
    <w:rsid w:val="009144FE"/>
    <w:rsid w:val="0091481A"/>
    <w:rsid w:val="0091630E"/>
    <w:rsid w:val="00924841"/>
    <w:rsid w:val="00933A79"/>
    <w:rsid w:val="009359A2"/>
    <w:rsid w:val="00943EFC"/>
    <w:rsid w:val="00944BFF"/>
    <w:rsid w:val="00946D59"/>
    <w:rsid w:val="009542C0"/>
    <w:rsid w:val="00954C1C"/>
    <w:rsid w:val="009569C2"/>
    <w:rsid w:val="00961B0F"/>
    <w:rsid w:val="0096388D"/>
    <w:rsid w:val="0097356C"/>
    <w:rsid w:val="009741C3"/>
    <w:rsid w:val="009821BE"/>
    <w:rsid w:val="00982D70"/>
    <w:rsid w:val="00987041"/>
    <w:rsid w:val="009B1BDE"/>
    <w:rsid w:val="009B416A"/>
    <w:rsid w:val="009B51F9"/>
    <w:rsid w:val="009B602F"/>
    <w:rsid w:val="009C283B"/>
    <w:rsid w:val="009C4706"/>
    <w:rsid w:val="009C6D4B"/>
    <w:rsid w:val="009E71C8"/>
    <w:rsid w:val="00A0606E"/>
    <w:rsid w:val="00A10E69"/>
    <w:rsid w:val="00A23E4C"/>
    <w:rsid w:val="00A25DB2"/>
    <w:rsid w:val="00A27AA8"/>
    <w:rsid w:val="00A314D1"/>
    <w:rsid w:val="00A42349"/>
    <w:rsid w:val="00A42747"/>
    <w:rsid w:val="00A44710"/>
    <w:rsid w:val="00A51175"/>
    <w:rsid w:val="00A515D5"/>
    <w:rsid w:val="00A53030"/>
    <w:rsid w:val="00A55AA9"/>
    <w:rsid w:val="00A6322F"/>
    <w:rsid w:val="00A66D9D"/>
    <w:rsid w:val="00A7028B"/>
    <w:rsid w:val="00A70E99"/>
    <w:rsid w:val="00A71197"/>
    <w:rsid w:val="00A755FD"/>
    <w:rsid w:val="00A75D12"/>
    <w:rsid w:val="00A7649E"/>
    <w:rsid w:val="00A76670"/>
    <w:rsid w:val="00A82152"/>
    <w:rsid w:val="00A83BDE"/>
    <w:rsid w:val="00A857FD"/>
    <w:rsid w:val="00A903D4"/>
    <w:rsid w:val="00A959D6"/>
    <w:rsid w:val="00AB391D"/>
    <w:rsid w:val="00AC110E"/>
    <w:rsid w:val="00AC1E66"/>
    <w:rsid w:val="00AC733B"/>
    <w:rsid w:val="00AD0220"/>
    <w:rsid w:val="00AD3A0D"/>
    <w:rsid w:val="00AD450B"/>
    <w:rsid w:val="00AD4DB5"/>
    <w:rsid w:val="00AD5BBA"/>
    <w:rsid w:val="00AF53AE"/>
    <w:rsid w:val="00AF75F6"/>
    <w:rsid w:val="00B0118E"/>
    <w:rsid w:val="00B0125F"/>
    <w:rsid w:val="00B02119"/>
    <w:rsid w:val="00B05F6A"/>
    <w:rsid w:val="00B1478E"/>
    <w:rsid w:val="00B229A5"/>
    <w:rsid w:val="00B22CEB"/>
    <w:rsid w:val="00B25064"/>
    <w:rsid w:val="00B32B1A"/>
    <w:rsid w:val="00B438A8"/>
    <w:rsid w:val="00B43CCC"/>
    <w:rsid w:val="00B442D9"/>
    <w:rsid w:val="00B463EC"/>
    <w:rsid w:val="00B563A0"/>
    <w:rsid w:val="00B56D10"/>
    <w:rsid w:val="00B61584"/>
    <w:rsid w:val="00B63F22"/>
    <w:rsid w:val="00B662D9"/>
    <w:rsid w:val="00B716B5"/>
    <w:rsid w:val="00B71C7D"/>
    <w:rsid w:val="00B73C59"/>
    <w:rsid w:val="00B74A9F"/>
    <w:rsid w:val="00B83138"/>
    <w:rsid w:val="00B84CB3"/>
    <w:rsid w:val="00B85EE3"/>
    <w:rsid w:val="00B93A5C"/>
    <w:rsid w:val="00BA2FA3"/>
    <w:rsid w:val="00BA6F90"/>
    <w:rsid w:val="00BB1919"/>
    <w:rsid w:val="00BB78AE"/>
    <w:rsid w:val="00BC0A7B"/>
    <w:rsid w:val="00BC344C"/>
    <w:rsid w:val="00BD2CCC"/>
    <w:rsid w:val="00BD2ED3"/>
    <w:rsid w:val="00BE2DD5"/>
    <w:rsid w:val="00BE5097"/>
    <w:rsid w:val="00BF12BA"/>
    <w:rsid w:val="00BF4F5A"/>
    <w:rsid w:val="00BF7B25"/>
    <w:rsid w:val="00C112F9"/>
    <w:rsid w:val="00C230BC"/>
    <w:rsid w:val="00C234C2"/>
    <w:rsid w:val="00C35BB5"/>
    <w:rsid w:val="00C437FE"/>
    <w:rsid w:val="00C43D5A"/>
    <w:rsid w:val="00C43E08"/>
    <w:rsid w:val="00C46383"/>
    <w:rsid w:val="00C60005"/>
    <w:rsid w:val="00C64931"/>
    <w:rsid w:val="00C67928"/>
    <w:rsid w:val="00C759D8"/>
    <w:rsid w:val="00C915E8"/>
    <w:rsid w:val="00C923E0"/>
    <w:rsid w:val="00C92B8C"/>
    <w:rsid w:val="00C930BA"/>
    <w:rsid w:val="00C941F2"/>
    <w:rsid w:val="00CA3DF6"/>
    <w:rsid w:val="00CA4587"/>
    <w:rsid w:val="00CA50A0"/>
    <w:rsid w:val="00CB2947"/>
    <w:rsid w:val="00CB2AAA"/>
    <w:rsid w:val="00CB472A"/>
    <w:rsid w:val="00CC1EAD"/>
    <w:rsid w:val="00CC1F68"/>
    <w:rsid w:val="00CC527C"/>
    <w:rsid w:val="00CD3013"/>
    <w:rsid w:val="00CD3D19"/>
    <w:rsid w:val="00CD51D4"/>
    <w:rsid w:val="00CD5737"/>
    <w:rsid w:val="00CE2582"/>
    <w:rsid w:val="00CE26E9"/>
    <w:rsid w:val="00CF183E"/>
    <w:rsid w:val="00CF4A4D"/>
    <w:rsid w:val="00D134FA"/>
    <w:rsid w:val="00D173E3"/>
    <w:rsid w:val="00D203E9"/>
    <w:rsid w:val="00D20527"/>
    <w:rsid w:val="00D2138A"/>
    <w:rsid w:val="00D22409"/>
    <w:rsid w:val="00D226D6"/>
    <w:rsid w:val="00D242C7"/>
    <w:rsid w:val="00D358EC"/>
    <w:rsid w:val="00D42700"/>
    <w:rsid w:val="00D50D26"/>
    <w:rsid w:val="00D53654"/>
    <w:rsid w:val="00D57B83"/>
    <w:rsid w:val="00D57DE8"/>
    <w:rsid w:val="00D610EC"/>
    <w:rsid w:val="00D616DF"/>
    <w:rsid w:val="00D63835"/>
    <w:rsid w:val="00D6707F"/>
    <w:rsid w:val="00D7150A"/>
    <w:rsid w:val="00D74455"/>
    <w:rsid w:val="00D756E3"/>
    <w:rsid w:val="00D77D16"/>
    <w:rsid w:val="00D80D9F"/>
    <w:rsid w:val="00D82584"/>
    <w:rsid w:val="00DA0C8B"/>
    <w:rsid w:val="00DA1C77"/>
    <w:rsid w:val="00DA3611"/>
    <w:rsid w:val="00DA5235"/>
    <w:rsid w:val="00DB51E3"/>
    <w:rsid w:val="00DB787A"/>
    <w:rsid w:val="00DB7DE8"/>
    <w:rsid w:val="00DC4307"/>
    <w:rsid w:val="00DD03FF"/>
    <w:rsid w:val="00DD0979"/>
    <w:rsid w:val="00DF36AD"/>
    <w:rsid w:val="00DF3823"/>
    <w:rsid w:val="00DF55F4"/>
    <w:rsid w:val="00E000C5"/>
    <w:rsid w:val="00E06E8D"/>
    <w:rsid w:val="00E07245"/>
    <w:rsid w:val="00E0757A"/>
    <w:rsid w:val="00E13E4C"/>
    <w:rsid w:val="00E15683"/>
    <w:rsid w:val="00E24688"/>
    <w:rsid w:val="00E332A0"/>
    <w:rsid w:val="00E35454"/>
    <w:rsid w:val="00E40523"/>
    <w:rsid w:val="00E56F9E"/>
    <w:rsid w:val="00E57502"/>
    <w:rsid w:val="00E60096"/>
    <w:rsid w:val="00E66F08"/>
    <w:rsid w:val="00E725FA"/>
    <w:rsid w:val="00E811D5"/>
    <w:rsid w:val="00E82D8F"/>
    <w:rsid w:val="00E86C66"/>
    <w:rsid w:val="00EB485B"/>
    <w:rsid w:val="00EB4DA3"/>
    <w:rsid w:val="00EC6D06"/>
    <w:rsid w:val="00EC749A"/>
    <w:rsid w:val="00ED0B3E"/>
    <w:rsid w:val="00ED0F4F"/>
    <w:rsid w:val="00ED0FEA"/>
    <w:rsid w:val="00ED292A"/>
    <w:rsid w:val="00ED7288"/>
    <w:rsid w:val="00EE48CF"/>
    <w:rsid w:val="00EF5FD1"/>
    <w:rsid w:val="00EF6125"/>
    <w:rsid w:val="00EF6668"/>
    <w:rsid w:val="00F03B31"/>
    <w:rsid w:val="00F047A3"/>
    <w:rsid w:val="00F2032C"/>
    <w:rsid w:val="00F224CE"/>
    <w:rsid w:val="00F22BF7"/>
    <w:rsid w:val="00F23D70"/>
    <w:rsid w:val="00F31CAB"/>
    <w:rsid w:val="00F40F56"/>
    <w:rsid w:val="00F438A8"/>
    <w:rsid w:val="00F43D04"/>
    <w:rsid w:val="00F4775A"/>
    <w:rsid w:val="00F5260C"/>
    <w:rsid w:val="00F63E6C"/>
    <w:rsid w:val="00F660BC"/>
    <w:rsid w:val="00F75836"/>
    <w:rsid w:val="00F96768"/>
    <w:rsid w:val="00FA1F8E"/>
    <w:rsid w:val="00FB2628"/>
    <w:rsid w:val="00FB52A9"/>
    <w:rsid w:val="00FB5BAC"/>
    <w:rsid w:val="00FB72C7"/>
    <w:rsid w:val="00FC00E4"/>
    <w:rsid w:val="00FC2468"/>
    <w:rsid w:val="00FC5A28"/>
    <w:rsid w:val="00FC6EA8"/>
    <w:rsid w:val="00FD27DA"/>
    <w:rsid w:val="00FD426D"/>
    <w:rsid w:val="00FD447A"/>
    <w:rsid w:val="00FD45BD"/>
    <w:rsid w:val="00FE0F97"/>
    <w:rsid w:val="00FE644D"/>
    <w:rsid w:val="00FE772A"/>
    <w:rsid w:val="00FF39D4"/>
    <w:rsid w:val="00FF53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A8A"/>
  <w15:docId w15:val="{6DFD5874-A515-E248-B7B2-1B32311A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gl Normal"/>
    <w:qFormat/>
    <w:rsid w:val="002404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610EC"/>
    <w:pPr>
      <w:keepNext/>
      <w:keepLines/>
      <w:autoSpaceDE w:val="0"/>
      <w:autoSpaceDN w:val="0"/>
      <w:adjustRightInd w:val="0"/>
      <w:spacing w:before="240" w:line="360" w:lineRule="auto"/>
      <w:ind w:firstLine="284"/>
      <w:jc w:val="both"/>
      <w:outlineLvl w:val="0"/>
    </w:pPr>
    <w:rPr>
      <w:rFonts w:eastAsiaTheme="majorEastAsia" w:cstheme="majorBidi"/>
      <w:sz w:val="32"/>
      <w:szCs w:val="32"/>
      <w:lang w:val="en-GB" w:eastAsia="en-US"/>
    </w:rPr>
  </w:style>
  <w:style w:type="paragraph" w:styleId="Heading2">
    <w:name w:val="heading 2"/>
    <w:basedOn w:val="Normal"/>
    <w:next w:val="Normal"/>
    <w:link w:val="Heading2Char"/>
    <w:uiPriority w:val="9"/>
    <w:unhideWhenUsed/>
    <w:qFormat/>
    <w:rsid w:val="00B05F6A"/>
    <w:pPr>
      <w:keepNext/>
      <w:keepLines/>
      <w:autoSpaceDE w:val="0"/>
      <w:autoSpaceDN w:val="0"/>
      <w:adjustRightInd w:val="0"/>
      <w:spacing w:before="40" w:line="360" w:lineRule="auto"/>
      <w:ind w:firstLine="284"/>
      <w:jc w:val="both"/>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autoRedefine/>
    <w:uiPriority w:val="9"/>
    <w:unhideWhenUsed/>
    <w:qFormat/>
    <w:rsid w:val="00D610EC"/>
    <w:pPr>
      <w:keepNext/>
      <w:keepLines/>
      <w:autoSpaceDE w:val="0"/>
      <w:autoSpaceDN w:val="0"/>
      <w:adjustRightInd w:val="0"/>
      <w:spacing w:before="40" w:line="360" w:lineRule="auto"/>
      <w:jc w:val="both"/>
      <w:outlineLvl w:val="2"/>
    </w:pPr>
    <w:rPr>
      <w:rFonts w:eastAsiaTheme="majorEastAsia" w:cstheme="majorBidi"/>
      <w:b/>
      <w:i/>
      <w:sz w:val="28"/>
      <w:lang w:val="en-GB" w:eastAsia="en-US"/>
    </w:rPr>
  </w:style>
  <w:style w:type="paragraph" w:styleId="Heading4">
    <w:name w:val="heading 4"/>
    <w:basedOn w:val="Normal"/>
    <w:next w:val="Normal"/>
    <w:link w:val="Heading4Char"/>
    <w:autoRedefine/>
    <w:uiPriority w:val="9"/>
    <w:unhideWhenUsed/>
    <w:qFormat/>
    <w:rsid w:val="00D610EC"/>
    <w:pPr>
      <w:keepNext/>
      <w:keepLines/>
      <w:autoSpaceDE w:val="0"/>
      <w:autoSpaceDN w:val="0"/>
      <w:adjustRightInd w:val="0"/>
      <w:spacing w:before="40" w:line="360" w:lineRule="auto"/>
      <w:jc w:val="both"/>
      <w:outlineLvl w:val="3"/>
    </w:pPr>
    <w:rPr>
      <w:rFonts w:eastAsiaTheme="majorEastAsia" w:cstheme="majorBidi"/>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EC"/>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B0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EC"/>
    <w:rPr>
      <w:rFonts w:ascii="Times New Roman" w:eastAsiaTheme="majorEastAsia" w:hAnsi="Times New Roman" w:cstheme="majorBidi"/>
      <w:b/>
      <w:i/>
      <w:sz w:val="28"/>
      <w:lang w:val="en-GB"/>
    </w:rPr>
  </w:style>
  <w:style w:type="character" w:customStyle="1" w:styleId="Heading4Char">
    <w:name w:val="Heading 4 Char"/>
    <w:basedOn w:val="DefaultParagraphFont"/>
    <w:link w:val="Heading4"/>
    <w:uiPriority w:val="9"/>
    <w:rsid w:val="00D610EC"/>
    <w:rPr>
      <w:rFonts w:ascii="Times New Roman" w:eastAsiaTheme="majorEastAsia" w:hAnsi="Times New Roman" w:cstheme="majorBidi"/>
      <w:i/>
      <w:iCs/>
      <w:lang w:val="en-GB"/>
    </w:rPr>
  </w:style>
  <w:style w:type="paragraph" w:customStyle="1" w:styleId="siglrubrik2">
    <w:name w:val="sigl rubrik 2"/>
    <w:basedOn w:val="Heading2"/>
    <w:qFormat/>
    <w:rsid w:val="00DA3611"/>
    <w:pPr>
      <w:spacing w:before="720" w:after="240"/>
      <w:ind w:firstLine="0"/>
    </w:pPr>
    <w:rPr>
      <w:rFonts w:ascii="Times New Roman" w:hAnsi="Times New Roman"/>
      <w:b/>
      <w:color w:val="auto"/>
      <w:sz w:val="28"/>
    </w:rPr>
  </w:style>
  <w:style w:type="paragraph" w:styleId="ListParagraph">
    <w:name w:val="List Paragraph"/>
    <w:basedOn w:val="Normal"/>
    <w:uiPriority w:val="34"/>
    <w:qFormat/>
    <w:rsid w:val="00D610EC"/>
    <w:pPr>
      <w:autoSpaceDE w:val="0"/>
      <w:autoSpaceDN w:val="0"/>
      <w:adjustRightInd w:val="0"/>
      <w:spacing w:line="360" w:lineRule="auto"/>
      <w:ind w:left="720" w:firstLine="284"/>
      <w:contextualSpacing/>
      <w:jc w:val="both"/>
    </w:pPr>
    <w:rPr>
      <w:rFonts w:eastAsiaTheme="minorHAnsi"/>
      <w:lang w:val="en-GB" w:eastAsia="en-US"/>
    </w:rPr>
  </w:style>
  <w:style w:type="paragraph" w:styleId="BalloonText">
    <w:name w:val="Balloon Text"/>
    <w:basedOn w:val="Normal"/>
    <w:link w:val="BalloonTextChar"/>
    <w:uiPriority w:val="99"/>
    <w:semiHidden/>
    <w:unhideWhenUsed/>
    <w:rsid w:val="00D610EC"/>
    <w:pPr>
      <w:autoSpaceDE w:val="0"/>
      <w:autoSpaceDN w:val="0"/>
      <w:adjustRightInd w:val="0"/>
      <w:ind w:firstLine="284"/>
      <w:jc w:val="both"/>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D610EC"/>
    <w:rPr>
      <w:rFonts w:ascii="Segoe UI" w:hAnsi="Segoe UI" w:cs="Segoe UI"/>
      <w:sz w:val="18"/>
      <w:szCs w:val="18"/>
      <w:lang w:val="en-GB"/>
    </w:rPr>
  </w:style>
  <w:style w:type="paragraph" w:styleId="FootnoteText">
    <w:name w:val="footnote text"/>
    <w:basedOn w:val="Normal"/>
    <w:link w:val="Footnote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FootnoteTextChar">
    <w:name w:val="Footnote Text Char"/>
    <w:basedOn w:val="DefaultParagraphFont"/>
    <w:link w:val="FootnoteText"/>
    <w:uiPriority w:val="99"/>
    <w:qFormat/>
    <w:rsid w:val="00D610EC"/>
    <w:rPr>
      <w:rFonts w:ascii="Times New Roman" w:hAnsi="Times New Roman" w:cs="Times New Roman"/>
      <w:sz w:val="20"/>
      <w:szCs w:val="20"/>
      <w:lang w:val="en-GB"/>
    </w:rPr>
  </w:style>
  <w:style w:type="character" w:styleId="FootnoteReference">
    <w:name w:val="footnote reference"/>
    <w:basedOn w:val="DefaultParagraphFont"/>
    <w:uiPriority w:val="99"/>
    <w:unhideWhenUsed/>
    <w:qFormat/>
    <w:rsid w:val="00D610EC"/>
    <w:rPr>
      <w:vertAlign w:val="superscript"/>
    </w:rPr>
  </w:style>
  <w:style w:type="paragraph" w:customStyle="1" w:styleId="Formatmall1">
    <w:name w:val="Formatmall1"/>
    <w:basedOn w:val="Normal"/>
    <w:qFormat/>
    <w:rsid w:val="00D610EC"/>
    <w:pPr>
      <w:tabs>
        <w:tab w:val="left" w:pos="567"/>
        <w:tab w:val="left" w:pos="992"/>
      </w:tabs>
      <w:autoSpaceDE w:val="0"/>
      <w:autoSpaceDN w:val="0"/>
      <w:adjustRightInd w:val="0"/>
      <w:spacing w:line="360" w:lineRule="auto"/>
      <w:ind w:left="142" w:firstLine="284"/>
      <w:jc w:val="both"/>
    </w:pPr>
    <w:rPr>
      <w:rFonts w:eastAsiaTheme="minorHAnsi"/>
      <w:b/>
      <w:lang w:val="en-GB" w:eastAsia="en-US"/>
    </w:rPr>
  </w:style>
  <w:style w:type="character" w:styleId="CommentReference">
    <w:name w:val="annotation reference"/>
    <w:basedOn w:val="DefaultParagraphFont"/>
    <w:uiPriority w:val="99"/>
    <w:semiHidden/>
    <w:unhideWhenUsed/>
    <w:rsid w:val="00D610EC"/>
    <w:rPr>
      <w:sz w:val="16"/>
      <w:szCs w:val="16"/>
    </w:rPr>
  </w:style>
  <w:style w:type="paragraph" w:styleId="CommentText">
    <w:name w:val="annotation text"/>
    <w:basedOn w:val="Normal"/>
    <w:link w:val="Comment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CommentTextChar">
    <w:name w:val="Comment Text Char"/>
    <w:basedOn w:val="DefaultParagraphFont"/>
    <w:link w:val="CommentText"/>
    <w:uiPriority w:val="99"/>
    <w:rsid w:val="00D610EC"/>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10EC"/>
    <w:rPr>
      <w:b/>
      <w:bCs/>
    </w:rPr>
  </w:style>
  <w:style w:type="character" w:customStyle="1" w:styleId="CommentSubjectChar">
    <w:name w:val="Comment Subject Char"/>
    <w:basedOn w:val="CommentTextChar"/>
    <w:link w:val="CommentSubject"/>
    <w:uiPriority w:val="99"/>
    <w:semiHidden/>
    <w:rsid w:val="00D610EC"/>
    <w:rPr>
      <w:rFonts w:ascii="Times New Roman" w:hAnsi="Times New Roman" w:cs="Times New Roman"/>
      <w:b/>
      <w:bCs/>
      <w:sz w:val="20"/>
      <w:szCs w:val="20"/>
      <w:lang w:val="en-GB"/>
    </w:rPr>
  </w:style>
  <w:style w:type="paragraph" w:customStyle="1" w:styleId="1siglexempelnumrerat">
    <w:name w:val="(1) sigl exempel numrerat"/>
    <w:basedOn w:val="Normal"/>
    <w:next w:val="Normal"/>
    <w:qFormat/>
    <w:rsid w:val="00EF6668"/>
    <w:pPr>
      <w:numPr>
        <w:numId w:val="1"/>
      </w:numPr>
      <w:tabs>
        <w:tab w:val="left" w:pos="851"/>
        <w:tab w:val="left" w:pos="992"/>
        <w:tab w:val="left" w:pos="1134"/>
        <w:tab w:val="left" w:pos="1247"/>
        <w:tab w:val="left" w:pos="1985"/>
        <w:tab w:val="left" w:pos="2127"/>
        <w:tab w:val="left" w:pos="2694"/>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autoSpaceDE w:val="0"/>
      <w:autoSpaceDN w:val="0"/>
      <w:adjustRightInd w:val="0"/>
      <w:spacing w:line="240" w:lineRule="atLeast"/>
      <w:ind w:left="1474" w:hanging="1332"/>
      <w:jc w:val="both"/>
    </w:pPr>
    <w:rPr>
      <w:rFonts w:ascii="Times" w:hAnsi="Times"/>
      <w:noProof/>
      <w:kern w:val="28"/>
      <w:lang w:val="en-GB" w:eastAsia="sv-SE"/>
    </w:rPr>
  </w:style>
  <w:style w:type="paragraph" w:customStyle="1" w:styleId="siglidiomatiskversttningochklla">
    <w:name w:val="sigl idiomatisk översättning och källa"/>
    <w:basedOn w:val="siglgloss"/>
    <w:qFormat/>
    <w:rsid w:val="00804F61"/>
    <w:pPr>
      <w:ind w:left="851"/>
    </w:pPr>
    <w:rPr>
      <w:lang w:val="en-GB"/>
    </w:rPr>
  </w:style>
  <w:style w:type="paragraph" w:customStyle="1" w:styleId="siglgloss">
    <w:name w:val="sigl gloss"/>
    <w:basedOn w:val="Normal"/>
    <w:qFormat/>
    <w:rsid w:val="00EF6668"/>
    <w:pPr>
      <w:tabs>
        <w:tab w:val="left" w:pos="851"/>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brdbrjan">
    <w:name w:val="brödbörjan"/>
    <w:basedOn w:val="Normal"/>
    <w:qFormat/>
    <w:rsid w:val="00D610EC"/>
    <w:pPr>
      <w:autoSpaceDE w:val="0"/>
      <w:autoSpaceDN w:val="0"/>
      <w:adjustRightInd w:val="0"/>
      <w:spacing w:line="240" w:lineRule="atLeast"/>
      <w:ind w:firstLine="284"/>
      <w:jc w:val="both"/>
    </w:pPr>
    <w:rPr>
      <w:rFonts w:ascii="Times" w:hAnsi="Times"/>
      <w:lang w:val="en-GB" w:eastAsia="sv-SE"/>
    </w:rPr>
  </w:style>
  <w:style w:type="character" w:styleId="Hyperlink">
    <w:name w:val="Hyperlink"/>
    <w:basedOn w:val="DefaultParagraphFont"/>
    <w:uiPriority w:val="99"/>
    <w:unhideWhenUsed/>
    <w:rsid w:val="00D610EC"/>
    <w:rPr>
      <w:color w:val="0563C1" w:themeColor="hyperlink"/>
      <w:u w:val="single"/>
    </w:rPr>
  </w:style>
  <w:style w:type="character" w:customStyle="1" w:styleId="UnresolvedMention1">
    <w:name w:val="Unresolved Mention1"/>
    <w:basedOn w:val="DefaultParagraphFont"/>
    <w:uiPriority w:val="99"/>
    <w:unhideWhenUsed/>
    <w:rsid w:val="00D610EC"/>
    <w:rPr>
      <w:color w:val="605E5C"/>
      <w:shd w:val="clear" w:color="auto" w:fill="E1DFDD"/>
    </w:rPr>
  </w:style>
  <w:style w:type="paragraph" w:customStyle="1" w:styleId="siglexempel">
    <w:name w:val="sigl exempel"/>
    <w:basedOn w:val="Normal"/>
    <w:link w:val="siglexempelChar"/>
    <w:qFormat/>
    <w:rsid w:val="00EF6668"/>
    <w:pPr>
      <w:tabs>
        <w:tab w:val="left" w:pos="992"/>
        <w:tab w:val="left" w:pos="1134"/>
        <w:tab w:val="left" w:pos="1247"/>
        <w:tab w:val="left" w:pos="1418"/>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567"/>
      <w:jc w:val="both"/>
    </w:pPr>
    <w:rPr>
      <w:rFonts w:ascii="Times" w:hAnsi="Times"/>
      <w:lang w:val="en-GB" w:eastAsia="sv-SE"/>
    </w:rPr>
  </w:style>
  <w:style w:type="character" w:customStyle="1" w:styleId="siglexempelChar">
    <w:name w:val="sigl exempel Char"/>
    <w:link w:val="siglexempel"/>
    <w:rsid w:val="00EF6668"/>
    <w:rPr>
      <w:rFonts w:ascii="Times" w:eastAsia="Times New Roman" w:hAnsi="Times" w:cs="Times New Roman"/>
      <w:lang w:val="en-GB" w:eastAsia="sv-SE"/>
    </w:rPr>
  </w:style>
  <w:style w:type="character" w:customStyle="1" w:styleId="corpustitlewarn">
    <w:name w:val="corpus_title_warn"/>
    <w:basedOn w:val="DefaultParagraphFont"/>
    <w:rsid w:val="00D610EC"/>
  </w:style>
  <w:style w:type="character" w:customStyle="1" w:styleId="word">
    <w:name w:val="word"/>
    <w:basedOn w:val="DefaultParagraphFont"/>
    <w:rsid w:val="00D610EC"/>
  </w:style>
  <w:style w:type="character" w:customStyle="1" w:styleId="apple-converted-space">
    <w:name w:val="apple-converted-space"/>
    <w:basedOn w:val="DefaultParagraphFont"/>
    <w:rsid w:val="00D610EC"/>
  </w:style>
  <w:style w:type="character" w:customStyle="1" w:styleId="versttningChar">
    <w:name w:val="översättning Char"/>
    <w:link w:val="versttning"/>
    <w:locked/>
    <w:rsid w:val="00D610EC"/>
    <w:rPr>
      <w:rFonts w:ascii="Times" w:hAnsi="Times"/>
      <w:i/>
      <w:noProof/>
      <w:lang w:val="en-GB" w:eastAsia="sv-SE"/>
    </w:rPr>
  </w:style>
  <w:style w:type="paragraph" w:customStyle="1" w:styleId="versttning">
    <w:name w:val="översättning"/>
    <w:basedOn w:val="siglexempel"/>
    <w:next w:val="idiomatiskversttning"/>
    <w:link w:val="versttningChar"/>
    <w:rsid w:val="00D610EC"/>
    <w:pPr>
      <w:tabs>
        <w:tab w:val="clear" w:pos="1531"/>
        <w:tab w:val="left" w:pos="7938"/>
      </w:tabs>
      <w:ind w:left="1474"/>
    </w:pPr>
    <w:rPr>
      <w:rFonts w:eastAsiaTheme="minorHAnsi" w:cstheme="minorBidi"/>
      <w:i/>
      <w:noProof/>
    </w:rPr>
  </w:style>
  <w:style w:type="paragraph" w:customStyle="1" w:styleId="idiomatiskversttning">
    <w:name w:val="idiomatisk översättning"/>
    <w:basedOn w:val="siglexempel"/>
    <w:next w:val="Normal"/>
    <w:link w:val="idiomatiskversttningChar"/>
    <w:rsid w:val="00D610EC"/>
    <w:pPr>
      <w:ind w:left="1474"/>
    </w:pPr>
    <w:rPr>
      <w:noProof/>
    </w:rPr>
  </w:style>
  <w:style w:type="character" w:customStyle="1" w:styleId="idiomatiskversttningChar">
    <w:name w:val="idiomatisk översättning Char"/>
    <w:basedOn w:val="versttningChar"/>
    <w:link w:val="idiomatiskversttning"/>
    <w:rsid w:val="00D610EC"/>
    <w:rPr>
      <w:rFonts w:ascii="Times" w:eastAsia="Times New Roman" w:hAnsi="Times" w:cs="Times New Roman"/>
      <w:i w:val="0"/>
      <w:noProof/>
      <w:lang w:val="en-GB" w:eastAsia="sv-SE"/>
    </w:rPr>
  </w:style>
  <w:style w:type="paragraph" w:customStyle="1" w:styleId="exempel7">
    <w:name w:val="exempel7"/>
    <w:basedOn w:val="Normal"/>
    <w:rsid w:val="00D610EC"/>
    <w:pPr>
      <w:numPr>
        <w:numId w:val="2"/>
      </w:numPr>
      <w:tabs>
        <w:tab w:val="clear" w:pos="765"/>
        <w:tab w:val="left" w:pos="907"/>
        <w:tab w:val="left" w:pos="124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1418"/>
      <w:jc w:val="both"/>
    </w:pPr>
    <w:rPr>
      <w:rFonts w:ascii="Times" w:hAnsi="Times"/>
      <w:lang w:val="en-GB" w:eastAsia="sv-SE"/>
    </w:rPr>
  </w:style>
  <w:style w:type="character" w:customStyle="1" w:styleId="kllaChar">
    <w:name w:val="källa Char"/>
    <w:basedOn w:val="idiomatiskversttningChar"/>
    <w:link w:val="klla"/>
    <w:rsid w:val="00D610EC"/>
    <w:rPr>
      <w:rFonts w:ascii="Times" w:eastAsia="Times New Roman" w:hAnsi="Times" w:cs="Times New Roman"/>
      <w:i w:val="0"/>
      <w:noProof/>
      <w:lang w:val="en-GB" w:eastAsia="sv-SE"/>
    </w:rPr>
  </w:style>
  <w:style w:type="paragraph" w:customStyle="1" w:styleId="klla">
    <w:name w:val="källa"/>
    <w:basedOn w:val="idiomatiskversttning"/>
    <w:link w:val="kllaChar"/>
    <w:rsid w:val="00D610EC"/>
    <w:pPr>
      <w:ind w:left="1418" w:firstLine="0"/>
    </w:pPr>
  </w:style>
  <w:style w:type="paragraph" w:styleId="NormalWeb">
    <w:name w:val="Normal (Web)"/>
    <w:basedOn w:val="Normal"/>
    <w:uiPriority w:val="99"/>
    <w:unhideWhenUsed/>
    <w:rsid w:val="00D610EC"/>
    <w:pPr>
      <w:autoSpaceDE w:val="0"/>
      <w:autoSpaceDN w:val="0"/>
      <w:adjustRightInd w:val="0"/>
      <w:spacing w:before="100" w:beforeAutospacing="1" w:after="100" w:afterAutospacing="1"/>
      <w:ind w:firstLine="284"/>
      <w:jc w:val="both"/>
    </w:pPr>
    <w:rPr>
      <w:lang w:val="en-GB"/>
    </w:rPr>
  </w:style>
  <w:style w:type="character" w:customStyle="1" w:styleId="litenantikva">
    <w:name w:val="litenantikva"/>
    <w:basedOn w:val="DefaultParagraphFont"/>
    <w:rsid w:val="00D610EC"/>
  </w:style>
  <w:style w:type="character" w:customStyle="1" w:styleId="forfattarstil">
    <w:name w:val="forfattarstil"/>
    <w:basedOn w:val="DefaultParagraphFont"/>
    <w:rsid w:val="00D610EC"/>
  </w:style>
  <w:style w:type="character" w:customStyle="1" w:styleId="litenkursiv">
    <w:name w:val="litenkursiv"/>
    <w:basedOn w:val="DefaultParagraphFont"/>
    <w:rsid w:val="00D610EC"/>
  </w:style>
  <w:style w:type="character" w:customStyle="1" w:styleId="formstil">
    <w:name w:val="formstil"/>
    <w:basedOn w:val="DefaultParagraphFont"/>
    <w:rsid w:val="00D610EC"/>
  </w:style>
  <w:style w:type="character" w:customStyle="1" w:styleId="litenrubrik">
    <w:name w:val="litenrubrik"/>
    <w:basedOn w:val="DefaultParagraphFont"/>
    <w:rsid w:val="00D610EC"/>
  </w:style>
  <w:style w:type="character" w:customStyle="1" w:styleId="highlight">
    <w:name w:val="highlight"/>
    <w:basedOn w:val="DefaultParagraphFont"/>
    <w:rsid w:val="00D610EC"/>
  </w:style>
  <w:style w:type="character" w:customStyle="1" w:styleId="UnresolvedMention2">
    <w:name w:val="Unresolved Mention2"/>
    <w:basedOn w:val="DefaultParagraphFont"/>
    <w:uiPriority w:val="99"/>
    <w:semiHidden/>
    <w:unhideWhenUsed/>
    <w:rsid w:val="00D610EC"/>
    <w:rPr>
      <w:color w:val="605E5C"/>
      <w:shd w:val="clear" w:color="auto" w:fill="E1DFDD"/>
    </w:rPr>
  </w:style>
  <w:style w:type="character" w:customStyle="1" w:styleId="sc">
    <w:name w:val="sc"/>
    <w:basedOn w:val="DefaultParagraphFont"/>
    <w:rsid w:val="00D610EC"/>
  </w:style>
  <w:style w:type="paragraph" w:customStyle="1" w:styleId="siglrubrik1">
    <w:name w:val="sigl rubrik1"/>
    <w:basedOn w:val="Heading1"/>
    <w:qFormat/>
    <w:rsid w:val="00DA3611"/>
    <w:pPr>
      <w:spacing w:before="480" w:after="240"/>
      <w:ind w:firstLine="0"/>
    </w:pPr>
    <w:rPr>
      <w:sz w:val="36"/>
      <w:szCs w:val="36"/>
    </w:rPr>
  </w:style>
  <w:style w:type="paragraph" w:customStyle="1" w:styleId="Siglrubrik3">
    <w:name w:val="Sigl rubrik 3"/>
    <w:basedOn w:val="Heading3"/>
    <w:qFormat/>
    <w:rsid w:val="00D63835"/>
    <w:pPr>
      <w:spacing w:before="360" w:after="120"/>
    </w:pPr>
  </w:style>
  <w:style w:type="paragraph" w:customStyle="1" w:styleId="siglrubrik4">
    <w:name w:val="sigl rubrik 4"/>
    <w:basedOn w:val="Heading4"/>
    <w:qFormat/>
    <w:rsid w:val="00D63835"/>
    <w:pPr>
      <w:spacing w:before="240" w:after="120"/>
    </w:pPr>
  </w:style>
  <w:style w:type="character" w:customStyle="1" w:styleId="UnresolvedMention3">
    <w:name w:val="Unresolved Mention3"/>
    <w:basedOn w:val="DefaultParagraphFont"/>
    <w:uiPriority w:val="99"/>
    <w:semiHidden/>
    <w:unhideWhenUsed/>
    <w:rsid w:val="00D610EC"/>
    <w:rPr>
      <w:color w:val="605E5C"/>
      <w:shd w:val="clear" w:color="auto" w:fill="E1DFDD"/>
    </w:rPr>
  </w:style>
  <w:style w:type="character" w:styleId="FollowedHyperlink">
    <w:name w:val="FollowedHyperlink"/>
    <w:basedOn w:val="DefaultParagraphFont"/>
    <w:uiPriority w:val="99"/>
    <w:semiHidden/>
    <w:unhideWhenUsed/>
    <w:rsid w:val="00D610EC"/>
    <w:rPr>
      <w:color w:val="954F72" w:themeColor="followedHyperlink"/>
      <w:u w:val="single"/>
    </w:rPr>
  </w:style>
  <w:style w:type="paragraph" w:customStyle="1" w:styleId="siglfrfattarnamn">
    <w:name w:val="sigl författarnamn"/>
    <w:basedOn w:val="Normal"/>
    <w:qFormat/>
    <w:rsid w:val="00DA3611"/>
    <w:pPr>
      <w:autoSpaceDE w:val="0"/>
      <w:autoSpaceDN w:val="0"/>
      <w:adjustRightInd w:val="0"/>
      <w:spacing w:before="240" w:after="240" w:line="360" w:lineRule="auto"/>
      <w:jc w:val="both"/>
    </w:pPr>
    <w:rPr>
      <w:rFonts w:eastAsiaTheme="minorHAnsi"/>
      <w:sz w:val="28"/>
      <w:lang w:val="en-GB" w:eastAsia="en-US"/>
    </w:rPr>
  </w:style>
  <w:style w:type="paragraph" w:customStyle="1" w:styleId="siglbrdfrst">
    <w:name w:val="sigl bröd först"/>
    <w:basedOn w:val="Normal"/>
    <w:qFormat/>
    <w:rsid w:val="00A903D4"/>
    <w:pPr>
      <w:autoSpaceDE w:val="0"/>
      <w:autoSpaceDN w:val="0"/>
      <w:adjustRightInd w:val="0"/>
      <w:spacing w:line="360" w:lineRule="auto"/>
      <w:jc w:val="both"/>
    </w:pPr>
    <w:rPr>
      <w:rFonts w:eastAsiaTheme="minorHAnsi"/>
      <w:lang w:val="en-GB" w:eastAsia="en-US"/>
    </w:rPr>
  </w:style>
  <w:style w:type="paragraph" w:customStyle="1" w:styleId="siglbrd">
    <w:name w:val="sigl bröd"/>
    <w:basedOn w:val="Normal"/>
    <w:qFormat/>
    <w:rsid w:val="00DA3611"/>
    <w:pPr>
      <w:autoSpaceDE w:val="0"/>
      <w:autoSpaceDN w:val="0"/>
      <w:adjustRightInd w:val="0"/>
      <w:spacing w:line="360" w:lineRule="auto"/>
      <w:ind w:firstLine="284"/>
      <w:jc w:val="both"/>
    </w:pPr>
    <w:rPr>
      <w:rFonts w:eastAsiaTheme="minorHAnsi"/>
      <w:lang w:val="en-GB" w:eastAsia="en-US"/>
    </w:rPr>
  </w:style>
  <w:style w:type="paragraph" w:customStyle="1" w:styleId="Style1">
    <w:name w:val="Style1"/>
    <w:basedOn w:val="Normal"/>
    <w:qFormat/>
    <w:rsid w:val="00EF6668"/>
    <w:pPr>
      <w:tabs>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siglreferenser">
    <w:name w:val="sigl referenser"/>
    <w:basedOn w:val="Normal"/>
    <w:qFormat/>
    <w:rsid w:val="00D63835"/>
    <w:pPr>
      <w:autoSpaceDE w:val="0"/>
      <w:autoSpaceDN w:val="0"/>
      <w:adjustRightInd w:val="0"/>
      <w:spacing w:line="360" w:lineRule="auto"/>
      <w:ind w:left="284" w:hanging="284"/>
      <w:jc w:val="both"/>
    </w:pPr>
    <w:rPr>
      <w:rFonts w:eastAsiaTheme="minorHAnsi"/>
      <w:lang w:val="en-GB" w:eastAsia="en-US"/>
    </w:rPr>
  </w:style>
  <w:style w:type="paragraph" w:styleId="Revision">
    <w:name w:val="Revision"/>
    <w:hidden/>
    <w:uiPriority w:val="99"/>
    <w:semiHidden/>
    <w:rsid w:val="001073F4"/>
    <w:rPr>
      <w:rFonts w:ascii="Times New Roman" w:hAnsi="Times New Roman" w:cs="Times New Roman"/>
      <w:lang w:val="en-GB"/>
    </w:rPr>
  </w:style>
  <w:style w:type="character" w:styleId="Emphasis">
    <w:name w:val="Emphasis"/>
    <w:basedOn w:val="DefaultParagraphFont"/>
    <w:uiPriority w:val="20"/>
    <w:qFormat/>
    <w:rsid w:val="00507298"/>
    <w:rPr>
      <w:i/>
      <w:iCs/>
    </w:rPr>
  </w:style>
  <w:style w:type="paragraph" w:customStyle="1" w:styleId="litteratur">
    <w:name w:val="litteratur"/>
    <w:basedOn w:val="Normal"/>
    <w:link w:val="litteraturChar"/>
    <w:rsid w:val="0096388D"/>
    <w:pPr>
      <w:spacing w:line="320" w:lineRule="atLeast"/>
      <w:ind w:left="284" w:hanging="284"/>
    </w:pPr>
    <w:rPr>
      <w:sz w:val="28"/>
      <w:lang w:val="en-GB" w:eastAsia="sv-SE"/>
    </w:rPr>
  </w:style>
  <w:style w:type="character" w:customStyle="1" w:styleId="litteraturChar">
    <w:name w:val="litteratur Char"/>
    <w:link w:val="litteratur"/>
    <w:rsid w:val="0096388D"/>
    <w:rPr>
      <w:rFonts w:ascii="Times New Roman" w:eastAsia="Times New Roman" w:hAnsi="Times New Roman" w:cs="Times New Roman"/>
      <w:sz w:val="28"/>
      <w:lang w:val="en-GB" w:eastAsia="sv-SE"/>
    </w:rPr>
  </w:style>
  <w:style w:type="character" w:customStyle="1" w:styleId="HTMLPreformattedChar">
    <w:name w:val="HTML Preformatted Char"/>
    <w:basedOn w:val="DefaultParagraphFont"/>
    <w:link w:val="HTMLPreformatted"/>
    <w:uiPriority w:val="99"/>
    <w:rsid w:val="0096388D"/>
    <w:rPr>
      <w:rFonts w:ascii="Courier New" w:eastAsia="Times New Roman" w:hAnsi="Courier New" w:cs="Courier New"/>
      <w:sz w:val="20"/>
      <w:szCs w:val="20"/>
      <w:lang w:val="sv-SE" w:eastAsia="sv-SE"/>
    </w:rPr>
  </w:style>
  <w:style w:type="paragraph" w:styleId="HTMLPreformatted">
    <w:name w:val="HTML Preformatted"/>
    <w:basedOn w:val="Normal"/>
    <w:link w:val="HTMLPreformattedChar"/>
    <w:uiPriority w:val="99"/>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v-SE"/>
    </w:rPr>
  </w:style>
  <w:style w:type="paragraph" w:customStyle="1" w:styleId="Litteraturlista">
    <w:name w:val="Litteraturlista"/>
    <w:basedOn w:val="Normal"/>
    <w:qFormat/>
    <w:rsid w:val="0096388D"/>
    <w:pPr>
      <w:widowControl w:val="0"/>
      <w:autoSpaceDE w:val="0"/>
      <w:autoSpaceDN w:val="0"/>
      <w:adjustRightInd w:val="0"/>
      <w:ind w:left="340" w:hanging="340"/>
      <w:jc w:val="both"/>
    </w:pPr>
    <w:rPr>
      <w:color w:val="000000"/>
      <w:sz w:val="20"/>
      <w:szCs w:val="20"/>
      <w:lang w:eastAsia="sv-SE"/>
    </w:rPr>
  </w:style>
  <w:style w:type="character" w:customStyle="1" w:styleId="text-node">
    <w:name w:val="text-node"/>
    <w:basedOn w:val="DefaultParagraphFont"/>
    <w:rsid w:val="0096388D"/>
  </w:style>
  <w:style w:type="character" w:customStyle="1" w:styleId="Betonad">
    <w:name w:val="Betonad"/>
    <w:uiPriority w:val="20"/>
    <w:qFormat/>
    <w:rsid w:val="0096388D"/>
    <w:rPr>
      <w:i/>
      <w:iCs/>
    </w:rPr>
  </w:style>
  <w:style w:type="character" w:customStyle="1" w:styleId="it">
    <w:name w:val="it"/>
    <w:basedOn w:val="DefaultParagraphFont"/>
    <w:rsid w:val="00240405"/>
  </w:style>
  <w:style w:type="character" w:customStyle="1" w:styleId="UnresolvedMention4">
    <w:name w:val="Unresolved Mention4"/>
    <w:basedOn w:val="DefaultParagraphFont"/>
    <w:uiPriority w:val="99"/>
    <w:semiHidden/>
    <w:unhideWhenUsed/>
    <w:rsid w:val="00272244"/>
    <w:rPr>
      <w:color w:val="605E5C"/>
      <w:shd w:val="clear" w:color="auto" w:fill="E1DFDD"/>
    </w:rPr>
  </w:style>
  <w:style w:type="paragraph" w:styleId="Bibliography">
    <w:name w:val="Bibliography"/>
    <w:basedOn w:val="Normal"/>
    <w:next w:val="Normal"/>
    <w:uiPriority w:val="37"/>
    <w:unhideWhenUsed/>
    <w:rsid w:val="00203809"/>
    <w:pPr>
      <w:ind w:left="720" w:hanging="720"/>
    </w:pPr>
  </w:style>
  <w:style w:type="paragraph" w:customStyle="1" w:styleId="siglabbreviationslist">
    <w:name w:val="sigl abbreviations list"/>
    <w:basedOn w:val="siglbrdfrst"/>
    <w:qFormat/>
    <w:rsid w:val="00804F61"/>
  </w:style>
  <w:style w:type="paragraph" w:styleId="PlainText">
    <w:name w:val="Plain Text"/>
    <w:basedOn w:val="Normal"/>
    <w:link w:val="PlainTextChar"/>
    <w:rsid w:val="0091481A"/>
    <w:rPr>
      <w:rFonts w:ascii="Courier New" w:hAnsi="Courier New"/>
      <w:sz w:val="20"/>
      <w:szCs w:val="20"/>
      <w:lang w:eastAsia="sv-SE"/>
    </w:rPr>
  </w:style>
  <w:style w:type="character" w:customStyle="1" w:styleId="PlainTextChar">
    <w:name w:val="Plain Text Char"/>
    <w:basedOn w:val="DefaultParagraphFont"/>
    <w:link w:val="PlainText"/>
    <w:rsid w:val="0091481A"/>
    <w:rPr>
      <w:rFonts w:ascii="Courier New" w:eastAsia="Times New Roman" w:hAnsi="Courier New" w:cs="Times New Roman"/>
      <w:sz w:val="20"/>
      <w:szCs w:val="20"/>
      <w:lang w:eastAsia="sv-SE"/>
    </w:rPr>
  </w:style>
  <w:style w:type="paragraph" w:styleId="ListBullet">
    <w:name w:val="List Bullet"/>
    <w:basedOn w:val="Normal"/>
    <w:uiPriority w:val="99"/>
    <w:unhideWhenUsed/>
    <w:rsid w:val="0091481A"/>
    <w:pPr>
      <w:tabs>
        <w:tab w:val="num" w:pos="360"/>
      </w:tabs>
      <w:ind w:left="360" w:hanging="36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91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1438"/>
  </w:style>
  <w:style w:type="character" w:styleId="PageNumber">
    <w:name w:val="page number"/>
    <w:basedOn w:val="DefaultParagraphFont"/>
    <w:uiPriority w:val="99"/>
    <w:semiHidden/>
    <w:unhideWhenUsed/>
    <w:rsid w:val="00471438"/>
  </w:style>
  <w:style w:type="paragraph" w:styleId="Header">
    <w:name w:val="header"/>
    <w:basedOn w:val="Normal"/>
    <w:link w:val="Head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1438"/>
  </w:style>
  <w:style w:type="paragraph" w:customStyle="1" w:styleId="p1">
    <w:name w:val="p1"/>
    <w:basedOn w:val="Normal"/>
    <w:rsid w:val="00471438"/>
    <w:rPr>
      <w:rFonts w:ascii="Helvetica" w:eastAsiaTheme="minorHAnsi" w:hAnsi="Helvetica"/>
      <w:color w:val="000000"/>
      <w:sz w:val="15"/>
      <w:szCs w:val="15"/>
      <w:lang w:eastAsia="sv-SE"/>
    </w:rPr>
  </w:style>
  <w:style w:type="character" w:customStyle="1" w:styleId="s1">
    <w:name w:val="s1"/>
    <w:basedOn w:val="DefaultParagraphFont"/>
    <w:rsid w:val="00471438"/>
    <w:rPr>
      <w:u w:val="single"/>
    </w:rPr>
  </w:style>
  <w:style w:type="paragraph" w:customStyle="1" w:styleId="1exempelnumrerat">
    <w:name w:val="(1) exempel numrerat"/>
    <w:basedOn w:val="Normal"/>
    <w:qFormat/>
    <w:rsid w:val="00AD450B"/>
    <w:pPr>
      <w:tabs>
        <w:tab w:val="num" w:pos="907"/>
        <w:tab w:val="left" w:pos="1134"/>
        <w:tab w:val="left" w:pos="1985"/>
        <w:tab w:val="left" w:pos="2127"/>
        <w:tab w:val="left" w:pos="2552"/>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spacing w:line="240" w:lineRule="atLeast"/>
      <w:ind w:left="567" w:hanging="567"/>
    </w:pPr>
    <w:rPr>
      <w:noProof/>
      <w:kern w:val="28"/>
      <w:lang w:val="en-US" w:eastAsia="sv-SE"/>
    </w:rPr>
  </w:style>
  <w:style w:type="paragraph" w:customStyle="1" w:styleId="exempel">
    <w:name w:val="exempel"/>
    <w:basedOn w:val="Normal"/>
    <w:link w:val="exempelCharChar"/>
    <w:rsid w:val="00AD450B"/>
    <w:pPr>
      <w:tabs>
        <w:tab w:val="num" w:pos="567"/>
        <w:tab w:val="left" w:pos="1134"/>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spacing w:line="240" w:lineRule="atLeast"/>
      <w:ind w:left="567" w:hanging="567"/>
    </w:pPr>
    <w:rPr>
      <w:kern w:val="28"/>
      <w:lang w:val="en-GB" w:eastAsia="sv-SE"/>
    </w:rPr>
  </w:style>
  <w:style w:type="character" w:customStyle="1" w:styleId="exempelCharChar">
    <w:name w:val="exempel Char Char"/>
    <w:link w:val="exempel"/>
    <w:rsid w:val="00AD450B"/>
    <w:rPr>
      <w:rFonts w:ascii="Times New Roman" w:eastAsia="Times New Roman" w:hAnsi="Times New Roman" w:cs="Times New Roman"/>
      <w:kern w:val="28"/>
      <w:lang w:val="en-GB" w:eastAsia="sv-SE"/>
    </w:rPr>
  </w:style>
  <w:style w:type="paragraph" w:customStyle="1" w:styleId="text">
    <w:name w:val="text"/>
    <w:basedOn w:val="Normal"/>
    <w:qFormat/>
    <w:rsid w:val="00AD450B"/>
    <w:pPr>
      <w:jc w:val="both"/>
    </w:pPr>
    <w:rPr>
      <w:rFonts w:eastAsiaTheme="minorHAnsi"/>
      <w:kern w:val="28"/>
      <w:lang w:val="en-US" w:eastAsia="en-US"/>
    </w:rPr>
  </w:style>
  <w:style w:type="paragraph" w:customStyle="1" w:styleId="brd">
    <w:name w:val="bröd"/>
    <w:basedOn w:val="Normal"/>
    <w:link w:val="brdChar"/>
    <w:qFormat/>
    <w:rsid w:val="00AD450B"/>
    <w:pPr>
      <w:spacing w:line="240" w:lineRule="atLeast"/>
      <w:ind w:firstLine="284"/>
      <w:jc w:val="both"/>
    </w:pPr>
    <w:rPr>
      <w:rFonts w:ascii="Times" w:hAnsi="Times"/>
      <w:sz w:val="28"/>
      <w:lang w:val="en-GB" w:eastAsia="sv-SE"/>
    </w:rPr>
  </w:style>
  <w:style w:type="character" w:customStyle="1" w:styleId="brdChar">
    <w:name w:val="bröd Char"/>
    <w:link w:val="brd"/>
    <w:rsid w:val="00AD450B"/>
    <w:rPr>
      <w:rFonts w:ascii="Times" w:eastAsia="Times New Roman" w:hAnsi="Times" w:cs="Times New Roman"/>
      <w:sz w:val="28"/>
      <w:lang w:val="en-GB" w:eastAsia="sv-SE"/>
    </w:rPr>
  </w:style>
  <w:style w:type="paragraph" w:customStyle="1" w:styleId="Abstract">
    <w:name w:val="Abstract"/>
    <w:basedOn w:val="Normal"/>
    <w:uiPriority w:val="1"/>
    <w:qFormat/>
    <w:rsid w:val="00AD450B"/>
    <w:pPr>
      <w:widowControl w:val="0"/>
      <w:spacing w:after="80" w:line="240" w:lineRule="exact"/>
      <w:ind w:left="510" w:right="510"/>
      <w:jc w:val="both"/>
    </w:pPr>
    <w:rPr>
      <w:rFonts w:ascii="Gentium Book Basic" w:eastAsia="Gentium Book Basic" w:hAnsi="Gentium Book Basic" w:cs="Gentium Book Basic"/>
      <w:kern w:val="2"/>
      <w:sz w:val="20"/>
      <w:lang w:val="en-GB"/>
      <w14:ligatures w14:val="standard"/>
    </w:rPr>
  </w:style>
  <w:style w:type="paragraph" w:customStyle="1" w:styleId="SiGL-exempel">
    <w:name w:val="SiGL-exempel"/>
    <w:basedOn w:val="Normal"/>
    <w:qFormat/>
    <w:rsid w:val="00AD450B"/>
    <w:pPr>
      <w:tabs>
        <w:tab w:val="left" w:pos="567"/>
        <w:tab w:val="left" w:pos="992"/>
      </w:tabs>
      <w:ind w:left="142"/>
    </w:pPr>
    <w:rPr>
      <w:rFonts w:eastAsiaTheme="minorHAnsi"/>
      <w:iCs/>
      <w:lang w:eastAsia="en-US"/>
    </w:rPr>
  </w:style>
  <w:style w:type="paragraph" w:customStyle="1" w:styleId="Exempel0">
    <w:name w:val="Exempel"/>
    <w:basedOn w:val="Normal"/>
    <w:link w:val="ExempelChar"/>
    <w:qFormat/>
    <w:rsid w:val="00AD450B"/>
    <w:pPr>
      <w:tabs>
        <w:tab w:val="left" w:pos="454"/>
        <w:tab w:val="left" w:pos="680"/>
        <w:tab w:val="left" w:pos="851"/>
        <w:tab w:val="left" w:pos="964"/>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val="en-GB" w:eastAsia="zh-CN"/>
    </w:rPr>
  </w:style>
  <w:style w:type="paragraph" w:customStyle="1" w:styleId="SiGL-exempelkapitller">
    <w:name w:val="SiGL-exempel + kapitläler"/>
    <w:basedOn w:val="SiGL-exempel"/>
    <w:qFormat/>
    <w:rsid w:val="00AD450B"/>
    <w:pPr>
      <w:tabs>
        <w:tab w:val="left" w:pos="1134"/>
        <w:tab w:val="left" w:pos="1276"/>
        <w:tab w:val="left" w:pos="1418"/>
        <w:tab w:val="left" w:pos="1560"/>
        <w:tab w:val="left" w:pos="1843"/>
        <w:tab w:val="left" w:pos="2127"/>
        <w:tab w:val="left" w:pos="2410"/>
        <w:tab w:val="left" w:pos="2694"/>
        <w:tab w:val="left" w:pos="2977"/>
        <w:tab w:val="left" w:pos="3261"/>
        <w:tab w:val="left" w:pos="3686"/>
      </w:tabs>
    </w:pPr>
    <w:rPr>
      <w:smallCaps/>
      <w:lang w:val="en-GB"/>
    </w:rPr>
  </w:style>
  <w:style w:type="paragraph" w:customStyle="1" w:styleId="Default">
    <w:name w:val="Default"/>
    <w:rsid w:val="00AD450B"/>
    <w:pPr>
      <w:widowControl w:val="0"/>
      <w:autoSpaceDE w:val="0"/>
      <w:autoSpaceDN w:val="0"/>
      <w:adjustRightInd w:val="0"/>
    </w:pPr>
    <w:rPr>
      <w:rFonts w:ascii="Times New Roman" w:eastAsia="Cambria" w:hAnsi="Times New Roman" w:cs="Times New Roman"/>
      <w:color w:val="000000"/>
      <w:lang w:eastAsia="sv-SE"/>
    </w:rPr>
  </w:style>
  <w:style w:type="paragraph" w:customStyle="1" w:styleId="Standardmedluft">
    <w:name w:val="Standard med luft"/>
    <w:basedOn w:val="Normal"/>
    <w:next w:val="Normal"/>
    <w:rsid w:val="00AD450B"/>
    <w:pPr>
      <w:spacing w:before="260" w:line="260" w:lineRule="exact"/>
      <w:jc w:val="both"/>
    </w:pPr>
    <w:rPr>
      <w:sz w:val="22"/>
      <w:szCs w:val="22"/>
      <w:lang w:eastAsia="sv-SE"/>
    </w:rPr>
  </w:style>
  <w:style w:type="paragraph" w:customStyle="1" w:styleId="Standardmedindrag">
    <w:name w:val="Standard med indrag"/>
    <w:basedOn w:val="Normal"/>
    <w:rsid w:val="004E38AB"/>
    <w:pPr>
      <w:spacing w:line="260" w:lineRule="exact"/>
      <w:ind w:firstLine="255"/>
      <w:jc w:val="both"/>
    </w:pPr>
    <w:rPr>
      <w:sz w:val="22"/>
      <w:szCs w:val="22"/>
      <w:lang w:val="en-US" w:eastAsia="sv-SE"/>
    </w:rPr>
  </w:style>
  <w:style w:type="character" w:styleId="SubtleReference">
    <w:name w:val="Subtle Reference"/>
    <w:basedOn w:val="DefaultParagraphFont"/>
    <w:uiPriority w:val="31"/>
    <w:qFormat/>
    <w:rsid w:val="004E38AB"/>
    <w:rPr>
      <w:smallCaps/>
      <w:color w:val="ED7D31" w:themeColor="accent2"/>
      <w:u w:val="single"/>
    </w:rPr>
  </w:style>
  <w:style w:type="character" w:customStyle="1" w:styleId="Fotnotsreferens7">
    <w:name w:val="Fotnotsreferens7"/>
    <w:qFormat/>
    <w:rsid w:val="000917FF"/>
    <w:rPr>
      <w:vertAlign w:val="superscript"/>
    </w:rPr>
  </w:style>
  <w:style w:type="character" w:customStyle="1" w:styleId="Fotnotsankare">
    <w:name w:val="Fotnotsankare"/>
    <w:qFormat/>
    <w:rsid w:val="000917FF"/>
    <w:rPr>
      <w:vertAlign w:val="superscript"/>
    </w:rPr>
  </w:style>
  <w:style w:type="character" w:customStyle="1" w:styleId="parent">
    <w:name w:val="parent"/>
    <w:basedOn w:val="DefaultParagraphFont"/>
    <w:rsid w:val="00B71C7D"/>
  </w:style>
  <w:style w:type="character" w:customStyle="1" w:styleId="volume">
    <w:name w:val="volume"/>
    <w:basedOn w:val="DefaultParagraphFont"/>
    <w:rsid w:val="00B71C7D"/>
  </w:style>
  <w:style w:type="table" w:customStyle="1" w:styleId="Oformateradtabell11">
    <w:name w:val="Oformaterad tabell 11"/>
    <w:basedOn w:val="TableNormal"/>
    <w:uiPriority w:val="99"/>
    <w:rsid w:val="00B71C7D"/>
    <w:rPr>
      <w:rFonts w:ascii="Times New Roman" w:eastAsiaTheme="minorEastAsia" w:hAnsi="Times New Roman" w:cs="Times New Roman"/>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xempelChar">
    <w:name w:val="Exempel Char"/>
    <w:basedOn w:val="DefaultParagraphFont"/>
    <w:link w:val="Exempel0"/>
    <w:rsid w:val="00B71C7D"/>
    <w:rPr>
      <w:rFonts w:ascii="Times New Roman" w:eastAsia="Times-Roman;Times New Roman" w:hAnsi="Times New Roman" w:cs="Times New Roman"/>
      <w:color w:val="00000A"/>
      <w:lang w:val="en-GB" w:eastAsia="zh-CN"/>
    </w:rPr>
  </w:style>
  <w:style w:type="paragraph" w:customStyle="1" w:styleId="active">
    <w:name w:val="active"/>
    <w:basedOn w:val="Normal"/>
    <w:rsid w:val="00B71C7D"/>
    <w:pPr>
      <w:spacing w:before="100" w:beforeAutospacing="1" w:after="100" w:afterAutospacing="1"/>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3616">
      <w:bodyDiv w:val="1"/>
      <w:marLeft w:val="0"/>
      <w:marRight w:val="0"/>
      <w:marTop w:val="0"/>
      <w:marBottom w:val="0"/>
      <w:divBdr>
        <w:top w:val="none" w:sz="0" w:space="0" w:color="auto"/>
        <w:left w:val="none" w:sz="0" w:space="0" w:color="auto"/>
        <w:bottom w:val="none" w:sz="0" w:space="0" w:color="auto"/>
        <w:right w:val="none" w:sz="0" w:space="0" w:color="auto"/>
      </w:divBdr>
    </w:div>
    <w:div w:id="270280743">
      <w:bodyDiv w:val="1"/>
      <w:marLeft w:val="0"/>
      <w:marRight w:val="0"/>
      <w:marTop w:val="0"/>
      <w:marBottom w:val="0"/>
      <w:divBdr>
        <w:top w:val="none" w:sz="0" w:space="0" w:color="auto"/>
        <w:left w:val="none" w:sz="0" w:space="0" w:color="auto"/>
        <w:bottom w:val="none" w:sz="0" w:space="0" w:color="auto"/>
        <w:right w:val="none" w:sz="0" w:space="0" w:color="auto"/>
      </w:divBdr>
      <w:divsChild>
        <w:div w:id="945112770">
          <w:marLeft w:val="0"/>
          <w:marRight w:val="0"/>
          <w:marTop w:val="0"/>
          <w:marBottom w:val="0"/>
          <w:divBdr>
            <w:top w:val="none" w:sz="0" w:space="0" w:color="auto"/>
            <w:left w:val="none" w:sz="0" w:space="0" w:color="auto"/>
            <w:bottom w:val="none" w:sz="0" w:space="0" w:color="auto"/>
            <w:right w:val="none" w:sz="0" w:space="0" w:color="auto"/>
          </w:divBdr>
          <w:divsChild>
            <w:div w:id="857424602">
              <w:marLeft w:val="0"/>
              <w:marRight w:val="0"/>
              <w:marTop w:val="0"/>
              <w:marBottom w:val="0"/>
              <w:divBdr>
                <w:top w:val="none" w:sz="0" w:space="0" w:color="auto"/>
                <w:left w:val="none" w:sz="0" w:space="0" w:color="auto"/>
                <w:bottom w:val="none" w:sz="0" w:space="0" w:color="auto"/>
                <w:right w:val="none" w:sz="0" w:space="0" w:color="auto"/>
              </w:divBdr>
              <w:divsChild>
                <w:div w:id="2042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594">
      <w:bodyDiv w:val="1"/>
      <w:marLeft w:val="0"/>
      <w:marRight w:val="0"/>
      <w:marTop w:val="0"/>
      <w:marBottom w:val="0"/>
      <w:divBdr>
        <w:top w:val="none" w:sz="0" w:space="0" w:color="auto"/>
        <w:left w:val="none" w:sz="0" w:space="0" w:color="auto"/>
        <w:bottom w:val="none" w:sz="0" w:space="0" w:color="auto"/>
        <w:right w:val="none" w:sz="0" w:space="0" w:color="auto"/>
      </w:divBdr>
      <w:divsChild>
        <w:div w:id="370686357">
          <w:marLeft w:val="0"/>
          <w:marRight w:val="0"/>
          <w:marTop w:val="0"/>
          <w:marBottom w:val="0"/>
          <w:divBdr>
            <w:top w:val="none" w:sz="0" w:space="0" w:color="auto"/>
            <w:left w:val="none" w:sz="0" w:space="0" w:color="auto"/>
            <w:bottom w:val="none" w:sz="0" w:space="0" w:color="auto"/>
            <w:right w:val="none" w:sz="0" w:space="0" w:color="auto"/>
          </w:divBdr>
          <w:divsChild>
            <w:div w:id="532813669">
              <w:marLeft w:val="0"/>
              <w:marRight w:val="0"/>
              <w:marTop w:val="0"/>
              <w:marBottom w:val="0"/>
              <w:divBdr>
                <w:top w:val="none" w:sz="0" w:space="0" w:color="auto"/>
                <w:left w:val="none" w:sz="0" w:space="0" w:color="auto"/>
                <w:bottom w:val="none" w:sz="0" w:space="0" w:color="auto"/>
                <w:right w:val="none" w:sz="0" w:space="0" w:color="auto"/>
              </w:divBdr>
              <w:divsChild>
                <w:div w:id="773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2993">
      <w:bodyDiv w:val="1"/>
      <w:marLeft w:val="0"/>
      <w:marRight w:val="0"/>
      <w:marTop w:val="0"/>
      <w:marBottom w:val="0"/>
      <w:divBdr>
        <w:top w:val="none" w:sz="0" w:space="0" w:color="auto"/>
        <w:left w:val="none" w:sz="0" w:space="0" w:color="auto"/>
        <w:bottom w:val="none" w:sz="0" w:space="0" w:color="auto"/>
        <w:right w:val="none" w:sz="0" w:space="0" w:color="auto"/>
      </w:divBdr>
      <w:divsChild>
        <w:div w:id="1163886472">
          <w:marLeft w:val="0"/>
          <w:marRight w:val="0"/>
          <w:marTop w:val="0"/>
          <w:marBottom w:val="0"/>
          <w:divBdr>
            <w:top w:val="none" w:sz="0" w:space="0" w:color="auto"/>
            <w:left w:val="none" w:sz="0" w:space="0" w:color="auto"/>
            <w:bottom w:val="none" w:sz="0" w:space="0" w:color="auto"/>
            <w:right w:val="none" w:sz="0" w:space="0" w:color="auto"/>
          </w:divBdr>
          <w:divsChild>
            <w:div w:id="1860463435">
              <w:marLeft w:val="0"/>
              <w:marRight w:val="0"/>
              <w:marTop w:val="0"/>
              <w:marBottom w:val="0"/>
              <w:divBdr>
                <w:top w:val="none" w:sz="0" w:space="0" w:color="auto"/>
                <w:left w:val="none" w:sz="0" w:space="0" w:color="auto"/>
                <w:bottom w:val="none" w:sz="0" w:space="0" w:color="auto"/>
                <w:right w:val="none" w:sz="0" w:space="0" w:color="auto"/>
              </w:divBdr>
              <w:divsChild>
                <w:div w:id="19015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59023">
      <w:bodyDiv w:val="1"/>
      <w:marLeft w:val="0"/>
      <w:marRight w:val="0"/>
      <w:marTop w:val="0"/>
      <w:marBottom w:val="0"/>
      <w:divBdr>
        <w:top w:val="none" w:sz="0" w:space="0" w:color="auto"/>
        <w:left w:val="none" w:sz="0" w:space="0" w:color="auto"/>
        <w:bottom w:val="none" w:sz="0" w:space="0" w:color="auto"/>
        <w:right w:val="none" w:sz="0" w:space="0" w:color="auto"/>
      </w:divBdr>
    </w:div>
    <w:div w:id="718094264">
      <w:bodyDiv w:val="1"/>
      <w:marLeft w:val="0"/>
      <w:marRight w:val="0"/>
      <w:marTop w:val="0"/>
      <w:marBottom w:val="0"/>
      <w:divBdr>
        <w:top w:val="none" w:sz="0" w:space="0" w:color="auto"/>
        <w:left w:val="none" w:sz="0" w:space="0" w:color="auto"/>
        <w:bottom w:val="none" w:sz="0" w:space="0" w:color="auto"/>
        <w:right w:val="none" w:sz="0" w:space="0" w:color="auto"/>
      </w:divBdr>
      <w:divsChild>
        <w:div w:id="1157645555">
          <w:marLeft w:val="0"/>
          <w:marRight w:val="0"/>
          <w:marTop w:val="0"/>
          <w:marBottom w:val="0"/>
          <w:divBdr>
            <w:top w:val="none" w:sz="0" w:space="0" w:color="auto"/>
            <w:left w:val="none" w:sz="0" w:space="0" w:color="auto"/>
            <w:bottom w:val="none" w:sz="0" w:space="0" w:color="auto"/>
            <w:right w:val="none" w:sz="0" w:space="0" w:color="auto"/>
          </w:divBdr>
        </w:div>
        <w:div w:id="695616491">
          <w:marLeft w:val="0"/>
          <w:marRight w:val="0"/>
          <w:marTop w:val="0"/>
          <w:marBottom w:val="0"/>
          <w:divBdr>
            <w:top w:val="none" w:sz="0" w:space="0" w:color="auto"/>
            <w:left w:val="none" w:sz="0" w:space="0" w:color="auto"/>
            <w:bottom w:val="none" w:sz="0" w:space="0" w:color="auto"/>
            <w:right w:val="none" w:sz="0" w:space="0" w:color="auto"/>
          </w:divBdr>
        </w:div>
      </w:divsChild>
    </w:div>
    <w:div w:id="963390996">
      <w:bodyDiv w:val="1"/>
      <w:marLeft w:val="0"/>
      <w:marRight w:val="0"/>
      <w:marTop w:val="0"/>
      <w:marBottom w:val="0"/>
      <w:divBdr>
        <w:top w:val="none" w:sz="0" w:space="0" w:color="auto"/>
        <w:left w:val="none" w:sz="0" w:space="0" w:color="auto"/>
        <w:bottom w:val="none" w:sz="0" w:space="0" w:color="auto"/>
        <w:right w:val="none" w:sz="0" w:space="0" w:color="auto"/>
      </w:divBdr>
    </w:div>
    <w:div w:id="971013876">
      <w:bodyDiv w:val="1"/>
      <w:marLeft w:val="0"/>
      <w:marRight w:val="0"/>
      <w:marTop w:val="0"/>
      <w:marBottom w:val="0"/>
      <w:divBdr>
        <w:top w:val="none" w:sz="0" w:space="0" w:color="auto"/>
        <w:left w:val="none" w:sz="0" w:space="0" w:color="auto"/>
        <w:bottom w:val="none" w:sz="0" w:space="0" w:color="auto"/>
        <w:right w:val="none" w:sz="0" w:space="0" w:color="auto"/>
      </w:divBdr>
    </w:div>
    <w:div w:id="1018969983">
      <w:bodyDiv w:val="1"/>
      <w:marLeft w:val="0"/>
      <w:marRight w:val="0"/>
      <w:marTop w:val="0"/>
      <w:marBottom w:val="0"/>
      <w:divBdr>
        <w:top w:val="none" w:sz="0" w:space="0" w:color="auto"/>
        <w:left w:val="none" w:sz="0" w:space="0" w:color="auto"/>
        <w:bottom w:val="none" w:sz="0" w:space="0" w:color="auto"/>
        <w:right w:val="none" w:sz="0" w:space="0" w:color="auto"/>
      </w:divBdr>
      <w:divsChild>
        <w:div w:id="1982882751">
          <w:marLeft w:val="0"/>
          <w:marRight w:val="0"/>
          <w:marTop w:val="0"/>
          <w:marBottom w:val="0"/>
          <w:divBdr>
            <w:top w:val="none" w:sz="0" w:space="0" w:color="auto"/>
            <w:left w:val="none" w:sz="0" w:space="0" w:color="auto"/>
            <w:bottom w:val="none" w:sz="0" w:space="0" w:color="auto"/>
            <w:right w:val="none" w:sz="0" w:space="0" w:color="auto"/>
          </w:divBdr>
        </w:div>
        <w:div w:id="1116026472">
          <w:marLeft w:val="0"/>
          <w:marRight w:val="0"/>
          <w:marTop w:val="0"/>
          <w:marBottom w:val="0"/>
          <w:divBdr>
            <w:top w:val="none" w:sz="0" w:space="0" w:color="auto"/>
            <w:left w:val="none" w:sz="0" w:space="0" w:color="auto"/>
            <w:bottom w:val="none" w:sz="0" w:space="0" w:color="auto"/>
            <w:right w:val="none" w:sz="0" w:space="0" w:color="auto"/>
          </w:divBdr>
        </w:div>
        <w:div w:id="1025909521">
          <w:marLeft w:val="0"/>
          <w:marRight w:val="0"/>
          <w:marTop w:val="0"/>
          <w:marBottom w:val="0"/>
          <w:divBdr>
            <w:top w:val="none" w:sz="0" w:space="0" w:color="auto"/>
            <w:left w:val="none" w:sz="0" w:space="0" w:color="auto"/>
            <w:bottom w:val="none" w:sz="0" w:space="0" w:color="auto"/>
            <w:right w:val="none" w:sz="0" w:space="0" w:color="auto"/>
          </w:divBdr>
        </w:div>
        <w:div w:id="1522626999">
          <w:marLeft w:val="0"/>
          <w:marRight w:val="0"/>
          <w:marTop w:val="0"/>
          <w:marBottom w:val="0"/>
          <w:divBdr>
            <w:top w:val="none" w:sz="0" w:space="0" w:color="auto"/>
            <w:left w:val="none" w:sz="0" w:space="0" w:color="auto"/>
            <w:bottom w:val="none" w:sz="0" w:space="0" w:color="auto"/>
            <w:right w:val="none" w:sz="0" w:space="0" w:color="auto"/>
          </w:divBdr>
        </w:div>
        <w:div w:id="330567729">
          <w:marLeft w:val="0"/>
          <w:marRight w:val="0"/>
          <w:marTop w:val="0"/>
          <w:marBottom w:val="0"/>
          <w:divBdr>
            <w:top w:val="none" w:sz="0" w:space="0" w:color="auto"/>
            <w:left w:val="none" w:sz="0" w:space="0" w:color="auto"/>
            <w:bottom w:val="none" w:sz="0" w:space="0" w:color="auto"/>
            <w:right w:val="none" w:sz="0" w:space="0" w:color="auto"/>
          </w:divBdr>
        </w:div>
      </w:divsChild>
    </w:div>
    <w:div w:id="1361856695">
      <w:bodyDiv w:val="1"/>
      <w:marLeft w:val="0"/>
      <w:marRight w:val="0"/>
      <w:marTop w:val="0"/>
      <w:marBottom w:val="0"/>
      <w:divBdr>
        <w:top w:val="none" w:sz="0" w:space="0" w:color="auto"/>
        <w:left w:val="none" w:sz="0" w:space="0" w:color="auto"/>
        <w:bottom w:val="none" w:sz="0" w:space="0" w:color="auto"/>
        <w:right w:val="none" w:sz="0" w:space="0" w:color="auto"/>
      </w:divBdr>
    </w:div>
    <w:div w:id="1418868324">
      <w:bodyDiv w:val="1"/>
      <w:marLeft w:val="0"/>
      <w:marRight w:val="0"/>
      <w:marTop w:val="0"/>
      <w:marBottom w:val="0"/>
      <w:divBdr>
        <w:top w:val="none" w:sz="0" w:space="0" w:color="auto"/>
        <w:left w:val="none" w:sz="0" w:space="0" w:color="auto"/>
        <w:bottom w:val="none" w:sz="0" w:space="0" w:color="auto"/>
        <w:right w:val="none" w:sz="0" w:space="0" w:color="auto"/>
      </w:divBdr>
    </w:div>
    <w:div w:id="1616670908">
      <w:bodyDiv w:val="1"/>
      <w:marLeft w:val="0"/>
      <w:marRight w:val="0"/>
      <w:marTop w:val="0"/>
      <w:marBottom w:val="0"/>
      <w:divBdr>
        <w:top w:val="none" w:sz="0" w:space="0" w:color="auto"/>
        <w:left w:val="none" w:sz="0" w:space="0" w:color="auto"/>
        <w:bottom w:val="none" w:sz="0" w:space="0" w:color="auto"/>
        <w:right w:val="none" w:sz="0" w:space="0" w:color="auto"/>
      </w:divBdr>
    </w:div>
    <w:div w:id="1671054399">
      <w:bodyDiv w:val="1"/>
      <w:marLeft w:val="0"/>
      <w:marRight w:val="0"/>
      <w:marTop w:val="0"/>
      <w:marBottom w:val="0"/>
      <w:divBdr>
        <w:top w:val="none" w:sz="0" w:space="0" w:color="auto"/>
        <w:left w:val="none" w:sz="0" w:space="0" w:color="auto"/>
        <w:bottom w:val="none" w:sz="0" w:space="0" w:color="auto"/>
        <w:right w:val="none" w:sz="0" w:space="0" w:color="auto"/>
      </w:divBdr>
    </w:div>
    <w:div w:id="1903714816">
      <w:bodyDiv w:val="1"/>
      <w:marLeft w:val="0"/>
      <w:marRight w:val="0"/>
      <w:marTop w:val="0"/>
      <w:marBottom w:val="0"/>
      <w:divBdr>
        <w:top w:val="none" w:sz="0" w:space="0" w:color="auto"/>
        <w:left w:val="none" w:sz="0" w:space="0" w:color="auto"/>
        <w:bottom w:val="none" w:sz="0" w:space="0" w:color="auto"/>
        <w:right w:val="none" w:sz="0" w:space="0" w:color="auto"/>
      </w:divBdr>
    </w:div>
    <w:div w:id="19215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aakbanken.gu.se/korp/?mode=all_hist" TargetMode="External"/><Relationship Id="rId5" Type="http://schemas.openxmlformats.org/officeDocument/2006/relationships/webSettings" Target="webSettings.xml"/><Relationship Id="rId10" Type="http://schemas.openxmlformats.org/officeDocument/2006/relationships/hyperlink" Target="https://project2.sol.lu.se/fornsvenska"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F7F3-800D-4558-869D-7B64050C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36</Pages>
  <Words>21153</Words>
  <Characters>120576</Characters>
  <Application>Microsoft Office Word</Application>
  <DocSecurity>0</DocSecurity>
  <Lines>1004</Lines>
  <Paragraphs>282</Paragraphs>
  <ScaleCrop>false</ScaleCrop>
  <HeadingPairs>
    <vt:vector size="6" baseType="variant">
      <vt:variant>
        <vt:lpstr>Rubrik</vt:lpstr>
      </vt:variant>
      <vt:variant>
        <vt:i4>1</vt:i4>
      </vt:variant>
      <vt:variant>
        <vt:lpstr>Rubriker</vt:lpstr>
      </vt:variant>
      <vt:variant>
        <vt:i4>8</vt:i4>
      </vt:variant>
      <vt:variant>
        <vt:lpstr>Title</vt:lpstr>
      </vt:variant>
      <vt:variant>
        <vt:i4>1</vt:i4>
      </vt:variant>
    </vt:vector>
  </HeadingPairs>
  <TitlesOfParts>
    <vt:vector size="10" baseType="lpstr">
      <vt:lpstr/>
      <vt:lpstr>Introduction: Morphosyntactic change in Late Modern Swedish</vt:lpstr>
      <vt:lpstr>    1. Introduction</vt:lpstr>
      <vt:lpstr>    2. External factors in Late Modern Swedish </vt:lpstr>
      <vt:lpstr>        2.1. Standardization and education</vt:lpstr>
      <vt:lpstr>        2.2. Variation</vt:lpstr>
      <vt:lpstr>        2.3. New genres and more data</vt:lpstr>
      <vt:lpstr>    3. Late Modern Swedish Morphosyntax</vt:lpstr>
      <vt:lpstr>        3.1. Verbal morphology and verb placement </vt:lpstr>
      <vt:lpstr/>
    </vt:vector>
  </TitlesOfParts>
  <Company/>
  <LinksUpToDate>false</LinksUpToDate>
  <CharactersWithSpaces>141447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Larsson</cp:lastModifiedBy>
  <cp:revision>125</cp:revision>
  <dcterms:created xsi:type="dcterms:W3CDTF">2021-06-21T10:07:00Z</dcterms:created>
  <dcterms:modified xsi:type="dcterms:W3CDTF">2021-08-05T09:29:00Z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id="cnfWv5hd"/&gt;&lt;style id="http://www.zotero.org/styles/chicago-author-date" locale="en-GB" hasBibliography="1" bibliographyStyleHasBeenSet="1"/&gt;&lt;prefs&gt;&lt;pref name="fieldType" value="Field"/&gt;&lt;/prefs&gt;&lt;/</vt:lpwstr>
  </property>
  <property fmtid="{D5CDD505-2E9C-101B-9397-08002B2CF9AE}" pid="3" name="ZOTERO_PREF_2">
    <vt:lpwstr>data&gt;</vt:lpwstr>
  </property>
</Properties>
</file>