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871E8" w:rsidRDefault="006D6842" w:rsidP="005871E8">
      <w:pPr>
        <w:pStyle w:val="Titel"/>
      </w:pPr>
      <w:r>
        <w:t>X influences in Arabic</w:t>
      </w:r>
    </w:p>
    <w:p w:rsidR="00966F4D" w:rsidRPr="00966F4D" w:rsidRDefault="00966F4D" w:rsidP="00966F4D">
      <w:pPr>
        <w:pStyle w:val="lsAbstract"/>
      </w:pPr>
      <w:r>
        <w:t>Abstract goes here</w:t>
      </w:r>
    </w:p>
    <w:p w:rsidR="006276DA" w:rsidRDefault="006D6842" w:rsidP="00D0727B">
      <w:pPr>
        <w:pStyle w:val="lsSection1"/>
      </w:pPr>
      <w:bookmarkStart w:id="0" w:name="__RefHeading__452_2075933062"/>
      <w:bookmarkEnd w:id="0"/>
      <w:r>
        <w:t>Current state and historical development</w:t>
      </w:r>
    </w:p>
    <w:p w:rsidR="006D6842" w:rsidRPr="006D6842" w:rsidRDefault="006D6842" w:rsidP="006D6842">
      <w:r w:rsidRPr="006D6842">
        <w:t>Provide an overview of the current state and historical development of the Arabic variety in question from a geographical, demographic and sociolinguistic point of view.</w:t>
      </w:r>
    </w:p>
    <w:p w:rsidR="006276DA" w:rsidRDefault="00AC51B2" w:rsidP="00D0727B">
      <w:pPr>
        <w:pStyle w:val="lsSection2"/>
      </w:pPr>
      <w:r>
        <w:t>Historical development of X (possible subsection)</w:t>
      </w:r>
    </w:p>
    <w:p w:rsidR="006D6842" w:rsidRDefault="006D6842" w:rsidP="006D6842">
      <w:r>
        <w:t xml:space="preserve">Sed cursus eros condimentum mi consectetur, ac consectetur sapien pulvinar. Sed consequat, magna eu scelerisque laoreet, ante erat tristique justo, nec cursus eros diam eu nisl. Vestibulum non arcu tellus. Nunc dignissim tristique massa ut gravida. Nullam auctor orci gravida tellus egestas, vitae pharetra nisl porttitor. Pellentesque turpis nulla, venenatis id porttitor non, volutpat ut leo. Etiam hendrerit scelerisque luctus. Nam sed egestas est. Suspendisse potenti. Nunc vestibulum nec odio non laoreet. Proin lacinia nulla lectus, eu vehicula erat vehicula sed. </w:t>
      </w:r>
    </w:p>
    <w:p w:rsidR="006D6842" w:rsidRDefault="006D6842" w:rsidP="006D6842">
      <w:r>
        <w:t>A timeline is given in Figure 1.</w:t>
      </w:r>
    </w:p>
    <w:p w:rsidR="00A43245" w:rsidRDefault="006D6842" w:rsidP="00A43245">
      <w:r>
        <w:rPr>
          <w:noProof/>
          <w:lang w:val="de-DE" w:eastAsia="de-DE" w:bidi="ar-SA"/>
        </w:rPr>
        <w:drawing>
          <wp:inline distT="0" distB="0" distL="0" distR="0">
            <wp:extent cx="4314825" cy="676275"/>
            <wp:effectExtent l="0" t="0" r="9525" b="9525"/>
            <wp:docPr id="2" name="Grafik 2" descr="H:\langsci\Seiten aus template-arabic-i.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langsci\Seiten aus template-arabic-i.pn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314825" cy="676275"/>
                    </a:xfrm>
                    <a:prstGeom prst="rect">
                      <a:avLst/>
                    </a:prstGeom>
                    <a:noFill/>
                    <a:ln>
                      <a:noFill/>
                    </a:ln>
                  </pic:spPr>
                </pic:pic>
              </a:graphicData>
            </a:graphic>
          </wp:inline>
        </w:drawing>
      </w:r>
    </w:p>
    <w:p w:rsidR="006D6842" w:rsidRDefault="00A43245" w:rsidP="00A43245">
      <w:pPr>
        <w:pStyle w:val="Beschriftung"/>
      </w:pPr>
      <w:r>
        <w:t xml:space="preserve">Figure </w:t>
      </w:r>
      <w:r>
        <w:fldChar w:fldCharType="begin"/>
      </w:r>
      <w:r>
        <w:instrText xml:space="preserve"> SEQ Figure \* ARABIC </w:instrText>
      </w:r>
      <w:r>
        <w:fldChar w:fldCharType="separate"/>
      </w:r>
      <w:r>
        <w:rPr>
          <w:noProof/>
        </w:rPr>
        <w:t>1</w:t>
      </w:r>
      <w:r>
        <w:fldChar w:fldCharType="end"/>
      </w:r>
      <w:r>
        <w:t>: Timeline of X</w:t>
      </w:r>
    </w:p>
    <w:p w:rsidR="00A43245" w:rsidRDefault="00DF02D3" w:rsidP="00DF02D3">
      <w:r>
        <w:t>The margins of this template have been adjusted to match the actual book paper size as good as possible. Therefore, please do not change the margin settings in your word processor.</w:t>
      </w:r>
    </w:p>
    <w:p w:rsidR="00A43245" w:rsidRDefault="00A43245" w:rsidP="00A43245">
      <w:r>
        <w:t xml:space="preserve">Integer porttitor mauris ac nisi iaculis molestie. Sed nec imperdiet orci. Suspendisse sed fringilla elit, non varius elit. Sed varius nisi magna, at efficitur orci consectetur a. Cras consequat mi dui, et cursus lacus vehicula vitae. Pellentesque sit amet justo sed lectus luctus </w:t>
      </w:r>
      <w:r>
        <w:lastRenderedPageBreak/>
        <w:t xml:space="preserve">vehicula. Suspendisse placerat augue eget felis sagittis placerat. </w:t>
      </w:r>
    </w:p>
    <w:p w:rsidR="00A43245" w:rsidRDefault="00A43245" w:rsidP="00A43245">
      <w:r>
        <w:t xml:space="preserve"> A facsimile is given in Figure 2.</w:t>
      </w:r>
    </w:p>
    <w:p w:rsidR="00A43245" w:rsidRDefault="00A43245" w:rsidP="00A43245">
      <w:r>
        <w:rPr>
          <w:noProof/>
          <w:lang w:val="de-DE" w:eastAsia="de-DE" w:bidi="ar-SA"/>
        </w:rPr>
        <w:drawing>
          <wp:inline distT="0" distB="0" distL="0" distR="0">
            <wp:extent cx="4286250" cy="1819275"/>
            <wp:effectExtent l="0" t="0" r="0" b="9525"/>
            <wp:docPr id="3" name="Grafik 3" descr="H:\langsci\word\template-arabic-i\samplefigur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H:\langsci\word\template-arabic-i\samplefigure.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286250" cy="1819275"/>
                    </a:xfrm>
                    <a:prstGeom prst="rect">
                      <a:avLst/>
                    </a:prstGeom>
                    <a:noFill/>
                    <a:ln>
                      <a:noFill/>
                    </a:ln>
                  </pic:spPr>
                </pic:pic>
              </a:graphicData>
            </a:graphic>
          </wp:inline>
        </w:drawing>
      </w:r>
    </w:p>
    <w:p w:rsidR="00A43245" w:rsidRDefault="00A43245" w:rsidP="00A43245">
      <w:pPr>
        <w:pStyle w:val="Beschriftung"/>
      </w:pPr>
      <w:r>
        <w:t xml:space="preserve">Figure </w:t>
      </w:r>
      <w:r>
        <w:fldChar w:fldCharType="begin"/>
      </w:r>
      <w:r>
        <w:instrText xml:space="preserve"> SEQ Figure \* ARABIC </w:instrText>
      </w:r>
      <w:r>
        <w:fldChar w:fldCharType="separate"/>
      </w:r>
      <w:r>
        <w:rPr>
          <w:noProof/>
        </w:rPr>
        <w:t>2</w:t>
      </w:r>
      <w:r>
        <w:fldChar w:fldCharType="end"/>
      </w:r>
      <w:r>
        <w:t xml:space="preserve">: A </w:t>
      </w:r>
      <w:r w:rsidRPr="00E25875">
        <w:t>facsimile of the X scroll</w:t>
      </w:r>
    </w:p>
    <w:p w:rsidR="006276DA" w:rsidRDefault="006276DA" w:rsidP="003951B6"/>
    <w:p w:rsidR="006276DA" w:rsidRDefault="00A43245" w:rsidP="00D0727B">
      <w:pPr>
        <w:pStyle w:val="lsSection2"/>
      </w:pPr>
      <w:bookmarkStart w:id="1" w:name="__RefHeading__454_2075933062"/>
      <w:bookmarkEnd w:id="1"/>
      <w:r>
        <w:t>Possible subsection: Current situation of X</w:t>
      </w:r>
    </w:p>
    <w:p w:rsidR="00A43245" w:rsidRPr="00A43245" w:rsidRDefault="00A43245" w:rsidP="00A43245">
      <w:r w:rsidRPr="00A43245">
        <w:t>Sp</w:t>
      </w:r>
      <w:r>
        <w:t>eaker populations are given in Table 1</w:t>
      </w:r>
      <w:r w:rsidRPr="00A43245">
        <w:t>.</w:t>
      </w:r>
    </w:p>
    <w:p w:rsidR="006276DA" w:rsidRDefault="006276DA" w:rsidP="00D0727B">
      <w:pPr>
        <w:keepNext w:val="0"/>
        <w:spacing w:line="276" w:lineRule="auto"/>
      </w:pP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6276DA" w:rsidTr="005D4AE7">
        <w:trPr>
          <w:trHeight w:val="381"/>
          <w:jc w:val="center"/>
        </w:trPr>
        <w:tc>
          <w:tcPr>
            <w:tcW w:w="2395" w:type="dxa"/>
            <w:tcBorders>
              <w:bottom w:val="single" w:sz="2" w:space="0" w:color="000000"/>
            </w:tcBorders>
            <w:shd w:val="clear" w:color="auto" w:fill="auto"/>
          </w:tcPr>
          <w:p w:rsidR="006276DA" w:rsidRPr="00FA45F7" w:rsidRDefault="00A43245" w:rsidP="002463E6">
            <w:pPr>
              <w:pStyle w:val="lsTableHeading"/>
            </w:pPr>
            <w:r>
              <w:t>Country</w:t>
            </w:r>
          </w:p>
        </w:tc>
        <w:tc>
          <w:tcPr>
            <w:tcW w:w="2424" w:type="dxa"/>
            <w:tcBorders>
              <w:bottom w:val="single" w:sz="2" w:space="0" w:color="000000"/>
            </w:tcBorders>
            <w:shd w:val="clear" w:color="auto" w:fill="auto"/>
          </w:tcPr>
          <w:p w:rsidR="006276DA" w:rsidRPr="00FA45F7" w:rsidRDefault="00A43245" w:rsidP="002463E6">
            <w:pPr>
              <w:pStyle w:val="lsTableHeading"/>
            </w:pPr>
            <w:r>
              <w:t>Speakers</w:t>
            </w:r>
          </w:p>
        </w:tc>
      </w:tr>
      <w:tr w:rsidR="00FA45F7" w:rsidTr="00FA45F7">
        <w:trPr>
          <w:trHeight w:val="1467"/>
          <w:jc w:val="center"/>
        </w:trPr>
        <w:tc>
          <w:tcPr>
            <w:tcW w:w="2395" w:type="dxa"/>
            <w:tcBorders>
              <w:bottom w:val="nil"/>
            </w:tcBorders>
            <w:shd w:val="clear" w:color="auto" w:fill="auto"/>
            <w:tcMar>
              <w:top w:w="0" w:type="dxa"/>
              <w:left w:w="0" w:type="dxa"/>
              <w:bottom w:w="0" w:type="dxa"/>
              <w:right w:w="0" w:type="dxa"/>
            </w:tcMar>
          </w:tcPr>
          <w:p w:rsidR="00FA45F7" w:rsidRDefault="00A43245" w:rsidP="007A106B">
            <w:pPr>
              <w:pStyle w:val="lsTable"/>
            </w:pPr>
            <w:r>
              <w:t>Atlantis</w:t>
            </w:r>
          </w:p>
          <w:p w:rsidR="00FA45F7" w:rsidRDefault="00A43245" w:rsidP="007A106B">
            <w:pPr>
              <w:pStyle w:val="lsTable"/>
            </w:pPr>
            <w:r>
              <w:t>Futuristan</w:t>
            </w:r>
          </w:p>
        </w:tc>
        <w:tc>
          <w:tcPr>
            <w:tcW w:w="2424" w:type="dxa"/>
            <w:tcBorders>
              <w:top w:val="single" w:sz="2" w:space="0" w:color="000000"/>
              <w:bottom w:val="nil"/>
            </w:tcBorders>
            <w:shd w:val="clear" w:color="auto" w:fill="auto"/>
            <w:tcMar>
              <w:top w:w="0" w:type="dxa"/>
              <w:left w:w="0" w:type="dxa"/>
              <w:bottom w:w="0" w:type="dxa"/>
              <w:right w:w="0" w:type="dxa"/>
            </w:tcMar>
          </w:tcPr>
          <w:p w:rsidR="00FA45F7" w:rsidRDefault="00A43245" w:rsidP="007A106B">
            <w:pPr>
              <w:pStyle w:val="lsTable"/>
            </w:pPr>
            <w:r>
              <w:t>3.200</w:t>
            </w:r>
          </w:p>
          <w:p w:rsidR="00FA45F7" w:rsidRDefault="00A43245" w:rsidP="007A106B">
            <w:pPr>
              <w:pStyle w:val="lsTable"/>
            </w:pPr>
            <w:r>
              <w:t>13.000</w:t>
            </w:r>
          </w:p>
        </w:tc>
      </w:tr>
    </w:tbl>
    <w:p w:rsidR="00FA45F7" w:rsidRDefault="00FA45F7" w:rsidP="007A106B">
      <w:pPr>
        <w:keepNext w:val="0"/>
        <w:jc w:val="center"/>
        <w:rPr>
          <w:i/>
        </w:rPr>
      </w:pPr>
    </w:p>
    <w:p w:rsidR="006276DA" w:rsidRPr="00FA45F7" w:rsidRDefault="00DB0B74" w:rsidP="007A106B">
      <w:pPr>
        <w:keepNext w:val="0"/>
        <w:jc w:val="center"/>
        <w:rPr>
          <w:i/>
        </w:rPr>
      </w:pPr>
      <w:r w:rsidRPr="00FA45F7">
        <w:rPr>
          <w:i/>
        </w:rPr>
        <w:t xml:space="preserve">Table 1: </w:t>
      </w:r>
      <w:r w:rsidR="00A43245">
        <w:rPr>
          <w:i/>
        </w:rPr>
        <w:t>Speaker population</w:t>
      </w:r>
      <w:r w:rsidRPr="00FA45F7">
        <w:rPr>
          <w:i/>
        </w:rPr>
        <w:t>.</w:t>
      </w:r>
    </w:p>
    <w:p w:rsidR="007A106B" w:rsidRDefault="007A106B">
      <w:pPr>
        <w:keepNext w:val="0"/>
        <w:widowControl/>
        <w:suppressAutoHyphens w:val="0"/>
        <w:spacing w:line="259" w:lineRule="auto"/>
        <w:rPr>
          <w:rFonts w:ascii="Arial" w:hAnsi="Arial"/>
          <w:b/>
          <w:bCs/>
          <w:sz w:val="32"/>
          <w:szCs w:val="32"/>
        </w:rPr>
      </w:pPr>
      <w:r>
        <w:br w:type="page"/>
      </w:r>
    </w:p>
    <w:p w:rsidR="006276DA" w:rsidRDefault="00A43245" w:rsidP="00D0727B">
      <w:pPr>
        <w:pStyle w:val="lsSection1"/>
      </w:pPr>
      <w:bookmarkStart w:id="2" w:name="__RefHeading__456_2075933062"/>
      <w:bookmarkEnd w:id="2"/>
      <w:r>
        <w:lastRenderedPageBreak/>
        <w:t>Contact languages</w:t>
      </w:r>
    </w:p>
    <w:p w:rsidR="00A43245" w:rsidRPr="00A43245" w:rsidRDefault="00A43245" w:rsidP="00A43245">
      <w:r>
        <w:t>Information and brief description of: the principal contact languages for the variety; the circumstances under which they came into contact Van Coetsem (1988) and the dynamics of the multilingual communities that resulted (also see Versteegh 2001).</w:t>
      </w:r>
    </w:p>
    <w:p w:rsidR="006276DA" w:rsidRDefault="00A43245" w:rsidP="00D0727B">
      <w:pPr>
        <w:pStyle w:val="lsSection2"/>
      </w:pPr>
      <w:r>
        <w:t>Contact language A</w:t>
      </w:r>
    </w:p>
    <w:p w:rsidR="00A43245" w:rsidRDefault="00A43245" w:rsidP="00A43245">
      <w:pPr>
        <w:keepNext w:val="0"/>
        <w:spacing w:line="276" w:lineRule="auto"/>
      </w:pPr>
      <w:r>
        <w:t>…</w:t>
      </w:r>
    </w:p>
    <w:p w:rsidR="00E01802" w:rsidRPr="00E01802" w:rsidRDefault="00E01802" w:rsidP="00E01802">
      <w:pPr>
        <w:pStyle w:val="lsTranslation"/>
      </w:pPr>
      <w:r>
        <w:t> </w:t>
      </w:r>
    </w:p>
    <w:p w:rsidR="006276DA" w:rsidRDefault="006276DA" w:rsidP="007A106B">
      <w:pPr>
        <w:keepNext w:val="0"/>
      </w:pPr>
    </w:p>
    <w:p w:rsidR="00A43245" w:rsidRDefault="00A43245" w:rsidP="00A43245">
      <w:pPr>
        <w:pStyle w:val="lsSection1"/>
      </w:pPr>
      <w:r w:rsidRPr="00A43245">
        <w:t>Summary and illustration of salient contact-induced changes in the variety in question</w:t>
      </w:r>
    </w:p>
    <w:p w:rsidR="00A43245" w:rsidRDefault="00A43245" w:rsidP="00A43245">
      <w:r>
        <w:t xml:space="preserve">Where possible, consideration is given to the likely agents of each change, and whether they were dominant in the source language(s) or the recipient language (Van Coetsem 1988). Also, where possible and appropriate, this section should be structured by: phonology; morphology; syntax; lexicon. </w:t>
      </w:r>
      <w:bookmarkStart w:id="3" w:name="__RefHeading__470_2075933062"/>
      <w:bookmarkEnd w:id="3"/>
    </w:p>
    <w:p w:rsidR="006276DA" w:rsidRDefault="00A43245" w:rsidP="00A43245">
      <w:pPr>
        <w:pStyle w:val="lsSection2"/>
      </w:pPr>
      <w:r>
        <w:t>Phonology</w:t>
      </w:r>
    </w:p>
    <w:p w:rsidR="006276DA" w:rsidRDefault="00A43245" w:rsidP="00A43245">
      <w:r>
        <w:t>…</w:t>
      </w:r>
    </w:p>
    <w:p w:rsidR="00B551C8" w:rsidRDefault="00B551C8" w:rsidP="00B551C8">
      <w:pPr>
        <w:keepNext w:val="0"/>
        <w:spacing w:line="276" w:lineRule="auto"/>
      </w:pP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268"/>
        <w:gridCol w:w="1319"/>
        <w:gridCol w:w="1723"/>
        <w:gridCol w:w="1493"/>
      </w:tblGrid>
      <w:tr w:rsidR="00B551C8" w:rsidTr="00B551C8">
        <w:trPr>
          <w:trHeight w:val="283"/>
          <w:jc w:val="center"/>
        </w:trPr>
        <w:tc>
          <w:tcPr>
            <w:tcW w:w="2268" w:type="dxa"/>
            <w:tcBorders>
              <w:bottom w:val="single" w:sz="2" w:space="0" w:color="000000"/>
            </w:tcBorders>
            <w:shd w:val="clear" w:color="auto" w:fill="auto"/>
          </w:tcPr>
          <w:p w:rsidR="00B551C8" w:rsidRPr="00FA45F7" w:rsidRDefault="00B551C8" w:rsidP="00F74C65">
            <w:pPr>
              <w:pStyle w:val="lsTableHeading"/>
            </w:pPr>
          </w:p>
        </w:tc>
        <w:tc>
          <w:tcPr>
            <w:tcW w:w="1319" w:type="dxa"/>
            <w:tcBorders>
              <w:bottom w:val="single" w:sz="2" w:space="0" w:color="000000"/>
            </w:tcBorders>
            <w:shd w:val="clear" w:color="auto" w:fill="auto"/>
          </w:tcPr>
          <w:p w:rsidR="00B551C8" w:rsidRPr="00FA45F7" w:rsidRDefault="00B551C8" w:rsidP="00F74C65">
            <w:pPr>
              <w:pStyle w:val="lsTableHeading"/>
            </w:pPr>
            <w:r>
              <w:t>Labial</w:t>
            </w:r>
          </w:p>
        </w:tc>
        <w:tc>
          <w:tcPr>
            <w:tcW w:w="1723" w:type="dxa"/>
            <w:tcBorders>
              <w:bottom w:val="single" w:sz="2" w:space="0" w:color="000000"/>
            </w:tcBorders>
          </w:tcPr>
          <w:p w:rsidR="00B551C8" w:rsidRDefault="00B551C8" w:rsidP="00F74C65">
            <w:pPr>
              <w:pStyle w:val="lsTableHeading"/>
            </w:pPr>
            <w:r>
              <w:t>Dental</w:t>
            </w:r>
          </w:p>
        </w:tc>
        <w:tc>
          <w:tcPr>
            <w:tcW w:w="1493" w:type="dxa"/>
            <w:tcBorders>
              <w:bottom w:val="single" w:sz="2" w:space="0" w:color="000000"/>
            </w:tcBorders>
          </w:tcPr>
          <w:p w:rsidR="00B551C8" w:rsidRDefault="00B551C8" w:rsidP="00F74C65">
            <w:pPr>
              <w:pStyle w:val="lsTableHeading"/>
            </w:pPr>
            <w:r>
              <w:t>…</w:t>
            </w:r>
          </w:p>
        </w:tc>
      </w:tr>
      <w:tr w:rsidR="00B551C8" w:rsidTr="00B551C8">
        <w:trPr>
          <w:trHeight w:val="340"/>
          <w:jc w:val="center"/>
        </w:trPr>
        <w:tc>
          <w:tcPr>
            <w:tcW w:w="2268" w:type="dxa"/>
            <w:shd w:val="clear" w:color="auto" w:fill="auto"/>
            <w:tcMar>
              <w:top w:w="0" w:type="dxa"/>
              <w:left w:w="0" w:type="dxa"/>
              <w:bottom w:w="0" w:type="dxa"/>
              <w:right w:w="0" w:type="dxa"/>
            </w:tcMar>
          </w:tcPr>
          <w:p w:rsidR="00B551C8" w:rsidRDefault="00B551C8" w:rsidP="00B551C8">
            <w:pPr>
              <w:pStyle w:val="lsTable"/>
            </w:pPr>
            <w:r>
              <w:t>Plosive</w:t>
            </w:r>
          </w:p>
        </w:tc>
        <w:tc>
          <w:tcPr>
            <w:tcW w:w="1319" w:type="dxa"/>
            <w:tcBorders>
              <w:top w:val="single" w:sz="2" w:space="0" w:color="000000"/>
              <w:bottom w:val="single" w:sz="2" w:space="0" w:color="000000"/>
            </w:tcBorders>
            <w:shd w:val="clear" w:color="auto" w:fill="auto"/>
            <w:tcMar>
              <w:top w:w="0" w:type="dxa"/>
              <w:left w:w="0" w:type="dxa"/>
              <w:bottom w:w="0" w:type="dxa"/>
              <w:right w:w="0" w:type="dxa"/>
            </w:tcMar>
          </w:tcPr>
          <w:p w:rsidR="00B551C8" w:rsidRDefault="00B551C8" w:rsidP="00F74C65">
            <w:pPr>
              <w:pStyle w:val="lsTable"/>
            </w:pPr>
            <w:r>
              <w:t>p</w:t>
            </w:r>
          </w:p>
          <w:p w:rsidR="00B551C8" w:rsidRDefault="00B551C8" w:rsidP="00B551C8">
            <w:pPr>
              <w:pStyle w:val="lsTable"/>
            </w:pPr>
          </w:p>
        </w:tc>
        <w:tc>
          <w:tcPr>
            <w:tcW w:w="1723" w:type="dxa"/>
            <w:tcBorders>
              <w:top w:val="single" w:sz="2" w:space="0" w:color="000000"/>
              <w:bottom w:val="single" w:sz="2" w:space="0" w:color="000000"/>
            </w:tcBorders>
          </w:tcPr>
          <w:p w:rsidR="00B551C8" w:rsidRDefault="00B551C8" w:rsidP="00F74C65">
            <w:pPr>
              <w:pStyle w:val="lsTable"/>
            </w:pPr>
            <w:r>
              <w:t>t</w:t>
            </w:r>
          </w:p>
        </w:tc>
        <w:tc>
          <w:tcPr>
            <w:tcW w:w="1493" w:type="dxa"/>
            <w:tcBorders>
              <w:top w:val="single" w:sz="2" w:space="0" w:color="000000"/>
              <w:bottom w:val="single" w:sz="2" w:space="0" w:color="000000"/>
            </w:tcBorders>
          </w:tcPr>
          <w:p w:rsidR="00B551C8" w:rsidRDefault="00B551C8" w:rsidP="00F74C65">
            <w:pPr>
              <w:pStyle w:val="lsTable"/>
            </w:pPr>
            <w:r>
              <w:t>…</w:t>
            </w:r>
          </w:p>
        </w:tc>
      </w:tr>
      <w:tr w:rsidR="00B551C8" w:rsidTr="00B551C8">
        <w:trPr>
          <w:trHeight w:val="283"/>
          <w:jc w:val="center"/>
        </w:trPr>
        <w:tc>
          <w:tcPr>
            <w:tcW w:w="2268" w:type="dxa"/>
            <w:shd w:val="clear" w:color="auto" w:fill="auto"/>
            <w:tcMar>
              <w:top w:w="0" w:type="dxa"/>
              <w:left w:w="0" w:type="dxa"/>
              <w:bottom w:w="0" w:type="dxa"/>
              <w:right w:w="0" w:type="dxa"/>
            </w:tcMar>
          </w:tcPr>
          <w:p w:rsidR="00B551C8" w:rsidRDefault="00B551C8" w:rsidP="00F74C65">
            <w:pPr>
              <w:pStyle w:val="lsTable"/>
            </w:pPr>
            <w:r>
              <w:t>Affricate</w:t>
            </w:r>
          </w:p>
        </w:tc>
        <w:tc>
          <w:tcPr>
            <w:tcW w:w="1319" w:type="dxa"/>
            <w:tcBorders>
              <w:top w:val="single" w:sz="2" w:space="0" w:color="000000"/>
              <w:bottom w:val="single" w:sz="2" w:space="0" w:color="000000"/>
            </w:tcBorders>
            <w:shd w:val="clear" w:color="auto" w:fill="auto"/>
            <w:tcMar>
              <w:top w:w="0" w:type="dxa"/>
              <w:left w:w="0" w:type="dxa"/>
              <w:bottom w:w="0" w:type="dxa"/>
              <w:right w:w="0" w:type="dxa"/>
            </w:tcMar>
          </w:tcPr>
          <w:p w:rsidR="00B551C8" w:rsidRDefault="00B551C8" w:rsidP="00F74C65">
            <w:pPr>
              <w:pStyle w:val="lsTable"/>
            </w:pPr>
          </w:p>
        </w:tc>
        <w:tc>
          <w:tcPr>
            <w:tcW w:w="1723" w:type="dxa"/>
            <w:tcBorders>
              <w:top w:val="single" w:sz="2" w:space="0" w:color="000000"/>
              <w:bottom w:val="single" w:sz="2" w:space="0" w:color="000000"/>
            </w:tcBorders>
          </w:tcPr>
          <w:p w:rsidR="00B551C8" w:rsidRDefault="00B551C8" w:rsidP="00F74C65">
            <w:pPr>
              <w:pStyle w:val="lsTable"/>
            </w:pPr>
            <w:r>
              <w:t>ts</w:t>
            </w:r>
          </w:p>
        </w:tc>
        <w:tc>
          <w:tcPr>
            <w:tcW w:w="1493" w:type="dxa"/>
            <w:tcBorders>
              <w:top w:val="single" w:sz="2" w:space="0" w:color="000000"/>
              <w:bottom w:val="single" w:sz="2" w:space="0" w:color="000000"/>
            </w:tcBorders>
          </w:tcPr>
          <w:p w:rsidR="00B551C8" w:rsidRDefault="00B551C8" w:rsidP="00F74C65">
            <w:pPr>
              <w:pStyle w:val="lsTable"/>
            </w:pPr>
            <w:r>
              <w:t>…</w:t>
            </w:r>
          </w:p>
        </w:tc>
      </w:tr>
      <w:tr w:rsidR="00B551C8" w:rsidTr="00B551C8">
        <w:trPr>
          <w:trHeight w:val="283"/>
          <w:jc w:val="center"/>
        </w:trPr>
        <w:tc>
          <w:tcPr>
            <w:tcW w:w="2268" w:type="dxa"/>
            <w:tcBorders>
              <w:bottom w:val="nil"/>
            </w:tcBorders>
            <w:shd w:val="clear" w:color="auto" w:fill="auto"/>
            <w:tcMar>
              <w:top w:w="0" w:type="dxa"/>
              <w:left w:w="0" w:type="dxa"/>
              <w:bottom w:w="0" w:type="dxa"/>
              <w:right w:w="0" w:type="dxa"/>
            </w:tcMar>
          </w:tcPr>
          <w:p w:rsidR="00B551C8" w:rsidRDefault="00B551C8" w:rsidP="00F74C65">
            <w:pPr>
              <w:pStyle w:val="lsTable"/>
            </w:pPr>
            <w:r>
              <w:t>…</w:t>
            </w:r>
          </w:p>
        </w:tc>
        <w:tc>
          <w:tcPr>
            <w:tcW w:w="1319" w:type="dxa"/>
            <w:tcBorders>
              <w:top w:val="single" w:sz="2" w:space="0" w:color="000000"/>
              <w:bottom w:val="nil"/>
            </w:tcBorders>
            <w:shd w:val="clear" w:color="auto" w:fill="auto"/>
            <w:tcMar>
              <w:top w:w="0" w:type="dxa"/>
              <w:left w:w="0" w:type="dxa"/>
              <w:bottom w:w="0" w:type="dxa"/>
              <w:right w:w="0" w:type="dxa"/>
            </w:tcMar>
          </w:tcPr>
          <w:p w:rsidR="00B551C8" w:rsidRDefault="00B551C8" w:rsidP="00F74C65">
            <w:pPr>
              <w:pStyle w:val="lsTable"/>
            </w:pPr>
            <w:r>
              <w:t>…</w:t>
            </w:r>
          </w:p>
        </w:tc>
        <w:tc>
          <w:tcPr>
            <w:tcW w:w="1723" w:type="dxa"/>
            <w:tcBorders>
              <w:top w:val="single" w:sz="2" w:space="0" w:color="000000"/>
              <w:bottom w:val="nil"/>
            </w:tcBorders>
          </w:tcPr>
          <w:p w:rsidR="00B551C8" w:rsidRDefault="00B551C8" w:rsidP="00F74C65">
            <w:pPr>
              <w:pStyle w:val="lsTable"/>
            </w:pPr>
            <w:r>
              <w:t>…</w:t>
            </w:r>
          </w:p>
        </w:tc>
        <w:tc>
          <w:tcPr>
            <w:tcW w:w="1493" w:type="dxa"/>
            <w:tcBorders>
              <w:top w:val="single" w:sz="2" w:space="0" w:color="000000"/>
              <w:bottom w:val="nil"/>
            </w:tcBorders>
          </w:tcPr>
          <w:p w:rsidR="00B551C8" w:rsidRDefault="00B551C8" w:rsidP="00F74C65">
            <w:pPr>
              <w:pStyle w:val="lsTable"/>
            </w:pPr>
            <w:r>
              <w:t>…</w:t>
            </w:r>
          </w:p>
        </w:tc>
      </w:tr>
    </w:tbl>
    <w:p w:rsidR="00B551C8" w:rsidRDefault="00B551C8" w:rsidP="00B551C8">
      <w:pPr>
        <w:keepNext w:val="0"/>
        <w:jc w:val="center"/>
        <w:rPr>
          <w:i/>
        </w:rPr>
      </w:pPr>
    </w:p>
    <w:p w:rsidR="00B551C8" w:rsidRPr="00FA45F7" w:rsidRDefault="00B551C8" w:rsidP="00B551C8">
      <w:pPr>
        <w:keepNext w:val="0"/>
        <w:jc w:val="center"/>
        <w:rPr>
          <w:i/>
        </w:rPr>
      </w:pPr>
      <w:r>
        <w:rPr>
          <w:i/>
        </w:rPr>
        <w:t>Table 2</w:t>
      </w:r>
      <w:r w:rsidRPr="00FA45F7">
        <w:rPr>
          <w:i/>
        </w:rPr>
        <w:t xml:space="preserve">: </w:t>
      </w:r>
      <w:r w:rsidRPr="00B551C8">
        <w:rPr>
          <w:i/>
        </w:rPr>
        <w:t>Inventory of consonants (IPA). Marginal or doubtful phonemes within parentheses</w:t>
      </w:r>
      <w:r w:rsidRPr="00FA45F7">
        <w:rPr>
          <w:i/>
        </w:rPr>
        <w:t>.</w:t>
      </w:r>
    </w:p>
    <w:p w:rsidR="00B551C8" w:rsidRDefault="00B551C8" w:rsidP="00A43245"/>
    <w:p w:rsidR="00A43245" w:rsidRDefault="00A43245" w:rsidP="00A43245">
      <w:pPr>
        <w:pStyle w:val="lsSection2"/>
      </w:pPr>
      <w:r>
        <w:t>Morphology</w:t>
      </w:r>
    </w:p>
    <w:p w:rsidR="00A43245" w:rsidRDefault="00B551C8" w:rsidP="00A43245">
      <w:r>
        <w:t>Example (1)</w:t>
      </w:r>
      <w:r w:rsidRPr="00B551C8">
        <w:t xml:space="preserve"> discusses an interesting morphological aspect.</w:t>
      </w:r>
    </w:p>
    <w:p w:rsidR="00B551C8" w:rsidRDefault="00B551C8" w:rsidP="00B551C8">
      <w:pPr>
        <w:pStyle w:val="lsLanginfo"/>
        <w:keepNext w:val="0"/>
        <w:numPr>
          <w:ilvl w:val="0"/>
          <w:numId w:val="23"/>
        </w:numPr>
      </w:pPr>
      <w:r w:rsidRPr="00966F4D">
        <w:rPr>
          <w:lang w:val="en-US"/>
        </w:rPr>
        <w:t xml:space="preserve"> </w:t>
      </w:r>
      <w:r>
        <w:t>French (Author 2001)</w:t>
      </w:r>
    </w:p>
    <w:p w:rsidR="00B551C8" w:rsidRDefault="00B551C8" w:rsidP="00B551C8">
      <w:pPr>
        <w:pStyle w:val="lsSourceline"/>
        <w:keepNext w:val="0"/>
      </w:pPr>
      <w:r>
        <w:rPr>
          <w:sz w:val="20"/>
        </w:rPr>
        <w:t>Ceci n'    est                   pas   une   pomme et    la       terre  est                  bleu-e  comme une      orange</w:t>
      </w:r>
    </w:p>
    <w:p w:rsidR="00B551C8" w:rsidRDefault="00B551C8" w:rsidP="00B551C8">
      <w:pPr>
        <w:pStyle w:val="lsIMT"/>
        <w:keepNext w:val="0"/>
        <w:rPr>
          <w:sz w:val="20"/>
        </w:rPr>
      </w:pPr>
      <w:r>
        <w:rPr>
          <w:sz w:val="20"/>
        </w:rPr>
        <w:t xml:space="preserve">this  </w:t>
      </w:r>
      <w:r>
        <w:rPr>
          <w:smallCaps/>
          <w:sz w:val="20"/>
        </w:rPr>
        <w:t>neg cop</w:t>
      </w:r>
      <w:r>
        <w:rPr>
          <w:sz w:val="20"/>
        </w:rPr>
        <w:t>.3</w:t>
      </w:r>
      <w:r>
        <w:rPr>
          <w:smallCaps/>
          <w:sz w:val="20"/>
        </w:rPr>
        <w:t>sg.pres</w:t>
      </w:r>
      <w:r>
        <w:rPr>
          <w:sz w:val="20"/>
        </w:rPr>
        <w:t xml:space="preserve">  </w:t>
      </w:r>
      <w:r>
        <w:rPr>
          <w:smallCaps/>
          <w:sz w:val="20"/>
        </w:rPr>
        <w:t>neg det.f</w:t>
      </w:r>
      <w:r>
        <w:rPr>
          <w:sz w:val="20"/>
        </w:rPr>
        <w:t xml:space="preserve">  apple    and </w:t>
      </w:r>
      <w:r>
        <w:rPr>
          <w:smallCaps/>
          <w:sz w:val="20"/>
        </w:rPr>
        <w:t>dem.f</w:t>
      </w:r>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r>
        <w:rPr>
          <w:smallCaps/>
          <w:sz w:val="20"/>
        </w:rPr>
        <w:t xml:space="preserve">indef.f </w:t>
      </w:r>
      <w:r>
        <w:rPr>
          <w:sz w:val="20"/>
        </w:rPr>
        <w:t>orange</w:t>
      </w:r>
    </w:p>
    <w:p w:rsidR="00B551C8" w:rsidRPr="00B551C8" w:rsidRDefault="00B551C8" w:rsidP="00B551C8">
      <w:pPr>
        <w:pStyle w:val="lsTranslation"/>
      </w:pPr>
      <w:r>
        <w:t>‘This is not an apple and the earth is blue like an orange.’</w:t>
      </w:r>
    </w:p>
    <w:p w:rsidR="00B551C8" w:rsidRDefault="00B551C8" w:rsidP="00A43245"/>
    <w:p w:rsidR="00E44F71" w:rsidRDefault="00E44F71" w:rsidP="001A199E">
      <w:pPr>
        <w:keepNext w:val="0"/>
        <w:rPr>
          <w:i/>
        </w:rPr>
      </w:pPr>
    </w:p>
    <w:p w:rsidR="00B551C8" w:rsidRDefault="00B551C8" w:rsidP="00B551C8">
      <w:pPr>
        <w:pStyle w:val="lsSection2"/>
      </w:pPr>
      <w:r>
        <w:t>Syntax</w:t>
      </w:r>
    </w:p>
    <w:p w:rsidR="00B551C8" w:rsidRDefault="00B551C8" w:rsidP="00B551C8">
      <w:r>
        <w:t>Example (2) discusses an interesting syntactic aspect.</w:t>
      </w:r>
    </w:p>
    <w:p w:rsidR="00B551C8" w:rsidRDefault="00B551C8" w:rsidP="00B551C8">
      <w:pPr>
        <w:pStyle w:val="lsLanginfo"/>
        <w:keepNext w:val="0"/>
        <w:numPr>
          <w:ilvl w:val="0"/>
          <w:numId w:val="23"/>
        </w:numPr>
      </w:pPr>
      <w:r w:rsidRPr="00B551C8">
        <w:rPr>
          <w:lang w:val="en-US"/>
        </w:rPr>
        <w:t xml:space="preserve"> </w:t>
      </w:r>
      <w:r>
        <w:t>French (Author 2001)</w:t>
      </w:r>
    </w:p>
    <w:p w:rsidR="00B551C8" w:rsidRDefault="00B551C8" w:rsidP="00B551C8">
      <w:pPr>
        <w:pStyle w:val="lsSourceline"/>
        <w:keepNext w:val="0"/>
      </w:pPr>
      <w:r>
        <w:rPr>
          <w:sz w:val="20"/>
        </w:rPr>
        <w:t>Ceci n'    est                   pas   une   pomme et    la       terre  est                  bleu-e  comme une      orange</w:t>
      </w:r>
    </w:p>
    <w:p w:rsidR="00B551C8" w:rsidRDefault="00B551C8" w:rsidP="00B551C8">
      <w:pPr>
        <w:pStyle w:val="lsIMT"/>
        <w:keepNext w:val="0"/>
        <w:rPr>
          <w:sz w:val="20"/>
        </w:rPr>
      </w:pPr>
      <w:r>
        <w:rPr>
          <w:sz w:val="20"/>
        </w:rPr>
        <w:t xml:space="preserve">this  </w:t>
      </w:r>
      <w:r>
        <w:rPr>
          <w:smallCaps/>
          <w:sz w:val="20"/>
        </w:rPr>
        <w:t>neg cop</w:t>
      </w:r>
      <w:r>
        <w:rPr>
          <w:sz w:val="20"/>
        </w:rPr>
        <w:t>.3</w:t>
      </w:r>
      <w:r>
        <w:rPr>
          <w:smallCaps/>
          <w:sz w:val="20"/>
        </w:rPr>
        <w:t>sg.pres</w:t>
      </w:r>
      <w:r>
        <w:rPr>
          <w:sz w:val="20"/>
        </w:rPr>
        <w:t xml:space="preserve">  </w:t>
      </w:r>
      <w:r>
        <w:rPr>
          <w:smallCaps/>
          <w:sz w:val="20"/>
        </w:rPr>
        <w:t>neg det.f</w:t>
      </w:r>
      <w:r>
        <w:rPr>
          <w:sz w:val="20"/>
        </w:rPr>
        <w:t xml:space="preserve">  apple    and </w:t>
      </w:r>
      <w:r>
        <w:rPr>
          <w:smallCaps/>
          <w:sz w:val="20"/>
        </w:rPr>
        <w:t>dem.f</w:t>
      </w:r>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r>
        <w:rPr>
          <w:smallCaps/>
          <w:sz w:val="20"/>
        </w:rPr>
        <w:t xml:space="preserve">indef.f </w:t>
      </w:r>
      <w:r>
        <w:rPr>
          <w:sz w:val="20"/>
        </w:rPr>
        <w:t>orange</w:t>
      </w:r>
    </w:p>
    <w:p w:rsidR="00B551C8" w:rsidRDefault="00B551C8" w:rsidP="00B551C8">
      <w:pPr>
        <w:pStyle w:val="lsTranslation"/>
      </w:pPr>
      <w:r>
        <w:t>‘This is not an apple and the earth is blue like an orange.’</w:t>
      </w:r>
    </w:p>
    <w:p w:rsidR="00B551C8" w:rsidRDefault="00B551C8" w:rsidP="00B551C8">
      <w:r>
        <w:t>Scribo ergo sum.</w:t>
      </w:r>
    </w:p>
    <w:p w:rsidR="00B551C8" w:rsidRDefault="00B551C8" w:rsidP="00B551C8">
      <w:pPr>
        <w:pStyle w:val="lsSection2"/>
      </w:pPr>
      <w:r>
        <w:t>Lexicon</w:t>
      </w:r>
    </w:p>
    <w:p w:rsidR="00B551C8" w:rsidRDefault="00B551C8" w:rsidP="00B551C8">
      <w:r>
        <w:t>…</w:t>
      </w:r>
    </w:p>
    <w:p w:rsidR="00B551C8" w:rsidRDefault="00B551C8" w:rsidP="00B551C8">
      <w:pPr>
        <w:pStyle w:val="lsSection1"/>
      </w:pPr>
      <w:r>
        <w:t>Conclusion</w:t>
      </w:r>
    </w:p>
    <w:p w:rsidR="00B551C8" w:rsidRDefault="00B551C8" w:rsidP="00B551C8">
      <w:r>
        <w:t>Conclusion, including outline of what we still do not know about the variety in question, and the most urgent issues for future research.</w:t>
      </w:r>
    </w:p>
    <w:p w:rsidR="00B551C8" w:rsidRDefault="00B551C8" w:rsidP="00B551C8">
      <w:pPr>
        <w:pStyle w:val="lsUnNumberedSection"/>
      </w:pPr>
      <w:r>
        <w:t>Further reading</w:t>
      </w:r>
    </w:p>
    <w:p w:rsidR="00B551C8" w:rsidRPr="00B551C8" w:rsidRDefault="00B551C8" w:rsidP="00B551C8">
      <w:r>
        <w:t>References to, and brief descriptions of, the 2–5 most important published sources of information on contact-induced change in the variety in question.</w:t>
      </w:r>
    </w:p>
    <w:p w:rsidR="003F69FB" w:rsidRDefault="003F69FB">
      <w:pPr>
        <w:keepNext w:val="0"/>
        <w:widowControl/>
        <w:suppressAutoHyphens w:val="0"/>
        <w:spacing w:line="259" w:lineRule="auto"/>
      </w:pPr>
      <w:r>
        <w:br w:type="page"/>
      </w:r>
    </w:p>
    <w:p w:rsidR="003F69FB" w:rsidRPr="005871E8" w:rsidRDefault="003F69FB" w:rsidP="003F69FB">
      <w:pPr>
        <w:pStyle w:val="Titel"/>
      </w:pPr>
      <w:r w:rsidRPr="00052980">
        <w:lastRenderedPageBreak/>
        <w:t>Guidelines for a chapter with Language Science Press</w:t>
      </w:r>
    </w:p>
    <w:p w:rsidR="003F69FB" w:rsidRPr="000F36E9" w:rsidRDefault="003F69FB" w:rsidP="003F69FB">
      <w:pPr>
        <w:pStyle w:val="lsSection1"/>
      </w:pPr>
      <w:r w:rsidRPr="000F36E9">
        <w:t>Running Text</w:t>
      </w:r>
    </w:p>
    <w:p w:rsidR="003F69FB" w:rsidRDefault="003F69FB" w:rsidP="003F69FB">
      <w:pPr>
        <w:pStyle w:val="lsSection2"/>
      </w:pPr>
      <w:r>
        <w:t>General remarks</w:t>
      </w:r>
    </w:p>
    <w:p w:rsidR="003F69FB" w:rsidRDefault="003F69FB" w:rsidP="003F69FB">
      <w:r>
        <w:t xml:space="preserve">This template is for creating chapters for an edited volume to be submitted to Language Science Press. The final book will not look exactly like this document. Rather, a number of typographical adjustments will be made to fonts, page layout and so on. For you as an author, it is important to concentrate on the content. Use as little direct formatting as possible and if you have to format something, rather use the styles (in the “home” tab) than direct formatting as bold or italics.  </w:t>
      </w:r>
    </w:p>
    <w:p w:rsidR="003F69FB" w:rsidRDefault="003F69FB" w:rsidP="003F69FB">
      <w:r>
        <w:t xml:space="preserve">For title of your chapter, use the style “ls_Title”. For section headings, use ls_Section1, ls_Section2, ls_Section3 and so on.  Sections should be exhaustive. This means that there should not be any text before a section ending with “.1”. This text for instance could not precede the title “General remarks”. </w:t>
      </w:r>
    </w:p>
    <w:p w:rsidR="003F69FB" w:rsidRDefault="003F69FB" w:rsidP="003F69FB">
      <w:r>
        <w:t>Running text does not require any special formatting. Simply use the standard settings of your program (its name might differ across localizations of your software but is no need for concern), but be aware that the pages might look different in the final versions. Footnotes are entered as usual with the insert-footnote-function</w:t>
      </w:r>
      <w:r>
        <w:rPr>
          <w:rStyle w:val="Funotenzeichen"/>
        </w:rPr>
        <w:footnoteReference w:id="1"/>
      </w:r>
      <w:r>
        <w:t xml:space="preserve"> Do not use endnotes. Cross references should include the words “Table” or “Figure”, or the section sign §. There is no special category for maps. Use “Figure” for maps as well. </w:t>
      </w:r>
    </w:p>
    <w:p w:rsidR="003F69FB" w:rsidRDefault="003F69FB" w:rsidP="003F69FB">
      <w:r>
        <w:t>P</w:t>
      </w:r>
      <w:r w:rsidRPr="007924D8">
        <w:t xml:space="preserve">lease do not use color as a sole means for conveying differences in meaning. This is problematic when the paper is printed as b/w, and it </w:t>
      </w:r>
      <w:r w:rsidRPr="007924D8">
        <w:lastRenderedPageBreak/>
        <w:t>excludes colorblind people from appreciating your research</w:t>
      </w:r>
    </w:p>
    <w:p w:rsidR="003F69FB" w:rsidRDefault="003F69FB" w:rsidP="003F69FB">
      <w:r>
        <w:t xml:space="preserve">References to the literature are given according to the Unified Style sheet for linguistics. If you use a bibliography manager like Zotero or EndNote, get in touch with the editors to see in how far there are possibilities for conversion. </w:t>
      </w:r>
    </w:p>
    <w:p w:rsidR="003F69FB" w:rsidRDefault="003F69FB" w:rsidP="003F69FB">
      <w:r>
        <w:t>You will be required to submit a full list of references in Bibtex-format, so it might be a good idea to think about that already during the creation of the manuscript.</w:t>
      </w:r>
    </w:p>
    <w:p w:rsidR="003F69FB" w:rsidRDefault="003F69FB" w:rsidP="003F69FB">
      <w:r>
        <w:t xml:space="preserve">Lists are either bulleted or enumerated. Try to stick to these types. Please use the style ls_BulletList </w:t>
      </w:r>
    </w:p>
    <w:p w:rsidR="003F69FB" w:rsidRDefault="003F69FB" w:rsidP="003F69FB">
      <w:pPr>
        <w:pStyle w:val="lsBulletList"/>
      </w:pPr>
      <w:r>
        <w:t xml:space="preserve">Bullet list </w:t>
      </w:r>
    </w:p>
    <w:p w:rsidR="003F69FB" w:rsidRDefault="003F69FB" w:rsidP="003F69FB">
      <w:pPr>
        <w:pStyle w:val="lsBulletList"/>
      </w:pPr>
      <w:r>
        <w:t>also known as unordered list</w:t>
      </w:r>
    </w:p>
    <w:p w:rsidR="003F69FB" w:rsidRDefault="003F69FB" w:rsidP="003F69FB">
      <w:r>
        <w:t>There is normally no need to use letters, Roman numerals or fancy symbols.</w:t>
      </w:r>
    </w:p>
    <w:p w:rsidR="003F69FB" w:rsidRDefault="003F69FB" w:rsidP="003F69FB">
      <w:r>
        <w:t>Please use ls_Enumerated for enumerations:</w:t>
      </w:r>
    </w:p>
    <w:p w:rsidR="003F69FB" w:rsidRDefault="003F69FB" w:rsidP="003F69FB">
      <w:pPr>
        <w:pStyle w:val="lsEnumerated"/>
      </w:pPr>
      <w:r>
        <w:t>also known as ordered lists</w:t>
      </w:r>
    </w:p>
    <w:p w:rsidR="003F69FB" w:rsidRDefault="003F69FB" w:rsidP="003F69FB">
      <w:pPr>
        <w:pStyle w:val="lsEnumerated"/>
      </w:pPr>
      <w:r>
        <w:t>use numbers</w:t>
      </w:r>
    </w:p>
    <w:p w:rsidR="003F69FB" w:rsidRDefault="003F69FB" w:rsidP="003F69FB">
      <w:r>
        <w:t>The margins of this template have been adjusted to match the actual book paper size as good as possible. Therefore, please do not change the margin settings in your word processor.</w:t>
      </w:r>
    </w:p>
    <w:p w:rsidR="003F69FB" w:rsidRDefault="003F69FB" w:rsidP="003F69FB"/>
    <w:p w:rsidR="003F69FB" w:rsidRDefault="003F69FB" w:rsidP="003F69FB">
      <w:pPr>
        <w:pStyle w:val="lsSection1"/>
      </w:pPr>
      <w:r>
        <w:t>Floats</w:t>
      </w:r>
    </w:p>
    <w:p w:rsidR="003F69FB" w:rsidRDefault="003F69FB" w:rsidP="003F69FB">
      <w:pPr>
        <w:pStyle w:val="lsSection2"/>
      </w:pPr>
      <w:r>
        <w:t xml:space="preserve">Tables </w:t>
      </w:r>
    </w:p>
    <w:p w:rsidR="003F69FB" w:rsidRDefault="003F69FB" w:rsidP="003F69FB">
      <w:pPr>
        <w:keepNext w:val="0"/>
        <w:spacing w:line="276" w:lineRule="auto"/>
      </w:pPr>
      <w:r>
        <w:t>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 Please use ls_TableHeading for table headings and ls_Table for table contents. P</w:t>
      </w:r>
      <w:r w:rsidRPr="007924D8">
        <w:t xml:space="preserve">lease do </w:t>
      </w:r>
      <w:r w:rsidRPr="007924D8">
        <w:rPr>
          <w:i/>
        </w:rPr>
        <w:t>not</w:t>
      </w:r>
      <w:r w:rsidRPr="007924D8">
        <w:t xml:space="preserve"> use tables which are larger </w:t>
      </w:r>
      <w:r w:rsidRPr="007924D8">
        <w:lastRenderedPageBreak/>
        <w:t>than one page. Split large tables into several logical subparts. It is likely that your table will be re</w:t>
      </w:r>
      <w:r>
        <w:t>-</w:t>
      </w:r>
      <w:r w:rsidRPr="007924D8">
        <w:t>typeset, hence do not spend to much time on fancy formatting.</w:t>
      </w: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3F69FB" w:rsidTr="003A5E2F">
        <w:trPr>
          <w:trHeight w:val="381"/>
          <w:jc w:val="center"/>
        </w:trPr>
        <w:tc>
          <w:tcPr>
            <w:tcW w:w="2395" w:type="dxa"/>
            <w:tcBorders>
              <w:bottom w:val="single" w:sz="2" w:space="0" w:color="000000"/>
            </w:tcBorders>
            <w:shd w:val="clear" w:color="auto" w:fill="auto"/>
          </w:tcPr>
          <w:p w:rsidR="003F69FB" w:rsidRPr="00FA45F7" w:rsidRDefault="003F69FB" w:rsidP="003A5E2F">
            <w:pPr>
              <w:pStyle w:val="lsTableHeading"/>
            </w:pPr>
            <w:r w:rsidRPr="00FA45F7">
              <w:t>Must have</w:t>
            </w:r>
          </w:p>
        </w:tc>
        <w:tc>
          <w:tcPr>
            <w:tcW w:w="2424" w:type="dxa"/>
            <w:tcBorders>
              <w:bottom w:val="single" w:sz="2" w:space="0" w:color="000000"/>
            </w:tcBorders>
            <w:shd w:val="clear" w:color="auto" w:fill="auto"/>
          </w:tcPr>
          <w:p w:rsidR="003F69FB" w:rsidRPr="00FA45F7" w:rsidRDefault="003F69FB" w:rsidP="003A5E2F">
            <w:pPr>
              <w:pStyle w:val="lsTableHeading"/>
            </w:pPr>
            <w:r w:rsidRPr="00FA45F7">
              <w:t>Must not have</w:t>
            </w:r>
          </w:p>
        </w:tc>
      </w:tr>
      <w:tr w:rsidR="003F69FB" w:rsidTr="003A5E2F">
        <w:trPr>
          <w:trHeight w:val="1467"/>
          <w:jc w:val="center"/>
        </w:trPr>
        <w:tc>
          <w:tcPr>
            <w:tcW w:w="2395" w:type="dxa"/>
            <w:tcBorders>
              <w:bottom w:val="nil"/>
            </w:tcBorders>
            <w:shd w:val="clear" w:color="auto" w:fill="auto"/>
            <w:tcMar>
              <w:top w:w="0" w:type="dxa"/>
              <w:left w:w="0" w:type="dxa"/>
              <w:bottom w:w="0" w:type="dxa"/>
              <w:right w:w="0" w:type="dxa"/>
            </w:tcMar>
          </w:tcPr>
          <w:p w:rsidR="003F69FB" w:rsidRDefault="003F69FB" w:rsidP="003A5E2F">
            <w:pPr>
              <w:pStyle w:val="lsTable"/>
            </w:pPr>
            <w:r>
              <w:t>Caption</w:t>
            </w:r>
          </w:p>
          <w:p w:rsidR="003F69FB" w:rsidRDefault="003F69FB" w:rsidP="003A5E2F">
            <w:pPr>
              <w:pStyle w:val="lsTable"/>
            </w:pPr>
            <w:r>
              <w:t>Passage in text where they are referenced</w:t>
            </w:r>
          </w:p>
        </w:tc>
        <w:tc>
          <w:tcPr>
            <w:tcW w:w="2424" w:type="dxa"/>
            <w:tcBorders>
              <w:top w:val="single" w:sz="2" w:space="0" w:color="000000"/>
              <w:bottom w:val="nil"/>
            </w:tcBorders>
            <w:shd w:val="clear" w:color="auto" w:fill="auto"/>
            <w:tcMar>
              <w:top w:w="0" w:type="dxa"/>
              <w:left w:w="0" w:type="dxa"/>
              <w:bottom w:w="0" w:type="dxa"/>
              <w:right w:w="0" w:type="dxa"/>
            </w:tcMar>
          </w:tcPr>
          <w:p w:rsidR="003F69FB" w:rsidRDefault="003F69FB" w:rsidP="003A5E2F">
            <w:pPr>
              <w:pStyle w:val="lsTable"/>
            </w:pPr>
            <w:r>
              <w:t>Footnotes</w:t>
            </w:r>
          </w:p>
          <w:p w:rsidR="003F69FB" w:rsidRDefault="003F69FB" w:rsidP="003A5E2F">
            <w:pPr>
              <w:pStyle w:val="lsTable"/>
            </w:pPr>
            <w:r>
              <w:t>Vertical lines</w:t>
            </w:r>
          </w:p>
          <w:p w:rsidR="003F69FB" w:rsidRDefault="003F69FB" w:rsidP="003A5E2F">
            <w:pPr>
              <w:pStyle w:val="lsTable"/>
            </w:pPr>
          </w:p>
          <w:p w:rsidR="003F69FB" w:rsidRDefault="003F69FB" w:rsidP="003A5E2F">
            <w:pPr>
              <w:pStyle w:val="lsTable"/>
            </w:pPr>
            <w:r>
              <w:t>Excessive horizontal lines</w:t>
            </w:r>
          </w:p>
        </w:tc>
      </w:tr>
    </w:tbl>
    <w:p w:rsidR="003F69FB" w:rsidRDefault="003F69FB" w:rsidP="003F69FB">
      <w:pPr>
        <w:keepNext w:val="0"/>
        <w:jc w:val="center"/>
        <w:rPr>
          <w:i/>
        </w:rPr>
      </w:pPr>
    </w:p>
    <w:p w:rsidR="003F69FB" w:rsidRPr="00FA45F7" w:rsidRDefault="003F69FB" w:rsidP="003F69FB">
      <w:pPr>
        <w:keepNext w:val="0"/>
        <w:jc w:val="center"/>
        <w:rPr>
          <w:i/>
        </w:rPr>
      </w:pPr>
      <w:r w:rsidRPr="00FA45F7">
        <w:rPr>
          <w:i/>
        </w:rPr>
        <w:t>Table 1: All tables must have a caption.</w:t>
      </w:r>
    </w:p>
    <w:p w:rsidR="003F69FB" w:rsidRDefault="003F69FB" w:rsidP="003F69FB">
      <w:pPr>
        <w:keepNext w:val="0"/>
        <w:widowControl/>
        <w:suppressAutoHyphens w:val="0"/>
        <w:spacing w:line="259" w:lineRule="auto"/>
        <w:rPr>
          <w:rFonts w:ascii="Arial" w:hAnsi="Arial"/>
          <w:b/>
          <w:bCs/>
          <w:sz w:val="32"/>
          <w:szCs w:val="32"/>
        </w:rPr>
      </w:pPr>
      <w:r>
        <w:br w:type="page"/>
      </w:r>
    </w:p>
    <w:p w:rsidR="003F69FB" w:rsidRDefault="003F69FB" w:rsidP="003F69FB">
      <w:pPr>
        <w:pStyle w:val="lsSection2"/>
      </w:pPr>
      <w:r>
        <w:lastRenderedPageBreak/>
        <w:t>Figures</w:t>
      </w:r>
    </w:p>
    <w:p w:rsidR="003F69FB" w:rsidRDefault="003F69FB" w:rsidP="003F69FB">
      <w:r>
        <w:t xml:space="preserve">What has been said for tables is true for </w:t>
      </w:r>
      <w:r w:rsidRPr="002463E6">
        <w:t>graphics</w:t>
      </w:r>
      <w:r>
        <w:t xml:space="preserve"> as well. All graphics are labelled „Figure“ regardless of whether they are drawings, photographs or maps. Figures must have copyright clearance, and the appropriate license must be given in the caption (see Figure 1)</w:t>
      </w:r>
    </w:p>
    <w:p w:rsidR="003F69FB" w:rsidRDefault="003F69FB" w:rsidP="003F69FB">
      <w:pPr>
        <w:keepNext w:val="0"/>
        <w:spacing w:line="276" w:lineRule="auto"/>
      </w:pPr>
    </w:p>
    <w:p w:rsidR="003F69FB" w:rsidRDefault="003F69FB" w:rsidP="003F69FB">
      <w:pPr>
        <w:keepLines/>
        <w:jc w:val="center"/>
      </w:pPr>
      <w:r>
        <w:rPr>
          <w:noProof/>
          <w:lang w:val="de-DE" w:eastAsia="de-DE" w:bidi="ar-SA"/>
        </w:rPr>
        <w:drawing>
          <wp:inline distT="0" distB="0" distL="0" distR="0" wp14:anchorId="49D20452" wp14:editId="18FC8C8B">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p>
    <w:p w:rsidR="003F69FB" w:rsidRDefault="003F69FB" w:rsidP="003F69FB">
      <w:pPr>
        <w:pStyle w:val="Beschriftung"/>
        <w:ind w:left="993" w:right="849"/>
      </w:pPr>
      <w:r>
        <w:t xml:space="preserve">Figure </w:t>
      </w:r>
      <w:r>
        <w:fldChar w:fldCharType="begin"/>
      </w:r>
      <w:r>
        <w:instrText xml:space="preserve"> SEQ Figure \* ARABIC </w:instrText>
      </w:r>
      <w:r>
        <w:fldChar w:fldCharType="separate"/>
      </w:r>
      <w:r>
        <w:rPr>
          <w:noProof/>
        </w:rPr>
        <w:t>1</w:t>
      </w:r>
      <w:r>
        <w:fldChar w:fldCharType="end"/>
      </w:r>
      <w:r w:rsidRPr="0006275B">
        <w:t>: All figures must have a caption</w:t>
      </w:r>
      <w:r>
        <w:t>. Please use the normal caption functionality of your word processor</w:t>
      </w:r>
      <w:r w:rsidRPr="0006275B">
        <w:t>. Include licensing information in the caption (CC-BY-SA R</w:t>
      </w:r>
      <w:r>
        <w:t>aúl Ruano Ruiz. Original source h</w:t>
      </w:r>
      <w:r w:rsidRPr="0006275B">
        <w:t>ttp://upload.wikimedia.org/wikipedia/commons/e/ef/Icono_Normativa.png)</w:t>
      </w:r>
    </w:p>
    <w:p w:rsidR="003F69FB" w:rsidRDefault="003F69FB" w:rsidP="003F69FB">
      <w:pPr>
        <w:pStyle w:val="lsSection1"/>
      </w:pPr>
      <w:r>
        <w:t>Special Text</w:t>
      </w:r>
    </w:p>
    <w:p w:rsidR="003F69FB" w:rsidRDefault="003F69FB" w:rsidP="003F69FB">
      <w:pPr>
        <w:pStyle w:val="lsSection2"/>
      </w:pPr>
      <w:r>
        <w:t xml:space="preserve">Examples </w:t>
      </w:r>
    </w:p>
    <w:p w:rsidR="003F69FB" w:rsidRDefault="003F69FB" w:rsidP="003F69FB">
      <w:pPr>
        <w:keepNext w:val="0"/>
        <w:spacing w:line="276" w:lineRule="auto"/>
      </w:pPr>
      <w:r>
        <w:t xml:space="preserve">Linguistic examples typically have three lines.  The first line is either italic or roman, depending on the series. We will correct this automatically. The second line should follow the Leipzig Glossing Rules. Use </w:t>
      </w:r>
      <w:r>
        <w:rPr>
          <w:smallCaps/>
        </w:rPr>
        <w:t>small caps</w:t>
      </w:r>
      <w:r>
        <w:t xml:space="preserve"> rather than ALLCAPS for abbreviations.</w:t>
      </w:r>
    </w:p>
    <w:p w:rsidR="003F69FB" w:rsidRDefault="003F69FB" w:rsidP="003F69FB">
      <w:pPr>
        <w:keepNext w:val="0"/>
        <w:spacing w:line="276" w:lineRule="auto"/>
      </w:pPr>
      <w:r>
        <w:lastRenderedPageBreak/>
        <w:t>Examples have a running number enclosed in parentheses. If you have subexamples, use a lower case letter followed by a period.</w:t>
      </w:r>
    </w:p>
    <w:p w:rsidR="003F69FB" w:rsidRDefault="003F69FB" w:rsidP="003F69FB">
      <w:pPr>
        <w:keepNext w:val="0"/>
        <w:spacing w:line="276" w:lineRule="auto"/>
      </w:pPr>
      <w:r>
        <w:t>There is no need to align the elements as this is done automatically by Latex, as in (1.). But you can add white space for your own convenience if you like (2).</w:t>
      </w:r>
    </w:p>
    <w:p w:rsidR="003F69FB" w:rsidRDefault="003F69FB" w:rsidP="003F69FB">
      <w:pPr>
        <w:keepNext w:val="0"/>
      </w:pPr>
    </w:p>
    <w:p w:rsidR="003F69FB" w:rsidRDefault="003F69FB" w:rsidP="003F69FB">
      <w:pPr>
        <w:pStyle w:val="lsLanginfo"/>
        <w:keepNext w:val="0"/>
      </w:pPr>
      <w:bookmarkStart w:id="4" w:name="__RefHeading__458_2075933062"/>
      <w:bookmarkEnd w:id="4"/>
      <w:r>
        <w:t>French (personal knowledge)</w:t>
      </w:r>
    </w:p>
    <w:p w:rsidR="003F69FB" w:rsidRDefault="003F69FB" w:rsidP="003F69FB">
      <w:pPr>
        <w:pStyle w:val="lsLanginfo"/>
        <w:keepNext w:val="0"/>
        <w:numPr>
          <w:ilvl w:val="1"/>
          <w:numId w:val="2"/>
        </w:numPr>
        <w:ind w:left="113" w:firstLine="0"/>
      </w:pPr>
      <w:bookmarkStart w:id="5" w:name="__RefHeading__460_2075933062"/>
      <w:bookmarkEnd w:id="5"/>
      <w:r>
        <w:t>Paris</w:t>
      </w:r>
    </w:p>
    <w:p w:rsidR="003F69FB" w:rsidRDefault="003F69FB" w:rsidP="003F69FB">
      <w:pPr>
        <w:pStyle w:val="lsSourceline"/>
        <w:keepNext w:val="0"/>
      </w:pPr>
      <w:r>
        <w:t>Ceci n'est pas une pomme</w:t>
      </w:r>
    </w:p>
    <w:p w:rsidR="003F69FB" w:rsidRDefault="003F69FB" w:rsidP="003F69FB">
      <w:pPr>
        <w:pStyle w:val="lsIMT"/>
        <w:keepNext w:val="0"/>
      </w:pPr>
      <w:r>
        <w:t xml:space="preserve">this </w:t>
      </w:r>
      <w:r>
        <w:rPr>
          <w:rStyle w:val="lsCategory"/>
        </w:rPr>
        <w:t>neg</w:t>
      </w:r>
      <w:r>
        <w:t xml:space="preserve"> </w:t>
      </w:r>
      <w:r>
        <w:rPr>
          <w:rStyle w:val="lsCategory"/>
        </w:rPr>
        <w:t>cop</w:t>
      </w:r>
      <w:r>
        <w:t>.</w:t>
      </w:r>
      <w:r>
        <w:rPr>
          <w:rStyle w:val="lsCategory"/>
        </w:rPr>
        <w:t>3sg</w:t>
      </w:r>
      <w:r>
        <w:t>.</w:t>
      </w:r>
      <w:r>
        <w:rPr>
          <w:rStyle w:val="lsCategory"/>
        </w:rPr>
        <w:t>pres</w:t>
      </w:r>
      <w:r>
        <w:t xml:space="preserve">  </w:t>
      </w:r>
      <w:r>
        <w:rPr>
          <w:rStyle w:val="lsCategory"/>
        </w:rPr>
        <w:t>neg</w:t>
      </w:r>
      <w:r>
        <w:t xml:space="preserve">  </w:t>
      </w:r>
      <w:r>
        <w:rPr>
          <w:rStyle w:val="lsCategory"/>
        </w:rPr>
        <w:t>det</w:t>
      </w:r>
      <w:r>
        <w:t>.</w:t>
      </w:r>
      <w:r>
        <w:rPr>
          <w:rStyle w:val="lsCategory"/>
        </w:rPr>
        <w:t>f</w:t>
      </w:r>
      <w:r>
        <w:t xml:space="preserve"> apple</w:t>
      </w:r>
    </w:p>
    <w:p w:rsidR="003F69FB" w:rsidRDefault="003F69FB" w:rsidP="003F69FB">
      <w:pPr>
        <w:pStyle w:val="lsTranslationSubexample"/>
        <w:keepNext w:val="0"/>
      </w:pPr>
      <w:r>
        <w:t>„This is not an apple.”</w:t>
      </w:r>
    </w:p>
    <w:p w:rsidR="003F69FB" w:rsidRDefault="003F69FB" w:rsidP="003F69FB">
      <w:pPr>
        <w:pStyle w:val="lsLanginfo"/>
        <w:keepNext w:val="0"/>
        <w:numPr>
          <w:ilvl w:val="1"/>
          <w:numId w:val="2"/>
        </w:numPr>
        <w:ind w:left="113" w:firstLine="0"/>
      </w:pPr>
      <w:bookmarkStart w:id="6" w:name="__RefHeading__462_2075933062"/>
      <w:bookmarkEnd w:id="6"/>
      <w:r>
        <w:t>Saint-Etienne</w:t>
      </w:r>
    </w:p>
    <w:p w:rsidR="003F69FB" w:rsidRDefault="003F69FB" w:rsidP="003F69FB">
      <w:pPr>
        <w:pStyle w:val="lsSourceline"/>
        <w:keepNext w:val="0"/>
      </w:pPr>
      <w:r>
        <w:t>Ceci est une pomme</w:t>
      </w:r>
    </w:p>
    <w:p w:rsidR="003F69FB" w:rsidRDefault="003F69FB" w:rsidP="003F69FB">
      <w:pPr>
        <w:pStyle w:val="lsIMT"/>
        <w:keepNext w:val="0"/>
      </w:pPr>
      <w:r>
        <w:t>This is an apple</w:t>
      </w:r>
    </w:p>
    <w:p w:rsidR="003F69FB" w:rsidRDefault="003F69FB" w:rsidP="003F69FB">
      <w:pPr>
        <w:pStyle w:val="lsTranslationSubexample"/>
        <w:keepNext w:val="0"/>
        <w:spacing w:line="240" w:lineRule="auto"/>
      </w:pPr>
      <w:r>
        <w:t>“This is an apple.”</w:t>
      </w:r>
    </w:p>
    <w:p w:rsidR="003F69FB" w:rsidRDefault="003F69FB" w:rsidP="003F69FB">
      <w:pPr>
        <w:pStyle w:val="lsLanginfo"/>
        <w:keepNext w:val="0"/>
        <w:numPr>
          <w:ilvl w:val="1"/>
          <w:numId w:val="2"/>
        </w:numPr>
        <w:ind w:left="113" w:firstLine="0"/>
      </w:pPr>
      <w:bookmarkStart w:id="7" w:name="__RefHeading__464_2075933062"/>
      <w:bookmarkEnd w:id="7"/>
      <w:r>
        <w:t>Lyon</w:t>
      </w:r>
    </w:p>
    <w:p w:rsidR="003F69FB" w:rsidRDefault="003F69FB" w:rsidP="003F69FB">
      <w:pPr>
        <w:pStyle w:val="lsSourceline"/>
        <w:keepNext w:val="0"/>
      </w:pPr>
      <w:r>
        <w:t>Ceci es unse pomme</w:t>
      </w:r>
    </w:p>
    <w:p w:rsidR="003F69FB" w:rsidRDefault="003F69FB" w:rsidP="003F69FB">
      <w:pPr>
        <w:pStyle w:val="lsIMT"/>
        <w:keepNext w:val="0"/>
      </w:pPr>
      <w:r>
        <w:t>This is an apple</w:t>
      </w:r>
    </w:p>
    <w:p w:rsidR="003F69FB" w:rsidRDefault="003F69FB" w:rsidP="003F69FB">
      <w:pPr>
        <w:pStyle w:val="lsTranslationSubexample"/>
        <w:keepNext w:val="0"/>
      </w:pPr>
      <w:r>
        <w:t xml:space="preserve">“This is an apple”      </w:t>
      </w:r>
    </w:p>
    <w:p w:rsidR="003F69FB" w:rsidRDefault="003F69FB" w:rsidP="003F69FB">
      <w:pPr>
        <w:pStyle w:val="lsLanginfo"/>
        <w:keepNext w:val="0"/>
      </w:pPr>
      <w:r>
        <w:t xml:space="preserve">        French (</w:t>
      </w:r>
      <w:r w:rsidRPr="00A51EB9">
        <w:t>personal</w:t>
      </w:r>
      <w:r>
        <w:t xml:space="preserve"> knowledge) </w:t>
      </w:r>
      <w:r>
        <w:tab/>
      </w:r>
    </w:p>
    <w:p w:rsidR="003F69FB" w:rsidRPr="00AD5B61" w:rsidRDefault="003F69FB" w:rsidP="003F69FB">
      <w:pPr>
        <w:pStyle w:val="lsSourceline"/>
        <w:keepNext w:val="0"/>
        <w:rPr>
          <w:lang w:val="de-DE"/>
        </w:rPr>
      </w:pPr>
      <w:r>
        <w:rPr>
          <w:lang w:val="de-DE"/>
        </w:rPr>
        <w:t>La       terre  est                    bleu-e  comme  une      orange</w:t>
      </w:r>
    </w:p>
    <w:p w:rsidR="003F69FB" w:rsidRDefault="003F69FB" w:rsidP="003F69FB">
      <w:pPr>
        <w:pStyle w:val="lsIMT"/>
        <w:keepNext w:val="0"/>
      </w:pPr>
      <w:r>
        <w:rPr>
          <w:rStyle w:val="lsCategory"/>
        </w:rPr>
        <w:t>dem</w:t>
      </w:r>
      <w:r>
        <w:t>.</w:t>
      </w:r>
      <w:r>
        <w:rPr>
          <w:rStyle w:val="lsCategory"/>
        </w:rPr>
        <w:t>f</w:t>
      </w:r>
      <w:r>
        <w:t xml:space="preserve"> earth </w:t>
      </w:r>
      <w:r>
        <w:rPr>
          <w:rStyle w:val="lsCategory"/>
        </w:rPr>
        <w:t>cop</w:t>
      </w:r>
      <w:r>
        <w:t>.</w:t>
      </w:r>
      <w:r>
        <w:rPr>
          <w:rStyle w:val="lsCategory"/>
        </w:rPr>
        <w:t>3sg</w:t>
      </w:r>
      <w:r>
        <w:t>.</w:t>
      </w:r>
      <w:r>
        <w:rPr>
          <w:rStyle w:val="lsCategory"/>
        </w:rPr>
        <w:t>pres</w:t>
      </w:r>
      <w:r>
        <w:t xml:space="preserve">    blue-</w:t>
      </w:r>
      <w:r>
        <w:rPr>
          <w:rStyle w:val="lsCategory"/>
        </w:rPr>
        <w:t>f</w:t>
      </w:r>
      <w:r>
        <w:t xml:space="preserve">   like       </w:t>
      </w:r>
      <w:r>
        <w:rPr>
          <w:rStyle w:val="lsCategory"/>
        </w:rPr>
        <w:t>indef</w:t>
      </w:r>
      <w:r>
        <w:t>.</w:t>
      </w:r>
      <w:r>
        <w:rPr>
          <w:rStyle w:val="lsCategory"/>
        </w:rPr>
        <w:t>f</w:t>
      </w:r>
      <w:r>
        <w:t xml:space="preserve"> orange</w:t>
      </w:r>
    </w:p>
    <w:p w:rsidR="003F69FB" w:rsidRDefault="003F69FB" w:rsidP="003F69FB">
      <w:pPr>
        <w:pStyle w:val="lsTranslation"/>
        <w:keepNext w:val="0"/>
      </w:pPr>
      <w:r>
        <w:t>„Earth is blue like an orange“</w:t>
      </w:r>
    </w:p>
    <w:p w:rsidR="003F69FB" w:rsidRDefault="003F69FB" w:rsidP="003F69FB">
      <w:pPr>
        <w:keepNext w:val="0"/>
      </w:pPr>
    </w:p>
    <w:p w:rsidR="003F69FB" w:rsidRDefault="003F69FB" w:rsidP="003F69FB">
      <w:pPr>
        <w:keepNext w:val="0"/>
      </w:pPr>
      <w:r>
        <w:t>If your example is very long and would span several lines, it is preferable to use a smaller font rather than several lines. The final book will use the standard font and break the lines automatically at the best position</w:t>
      </w:r>
    </w:p>
    <w:p w:rsidR="003F69FB" w:rsidRDefault="003F69FB" w:rsidP="003F69FB">
      <w:pPr>
        <w:pStyle w:val="lsLanginfo"/>
        <w:keepNext w:val="0"/>
      </w:pPr>
      <w:bookmarkStart w:id="8" w:name="__RefHeading__468_2075933062"/>
      <w:bookmarkEnd w:id="8"/>
      <w:r>
        <w:t>French</w:t>
      </w:r>
    </w:p>
    <w:p w:rsidR="003F69FB" w:rsidRDefault="003F69FB" w:rsidP="003F69FB">
      <w:pPr>
        <w:pStyle w:val="lsSourceline"/>
        <w:keepNext w:val="0"/>
      </w:pPr>
      <w:r>
        <w:rPr>
          <w:sz w:val="20"/>
        </w:rPr>
        <w:t>Ceci n'    est                   pas   une   pomme et    la       terre  est                  bleu-e  comme une      orange</w:t>
      </w:r>
    </w:p>
    <w:p w:rsidR="003F69FB" w:rsidRDefault="003F69FB" w:rsidP="003F69FB">
      <w:pPr>
        <w:pStyle w:val="lsIMT"/>
        <w:keepNext w:val="0"/>
        <w:rPr>
          <w:sz w:val="20"/>
        </w:rPr>
      </w:pPr>
      <w:r>
        <w:rPr>
          <w:sz w:val="20"/>
        </w:rPr>
        <w:t xml:space="preserve">this  </w:t>
      </w:r>
      <w:r>
        <w:rPr>
          <w:smallCaps/>
          <w:sz w:val="20"/>
        </w:rPr>
        <w:t>neg cop</w:t>
      </w:r>
      <w:r>
        <w:rPr>
          <w:sz w:val="20"/>
        </w:rPr>
        <w:t>.3</w:t>
      </w:r>
      <w:r>
        <w:rPr>
          <w:smallCaps/>
          <w:sz w:val="20"/>
        </w:rPr>
        <w:t>sg.pres</w:t>
      </w:r>
      <w:r>
        <w:rPr>
          <w:sz w:val="20"/>
        </w:rPr>
        <w:t xml:space="preserve">  </w:t>
      </w:r>
      <w:r>
        <w:rPr>
          <w:smallCaps/>
          <w:sz w:val="20"/>
        </w:rPr>
        <w:t>neg det.f</w:t>
      </w:r>
      <w:r>
        <w:rPr>
          <w:sz w:val="20"/>
        </w:rPr>
        <w:t xml:space="preserve">  apple    and </w:t>
      </w:r>
      <w:r>
        <w:rPr>
          <w:smallCaps/>
          <w:sz w:val="20"/>
        </w:rPr>
        <w:t>dem.f</w:t>
      </w:r>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r>
        <w:rPr>
          <w:smallCaps/>
          <w:sz w:val="20"/>
        </w:rPr>
        <w:t xml:space="preserve">indef.f </w:t>
      </w:r>
      <w:r>
        <w:rPr>
          <w:sz w:val="20"/>
        </w:rPr>
        <w:t>orange</w:t>
      </w:r>
    </w:p>
    <w:p w:rsidR="003F69FB" w:rsidRPr="00E01802" w:rsidRDefault="003F69FB" w:rsidP="003F69FB">
      <w:pPr>
        <w:pStyle w:val="lsTranslation"/>
      </w:pPr>
      <w:r>
        <w:t> </w:t>
      </w:r>
    </w:p>
    <w:p w:rsidR="003F69FB" w:rsidRDefault="003F69FB" w:rsidP="003F69FB">
      <w:pPr>
        <w:keepNext w:val="0"/>
      </w:pPr>
    </w:p>
    <w:p w:rsidR="003F69FB" w:rsidRDefault="003F69FB" w:rsidP="003F69FB">
      <w:pPr>
        <w:pStyle w:val="lsSection2"/>
      </w:pPr>
      <w:r>
        <w:lastRenderedPageBreak/>
        <w:t>Conversation transcripts</w:t>
      </w:r>
    </w:p>
    <w:p w:rsidR="003F69FB" w:rsidRDefault="003F69FB" w:rsidP="003F69FB">
      <w:r>
        <w:t>Conversation transcripts are a special form of examples. They are typeset in a monospace font in order to make alignment across several stretches of text easier.   The numbering in this example is also in monospace; in the final book, it will be typeset in the normal font, just like the other example numbers. Do use ALLCAPS for glosses in conversation transcripts, do not use smallcaps.</w:t>
      </w:r>
    </w:p>
    <w:p w:rsidR="003F69FB" w:rsidRDefault="003F69FB" w:rsidP="003F69FB">
      <w:pPr>
        <w:pStyle w:val="lsConversationTranscript"/>
        <w:keepNext w:val="0"/>
      </w:pPr>
      <w:r>
        <w:t>(3)  CHSF_2012_08_04S4_1712020</w:t>
      </w:r>
      <w:r>
        <w:br/>
      </w:r>
      <w:r>
        <w:br/>
        <w:t>1 A    daira naa inu tina ka' eede</w:t>
      </w:r>
      <w:r>
        <w:tab/>
        <w:t xml:space="preserve">                         M1</w:t>
      </w:r>
    </w:p>
    <w:p w:rsidR="003F69FB" w:rsidRDefault="003F69FB" w:rsidP="003F69FB">
      <w:pPr>
        <w:pStyle w:val="lsConversationTranscript"/>
        <w:keepNext w:val="0"/>
      </w:pPr>
      <w:r>
        <w:t xml:space="preserve">       daira nu-ya   i-nu    tina ka-tu   ere-de</w:t>
      </w:r>
      <w:r>
        <w:br/>
        <w:t xml:space="preserve">       Daira 2 </w:t>
      </w:r>
      <w:r>
        <w:rPr>
          <w:smallCaps/>
        </w:rPr>
        <w:t>sg-foc</w:t>
      </w:r>
      <w:r>
        <w:t xml:space="preserve"> 1 </w:t>
      </w:r>
      <w:r>
        <w:rPr>
          <w:smallCaps/>
        </w:rPr>
        <w:t>sg-acc</w:t>
      </w:r>
      <w:r>
        <w:t xml:space="preserve"> tub  grab-</w:t>
      </w:r>
      <w:r>
        <w:rPr>
          <w:smallCaps/>
        </w:rPr>
        <w:t>sr</w:t>
      </w:r>
      <w:r>
        <w:t xml:space="preserve">  pass-</w:t>
      </w:r>
      <w:r>
        <w:rPr>
          <w:smallCaps/>
        </w:rPr>
        <w:t>imp</w:t>
      </w:r>
      <w:r>
        <w:br/>
        <w:t xml:space="preserve">       Daira you pass me the tub</w:t>
      </w:r>
      <w:r>
        <w:br/>
      </w:r>
      <w:r>
        <w:br/>
        <w:t>2 B   enstaa? ((pointing at tub))</w:t>
      </w:r>
      <w:r>
        <w:tab/>
        <w:t xml:space="preserve">                         M2</w:t>
      </w:r>
    </w:p>
    <w:p w:rsidR="003F69FB" w:rsidRDefault="003F69FB" w:rsidP="003F69FB">
      <w:pPr>
        <w:pStyle w:val="lsConversationTranscript"/>
        <w:keepNext w:val="0"/>
      </w:pPr>
      <w:r>
        <w:t xml:space="preserve">      ensta-a</w:t>
      </w:r>
      <w:r>
        <w:br/>
        <w:t xml:space="preserve">      this-</w:t>
      </w:r>
      <w:r>
        <w:rPr>
          <w:smallCaps/>
        </w:rPr>
        <w:t>q</w:t>
      </w:r>
      <w:r>
        <w:br/>
        <w:t xml:space="preserve">      this one?</w:t>
      </w:r>
      <w:r>
        <w:br/>
      </w:r>
      <w:r>
        <w:br/>
        <w:t>3 A   jee tsadekee</w:t>
      </w:r>
      <w:r>
        <w:tab/>
        <w:t xml:space="preserve">                                       M1</w:t>
      </w:r>
    </w:p>
    <w:p w:rsidR="003F69FB" w:rsidRPr="00FA45F7" w:rsidRDefault="003F69FB" w:rsidP="003F69FB">
      <w:pPr>
        <w:pStyle w:val="lsConversationTranscript"/>
        <w:keepNext w:val="0"/>
        <w:rPr>
          <w:kern w:val="1"/>
        </w:rPr>
      </w:pPr>
      <w:r>
        <w:t xml:space="preserve">      jee tsa-de-ke-e</w:t>
      </w:r>
      <w:r>
        <w:br/>
        <w:t xml:space="preserve">      yes </w:t>
      </w:r>
      <w:r>
        <w:rPr>
          <w:smallCaps/>
        </w:rPr>
        <w:t>sem-pl</w:t>
      </w:r>
      <w:r>
        <w:t>-do-</w:t>
      </w:r>
      <w:r>
        <w:rPr>
          <w:smallCaps/>
        </w:rPr>
        <w:t>imp</w:t>
      </w:r>
      <w:r>
        <w:br/>
        <w:t xml:space="preserve">      yeah do that </w:t>
      </w:r>
      <w:r>
        <w:br/>
      </w:r>
      <w:r>
        <w:br/>
      </w:r>
      <w:r w:rsidRPr="00FA45F7">
        <w:rPr>
          <w:kern w:val="1"/>
        </w:rPr>
        <w:t>4 B   ((throws tub to A))</w:t>
      </w:r>
      <w:r w:rsidRPr="00FA45F7">
        <w:rPr>
          <w:kern w:val="1"/>
        </w:rPr>
        <w:tab/>
        <w:t xml:space="preserve">                </w:t>
      </w:r>
      <w:r>
        <w:rPr>
          <w:kern w:val="1"/>
        </w:rPr>
        <w:t xml:space="preserve">                </w:t>
      </w:r>
      <w:r w:rsidRPr="00FA45F7">
        <w:rPr>
          <w:kern w:val="1"/>
        </w:rPr>
        <w:t xml:space="preserve">   M2</w:t>
      </w:r>
    </w:p>
    <w:p w:rsidR="003F69FB" w:rsidRDefault="003F69FB" w:rsidP="003F69FB">
      <w:pPr>
        <w:keepNext w:val="0"/>
        <w:widowControl/>
        <w:suppressAutoHyphens w:val="0"/>
        <w:spacing w:line="259" w:lineRule="auto"/>
        <w:rPr>
          <w:rFonts w:ascii="Arial" w:hAnsi="Arial"/>
          <w:b/>
          <w:bCs/>
          <w:sz w:val="32"/>
          <w:szCs w:val="32"/>
        </w:rPr>
      </w:pPr>
      <w:r>
        <w:br w:type="page"/>
      </w:r>
    </w:p>
    <w:p w:rsidR="003F69FB" w:rsidRDefault="003F69FB" w:rsidP="003F69FB">
      <w:pPr>
        <w:pStyle w:val="lsSection2"/>
      </w:pPr>
      <w:r>
        <w:lastRenderedPageBreak/>
        <w:t>Quotations</w:t>
      </w:r>
    </w:p>
    <w:p w:rsidR="003F69FB" w:rsidRDefault="003F69FB" w:rsidP="003F69FB">
      <w:r>
        <w:t xml:space="preserve">Quotations use the quotation (ls_quote) environment. Do not use quotation marks. There is no need to italicize the quotation as it is already offset by indentation. </w:t>
      </w:r>
    </w:p>
    <w:p w:rsidR="003F69FB" w:rsidRDefault="003F69FB" w:rsidP="003F69FB">
      <w:pPr>
        <w:pStyle w:val="Zitat"/>
        <w:keepNext w:val="0"/>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3F69FB" w:rsidRDefault="003F69FB" w:rsidP="003F69FB">
      <w:pPr>
        <w:pStyle w:val="lsSection1"/>
      </w:pPr>
      <w:r>
        <w:t>Another chapter with an abstract</w:t>
      </w:r>
    </w:p>
    <w:p w:rsidR="003F69FB" w:rsidRDefault="003F69FB" w:rsidP="003F69FB">
      <w:pPr>
        <w:pStyle w:val="lsAbstract"/>
        <w:keepNext w:val="0"/>
        <w:jc w:val="left"/>
      </w:pPr>
      <w:r>
        <w:t>All chapters of edited volumes should have an abstract (using ls_Abstract). These abstracts should give an overview of the topics covered but should remain concise. Do use the abstract style.</w:t>
      </w:r>
      <w:r>
        <w:br/>
        <w:t>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rsidR="003F69FB" w:rsidRDefault="003F69FB" w:rsidP="003F69FB">
      <w:pPr>
        <w:pStyle w:val="lsAbstract"/>
        <w:keepNext w:val="0"/>
      </w:pPr>
    </w:p>
    <w:p w:rsidR="00B551C8" w:rsidRPr="00B551C8" w:rsidRDefault="003F69FB" w:rsidP="003F69FB">
      <w:pPr>
        <w:keepNext w:val="0"/>
      </w:pPr>
      <w:r>
        <w:t>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amet.Lorem ipsum dolor sit amet, consetetur sadipscing elitr, sed diam nonumy eirmod</w:t>
      </w:r>
      <w:bookmarkStart w:id="9" w:name="__RefHeading__472_2075933062"/>
      <w:bookmarkEnd w:id="9"/>
      <w:r>
        <w:t>.</w:t>
      </w:r>
      <w:bookmarkStart w:id="10" w:name="_GoBack"/>
      <w:bookmarkEnd w:id="10"/>
    </w:p>
    <w:sectPr w:rsidR="00B551C8" w:rsidRPr="00B551C8" w:rsidSect="00DF02D3">
      <w:pgSz w:w="11906" w:h="16838"/>
      <w:pgMar w:top="1134" w:right="3969" w:bottom="3969" w:left="1134"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C5835" w:rsidRDefault="002C5835">
      <w:pPr>
        <w:spacing w:after="0" w:line="240" w:lineRule="auto"/>
      </w:pPr>
      <w:r>
        <w:separator/>
      </w:r>
    </w:p>
  </w:endnote>
  <w:endnote w:type="continuationSeparator" w:id="0">
    <w:p w:rsidR="002C5835" w:rsidRDefault="002C583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0"/>
    <w:family w:val="auto"/>
    <w:pitch w:val="variable"/>
    <w:sig w:usb0="800000AF" w:usb1="1001ECEA"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Droid Sans Fallback">
    <w:altName w:val="Times New Roman"/>
    <w:charset w:val="00"/>
    <w:family w:val="auto"/>
    <w:pitch w:val="variable"/>
  </w:font>
  <w:font w:name="FreeSans">
    <w:altName w:val="Arial"/>
    <w:charset w:val="00"/>
    <w:family w:val="swiss"/>
    <w:pitch w:val="variable"/>
    <w:sig w:usb0="00000000"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Mangal">
    <w:panose1 w:val="02040503050203030202"/>
    <w:charset w:val="00"/>
    <w:family w:val="roman"/>
    <w:pitch w:val="variable"/>
    <w:sig w:usb0="00008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C5835" w:rsidRDefault="002C5835">
      <w:r>
        <w:separator/>
      </w:r>
    </w:p>
  </w:footnote>
  <w:footnote w:type="continuationSeparator" w:id="0">
    <w:p w:rsidR="002C5835" w:rsidRDefault="002C5835">
      <w:r>
        <w:continuationSeparator/>
      </w:r>
    </w:p>
  </w:footnote>
  <w:footnote w:id="1">
    <w:p w:rsidR="003F69FB" w:rsidRDefault="003F69FB" w:rsidP="003F69FB">
      <w:pPr>
        <w:pStyle w:val="Funotentext"/>
        <w:keepNext w:val="0"/>
        <w:ind w:left="340" w:hanging="340"/>
      </w:pPr>
      <w: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F66A0A7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33222E2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B520DF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D2CEAF6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EB6F09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788D40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FB0BF2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6F05C5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9AC4AA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03674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92B6668"/>
    <w:multiLevelType w:val="hybridMultilevel"/>
    <w:tmpl w:val="730C1188"/>
    <w:lvl w:ilvl="0" w:tplc="A4CA84D8">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9EC5755"/>
    <w:multiLevelType w:val="multilevel"/>
    <w:tmpl w:val="D0A614CA"/>
    <w:lvl w:ilvl="0">
      <w:start w:val="1"/>
      <w:numFmt w:val="none"/>
      <w:pStyle w:val="berschrift1"/>
      <w:suff w:val="nothing"/>
      <w:lvlText w:val=""/>
      <w:lvlJc w:val="left"/>
      <w:pPr>
        <w:tabs>
          <w:tab w:val="num" w:pos="432"/>
        </w:tabs>
        <w:ind w:left="432" w:hanging="432"/>
      </w:pPr>
    </w:lvl>
    <w:lvl w:ilvl="1">
      <w:start w:val="1"/>
      <w:numFmt w:val="decimal"/>
      <w:lvlText w:val="(%2)"/>
      <w:lvlJc w:val="left"/>
      <w:pPr>
        <w:ind w:left="692" w:hanging="579"/>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pStyle w:val="berschrift6"/>
      <w:suff w:val="nothing"/>
      <w:lvlText w:val=""/>
      <w:lvlJc w:val="left"/>
      <w:pPr>
        <w:tabs>
          <w:tab w:val="num" w:pos="1152"/>
        </w:tabs>
        <w:ind w:left="1152" w:hanging="1152"/>
      </w:pPr>
    </w:lvl>
    <w:lvl w:ilvl="6">
      <w:start w:val="1"/>
      <w:numFmt w:val="none"/>
      <w:pStyle w:val="berschrift7"/>
      <w:suff w:val="nothing"/>
      <w:lvlText w:val=""/>
      <w:lvlJc w:val="left"/>
      <w:pPr>
        <w:tabs>
          <w:tab w:val="num" w:pos="1296"/>
        </w:tabs>
        <w:ind w:left="1296" w:hanging="1296"/>
      </w:pPr>
    </w:lvl>
    <w:lvl w:ilvl="7">
      <w:start w:val="1"/>
      <w:numFmt w:val="none"/>
      <w:pStyle w:val="berschrift8"/>
      <w:suff w:val="nothing"/>
      <w:lvlText w:val=""/>
      <w:lvlJc w:val="left"/>
      <w:pPr>
        <w:tabs>
          <w:tab w:val="num" w:pos="1440"/>
        </w:tabs>
        <w:ind w:left="1440" w:hanging="1440"/>
      </w:pPr>
    </w:lvl>
    <w:lvl w:ilvl="8">
      <w:start w:val="1"/>
      <w:numFmt w:val="none"/>
      <w:suff w:val="nothing"/>
      <w:lvlText w:val=""/>
      <w:lvlJc w:val="left"/>
      <w:pPr>
        <w:ind w:left="1584" w:hanging="1584"/>
      </w:pPr>
    </w:lvl>
  </w:abstractNum>
  <w:abstractNum w:abstractNumId="12" w15:restartNumberingAfterBreak="0">
    <w:nsid w:val="1BB46FE3"/>
    <w:multiLevelType w:val="multilevel"/>
    <w:tmpl w:val="43F4372A"/>
    <w:lvl w:ilvl="0">
      <w:start w:val="1"/>
      <w:numFmt w:val="bullet"/>
      <w:lvlText w:val=""/>
      <w:lvlJc w:val="left"/>
      <w:pPr>
        <w:ind w:left="720" w:hanging="360"/>
      </w:pPr>
      <w:rPr>
        <w:rFonts w:ascii="Symbol" w:hAnsi="Symbol" w:cs="Symbol" w:hint="default"/>
      </w:rPr>
    </w:lvl>
    <w:lvl w:ilvl="1">
      <w:start w:val="1"/>
      <w:numFmt w:val="bullet"/>
      <w:lvlText w:val="◦"/>
      <w:lvlJc w:val="left"/>
      <w:pPr>
        <w:ind w:left="1080" w:hanging="360"/>
      </w:pPr>
      <w:rPr>
        <w:rFonts w:ascii="OpenSymbol" w:hAnsi="OpenSymbol" w:cs="OpenSymbol" w:hint="default"/>
      </w:rPr>
    </w:lvl>
    <w:lvl w:ilvl="2">
      <w:start w:val="1"/>
      <w:numFmt w:val="bullet"/>
      <w:lvlText w:val="▪"/>
      <w:lvlJc w:val="left"/>
      <w:pPr>
        <w:ind w:left="1440" w:hanging="360"/>
      </w:pPr>
      <w:rPr>
        <w:rFonts w:ascii="OpenSymbol" w:hAnsi="OpenSymbol" w:cs="OpenSymbol" w:hint="default"/>
      </w:rPr>
    </w:lvl>
    <w:lvl w:ilvl="3">
      <w:start w:val="1"/>
      <w:numFmt w:val="bullet"/>
      <w:lvlText w:val=""/>
      <w:lvlJc w:val="left"/>
      <w:pPr>
        <w:ind w:left="1800" w:hanging="360"/>
      </w:pPr>
      <w:rPr>
        <w:rFonts w:ascii="Symbol" w:hAnsi="Symbol" w:cs="Symbol" w:hint="default"/>
      </w:rPr>
    </w:lvl>
    <w:lvl w:ilvl="4">
      <w:start w:val="1"/>
      <w:numFmt w:val="bullet"/>
      <w:lvlText w:val="◦"/>
      <w:lvlJc w:val="left"/>
      <w:pPr>
        <w:ind w:left="2160" w:hanging="360"/>
      </w:pPr>
      <w:rPr>
        <w:rFonts w:ascii="OpenSymbol" w:hAnsi="OpenSymbol" w:cs="OpenSymbol" w:hint="default"/>
      </w:rPr>
    </w:lvl>
    <w:lvl w:ilvl="5">
      <w:start w:val="1"/>
      <w:numFmt w:val="bullet"/>
      <w:lvlText w:val="▪"/>
      <w:lvlJc w:val="left"/>
      <w:pPr>
        <w:ind w:left="2520" w:hanging="360"/>
      </w:pPr>
      <w:rPr>
        <w:rFonts w:ascii="OpenSymbol" w:hAnsi="OpenSymbol" w:cs="OpenSymbol" w:hint="default"/>
      </w:rPr>
    </w:lvl>
    <w:lvl w:ilvl="6">
      <w:start w:val="1"/>
      <w:numFmt w:val="bullet"/>
      <w:lvlText w:val=""/>
      <w:lvlJc w:val="left"/>
      <w:pPr>
        <w:ind w:left="2880" w:hanging="360"/>
      </w:pPr>
      <w:rPr>
        <w:rFonts w:ascii="Symbol" w:hAnsi="Symbol" w:cs="Symbol" w:hint="default"/>
      </w:rPr>
    </w:lvl>
    <w:lvl w:ilvl="7">
      <w:start w:val="1"/>
      <w:numFmt w:val="bullet"/>
      <w:lvlText w:val="◦"/>
      <w:lvlJc w:val="left"/>
      <w:pPr>
        <w:ind w:left="3240" w:hanging="360"/>
      </w:pPr>
      <w:rPr>
        <w:rFonts w:ascii="OpenSymbol" w:hAnsi="OpenSymbol" w:cs="OpenSymbol" w:hint="default"/>
      </w:rPr>
    </w:lvl>
    <w:lvl w:ilvl="8">
      <w:start w:val="1"/>
      <w:numFmt w:val="bullet"/>
      <w:lvlText w:val="▪"/>
      <w:lvlJc w:val="left"/>
      <w:pPr>
        <w:ind w:left="3600" w:hanging="360"/>
      </w:pPr>
      <w:rPr>
        <w:rFonts w:ascii="OpenSymbol" w:hAnsi="OpenSymbol" w:cs="OpenSymbol" w:hint="default"/>
      </w:rPr>
    </w:lvl>
  </w:abstractNum>
  <w:abstractNum w:abstractNumId="13" w15:restartNumberingAfterBreak="0">
    <w:nsid w:val="32576D3A"/>
    <w:multiLevelType w:val="hybridMultilevel"/>
    <w:tmpl w:val="126640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3DF51E6E"/>
    <w:multiLevelType w:val="multilevel"/>
    <w:tmpl w:val="CECACC2E"/>
    <w:lvl w:ilvl="0">
      <w:start w:val="1"/>
      <w:numFmt w:val="decimal"/>
      <w:pStyle w:val="lsSection1"/>
      <w:lvlText w:val="%1."/>
      <w:lvlJc w:val="left"/>
      <w:pPr>
        <w:ind w:left="720" w:hanging="360"/>
      </w:pPr>
      <w:rPr>
        <w:rFonts w:hint="default"/>
      </w:rPr>
    </w:lvl>
    <w:lvl w:ilvl="1">
      <w:start w:val="1"/>
      <w:numFmt w:val="decimal"/>
      <w:pStyle w:val="lsSection2"/>
      <w:lvlText w:val="%1.%2."/>
      <w:lvlJc w:val="left"/>
      <w:pPr>
        <w:ind w:left="1440" w:hanging="360"/>
      </w:pPr>
      <w:rPr>
        <w:rFonts w:hint="default"/>
      </w:rPr>
    </w:lvl>
    <w:lvl w:ilvl="2">
      <w:start w:val="1"/>
      <w:numFmt w:val="decimal"/>
      <w:pStyle w:val="lsSection3"/>
      <w:lvlText w:val="%1.%2.%3."/>
      <w:lvlJc w:val="right"/>
      <w:pPr>
        <w:ind w:left="2160" w:hanging="180"/>
      </w:pPr>
      <w:rPr>
        <w:rFonts w:hint="default"/>
      </w:rPr>
    </w:lvl>
    <w:lvl w:ilvl="3">
      <w:start w:val="1"/>
      <w:numFmt w:val="decimal"/>
      <w:pStyle w:val="lsSection4"/>
      <w:lvlText w:val="%1.%2.%3.%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43E27998"/>
    <w:multiLevelType w:val="hybridMultilevel"/>
    <w:tmpl w:val="0E261AE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15:restartNumberingAfterBreak="0">
    <w:nsid w:val="63EE5FC5"/>
    <w:multiLevelType w:val="hybridMultilevel"/>
    <w:tmpl w:val="8B4458C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15:restartNumberingAfterBreak="0">
    <w:nsid w:val="6B75245D"/>
    <w:multiLevelType w:val="hybridMultilevel"/>
    <w:tmpl w:val="1BB8B138"/>
    <w:lvl w:ilvl="0" w:tplc="0338CE20">
      <w:start w:val="1"/>
      <w:numFmt w:val="bullet"/>
      <w:pStyle w:val="lsBullet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C222EF1"/>
    <w:multiLevelType w:val="multilevel"/>
    <w:tmpl w:val="3EA6CCD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9" w15:restartNumberingAfterBreak="0">
    <w:nsid w:val="71895986"/>
    <w:multiLevelType w:val="multilevel"/>
    <w:tmpl w:val="6B4843E6"/>
    <w:lvl w:ilvl="0">
      <w:start w:val="1"/>
      <w:numFmt w:val="decimal"/>
      <w:lvlText w:val="(%1)"/>
      <w:lvlJc w:val="left"/>
      <w:pPr>
        <w:ind w:left="624" w:hanging="624"/>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72557092"/>
    <w:multiLevelType w:val="multilevel"/>
    <w:tmpl w:val="DE46ACF0"/>
    <w:lvl w:ilvl="0">
      <w:start w:val="1"/>
      <w:numFmt w:val="decimal"/>
      <w:pStyle w:val="lsLanginfo"/>
      <w:lvlText w:val="(%1)"/>
      <w:lvlJc w:val="left"/>
      <w:pPr>
        <w:tabs>
          <w:tab w:val="num" w:pos="113"/>
        </w:tabs>
        <w:ind w:left="283" w:hanging="283"/>
      </w:pPr>
    </w:lvl>
    <w:lvl w:ilvl="1">
      <w:start w:val="1"/>
      <w:numFmt w:val="lowerLetter"/>
      <w:lvlText w:val="%2."/>
      <w:lvlJc w:val="left"/>
      <w:pPr>
        <w:tabs>
          <w:tab w:val="num" w:pos="113"/>
        </w:tabs>
        <w:ind w:left="283" w:firstLine="794"/>
      </w:pPr>
    </w:lvl>
    <w:lvl w:ilvl="2">
      <w:start w:val="1"/>
      <w:numFmt w:val="none"/>
      <w:suff w:val="nothing"/>
      <w:lvlText w:val=""/>
      <w:lvlJc w:val="left"/>
      <w:pPr>
        <w:ind w:left="283" w:hanging="283"/>
      </w:pPr>
    </w:lvl>
    <w:lvl w:ilvl="3">
      <w:start w:val="1"/>
      <w:numFmt w:val="none"/>
      <w:suff w:val="nothing"/>
      <w:lvlText w:val=""/>
      <w:lvlJc w:val="left"/>
      <w:pPr>
        <w:ind w:left="283" w:hanging="283"/>
      </w:pPr>
    </w:lvl>
    <w:lvl w:ilvl="4">
      <w:start w:val="1"/>
      <w:numFmt w:val="none"/>
      <w:suff w:val="nothing"/>
      <w:lvlText w:val=""/>
      <w:lvlJc w:val="left"/>
      <w:pPr>
        <w:ind w:left="283" w:hanging="283"/>
      </w:pPr>
    </w:lvl>
    <w:lvl w:ilvl="5">
      <w:start w:val="1"/>
      <w:numFmt w:val="none"/>
      <w:suff w:val="nothing"/>
      <w:lvlText w:val=""/>
      <w:lvlJc w:val="left"/>
      <w:pPr>
        <w:ind w:left="283" w:hanging="283"/>
      </w:pPr>
    </w:lvl>
    <w:lvl w:ilvl="6">
      <w:start w:val="1"/>
      <w:numFmt w:val="none"/>
      <w:suff w:val="nothing"/>
      <w:lvlText w:val=""/>
      <w:lvlJc w:val="left"/>
      <w:pPr>
        <w:ind w:left="283" w:hanging="283"/>
      </w:pPr>
    </w:lvl>
    <w:lvl w:ilvl="7">
      <w:start w:val="1"/>
      <w:numFmt w:val="none"/>
      <w:suff w:val="nothing"/>
      <w:lvlText w:val=""/>
      <w:lvlJc w:val="left"/>
      <w:pPr>
        <w:ind w:left="283" w:hanging="283"/>
      </w:pPr>
    </w:lvl>
    <w:lvl w:ilvl="8">
      <w:start w:val="1"/>
      <w:numFmt w:val="none"/>
      <w:suff w:val="nothing"/>
      <w:lvlText w:val=""/>
      <w:lvlJc w:val="left"/>
      <w:pPr>
        <w:ind w:left="283" w:hanging="283"/>
      </w:pPr>
    </w:lvl>
  </w:abstractNum>
  <w:abstractNum w:abstractNumId="21" w15:restartNumberingAfterBreak="0">
    <w:nsid w:val="7F047F38"/>
    <w:multiLevelType w:val="hybridMultilevel"/>
    <w:tmpl w:val="BF8C1318"/>
    <w:lvl w:ilvl="0" w:tplc="10E0B038">
      <w:start w:val="1"/>
      <w:numFmt w:val="decimal"/>
      <w:pStyle w:val="lsEnumerated"/>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1"/>
  </w:num>
  <w:num w:numId="2">
    <w:abstractNumId w:val="20"/>
  </w:num>
  <w:num w:numId="3">
    <w:abstractNumId w:val="19"/>
  </w:num>
  <w:num w:numId="4">
    <w:abstractNumId w:val="12"/>
  </w:num>
  <w:num w:numId="5">
    <w:abstractNumId w:val="18"/>
  </w:num>
  <w:num w:numId="6">
    <w:abstractNumId w:val="13"/>
  </w:num>
  <w:num w:numId="7">
    <w:abstractNumId w:val="15"/>
  </w:num>
  <w:num w:numId="8">
    <w:abstractNumId w:val="16"/>
  </w:num>
  <w:num w:numId="9">
    <w:abstractNumId w:val="17"/>
  </w:num>
  <w:num w:numId="10">
    <w:abstractNumId w:val="21"/>
  </w:num>
  <w:num w:numId="11">
    <w:abstractNumId w:val="9"/>
  </w:num>
  <w:num w:numId="12">
    <w:abstractNumId w:val="7"/>
  </w:num>
  <w:num w:numId="13">
    <w:abstractNumId w:val="6"/>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0"/>
  </w:num>
  <w:num w:numId="22">
    <w:abstractNumId w:val="14"/>
  </w:num>
  <w:num w:numId="23">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643"/>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76DA"/>
    <w:rsid w:val="00052980"/>
    <w:rsid w:val="00063B01"/>
    <w:rsid w:val="0009549F"/>
    <w:rsid w:val="000D11D2"/>
    <w:rsid w:val="000F36E9"/>
    <w:rsid w:val="000F7233"/>
    <w:rsid w:val="00105D17"/>
    <w:rsid w:val="001419D2"/>
    <w:rsid w:val="00151DB8"/>
    <w:rsid w:val="00153140"/>
    <w:rsid w:val="001A199E"/>
    <w:rsid w:val="00244B6C"/>
    <w:rsid w:val="002463E6"/>
    <w:rsid w:val="002B550D"/>
    <w:rsid w:val="002C5835"/>
    <w:rsid w:val="003951B6"/>
    <w:rsid w:val="003F2DF3"/>
    <w:rsid w:val="003F69FB"/>
    <w:rsid w:val="004744F7"/>
    <w:rsid w:val="004B24C0"/>
    <w:rsid w:val="004E3C2A"/>
    <w:rsid w:val="00576F66"/>
    <w:rsid w:val="005871E8"/>
    <w:rsid w:val="005D4AE7"/>
    <w:rsid w:val="005E1F91"/>
    <w:rsid w:val="00621819"/>
    <w:rsid w:val="006276DA"/>
    <w:rsid w:val="00664634"/>
    <w:rsid w:val="006D6842"/>
    <w:rsid w:val="007924D8"/>
    <w:rsid w:val="007A106B"/>
    <w:rsid w:val="008339EB"/>
    <w:rsid w:val="00837C58"/>
    <w:rsid w:val="00855C25"/>
    <w:rsid w:val="008B51B6"/>
    <w:rsid w:val="00906C91"/>
    <w:rsid w:val="00966F4D"/>
    <w:rsid w:val="00997124"/>
    <w:rsid w:val="009D2AB4"/>
    <w:rsid w:val="00A43245"/>
    <w:rsid w:val="00A5100F"/>
    <w:rsid w:val="00A51EB9"/>
    <w:rsid w:val="00AC51B2"/>
    <w:rsid w:val="00AD5B61"/>
    <w:rsid w:val="00AF2C34"/>
    <w:rsid w:val="00B551C8"/>
    <w:rsid w:val="00B726C8"/>
    <w:rsid w:val="00BB1422"/>
    <w:rsid w:val="00BD2618"/>
    <w:rsid w:val="00C02954"/>
    <w:rsid w:val="00C30C83"/>
    <w:rsid w:val="00C97088"/>
    <w:rsid w:val="00D0727B"/>
    <w:rsid w:val="00D30DE4"/>
    <w:rsid w:val="00D54E01"/>
    <w:rsid w:val="00DB0B74"/>
    <w:rsid w:val="00DC0B02"/>
    <w:rsid w:val="00DC7773"/>
    <w:rsid w:val="00DF02D3"/>
    <w:rsid w:val="00E01802"/>
    <w:rsid w:val="00E44F71"/>
    <w:rsid w:val="00EA471B"/>
    <w:rsid w:val="00F20FD5"/>
    <w:rsid w:val="00FA45F7"/>
    <w:rsid w:val="00FF797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0"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551C8"/>
    <w:pPr>
      <w:keepNext/>
      <w:widowControl w:val="0"/>
      <w:suppressAutoHyphens/>
      <w:spacing w:line="100" w:lineRule="atLeast"/>
    </w:pPr>
    <w:rPr>
      <w:rFonts w:ascii="Times New Roman" w:eastAsia="Droid Sans Fallback" w:hAnsi="Times New Roman" w:cs="FreeSans"/>
      <w:sz w:val="24"/>
      <w:szCs w:val="24"/>
      <w:lang w:val="en-US" w:eastAsia="hi-IN" w:bidi="hi-IN"/>
    </w:rPr>
  </w:style>
  <w:style w:type="paragraph" w:styleId="berschrift1">
    <w:name w:val="heading 1"/>
    <w:basedOn w:val="Standard"/>
    <w:next w:val="Standard"/>
    <w:rsid w:val="005D4AE7"/>
    <w:pPr>
      <w:numPr>
        <w:numId w:val="1"/>
      </w:numPr>
      <w:spacing w:before="240" w:after="120"/>
      <w:outlineLvl w:val="0"/>
    </w:pPr>
    <w:rPr>
      <w:rFonts w:ascii="Arial" w:hAnsi="Arial"/>
      <w:b/>
      <w:bCs/>
      <w:sz w:val="36"/>
      <w:szCs w:val="36"/>
    </w:rPr>
  </w:style>
  <w:style w:type="paragraph" w:styleId="berschrift2">
    <w:name w:val="heading 2"/>
    <w:basedOn w:val="Standard"/>
    <w:next w:val="Standard"/>
    <w:rsid w:val="005D4AE7"/>
    <w:pPr>
      <w:spacing w:before="320" w:after="120"/>
      <w:outlineLvl w:val="1"/>
    </w:pPr>
    <w:rPr>
      <w:rFonts w:ascii="Arial" w:hAnsi="Arial"/>
      <w:b/>
      <w:bCs/>
      <w:sz w:val="32"/>
      <w:szCs w:val="32"/>
    </w:rPr>
  </w:style>
  <w:style w:type="paragraph" w:styleId="berschrift3">
    <w:name w:val="heading 3"/>
    <w:basedOn w:val="Standard"/>
    <w:next w:val="Standard"/>
    <w:rsid w:val="005D4AE7"/>
    <w:pPr>
      <w:numPr>
        <w:ilvl w:val="2"/>
        <w:numId w:val="1"/>
      </w:numPr>
      <w:spacing w:before="140" w:after="0"/>
      <w:outlineLvl w:val="2"/>
    </w:pPr>
    <w:rPr>
      <w:rFonts w:ascii="Arial" w:hAnsi="Arial"/>
      <w:b/>
      <w:sz w:val="28"/>
      <w:szCs w:val="28"/>
    </w:rPr>
  </w:style>
  <w:style w:type="paragraph" w:styleId="berschrift4">
    <w:name w:val="heading 4"/>
    <w:basedOn w:val="Standard"/>
    <w:next w:val="Standard"/>
    <w:link w:val="berschrift4Zchn"/>
    <w:uiPriority w:val="9"/>
    <w:semiHidden/>
    <w:unhideWhenUsed/>
    <w:rsid w:val="000F36E9"/>
    <w:pPr>
      <w:keepLines/>
      <w:spacing w:before="40" w:after="0"/>
      <w:outlineLvl w:val="3"/>
    </w:pPr>
    <w:rPr>
      <w:rFonts w:asciiTheme="majorHAnsi" w:eastAsiaTheme="majorEastAsia" w:hAnsiTheme="majorHAnsi" w:cs="Mangal"/>
      <w:i/>
      <w:iCs/>
      <w:color w:val="2E74B5" w:themeColor="accent1" w:themeShade="BF"/>
      <w:szCs w:val="21"/>
    </w:rPr>
  </w:style>
  <w:style w:type="paragraph" w:styleId="berschrift6">
    <w:name w:val="heading 6"/>
    <w:basedOn w:val="Standard"/>
    <w:next w:val="Standard"/>
    <w:rsid w:val="005D4AE7"/>
    <w:pPr>
      <w:numPr>
        <w:ilvl w:val="5"/>
        <w:numId w:val="1"/>
      </w:numPr>
      <w:spacing w:before="60" w:after="60"/>
      <w:outlineLvl w:val="5"/>
    </w:pPr>
    <w:rPr>
      <w:rFonts w:ascii="Arial" w:hAnsi="Arial"/>
      <w:b/>
      <w:bCs/>
      <w:i/>
      <w:iCs/>
    </w:rPr>
  </w:style>
  <w:style w:type="paragraph" w:styleId="berschrift7">
    <w:name w:val="heading 7"/>
    <w:basedOn w:val="Standard"/>
    <w:next w:val="Standard"/>
    <w:rsid w:val="005D4AE7"/>
    <w:pPr>
      <w:numPr>
        <w:ilvl w:val="6"/>
        <w:numId w:val="1"/>
      </w:numPr>
      <w:spacing w:before="60" w:after="60"/>
      <w:outlineLvl w:val="6"/>
    </w:pPr>
    <w:rPr>
      <w:rFonts w:ascii="Arial" w:hAnsi="Arial"/>
      <w:b/>
      <w:bCs/>
      <w:sz w:val="22"/>
      <w:szCs w:val="22"/>
    </w:rPr>
  </w:style>
  <w:style w:type="paragraph" w:styleId="berschrift8">
    <w:name w:val="heading 8"/>
    <w:basedOn w:val="Standard"/>
    <w:next w:val="Standard"/>
    <w:rsid w:val="005D4AE7"/>
    <w:pPr>
      <w:numPr>
        <w:ilvl w:val="7"/>
        <w:numId w:val="1"/>
      </w:numPr>
      <w:spacing w:before="60" w:after="60"/>
      <w:outlineLvl w:val="7"/>
    </w:pPr>
    <w:rPr>
      <w:rFonts w:ascii="Arial" w:hAnsi="Arial"/>
      <w:b/>
      <w:bCs/>
      <w:i/>
      <w:iCs/>
      <w:sz w:val="22"/>
      <w:szCs w:val="22"/>
    </w:rPr>
  </w:style>
  <w:style w:type="paragraph" w:styleId="berschrift9">
    <w:name w:val="heading 9"/>
    <w:basedOn w:val="Standard"/>
    <w:next w:val="Standard"/>
    <w:rsid w:val="005D4AE7"/>
    <w:pPr>
      <w:spacing w:before="60" w:after="60"/>
      <w:outlineLvl w:val="8"/>
    </w:pPr>
    <w:rPr>
      <w:rFonts w:ascii="Arial" w:hAnsi="Arial"/>
      <w:b/>
      <w:bCs/>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rPr>
      <w:position w:val="20"/>
      <w:sz w:val="13"/>
    </w:rPr>
  </w:style>
  <w:style w:type="character" w:styleId="Hyperlink">
    <w:name w:val="Hyperlink"/>
    <w:rPr>
      <w:color w:val="000080"/>
      <w:u w:val="single"/>
    </w:rPr>
  </w:style>
  <w:style w:type="character" w:customStyle="1" w:styleId="lsCategory">
    <w:name w:val="ls_Category"/>
    <w:qFormat/>
    <w:rPr>
      <w:smallCaps/>
    </w:rPr>
  </w:style>
  <w:style w:type="paragraph" w:customStyle="1" w:styleId="lsEnumerated">
    <w:name w:val="ls_Enumerated"/>
    <w:basedOn w:val="Standard"/>
    <w:qFormat/>
    <w:rsid w:val="003951B6"/>
    <w:pPr>
      <w:keepNext w:val="0"/>
      <w:numPr>
        <w:numId w:val="10"/>
      </w:numPr>
      <w:spacing w:after="140" w:line="288" w:lineRule="auto"/>
    </w:pPr>
  </w:style>
  <w:style w:type="paragraph" w:styleId="Zitat">
    <w:name w:val="Quote"/>
    <w:aliases w:val="ls_Quote"/>
    <w:basedOn w:val="Standard"/>
    <w:link w:val="ZitatZchn"/>
    <w:qFormat/>
    <w:pPr>
      <w:spacing w:after="283"/>
      <w:ind w:left="567" w:right="567"/>
    </w:pPr>
  </w:style>
  <w:style w:type="paragraph" w:styleId="Titel">
    <w:name w:val="Title"/>
    <w:aliases w:val="ls_Title"/>
    <w:basedOn w:val="Standard"/>
    <w:next w:val="Standard"/>
    <w:link w:val="TitelZchn"/>
    <w:qFormat/>
    <w:rsid w:val="005D4AE7"/>
    <w:pPr>
      <w:spacing w:before="240" w:after="120"/>
      <w:jc w:val="center"/>
    </w:pPr>
    <w:rPr>
      <w:rFonts w:ascii="Arial" w:hAnsi="Arial"/>
      <w:b/>
      <w:bCs/>
      <w:sz w:val="56"/>
      <w:szCs w:val="56"/>
    </w:rPr>
  </w:style>
  <w:style w:type="paragraph" w:styleId="Fuzeile">
    <w:name w:val="footer"/>
    <w:basedOn w:val="Standard"/>
    <w:pPr>
      <w:suppressLineNumbers/>
      <w:tabs>
        <w:tab w:val="center" w:pos="4819"/>
        <w:tab w:val="right" w:pos="9638"/>
      </w:tabs>
    </w:pPr>
  </w:style>
  <w:style w:type="paragraph" w:customStyle="1" w:styleId="lsBulletList">
    <w:name w:val="ls_BulletList"/>
    <w:qFormat/>
    <w:rsid w:val="005D4AE7"/>
    <w:pPr>
      <w:numPr>
        <w:numId w:val="9"/>
      </w:numPr>
    </w:pPr>
    <w:rPr>
      <w:rFonts w:ascii="Times New Roman" w:eastAsia="Droid Sans Fallback" w:hAnsi="Times New Roman" w:cs="FreeSans"/>
      <w:sz w:val="24"/>
      <w:szCs w:val="24"/>
      <w:lang w:val="en-US" w:eastAsia="hi-IN" w:bidi="hi-IN"/>
    </w:rPr>
  </w:style>
  <w:style w:type="paragraph" w:customStyle="1" w:styleId="lsTable">
    <w:name w:val="ls_Table"/>
    <w:basedOn w:val="lsTableHeading"/>
    <w:qFormat/>
    <w:rsid w:val="005D4AE7"/>
    <w:pPr>
      <w:suppressLineNumbers/>
      <w:spacing w:before="29" w:after="0"/>
    </w:pPr>
    <w:rPr>
      <w:b w:val="0"/>
    </w:rPr>
  </w:style>
  <w:style w:type="paragraph" w:customStyle="1" w:styleId="lsTableHeading">
    <w:name w:val="ls_TableHeading"/>
    <w:basedOn w:val="Standard"/>
    <w:qFormat/>
    <w:rsid w:val="002463E6"/>
    <w:pPr>
      <w:keepNext w:val="0"/>
      <w:spacing w:line="276" w:lineRule="auto"/>
    </w:pPr>
    <w:rPr>
      <w:b/>
    </w:rPr>
  </w:style>
  <w:style w:type="paragraph" w:styleId="Beschriftung">
    <w:name w:val="caption"/>
    <w:basedOn w:val="Standard"/>
    <w:qFormat/>
    <w:pPr>
      <w:suppressLineNumbers/>
      <w:spacing w:before="120" w:after="120"/>
    </w:pPr>
    <w:rPr>
      <w:i/>
      <w:iCs/>
      <w:sz w:val="20"/>
      <w:szCs w:val="20"/>
    </w:rPr>
  </w:style>
  <w:style w:type="paragraph" w:styleId="Funotentext">
    <w:name w:val="footnote text"/>
    <w:basedOn w:val="Standard"/>
    <w:link w:val="FunotentextZchn"/>
    <w:pPr>
      <w:suppressLineNumbers/>
      <w:ind w:left="339" w:hanging="339"/>
    </w:pPr>
    <w:rPr>
      <w:sz w:val="20"/>
      <w:szCs w:val="20"/>
    </w:rPr>
  </w:style>
  <w:style w:type="paragraph" w:customStyle="1" w:styleId="lsAbstract">
    <w:name w:val="ls_Abstract"/>
    <w:basedOn w:val="Standard"/>
    <w:qFormat/>
    <w:pPr>
      <w:ind w:left="720" w:right="720"/>
      <w:jc w:val="both"/>
    </w:pPr>
    <w:rPr>
      <w:i/>
    </w:rPr>
  </w:style>
  <w:style w:type="paragraph" w:customStyle="1" w:styleId="lsConversationTranscript">
    <w:name w:val="ls_ConversationTranscript"/>
    <w:basedOn w:val="Standard"/>
    <w:rsid w:val="003951B6"/>
    <w:pPr>
      <w:spacing w:after="140" w:line="288" w:lineRule="auto"/>
    </w:pPr>
    <w:rPr>
      <w:rFonts w:ascii="Courier New" w:hAnsi="Courier New"/>
    </w:rPr>
  </w:style>
  <w:style w:type="paragraph" w:customStyle="1" w:styleId="lsSourceline">
    <w:name w:val="ls_Sourceline"/>
    <w:next w:val="lsIMT"/>
    <w:qFormat/>
    <w:rsid w:val="00AD5B61"/>
    <w:pPr>
      <w:keepNext/>
      <w:tabs>
        <w:tab w:val="left" w:pos="1077"/>
      </w:tabs>
      <w:suppressAutoHyphens/>
      <w:spacing w:after="0" w:line="240" w:lineRule="auto"/>
      <w:ind w:left="1077"/>
    </w:pPr>
    <w:rPr>
      <w:rFonts w:ascii="Times New Roman" w:eastAsia="Droid Sans Fallback" w:hAnsi="Times New Roman" w:cs="FreeSans"/>
      <w:i/>
      <w:sz w:val="24"/>
      <w:szCs w:val="24"/>
      <w:lang w:val="en-US" w:eastAsia="hi-IN" w:bidi="hi-IN"/>
    </w:rPr>
  </w:style>
  <w:style w:type="paragraph" w:customStyle="1" w:styleId="lsIMT">
    <w:name w:val="ls_IMT"/>
    <w:basedOn w:val="lsSourceline"/>
    <w:next w:val="lsTranslation"/>
    <w:qFormat/>
    <w:rsid w:val="00AD5B61"/>
    <w:rPr>
      <w:i w:val="0"/>
    </w:rPr>
  </w:style>
  <w:style w:type="paragraph" w:customStyle="1" w:styleId="lsTranslation">
    <w:name w:val="ls_Translation"/>
    <w:next w:val="lsLanginfo"/>
    <w:autoRedefine/>
    <w:qFormat/>
    <w:rsid w:val="00906C91"/>
    <w:pPr>
      <w:keepNext/>
      <w:suppressAutoHyphens/>
      <w:spacing w:line="100" w:lineRule="atLeast"/>
      <w:ind w:left="1077"/>
    </w:pPr>
    <w:rPr>
      <w:rFonts w:ascii="Times New Roman" w:eastAsia="Droid Sans Fallback" w:hAnsi="Times New Roman" w:cs="FreeSans"/>
      <w:iCs/>
      <w:sz w:val="24"/>
      <w:szCs w:val="24"/>
      <w:lang w:val="en-US" w:eastAsia="hi-IN" w:bidi="hi-IN"/>
    </w:rPr>
  </w:style>
  <w:style w:type="paragraph" w:customStyle="1" w:styleId="lsLanginfo">
    <w:name w:val="ls_Langinfo"/>
    <w:next w:val="lsSourceline"/>
    <w:qFormat/>
    <w:rsid w:val="00AD5B61"/>
    <w:pPr>
      <w:keepNext/>
      <w:numPr>
        <w:numId w:val="2"/>
      </w:numPr>
      <w:spacing w:after="0" w:line="240" w:lineRule="auto"/>
      <w:ind w:left="113" w:firstLine="0"/>
    </w:pPr>
    <w:rPr>
      <w:rFonts w:ascii="Times New Roman" w:eastAsia="Times New Roman" w:hAnsi="Times New Roman" w:cs="Times New Roman"/>
      <w:sz w:val="24"/>
      <w:szCs w:val="20"/>
    </w:rPr>
  </w:style>
  <w:style w:type="paragraph" w:customStyle="1" w:styleId="lsTranslationSubexample">
    <w:name w:val="ls_Translation_Subexample"/>
    <w:basedOn w:val="lsTranslation"/>
    <w:next w:val="lsLanginfo"/>
    <w:qFormat/>
  </w:style>
  <w:style w:type="character" w:customStyle="1" w:styleId="berschrift4Zchn">
    <w:name w:val="Überschrift 4 Zchn"/>
    <w:basedOn w:val="Absatz-Standardschriftart"/>
    <w:link w:val="berschrift4"/>
    <w:uiPriority w:val="9"/>
    <w:semiHidden/>
    <w:rsid w:val="000F36E9"/>
    <w:rPr>
      <w:rFonts w:asciiTheme="majorHAnsi" w:eastAsiaTheme="majorEastAsia" w:hAnsiTheme="majorHAnsi" w:cs="Mangal"/>
      <w:i/>
      <w:iCs/>
      <w:color w:val="2E74B5" w:themeColor="accent1" w:themeShade="BF"/>
      <w:sz w:val="24"/>
      <w:szCs w:val="21"/>
      <w:lang w:val="en-US" w:eastAsia="hi-IN" w:bidi="hi-IN"/>
    </w:rPr>
  </w:style>
  <w:style w:type="paragraph" w:customStyle="1" w:styleId="lsSection1">
    <w:name w:val="ls_Section1"/>
    <w:basedOn w:val="berschrift1"/>
    <w:next w:val="Standard"/>
    <w:autoRedefine/>
    <w:qFormat/>
    <w:rsid w:val="00D0727B"/>
    <w:pPr>
      <w:keepNext w:val="0"/>
      <w:numPr>
        <w:numId w:val="22"/>
      </w:numPr>
      <w:ind w:left="360"/>
    </w:pPr>
  </w:style>
  <w:style w:type="paragraph" w:customStyle="1" w:styleId="lsSection2">
    <w:name w:val="ls_Section2"/>
    <w:basedOn w:val="berschrift2"/>
    <w:next w:val="Standard"/>
    <w:autoRedefine/>
    <w:qFormat/>
    <w:rsid w:val="00D0727B"/>
    <w:pPr>
      <w:numPr>
        <w:ilvl w:val="1"/>
        <w:numId w:val="22"/>
      </w:numPr>
      <w:ind w:left="360"/>
    </w:pPr>
  </w:style>
  <w:style w:type="paragraph" w:customStyle="1" w:styleId="lsSection3">
    <w:name w:val="ls_Section3"/>
    <w:basedOn w:val="berschrift3"/>
    <w:next w:val="Standard"/>
    <w:autoRedefine/>
    <w:qFormat/>
    <w:rsid w:val="00D0727B"/>
    <w:pPr>
      <w:numPr>
        <w:numId w:val="22"/>
      </w:numPr>
      <w:ind w:left="823"/>
    </w:pPr>
  </w:style>
  <w:style w:type="paragraph" w:customStyle="1" w:styleId="lsSection4">
    <w:name w:val="ls_Section4"/>
    <w:basedOn w:val="lsSection3"/>
    <w:next w:val="Standard"/>
    <w:autoRedefine/>
    <w:qFormat/>
    <w:rsid w:val="00D0727B"/>
    <w:pPr>
      <w:numPr>
        <w:ilvl w:val="3"/>
      </w:numPr>
      <w:ind w:left="360"/>
    </w:pPr>
    <w:rPr>
      <w:sz w:val="24"/>
    </w:rPr>
  </w:style>
  <w:style w:type="paragraph" w:customStyle="1" w:styleId="lsUnNumberedSection">
    <w:name w:val="ls_UnNumberedSection"/>
    <w:basedOn w:val="lsSection1"/>
    <w:next w:val="Standard"/>
    <w:qFormat/>
    <w:rsid w:val="00B551C8"/>
    <w:pPr>
      <w:numPr>
        <w:numId w:val="0"/>
      </w:numPr>
    </w:pPr>
  </w:style>
  <w:style w:type="character" w:customStyle="1" w:styleId="ZitatZchn">
    <w:name w:val="Zitat Zchn"/>
    <w:basedOn w:val="Absatz-Standardschriftart"/>
    <w:link w:val="Zitat"/>
    <w:rsid w:val="003F69FB"/>
    <w:rPr>
      <w:rFonts w:ascii="Times New Roman" w:eastAsia="Droid Sans Fallback" w:hAnsi="Times New Roman" w:cs="FreeSans"/>
      <w:sz w:val="24"/>
      <w:szCs w:val="24"/>
      <w:lang w:val="en-US" w:eastAsia="hi-IN" w:bidi="hi-IN"/>
    </w:rPr>
  </w:style>
  <w:style w:type="character" w:customStyle="1" w:styleId="TitelZchn">
    <w:name w:val="Titel Zchn"/>
    <w:basedOn w:val="Absatz-Standardschriftart"/>
    <w:link w:val="Titel"/>
    <w:rsid w:val="003F69FB"/>
    <w:rPr>
      <w:rFonts w:ascii="Arial" w:eastAsia="Droid Sans Fallback" w:hAnsi="Arial" w:cs="FreeSans"/>
      <w:b/>
      <w:bCs/>
      <w:sz w:val="56"/>
      <w:szCs w:val="56"/>
      <w:lang w:val="en-US" w:eastAsia="hi-IN" w:bidi="hi-IN"/>
    </w:rPr>
  </w:style>
  <w:style w:type="character" w:customStyle="1" w:styleId="FunotentextZchn">
    <w:name w:val="Fußnotentext Zchn"/>
    <w:basedOn w:val="Absatz-Standardschriftart"/>
    <w:link w:val="Funotentext"/>
    <w:rsid w:val="003F69FB"/>
    <w:rPr>
      <w:rFonts w:ascii="Times New Roman" w:eastAsia="Droid Sans Fallback" w:hAnsi="Times New Roman" w:cs="FreeSans"/>
      <w:sz w:val="20"/>
      <w:szCs w:val="20"/>
      <w:lang w:val="en-US" w:eastAsia="hi-IN" w:bidi="hi-I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738816933">
      <w:bodyDiv w:val="1"/>
      <w:marLeft w:val="0"/>
      <w:marRight w:val="0"/>
      <w:marTop w:val="0"/>
      <w:marBottom w:val="0"/>
      <w:divBdr>
        <w:top w:val="none" w:sz="0" w:space="0" w:color="auto"/>
        <w:left w:val="none" w:sz="0" w:space="0" w:color="auto"/>
        <w:bottom w:val="none" w:sz="0" w:space="0" w:color="auto"/>
        <w:right w:val="none" w:sz="0" w:space="0" w:color="auto"/>
      </w:divBdr>
    </w:div>
    <w:div w:id="175920720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Version="0"/>
</file>

<file path=customXml/itemProps1.xml><?xml version="1.0" encoding="utf-8"?>
<ds:datastoreItem xmlns:ds="http://schemas.openxmlformats.org/officeDocument/2006/customXml" ds:itemID="{CEC74D63-133D-49FF-91B6-E057D34376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lsp-arabic-template-1.dotx</Template>
  <TotalTime>0</TotalTime>
  <Pages>11</Pages>
  <Words>1658</Words>
  <Characters>10452</Characters>
  <Application>Microsoft Office Word</Application>
  <DocSecurity>0</DocSecurity>
  <Lines>87</Lines>
  <Paragraphs>24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Freie Universitaet Berlin</Company>
  <LinksUpToDate>false</LinksUpToDate>
  <CharactersWithSpaces>12086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Language Science Press</dc:creator>
  <cp:lastModifiedBy>Felix Emanuel Kopecky</cp:lastModifiedBy>
  <cp:revision>5</cp:revision>
  <cp:lastPrinted>1899-12-31T23:00:00Z</cp:lastPrinted>
  <dcterms:created xsi:type="dcterms:W3CDTF">2017-08-28T14:01:00Z</dcterms:created>
  <dcterms:modified xsi:type="dcterms:W3CDTF">2017-08-28T14:16:00Z</dcterms:modified>
</cp:coreProperties>
</file>