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0F5" w:rsidRPr="00C57ABB" w:rsidRDefault="00F210F5" w:rsidP="00666CCE">
      <w:pPr>
        <w:snapToGrid w:val="0"/>
        <w:spacing w:beforeLines="50" w:before="156" w:afterLines="50" w:after="156"/>
        <w:jc w:val="center"/>
        <w:rPr>
          <w:rFonts w:asciiTheme="majorEastAsia" w:eastAsiaTheme="majorEastAsia" w:hAnsiTheme="majorEastAsia"/>
          <w:b/>
          <w:bCs/>
          <w:color w:val="000000"/>
          <w:sz w:val="30"/>
          <w:szCs w:val="30"/>
        </w:rPr>
      </w:pPr>
      <w:bookmarkStart w:id="0" w:name="_GoBack"/>
      <w:bookmarkEnd w:id="0"/>
      <w:r w:rsidRPr="00C57ABB">
        <w:rPr>
          <w:rFonts w:asciiTheme="majorEastAsia" w:eastAsiaTheme="majorEastAsia" w:hAnsiTheme="majorEastAsia" w:hint="eastAsia"/>
          <w:b/>
          <w:bCs/>
          <w:color w:val="000000"/>
          <w:sz w:val="30"/>
          <w:szCs w:val="30"/>
        </w:rPr>
        <w:t>中国大地财产保险股份有限公司</w:t>
      </w:r>
    </w:p>
    <w:p w:rsidR="00F210F5" w:rsidRPr="00C57ABB" w:rsidRDefault="00F210F5" w:rsidP="00666CCE">
      <w:pPr>
        <w:snapToGrid w:val="0"/>
        <w:spacing w:beforeLines="50" w:before="156" w:afterLines="50" w:after="156"/>
        <w:jc w:val="center"/>
        <w:rPr>
          <w:rFonts w:asciiTheme="majorEastAsia" w:eastAsiaTheme="majorEastAsia" w:hAnsiTheme="majorEastAsia"/>
          <w:b/>
          <w:sz w:val="30"/>
          <w:szCs w:val="30"/>
        </w:rPr>
      </w:pPr>
      <w:r w:rsidRPr="00C57ABB">
        <w:rPr>
          <w:rFonts w:asciiTheme="majorEastAsia" w:eastAsiaTheme="majorEastAsia" w:hAnsiTheme="majorEastAsia" w:hint="eastAsia"/>
          <w:b/>
          <w:sz w:val="30"/>
          <w:szCs w:val="30"/>
        </w:rPr>
        <w:t>附加通用住院补贴医疗保险条款</w:t>
      </w:r>
    </w:p>
    <w:p w:rsidR="00F210F5" w:rsidRPr="00666CCE" w:rsidRDefault="00F210F5" w:rsidP="00666CCE">
      <w:pPr>
        <w:snapToGrid w:val="0"/>
        <w:spacing w:beforeLines="50" w:before="156" w:afterLines="50" w:after="156"/>
        <w:jc w:val="center"/>
        <w:rPr>
          <w:rFonts w:ascii="仿宋_GB2312" w:eastAsia="仿宋_GB2312" w:hAnsi="宋体"/>
          <w:b/>
          <w:color w:val="000000"/>
          <w:sz w:val="24"/>
        </w:rPr>
      </w:pPr>
    </w:p>
    <w:p w:rsidR="00F210F5" w:rsidRPr="00666CCE" w:rsidRDefault="00F210F5" w:rsidP="00666CCE">
      <w:pPr>
        <w:snapToGrid w:val="0"/>
        <w:spacing w:beforeLines="50" w:before="156" w:afterLines="50" w:after="156"/>
        <w:jc w:val="center"/>
        <w:rPr>
          <w:rFonts w:ascii="仿宋_GB2312" w:eastAsia="仿宋_GB2312" w:hAnsi="宋体"/>
          <w:b/>
          <w:color w:val="000000"/>
          <w:sz w:val="24"/>
        </w:rPr>
      </w:pPr>
      <w:r w:rsidRPr="00666CCE">
        <w:rPr>
          <w:rFonts w:ascii="仿宋_GB2312" w:eastAsia="仿宋_GB2312" w:hAnsi="宋体" w:hint="eastAsia"/>
          <w:b/>
          <w:color w:val="000000"/>
          <w:sz w:val="24"/>
        </w:rPr>
        <w:t>总则</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kern w:val="0"/>
          <w:sz w:val="24"/>
        </w:rPr>
      </w:pPr>
      <w:r w:rsidRPr="00666CCE">
        <w:rPr>
          <w:rFonts w:ascii="仿宋_GB2312" w:eastAsia="仿宋_GB2312" w:hAnsi="宋体" w:hint="eastAsia"/>
          <w:b/>
          <w:color w:val="000000"/>
          <w:sz w:val="24"/>
        </w:rPr>
        <w:t xml:space="preserve">第一条 </w:t>
      </w:r>
      <w:r w:rsidR="001030B0">
        <w:rPr>
          <w:rFonts w:ascii="仿宋_GB2312" w:eastAsia="仿宋_GB2312" w:hAnsi="宋体" w:hint="eastAsia"/>
          <w:b/>
          <w:color w:val="000000"/>
          <w:sz w:val="24"/>
        </w:rPr>
        <w:t xml:space="preserve"> </w:t>
      </w:r>
      <w:r w:rsidRPr="00666CCE">
        <w:rPr>
          <w:rFonts w:ascii="仿宋_GB2312" w:eastAsia="仿宋_GB2312" w:hAnsi="宋体" w:hint="eastAsia"/>
          <w:color w:val="000000"/>
          <w:kern w:val="0"/>
          <w:sz w:val="24"/>
        </w:rPr>
        <w:t>本附加保险合同（以下简称“本附加合同”）按投保人与保险人约定附加于特定保险合同（以下简称“特定保险合同”）。凡特定保险合同内容与本附加合同相关的部分，以及本附加保险条款，均为本附加合同的构成部分。</w:t>
      </w:r>
    </w:p>
    <w:p w:rsidR="00F210F5" w:rsidRPr="00666CCE" w:rsidRDefault="00F210F5" w:rsidP="00666CCE">
      <w:pPr>
        <w:snapToGrid w:val="0"/>
        <w:spacing w:beforeLines="50" w:before="156" w:afterLines="50" w:after="156"/>
        <w:ind w:firstLineChars="200" w:firstLine="480"/>
        <w:rPr>
          <w:rFonts w:ascii="仿宋_GB2312" w:eastAsia="仿宋_GB2312" w:hAnsi="宋体"/>
          <w:color w:val="000000"/>
          <w:kern w:val="0"/>
          <w:sz w:val="24"/>
        </w:rPr>
      </w:pPr>
      <w:r w:rsidRPr="00666CCE">
        <w:rPr>
          <w:rFonts w:ascii="仿宋_GB2312" w:eastAsia="仿宋_GB2312" w:hAnsi="宋体" w:hint="eastAsia"/>
          <w:color w:val="000000"/>
          <w:sz w:val="24"/>
        </w:rPr>
        <w:t>本</w:t>
      </w:r>
      <w:r w:rsidRPr="00666CCE">
        <w:rPr>
          <w:rFonts w:ascii="仿宋_GB2312" w:eastAsia="仿宋_GB2312" w:hAnsi="宋体" w:hint="eastAsia"/>
          <w:color w:val="000000"/>
          <w:kern w:val="0"/>
          <w:sz w:val="24"/>
        </w:rPr>
        <w:t>附加</w:t>
      </w:r>
      <w:r w:rsidRPr="00666CCE">
        <w:rPr>
          <w:rFonts w:ascii="仿宋_GB2312" w:eastAsia="仿宋_GB2312" w:hAnsi="宋体" w:hint="eastAsia"/>
          <w:color w:val="000000"/>
          <w:sz w:val="24"/>
        </w:rPr>
        <w:t>保险条款未尽事项，以特定保险合同保险条款为准；</w:t>
      </w:r>
      <w:r w:rsidRPr="00666CCE">
        <w:rPr>
          <w:rFonts w:ascii="仿宋_GB2312" w:eastAsia="仿宋_GB2312" w:hAnsi="宋体" w:hint="eastAsia"/>
          <w:color w:val="000000"/>
          <w:kern w:val="0"/>
          <w:sz w:val="24"/>
        </w:rPr>
        <w:t>若</w:t>
      </w:r>
      <w:r w:rsidRPr="00666CCE">
        <w:rPr>
          <w:rFonts w:ascii="仿宋_GB2312" w:eastAsia="仿宋_GB2312" w:hAnsi="宋体" w:hint="eastAsia"/>
          <w:color w:val="000000"/>
          <w:sz w:val="24"/>
        </w:rPr>
        <w:t>特定保险合同</w:t>
      </w:r>
      <w:r w:rsidRPr="00666CCE">
        <w:rPr>
          <w:rFonts w:ascii="仿宋_GB2312" w:eastAsia="仿宋_GB2312" w:hAnsi="宋体" w:hint="eastAsia"/>
          <w:color w:val="000000"/>
          <w:kern w:val="0"/>
          <w:sz w:val="24"/>
        </w:rPr>
        <w:t>保险条款与本附加保险条款内容冲突，则以本附加保险条款为准。</w:t>
      </w:r>
    </w:p>
    <w:p w:rsidR="00F210F5" w:rsidRPr="00666CCE" w:rsidRDefault="00F210F5" w:rsidP="00666CCE">
      <w:pPr>
        <w:snapToGrid w:val="0"/>
        <w:spacing w:beforeLines="50" w:before="156" w:afterLines="50" w:after="156"/>
        <w:ind w:firstLineChars="200" w:firstLine="480"/>
        <w:rPr>
          <w:rFonts w:ascii="仿宋_GB2312" w:eastAsia="仿宋_GB2312" w:hAnsi="宋体"/>
          <w:color w:val="000000"/>
          <w:sz w:val="24"/>
        </w:rPr>
      </w:pPr>
      <w:r w:rsidRPr="00666CCE">
        <w:rPr>
          <w:rFonts w:ascii="仿宋_GB2312" w:eastAsia="仿宋_GB2312" w:hAnsi="宋体" w:hint="eastAsia"/>
          <w:color w:val="000000"/>
          <w:sz w:val="24"/>
        </w:rPr>
        <w:t>特定保险合同效力终止，本附加合同效力亦同时终止。</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bCs/>
          <w:color w:val="000000"/>
          <w:sz w:val="24"/>
        </w:rPr>
        <w:t>第二条</w:t>
      </w:r>
      <w:r w:rsidRPr="00666CCE">
        <w:rPr>
          <w:rFonts w:ascii="仿宋_GB2312" w:eastAsia="仿宋_GB2312" w:hAnsi="宋体" w:hint="eastAsia"/>
          <w:color w:val="000000"/>
          <w:sz w:val="24"/>
        </w:rPr>
        <w:t xml:space="preserve"> </w:t>
      </w:r>
      <w:r w:rsidR="001030B0">
        <w:rPr>
          <w:rFonts w:ascii="仿宋_GB2312" w:eastAsia="仿宋_GB2312" w:hAnsi="宋体" w:hint="eastAsia"/>
          <w:color w:val="000000"/>
          <w:sz w:val="24"/>
        </w:rPr>
        <w:t xml:space="preserve"> </w:t>
      </w:r>
      <w:r w:rsidRPr="00666CCE">
        <w:rPr>
          <w:rFonts w:ascii="仿宋_GB2312" w:eastAsia="仿宋_GB2312" w:hAnsi="宋体" w:hint="eastAsia"/>
          <w:color w:val="000000"/>
          <w:sz w:val="24"/>
        </w:rPr>
        <w:t>本附加合同的投保人、被保险人同特定保险合同。</w:t>
      </w:r>
    </w:p>
    <w:p w:rsidR="00F210F5" w:rsidRDefault="00F210F5" w:rsidP="00666CCE">
      <w:pPr>
        <w:snapToGrid w:val="0"/>
        <w:spacing w:beforeLines="50" w:before="156" w:afterLines="50" w:after="156"/>
        <w:ind w:firstLineChars="200" w:firstLine="482"/>
        <w:rPr>
          <w:rFonts w:ascii="仿宋_GB2312" w:eastAsia="仿宋_GB2312" w:hAnsi="宋体"/>
          <w:color w:val="000000"/>
          <w:kern w:val="0"/>
          <w:sz w:val="24"/>
        </w:rPr>
      </w:pPr>
      <w:r w:rsidRPr="00666CCE">
        <w:rPr>
          <w:rFonts w:ascii="仿宋_GB2312" w:eastAsia="仿宋_GB2312" w:hAnsi="宋体" w:hint="eastAsia"/>
          <w:b/>
          <w:color w:val="000000"/>
          <w:sz w:val="24"/>
        </w:rPr>
        <w:t xml:space="preserve">第三条 </w:t>
      </w:r>
      <w:r w:rsidR="001030B0">
        <w:rPr>
          <w:rFonts w:ascii="仿宋_GB2312" w:eastAsia="仿宋_GB2312" w:hAnsi="宋体" w:hint="eastAsia"/>
          <w:b/>
          <w:color w:val="000000"/>
          <w:sz w:val="24"/>
        </w:rPr>
        <w:t xml:space="preserve"> </w:t>
      </w:r>
      <w:r w:rsidRPr="00666CCE">
        <w:rPr>
          <w:rFonts w:ascii="仿宋_GB2312" w:eastAsia="仿宋_GB2312" w:hAnsi="宋体" w:hint="eastAsia"/>
          <w:color w:val="000000"/>
          <w:kern w:val="0"/>
          <w:sz w:val="24"/>
        </w:rPr>
        <w:t>本附加合同的保险金受益人为被保险人本人。</w:t>
      </w:r>
    </w:p>
    <w:p w:rsidR="00666CCE" w:rsidRPr="00666CCE" w:rsidRDefault="00666CCE" w:rsidP="00666CCE">
      <w:pPr>
        <w:snapToGrid w:val="0"/>
        <w:spacing w:beforeLines="50" w:before="156" w:afterLines="50" w:after="156"/>
        <w:ind w:firstLineChars="200" w:firstLine="482"/>
        <w:rPr>
          <w:rFonts w:ascii="仿宋_GB2312" w:eastAsia="仿宋_GB2312" w:hAnsi="宋体"/>
          <w:b/>
          <w:color w:val="000000"/>
          <w:sz w:val="24"/>
        </w:rPr>
      </w:pPr>
    </w:p>
    <w:p w:rsidR="00F210F5" w:rsidRPr="00666CCE" w:rsidRDefault="00F210F5" w:rsidP="00666CCE">
      <w:pPr>
        <w:snapToGrid w:val="0"/>
        <w:spacing w:beforeLines="50" w:before="156" w:afterLines="50" w:after="156"/>
        <w:jc w:val="center"/>
        <w:rPr>
          <w:rFonts w:ascii="仿宋_GB2312" w:eastAsia="仿宋_GB2312" w:hAnsi="宋体"/>
          <w:b/>
          <w:bCs/>
          <w:color w:val="000000"/>
          <w:kern w:val="0"/>
          <w:sz w:val="24"/>
        </w:rPr>
      </w:pPr>
      <w:r w:rsidRPr="00666CCE">
        <w:rPr>
          <w:rFonts w:ascii="仿宋_GB2312" w:eastAsia="仿宋_GB2312" w:hAnsi="宋体" w:hint="eastAsia"/>
          <w:b/>
          <w:bCs/>
          <w:color w:val="000000"/>
          <w:kern w:val="0"/>
          <w:sz w:val="24"/>
        </w:rPr>
        <w:t>保险责任</w:t>
      </w:r>
    </w:p>
    <w:p w:rsidR="00F210F5" w:rsidRPr="00666CCE" w:rsidRDefault="00F210F5" w:rsidP="00666CCE">
      <w:pPr>
        <w:spacing w:beforeLines="50" w:before="156" w:afterLines="50" w:after="156" w:line="240" w:lineRule="atLeast"/>
        <w:ind w:firstLine="454"/>
        <w:outlineLvl w:val="0"/>
        <w:rPr>
          <w:rFonts w:ascii="仿宋_GB2312" w:eastAsia="仿宋_GB2312" w:hAnsi="宋体"/>
          <w:color w:val="000000"/>
          <w:sz w:val="24"/>
        </w:rPr>
      </w:pPr>
      <w:r w:rsidRPr="00666CCE">
        <w:rPr>
          <w:rFonts w:ascii="仿宋_GB2312" w:eastAsia="仿宋_GB2312" w:hAnsi="宋体" w:hint="eastAsia"/>
          <w:b/>
          <w:color w:val="000000"/>
          <w:sz w:val="24"/>
        </w:rPr>
        <w:t>第四条</w:t>
      </w:r>
      <w:r w:rsidR="001030B0">
        <w:rPr>
          <w:rFonts w:ascii="仿宋_GB2312" w:eastAsia="仿宋_GB2312" w:hAnsi="宋体" w:hint="eastAsia"/>
          <w:b/>
          <w:color w:val="000000"/>
          <w:sz w:val="24"/>
        </w:rPr>
        <w:t xml:space="preserve"> </w:t>
      </w:r>
      <w:r w:rsidRPr="00666CCE">
        <w:rPr>
          <w:rFonts w:ascii="仿宋_GB2312" w:eastAsia="仿宋_GB2312" w:hAnsi="宋体" w:hint="eastAsia"/>
          <w:b/>
          <w:color w:val="000000"/>
          <w:sz w:val="24"/>
        </w:rPr>
        <w:t xml:space="preserve"> </w:t>
      </w:r>
      <w:r w:rsidRPr="00666CCE">
        <w:rPr>
          <w:rFonts w:ascii="仿宋_GB2312" w:eastAsia="仿宋_GB2312" w:hAnsi="宋体" w:hint="eastAsia"/>
          <w:color w:val="000000"/>
          <w:sz w:val="24"/>
        </w:rPr>
        <w:t>住院补贴保险责任：</w:t>
      </w:r>
    </w:p>
    <w:p w:rsidR="00F210F5" w:rsidRPr="00666CCE" w:rsidRDefault="00F210F5" w:rsidP="00666CCE">
      <w:pPr>
        <w:spacing w:beforeLines="50" w:before="156" w:afterLines="50" w:after="156" w:line="240" w:lineRule="atLeast"/>
        <w:ind w:firstLine="454"/>
        <w:outlineLvl w:val="0"/>
        <w:rPr>
          <w:rFonts w:ascii="仿宋_GB2312" w:eastAsia="仿宋_GB2312" w:hAnsi="宋体"/>
          <w:color w:val="000000"/>
          <w:sz w:val="24"/>
        </w:rPr>
      </w:pPr>
      <w:r w:rsidRPr="00666CCE">
        <w:rPr>
          <w:rFonts w:ascii="仿宋_GB2312" w:eastAsia="仿宋_GB2312" w:hAnsi="宋体" w:hint="eastAsia"/>
          <w:color w:val="000000"/>
          <w:sz w:val="24"/>
        </w:rPr>
        <w:t>在保险期间内，被保险人发生与特定保险合同中指定的保险责任（具体由投保人、保险人约定，以下简称“指定保险责任”）对应的保险事故，并因此而在医疗机构经医生诊断必须且已住院接受医学必需的治疗的，除另有约定外，保险人按“每次实际住院日数×住院日补贴金额”给付住院补贴保险金。若保险期间届满时该被保险人住院治疗仍未结束，保险人继续承担保险责任至其当次住院出院之时或者</w:t>
      </w:r>
      <w:r w:rsidR="00CF5B3C">
        <w:rPr>
          <w:rFonts w:ascii="仿宋_GB2312" w:eastAsia="仿宋_GB2312" w:hAnsi="宋体" w:cs="Arial Unicode MS" w:hint="eastAsia"/>
          <w:sz w:val="24"/>
        </w:rPr>
        <w:t>对应事故发生之日</w:t>
      </w:r>
      <w:r w:rsidR="00CF5B3C" w:rsidRPr="006B4373">
        <w:rPr>
          <w:rFonts w:ascii="仿宋_GB2312" w:eastAsia="仿宋_GB2312" w:hAnsi="宋体" w:cs="Arial Unicode MS" w:hint="eastAsia"/>
          <w:sz w:val="24"/>
        </w:rPr>
        <w:t>起第一百八十日二十四时（以先发生者为准）止</w:t>
      </w:r>
      <w:r w:rsidRPr="00666CCE">
        <w:rPr>
          <w:rFonts w:ascii="仿宋_GB2312" w:eastAsia="仿宋_GB2312" w:hAnsi="宋体" w:hint="eastAsia"/>
          <w:color w:val="000000"/>
          <w:sz w:val="24"/>
        </w:rPr>
        <w:t>。</w:t>
      </w:r>
    </w:p>
    <w:p w:rsidR="00F210F5" w:rsidRPr="00666CCE" w:rsidRDefault="00F210F5" w:rsidP="00666CCE">
      <w:pPr>
        <w:spacing w:beforeLines="50" w:before="156" w:afterLines="50" w:after="156"/>
        <w:ind w:firstLine="454"/>
        <w:outlineLvl w:val="0"/>
        <w:rPr>
          <w:rFonts w:ascii="仿宋_GB2312" w:eastAsia="仿宋_GB2312" w:hAnsi="宋体"/>
          <w:snapToGrid w:val="0"/>
          <w:color w:val="000000"/>
          <w:kern w:val="0"/>
          <w:sz w:val="24"/>
        </w:rPr>
      </w:pPr>
      <w:r w:rsidRPr="00666CCE">
        <w:rPr>
          <w:rFonts w:ascii="仿宋_GB2312" w:eastAsia="仿宋_GB2312" w:hAnsi="宋体" w:hint="eastAsia"/>
          <w:color w:val="000000"/>
          <w:sz w:val="24"/>
        </w:rPr>
        <w:t>在境外接受住院治疗的被保险人，</w:t>
      </w:r>
      <w:r w:rsidRPr="00666CCE">
        <w:rPr>
          <w:rFonts w:ascii="仿宋_GB2312" w:eastAsia="仿宋_GB2312" w:hAnsi="宋体" w:hint="eastAsia"/>
          <w:snapToGrid w:val="0"/>
          <w:color w:val="000000"/>
          <w:kern w:val="0"/>
          <w:sz w:val="24"/>
        </w:rPr>
        <w:t>病情或者伤势稳定后中止接受治疗，返回境内经医疗机构医生诊断必须继续住院接受</w:t>
      </w:r>
      <w:r w:rsidRPr="00666CCE">
        <w:rPr>
          <w:rFonts w:ascii="仿宋_GB2312" w:eastAsia="仿宋_GB2312" w:hAnsi="宋体" w:hint="eastAsia"/>
          <w:color w:val="000000"/>
          <w:sz w:val="24"/>
        </w:rPr>
        <w:t>医学必需的</w:t>
      </w:r>
      <w:r w:rsidRPr="00666CCE">
        <w:rPr>
          <w:rFonts w:ascii="仿宋_GB2312" w:eastAsia="仿宋_GB2312" w:hAnsi="宋体" w:hint="eastAsia"/>
          <w:snapToGrid w:val="0"/>
          <w:color w:val="000000"/>
          <w:kern w:val="0"/>
          <w:sz w:val="24"/>
        </w:rPr>
        <w:t>治疗的，视境内住院治疗与此前境外住院治疗连续不间断。</w:t>
      </w:r>
    </w:p>
    <w:p w:rsidR="00F210F5" w:rsidRDefault="00F210F5" w:rsidP="00666CCE">
      <w:pPr>
        <w:spacing w:beforeLines="50" w:before="156" w:afterLines="50" w:after="156"/>
        <w:ind w:firstLineChars="200" w:firstLine="480"/>
        <w:rPr>
          <w:rFonts w:ascii="仿宋_GB2312" w:eastAsia="仿宋_GB2312" w:hAnsi="宋体"/>
          <w:snapToGrid w:val="0"/>
          <w:color w:val="000000"/>
          <w:kern w:val="0"/>
          <w:sz w:val="24"/>
        </w:rPr>
      </w:pPr>
      <w:r w:rsidRPr="00666CCE">
        <w:rPr>
          <w:rFonts w:ascii="仿宋_GB2312" w:eastAsia="仿宋_GB2312" w:hAnsi="宋体" w:hint="eastAsia"/>
          <w:snapToGrid w:val="0"/>
          <w:color w:val="000000"/>
          <w:kern w:val="0"/>
          <w:sz w:val="24"/>
        </w:rPr>
        <w:t>保险人根据本附加合同针对每一被保险人给付住院补贴保险金的日数累计以一百八十日为上限，当达到该限额时，本附加合同约定的对该被保险人的保险责任终止。</w:t>
      </w:r>
    </w:p>
    <w:p w:rsidR="00666CCE" w:rsidRPr="00666CCE" w:rsidRDefault="00666CCE" w:rsidP="00666CCE">
      <w:pPr>
        <w:spacing w:beforeLines="50" w:before="156" w:afterLines="50" w:after="156"/>
        <w:ind w:firstLineChars="200" w:firstLine="480"/>
        <w:rPr>
          <w:rFonts w:ascii="仿宋_GB2312" w:eastAsia="仿宋_GB2312" w:hAnsi="宋体"/>
          <w:snapToGrid w:val="0"/>
          <w:color w:val="000000"/>
          <w:kern w:val="0"/>
          <w:sz w:val="24"/>
        </w:rPr>
      </w:pPr>
    </w:p>
    <w:p w:rsidR="00F210F5" w:rsidRPr="00666CCE" w:rsidRDefault="00F210F5" w:rsidP="00666CCE">
      <w:pPr>
        <w:snapToGrid w:val="0"/>
        <w:spacing w:beforeLines="50" w:before="156" w:afterLines="50" w:after="156"/>
        <w:jc w:val="center"/>
        <w:rPr>
          <w:rFonts w:ascii="仿宋_GB2312" w:eastAsia="仿宋_GB2312" w:hAnsi="宋体"/>
          <w:b/>
          <w:bCs/>
          <w:color w:val="000000"/>
          <w:kern w:val="0"/>
          <w:sz w:val="24"/>
        </w:rPr>
      </w:pPr>
      <w:r w:rsidRPr="00666CCE">
        <w:rPr>
          <w:rFonts w:ascii="仿宋_GB2312" w:eastAsia="仿宋_GB2312" w:hAnsi="宋体" w:hint="eastAsia"/>
          <w:b/>
          <w:bCs/>
          <w:color w:val="000000"/>
          <w:kern w:val="0"/>
          <w:sz w:val="24"/>
        </w:rPr>
        <w:t>责任免除</w:t>
      </w:r>
    </w:p>
    <w:p w:rsidR="00F210F5" w:rsidRPr="00666CCE" w:rsidRDefault="00F210F5" w:rsidP="00666CCE">
      <w:pPr>
        <w:snapToGrid w:val="0"/>
        <w:spacing w:beforeLines="50" w:before="156" w:afterLines="50" w:after="156"/>
        <w:ind w:leftChars="-34" w:left="-71" w:firstLineChars="200" w:firstLine="482"/>
        <w:rPr>
          <w:rFonts w:ascii="仿宋_GB2312" w:eastAsia="仿宋_GB2312" w:hAnsi="宋体"/>
          <w:b/>
          <w:color w:val="000000"/>
          <w:sz w:val="24"/>
        </w:rPr>
      </w:pPr>
      <w:r w:rsidRPr="00666CCE">
        <w:rPr>
          <w:rFonts w:ascii="仿宋_GB2312" w:eastAsia="仿宋_GB2312" w:hAnsi="宋体" w:hint="eastAsia"/>
          <w:b/>
          <w:color w:val="000000"/>
          <w:sz w:val="24"/>
        </w:rPr>
        <w:t>第五条</w:t>
      </w:r>
      <w:r w:rsidRPr="00666CCE">
        <w:rPr>
          <w:rFonts w:ascii="仿宋_GB2312" w:eastAsia="仿宋_GB2312" w:hAnsi="宋体" w:hint="eastAsia"/>
          <w:color w:val="000000"/>
          <w:sz w:val="24"/>
        </w:rPr>
        <w:t xml:space="preserve"> </w:t>
      </w:r>
      <w:r w:rsidR="001030B0">
        <w:rPr>
          <w:rFonts w:ascii="仿宋_GB2312" w:eastAsia="仿宋_GB2312" w:hAnsi="宋体" w:hint="eastAsia"/>
          <w:color w:val="000000"/>
          <w:sz w:val="24"/>
        </w:rPr>
        <w:t xml:space="preserve"> </w:t>
      </w:r>
      <w:r w:rsidRPr="00666CCE">
        <w:rPr>
          <w:rFonts w:ascii="仿宋_GB2312" w:eastAsia="仿宋_GB2312" w:hAnsi="宋体" w:hint="eastAsia"/>
          <w:b/>
          <w:color w:val="000000"/>
          <w:sz w:val="24"/>
        </w:rPr>
        <w:t>被保险人由于下列任何原因接受住院治疗的，保险人不承担保险责任：</w:t>
      </w:r>
    </w:p>
    <w:p w:rsidR="00F210F5" w:rsidRPr="00666CCE" w:rsidRDefault="00F210F5" w:rsidP="00666CCE">
      <w:pPr>
        <w:ind w:firstLineChars="147" w:firstLine="354"/>
        <w:rPr>
          <w:rFonts w:ascii="仿宋_GB2312" w:eastAsia="仿宋_GB2312" w:hAnsi="宋体"/>
          <w:b/>
          <w:color w:val="000000"/>
          <w:sz w:val="24"/>
        </w:rPr>
      </w:pPr>
      <w:r w:rsidRPr="00666CCE">
        <w:rPr>
          <w:rFonts w:ascii="仿宋_GB2312" w:eastAsia="仿宋_GB2312" w:hAnsi="宋体" w:hint="eastAsia"/>
          <w:b/>
          <w:color w:val="000000"/>
          <w:sz w:val="24"/>
        </w:rPr>
        <w:t>（一）特定保险合同中就指定保险责任约定的责任免除事项；</w:t>
      </w:r>
    </w:p>
    <w:p w:rsidR="00F210F5" w:rsidRPr="00666CCE" w:rsidRDefault="00F210F5" w:rsidP="00666CCE">
      <w:pPr>
        <w:snapToGrid w:val="0"/>
        <w:spacing w:beforeLines="50" w:before="156" w:afterLines="50" w:after="156"/>
        <w:ind w:leftChars="-34" w:left="-71" w:firstLineChars="200" w:firstLine="482"/>
        <w:rPr>
          <w:rFonts w:ascii="仿宋_GB2312" w:eastAsia="仿宋_GB2312" w:hAnsi="宋体"/>
          <w:b/>
          <w:color w:val="000000"/>
          <w:sz w:val="24"/>
        </w:rPr>
      </w:pPr>
      <w:r w:rsidRPr="00666CCE">
        <w:rPr>
          <w:rFonts w:ascii="仿宋_GB2312" w:eastAsia="仿宋_GB2312" w:hAnsi="宋体" w:hint="eastAsia"/>
          <w:b/>
          <w:color w:val="000000"/>
          <w:sz w:val="24"/>
        </w:rPr>
        <w:t>（二）既往症，脊椎间盘突出症，精神和行为障碍(以世界卫生组织颁布的《疾病和有关健康问题的国际统计分类(ICD-10)》为准)，先天性畸形、变形和</w:t>
      </w:r>
      <w:r w:rsidRPr="00666CCE">
        <w:rPr>
          <w:rFonts w:ascii="仿宋_GB2312" w:eastAsia="仿宋_GB2312" w:hAnsi="宋体" w:hint="eastAsia"/>
          <w:b/>
          <w:color w:val="000000"/>
          <w:sz w:val="24"/>
        </w:rPr>
        <w:lastRenderedPageBreak/>
        <w:t>染色体异常，遗传性疾病，性传播疾病，艾滋病（AIDS）或者感染艾滋病病毒（HIV阳性）；</w:t>
      </w:r>
    </w:p>
    <w:p w:rsidR="00F210F5" w:rsidRPr="00666CCE" w:rsidRDefault="00F210F5" w:rsidP="00666CCE">
      <w:pPr>
        <w:snapToGrid w:val="0"/>
        <w:spacing w:beforeLines="50" w:before="156" w:afterLines="50" w:after="156"/>
        <w:ind w:leftChars="-34" w:left="-71" w:firstLineChars="200" w:firstLine="482"/>
        <w:rPr>
          <w:rFonts w:ascii="仿宋_GB2312" w:eastAsia="仿宋_GB2312" w:hAnsi="宋体"/>
          <w:b/>
          <w:color w:val="000000"/>
          <w:sz w:val="24"/>
        </w:rPr>
      </w:pPr>
      <w:r w:rsidRPr="00666CCE">
        <w:rPr>
          <w:rFonts w:ascii="仿宋_GB2312" w:eastAsia="仿宋_GB2312" w:hAnsi="宋体" w:hint="eastAsia"/>
          <w:b/>
          <w:color w:val="000000"/>
          <w:sz w:val="24"/>
        </w:rPr>
        <w:t>（三）精神疾病、错乱或者失常，受酒精、毒品或者管制药物影响或者滥用、误用药物；</w:t>
      </w:r>
    </w:p>
    <w:p w:rsidR="00F210F5" w:rsidRPr="00666CCE" w:rsidRDefault="00F210F5" w:rsidP="00666CCE">
      <w:pPr>
        <w:snapToGrid w:val="0"/>
        <w:spacing w:beforeLines="50" w:before="156" w:afterLines="50" w:after="156"/>
        <w:ind w:firstLineChars="200" w:firstLine="482"/>
        <w:rPr>
          <w:rFonts w:ascii="仿宋_GB2312" w:eastAsia="仿宋_GB2312" w:hAnsi="宋体"/>
          <w:b/>
          <w:color w:val="000000"/>
          <w:sz w:val="24"/>
        </w:rPr>
      </w:pPr>
      <w:r w:rsidRPr="00666CCE">
        <w:rPr>
          <w:rFonts w:ascii="仿宋_GB2312" w:eastAsia="仿宋_GB2312" w:hAnsi="宋体" w:hint="eastAsia"/>
          <w:b/>
          <w:color w:val="000000"/>
          <w:sz w:val="24"/>
        </w:rPr>
        <w:t>（四）怀孕（含宫外孕）、流产、分娩（含剖腹产）、避孕、绝育手术、治疗不孕症、人工受孕以及由此导致的并发症，但意外所致的流产、分娩不在此限；</w:t>
      </w:r>
    </w:p>
    <w:p w:rsidR="00F210F5" w:rsidRPr="00666CCE" w:rsidRDefault="00F210F5" w:rsidP="00666CCE">
      <w:pPr>
        <w:snapToGrid w:val="0"/>
        <w:spacing w:beforeLines="50" w:before="156" w:afterLines="50" w:after="156"/>
        <w:ind w:firstLineChars="200" w:firstLine="482"/>
        <w:rPr>
          <w:rFonts w:ascii="仿宋_GB2312" w:eastAsia="仿宋_GB2312" w:hAnsi="宋体"/>
          <w:b/>
          <w:color w:val="000000"/>
          <w:sz w:val="24"/>
        </w:rPr>
      </w:pPr>
      <w:r w:rsidRPr="00666CCE">
        <w:rPr>
          <w:rFonts w:ascii="仿宋_GB2312" w:eastAsia="仿宋_GB2312" w:hAnsi="宋体" w:hint="eastAsia"/>
          <w:b/>
          <w:color w:val="000000"/>
          <w:sz w:val="24"/>
        </w:rPr>
        <w:t>（五）美容手术、外科整形手术或者其他任何非医疗必要的手术，一般身体检查,疗养,特别护理或静养,康复性治疗,心理治疗，获取移植器官或者捐献器官，试验性治疗；</w:t>
      </w:r>
    </w:p>
    <w:p w:rsidR="00F210F5" w:rsidRPr="00666CCE" w:rsidRDefault="00F210F5" w:rsidP="00666CCE">
      <w:pPr>
        <w:snapToGrid w:val="0"/>
        <w:spacing w:beforeLines="50" w:before="156" w:afterLines="50" w:after="156"/>
        <w:ind w:firstLineChars="200" w:firstLine="482"/>
        <w:rPr>
          <w:rFonts w:ascii="仿宋_GB2312" w:eastAsia="仿宋_GB2312" w:hAnsi="宋体"/>
          <w:b/>
          <w:color w:val="000000"/>
          <w:sz w:val="24"/>
        </w:rPr>
      </w:pPr>
      <w:r w:rsidRPr="00666CCE">
        <w:rPr>
          <w:rFonts w:ascii="仿宋_GB2312" w:eastAsia="仿宋_GB2312" w:hAnsi="宋体" w:hint="eastAsia"/>
          <w:b/>
          <w:color w:val="000000"/>
          <w:sz w:val="24"/>
        </w:rPr>
        <w:t>（六）药物过敏或者其他医疗导致的伤害；</w:t>
      </w:r>
    </w:p>
    <w:p w:rsidR="00F210F5" w:rsidRPr="00666CCE" w:rsidRDefault="00F210F5" w:rsidP="00666CCE">
      <w:pPr>
        <w:snapToGrid w:val="0"/>
        <w:spacing w:beforeLines="50" w:before="156" w:afterLines="50" w:after="156"/>
        <w:ind w:firstLineChars="200" w:firstLine="482"/>
        <w:rPr>
          <w:rFonts w:ascii="仿宋_GB2312" w:eastAsia="仿宋_GB2312" w:hAnsi="宋体"/>
          <w:b/>
          <w:color w:val="000000"/>
          <w:sz w:val="24"/>
        </w:rPr>
      </w:pPr>
      <w:r w:rsidRPr="00666CCE">
        <w:rPr>
          <w:rFonts w:ascii="仿宋_GB2312" w:eastAsia="仿宋_GB2312" w:hAnsi="宋体" w:hint="eastAsia"/>
          <w:b/>
          <w:color w:val="000000"/>
          <w:sz w:val="24"/>
        </w:rPr>
        <w:t>（七）扁桃腺、腺状肿、疝气、女性生殖器官疾病的治疗与外科手术，但若为避免生命危险或健康永久性损伤而导致被保险人须立即接受的紧急治疗或手术，不适用本项责任免除规定；</w:t>
      </w:r>
    </w:p>
    <w:p w:rsidR="00F210F5" w:rsidRPr="00666CCE" w:rsidRDefault="00F210F5" w:rsidP="00666CCE">
      <w:pPr>
        <w:snapToGrid w:val="0"/>
        <w:spacing w:beforeLines="50" w:before="156" w:afterLines="50" w:after="156"/>
        <w:ind w:firstLineChars="200" w:firstLine="482"/>
        <w:rPr>
          <w:rFonts w:ascii="仿宋_GB2312" w:eastAsia="仿宋_GB2312" w:hAnsi="宋体"/>
          <w:b/>
          <w:color w:val="000000"/>
          <w:sz w:val="24"/>
        </w:rPr>
      </w:pPr>
      <w:r w:rsidRPr="00666CCE">
        <w:rPr>
          <w:rFonts w:ascii="仿宋_GB2312" w:eastAsia="仿宋_GB2312" w:hAnsi="宋体" w:hint="eastAsia"/>
          <w:b/>
          <w:color w:val="000000"/>
          <w:sz w:val="24"/>
        </w:rPr>
        <w:t>（八）为接受治疗或者在违背医嘱情形下旅行期间发生的任何事故。</w:t>
      </w:r>
    </w:p>
    <w:p w:rsidR="00666CCE" w:rsidRDefault="00666CCE" w:rsidP="00666CCE">
      <w:pPr>
        <w:snapToGrid w:val="0"/>
        <w:spacing w:beforeLines="50" w:before="156" w:afterLines="50" w:after="156"/>
        <w:jc w:val="center"/>
        <w:rPr>
          <w:rFonts w:ascii="仿宋_GB2312" w:eastAsia="仿宋_GB2312" w:hAnsi="宋体"/>
          <w:b/>
          <w:bCs/>
          <w:color w:val="000000"/>
          <w:kern w:val="0"/>
          <w:sz w:val="24"/>
        </w:rPr>
      </w:pPr>
    </w:p>
    <w:p w:rsidR="00F210F5" w:rsidRPr="00666CCE" w:rsidRDefault="00F210F5" w:rsidP="00666CCE">
      <w:pPr>
        <w:snapToGrid w:val="0"/>
        <w:spacing w:beforeLines="50" w:before="156" w:afterLines="50" w:after="156"/>
        <w:jc w:val="center"/>
        <w:rPr>
          <w:rFonts w:ascii="仿宋_GB2312" w:eastAsia="仿宋_GB2312" w:hAnsi="宋体"/>
          <w:b/>
          <w:bCs/>
          <w:color w:val="000000"/>
          <w:kern w:val="0"/>
          <w:sz w:val="24"/>
        </w:rPr>
      </w:pPr>
      <w:r w:rsidRPr="00666CCE">
        <w:rPr>
          <w:rFonts w:ascii="仿宋_GB2312" w:eastAsia="仿宋_GB2312" w:hAnsi="宋体" w:hint="eastAsia"/>
          <w:b/>
          <w:bCs/>
          <w:color w:val="000000"/>
          <w:kern w:val="0"/>
          <w:sz w:val="24"/>
        </w:rPr>
        <w:t>保险金额</w:t>
      </w:r>
    </w:p>
    <w:p w:rsidR="00F210F5" w:rsidRPr="00666CCE" w:rsidRDefault="00F210F5" w:rsidP="00666CCE">
      <w:pPr>
        <w:tabs>
          <w:tab w:val="num" w:pos="1080"/>
        </w:tabs>
        <w:snapToGrid w:val="0"/>
        <w:spacing w:beforeLines="50" w:before="156" w:afterLines="50" w:after="156"/>
        <w:ind w:firstLineChars="200" w:firstLine="482"/>
        <w:rPr>
          <w:rFonts w:ascii="仿宋_GB2312" w:eastAsia="仿宋_GB2312" w:hAnsi="宋体"/>
          <w:color w:val="000000"/>
          <w:kern w:val="0"/>
          <w:sz w:val="24"/>
        </w:rPr>
      </w:pPr>
      <w:r w:rsidRPr="00666CCE">
        <w:rPr>
          <w:rFonts w:ascii="仿宋_GB2312" w:eastAsia="仿宋_GB2312" w:hAnsi="宋体" w:hint="eastAsia"/>
          <w:b/>
          <w:bCs/>
          <w:color w:val="000000"/>
          <w:kern w:val="0"/>
          <w:sz w:val="24"/>
        </w:rPr>
        <w:t>第六条</w:t>
      </w:r>
      <w:r w:rsidRPr="00666CCE">
        <w:rPr>
          <w:rFonts w:ascii="仿宋_GB2312" w:eastAsia="仿宋_GB2312" w:hAnsi="宋体" w:hint="eastAsia"/>
          <w:bCs/>
          <w:color w:val="000000"/>
          <w:kern w:val="0"/>
          <w:sz w:val="24"/>
        </w:rPr>
        <w:t xml:space="preserve"> </w:t>
      </w:r>
      <w:r w:rsidR="001030B0">
        <w:rPr>
          <w:rFonts w:ascii="仿宋_GB2312" w:eastAsia="仿宋_GB2312" w:hAnsi="宋体" w:hint="eastAsia"/>
          <w:bCs/>
          <w:color w:val="000000"/>
          <w:kern w:val="0"/>
          <w:sz w:val="24"/>
        </w:rPr>
        <w:t xml:space="preserve"> </w:t>
      </w:r>
      <w:r w:rsidRPr="00666CCE">
        <w:rPr>
          <w:rFonts w:ascii="仿宋_GB2312" w:eastAsia="仿宋_GB2312" w:hAnsi="宋体" w:hint="eastAsia"/>
          <w:bCs/>
          <w:color w:val="000000"/>
          <w:kern w:val="0"/>
          <w:sz w:val="24"/>
        </w:rPr>
        <w:t>适用于每一被保险人的</w:t>
      </w:r>
      <w:r w:rsidRPr="00666CCE">
        <w:rPr>
          <w:rFonts w:ascii="仿宋_GB2312" w:eastAsia="仿宋_GB2312" w:hAnsi="宋体" w:hint="eastAsia"/>
          <w:color w:val="000000"/>
          <w:kern w:val="0"/>
          <w:sz w:val="24"/>
        </w:rPr>
        <w:t>日补贴金额由投保人和保险人约定，并于本附加合同中载明。</w:t>
      </w:r>
    </w:p>
    <w:p w:rsidR="00666CCE" w:rsidRDefault="00666CCE" w:rsidP="00666CCE">
      <w:pPr>
        <w:snapToGrid w:val="0"/>
        <w:spacing w:beforeLines="50" w:before="156" w:afterLines="50" w:after="156"/>
        <w:jc w:val="center"/>
        <w:outlineLvl w:val="0"/>
        <w:rPr>
          <w:rFonts w:ascii="仿宋_GB2312" w:eastAsia="仿宋_GB2312" w:hAnsi="宋体"/>
          <w:b/>
          <w:color w:val="000000"/>
          <w:sz w:val="24"/>
        </w:rPr>
      </w:pPr>
    </w:p>
    <w:p w:rsidR="00F210F5" w:rsidRPr="00666CCE" w:rsidRDefault="00F210F5" w:rsidP="00666CCE">
      <w:pPr>
        <w:snapToGrid w:val="0"/>
        <w:spacing w:beforeLines="50" w:before="156" w:afterLines="50" w:after="156"/>
        <w:jc w:val="center"/>
        <w:outlineLvl w:val="0"/>
        <w:rPr>
          <w:rFonts w:ascii="仿宋_GB2312" w:eastAsia="仿宋_GB2312" w:hAnsi="宋体"/>
          <w:b/>
          <w:color w:val="000000"/>
          <w:sz w:val="24"/>
        </w:rPr>
      </w:pPr>
      <w:r w:rsidRPr="00666CCE">
        <w:rPr>
          <w:rFonts w:ascii="仿宋_GB2312" w:eastAsia="仿宋_GB2312" w:hAnsi="宋体" w:hint="eastAsia"/>
          <w:b/>
          <w:color w:val="000000"/>
          <w:sz w:val="24"/>
        </w:rPr>
        <w:t>保险金的申请与给付</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bCs/>
          <w:color w:val="000000"/>
          <w:sz w:val="24"/>
        </w:rPr>
        <w:t xml:space="preserve">第七条 </w:t>
      </w:r>
      <w:r w:rsidR="001030B0">
        <w:rPr>
          <w:rFonts w:ascii="仿宋_GB2312" w:eastAsia="仿宋_GB2312" w:hAnsi="宋体" w:hint="eastAsia"/>
          <w:b/>
          <w:bCs/>
          <w:color w:val="000000"/>
          <w:sz w:val="24"/>
        </w:rPr>
        <w:t xml:space="preserve"> </w:t>
      </w:r>
      <w:r w:rsidRPr="00666CCE">
        <w:rPr>
          <w:rFonts w:ascii="仿宋_GB2312" w:eastAsia="仿宋_GB2312" w:hAnsi="宋体" w:hint="eastAsia"/>
          <w:color w:val="000000"/>
          <w:sz w:val="24"/>
        </w:rPr>
        <w:t>保险金申请人向保险人申请给付保险金时，应当提交下列证明和资料。保险金申请人因特殊原因不能提供下列证明和资料的，应当提供其他合法、有效的证明和资料。</w:t>
      </w:r>
      <w:r w:rsidRPr="00666CCE">
        <w:rPr>
          <w:rFonts w:ascii="仿宋_GB2312" w:eastAsia="仿宋_GB2312" w:hAnsi="宋体" w:hint="eastAsia"/>
          <w:b/>
          <w:color w:val="000000"/>
          <w:sz w:val="24"/>
        </w:rPr>
        <w:t>保险金申请人未能提供有关证明和资料，导致保险人无法核实事故的原因、性质、损害事实或者损失程度的，保险人对无法核实部分不承担给付保险金的责任。</w:t>
      </w:r>
    </w:p>
    <w:p w:rsidR="00F210F5" w:rsidRPr="00666CCE" w:rsidRDefault="00F210F5" w:rsidP="00666CCE">
      <w:pPr>
        <w:snapToGrid w:val="0"/>
        <w:spacing w:beforeLines="50" w:before="156" w:afterLines="50" w:after="156"/>
        <w:ind w:firstLineChars="200" w:firstLine="480"/>
        <w:rPr>
          <w:rFonts w:ascii="仿宋_GB2312" w:eastAsia="仿宋_GB2312" w:hAnsi="宋体"/>
          <w:color w:val="000000"/>
          <w:sz w:val="24"/>
        </w:rPr>
      </w:pPr>
      <w:r w:rsidRPr="00666CCE">
        <w:rPr>
          <w:rFonts w:ascii="仿宋_GB2312" w:eastAsia="仿宋_GB2312" w:hAnsi="宋体" w:hint="eastAsia"/>
          <w:color w:val="000000"/>
          <w:sz w:val="24"/>
        </w:rPr>
        <w:t>（一）保险金给付申请书；</w:t>
      </w:r>
    </w:p>
    <w:p w:rsidR="00F210F5" w:rsidRPr="00666CCE" w:rsidRDefault="00F210F5" w:rsidP="00666CCE">
      <w:pPr>
        <w:snapToGrid w:val="0"/>
        <w:spacing w:beforeLines="50" w:before="156" w:afterLines="50" w:after="156"/>
        <w:ind w:firstLineChars="200" w:firstLine="480"/>
        <w:rPr>
          <w:rFonts w:ascii="仿宋_GB2312" w:eastAsia="仿宋_GB2312" w:hAnsi="宋体"/>
          <w:color w:val="000000"/>
          <w:sz w:val="24"/>
        </w:rPr>
      </w:pPr>
      <w:r w:rsidRPr="00666CCE">
        <w:rPr>
          <w:rFonts w:ascii="仿宋_GB2312" w:eastAsia="仿宋_GB2312" w:hAnsi="宋体" w:hint="eastAsia"/>
          <w:color w:val="000000"/>
          <w:sz w:val="24"/>
        </w:rPr>
        <w:t>（二）保险单或者其他保险凭证；</w:t>
      </w:r>
    </w:p>
    <w:p w:rsidR="00F210F5" w:rsidRPr="00666CCE" w:rsidRDefault="00F210F5" w:rsidP="00666CCE">
      <w:pPr>
        <w:snapToGrid w:val="0"/>
        <w:spacing w:beforeLines="50" w:before="156" w:afterLines="50" w:after="156"/>
        <w:ind w:firstLineChars="200" w:firstLine="480"/>
        <w:rPr>
          <w:rFonts w:ascii="仿宋_GB2312" w:eastAsia="仿宋_GB2312" w:hAnsi="宋体"/>
          <w:color w:val="000000"/>
          <w:kern w:val="0"/>
          <w:sz w:val="24"/>
        </w:rPr>
      </w:pPr>
      <w:r w:rsidRPr="00666CCE">
        <w:rPr>
          <w:rFonts w:ascii="仿宋_GB2312" w:eastAsia="仿宋_GB2312" w:hAnsi="宋体" w:hint="eastAsia"/>
          <w:color w:val="000000"/>
          <w:sz w:val="24"/>
        </w:rPr>
        <w:t>（三）保险金申请人的身份证明，若保险金申请人委托他人申请的，还须提供受托人身份证明、授权委托书；</w:t>
      </w:r>
    </w:p>
    <w:p w:rsidR="00F210F5" w:rsidRPr="00666CCE" w:rsidRDefault="00F210F5" w:rsidP="00666CCE">
      <w:pPr>
        <w:snapToGrid w:val="0"/>
        <w:spacing w:beforeLines="50" w:before="156" w:afterLines="50" w:after="156"/>
        <w:ind w:firstLineChars="200" w:firstLine="480"/>
        <w:rPr>
          <w:rFonts w:ascii="仿宋_GB2312" w:eastAsia="仿宋_GB2312" w:hAnsi="宋体"/>
          <w:color w:val="000000"/>
          <w:kern w:val="0"/>
          <w:sz w:val="24"/>
        </w:rPr>
      </w:pPr>
      <w:r w:rsidRPr="00666CCE">
        <w:rPr>
          <w:rFonts w:ascii="仿宋_GB2312" w:eastAsia="仿宋_GB2312" w:hAnsi="宋体" w:hint="eastAsia"/>
          <w:color w:val="000000"/>
          <w:kern w:val="0"/>
          <w:sz w:val="24"/>
        </w:rPr>
        <w:t>（四）保险人认可的机构（包括当地公权部门）出具的意外证明，或者医疗机构出具的病历、诊断证明；</w:t>
      </w:r>
    </w:p>
    <w:p w:rsidR="00F210F5" w:rsidRPr="00666CCE" w:rsidRDefault="00F210F5" w:rsidP="00666CCE">
      <w:pPr>
        <w:snapToGrid w:val="0"/>
        <w:spacing w:beforeLines="50" w:before="156" w:afterLines="50" w:after="156"/>
        <w:ind w:firstLineChars="200" w:firstLine="480"/>
        <w:rPr>
          <w:rFonts w:ascii="仿宋_GB2312" w:eastAsia="仿宋_GB2312" w:hAnsi="宋体"/>
          <w:color w:val="000000"/>
          <w:kern w:val="0"/>
          <w:sz w:val="24"/>
        </w:rPr>
      </w:pPr>
      <w:r w:rsidRPr="00666CCE">
        <w:rPr>
          <w:rFonts w:ascii="仿宋_GB2312" w:eastAsia="仿宋_GB2312" w:hAnsi="宋体" w:hint="eastAsia"/>
          <w:color w:val="000000"/>
          <w:kern w:val="0"/>
          <w:sz w:val="24"/>
        </w:rPr>
        <w:t>（五）医疗机构出具的出院小结、诊断证明、病历；</w:t>
      </w:r>
    </w:p>
    <w:p w:rsidR="00F210F5" w:rsidRPr="00666CCE" w:rsidRDefault="00F210F5" w:rsidP="00666CCE">
      <w:pPr>
        <w:snapToGrid w:val="0"/>
        <w:spacing w:beforeLines="50" w:before="156" w:afterLines="50" w:after="156"/>
        <w:ind w:firstLineChars="200" w:firstLine="480"/>
        <w:rPr>
          <w:rFonts w:ascii="仿宋_GB2312" w:eastAsia="仿宋_GB2312" w:hAnsi="宋体"/>
          <w:color w:val="000000"/>
          <w:sz w:val="24"/>
        </w:rPr>
      </w:pPr>
      <w:r w:rsidRPr="00666CCE">
        <w:rPr>
          <w:rFonts w:ascii="仿宋_GB2312" w:eastAsia="仿宋_GB2312" w:hAnsi="宋体" w:hint="eastAsia"/>
          <w:color w:val="000000"/>
          <w:sz w:val="24"/>
        </w:rPr>
        <w:t>（六）投保人、被保险人或者保险金申请人所能提供的其他与确认事故的原因、性质、损害事实或者损失程度等有关的证明和资料。</w:t>
      </w:r>
    </w:p>
    <w:p w:rsidR="00F210F5"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bCs/>
          <w:color w:val="000000"/>
          <w:sz w:val="24"/>
        </w:rPr>
        <w:lastRenderedPageBreak/>
        <w:t>第八条</w:t>
      </w:r>
      <w:r w:rsidR="001030B0">
        <w:rPr>
          <w:rFonts w:ascii="仿宋_GB2312" w:eastAsia="仿宋_GB2312" w:hAnsi="宋体" w:hint="eastAsia"/>
          <w:b/>
          <w:bCs/>
          <w:color w:val="000000"/>
          <w:sz w:val="24"/>
        </w:rPr>
        <w:t xml:space="preserve"> </w:t>
      </w:r>
      <w:r w:rsidRPr="00666CCE">
        <w:rPr>
          <w:rFonts w:ascii="仿宋_GB2312" w:eastAsia="仿宋_GB2312" w:hAnsi="宋体" w:hint="eastAsia"/>
          <w:color w:val="000000"/>
          <w:sz w:val="24"/>
        </w:rPr>
        <w:t xml:space="preserve"> 被保险人遭受事故的，保险人有权对投保人、被保险人、保险金申请人和有关机构等进行调查和检查，投保人、被保险人、保险金申请人等应当予以充分配合。</w:t>
      </w:r>
    </w:p>
    <w:p w:rsidR="00666CCE" w:rsidRPr="00666CCE" w:rsidRDefault="00666CCE" w:rsidP="00666CCE">
      <w:pPr>
        <w:snapToGrid w:val="0"/>
        <w:spacing w:beforeLines="50" w:before="156" w:afterLines="50" w:after="156"/>
        <w:ind w:firstLineChars="200" w:firstLine="480"/>
        <w:rPr>
          <w:rFonts w:ascii="仿宋_GB2312" w:eastAsia="仿宋_GB2312" w:hAnsi="宋体"/>
          <w:color w:val="000000"/>
          <w:sz w:val="24"/>
        </w:rPr>
      </w:pPr>
    </w:p>
    <w:p w:rsidR="00F210F5" w:rsidRPr="00666CCE" w:rsidRDefault="00F210F5" w:rsidP="00666CCE">
      <w:pPr>
        <w:snapToGrid w:val="0"/>
        <w:spacing w:beforeLines="50" w:before="156" w:afterLines="50" w:after="156"/>
        <w:jc w:val="center"/>
        <w:rPr>
          <w:rFonts w:ascii="仿宋_GB2312" w:eastAsia="仿宋_GB2312" w:hAnsi="宋体"/>
          <w:b/>
          <w:bCs/>
          <w:color w:val="000000"/>
          <w:kern w:val="0"/>
          <w:sz w:val="24"/>
        </w:rPr>
      </w:pPr>
      <w:r w:rsidRPr="00666CCE">
        <w:rPr>
          <w:rFonts w:ascii="仿宋_GB2312" w:eastAsia="仿宋_GB2312" w:hAnsi="宋体" w:hint="eastAsia"/>
          <w:b/>
          <w:bCs/>
          <w:color w:val="000000"/>
          <w:kern w:val="0"/>
          <w:sz w:val="24"/>
        </w:rPr>
        <w:t>释义</w:t>
      </w:r>
    </w:p>
    <w:p w:rsidR="00F210F5" w:rsidRPr="00666CCE" w:rsidRDefault="00F210F5" w:rsidP="00666CCE">
      <w:pPr>
        <w:pStyle w:val="9pblue"/>
        <w:tabs>
          <w:tab w:val="left" w:pos="540"/>
        </w:tabs>
        <w:adjustRightInd w:val="0"/>
        <w:spacing w:beforeLines="50" w:before="156" w:afterLines="50" w:after="156"/>
        <w:ind w:firstLineChars="200" w:firstLine="482"/>
        <w:rPr>
          <w:rFonts w:ascii="仿宋_GB2312" w:eastAsia="仿宋_GB2312" w:hAnsi="宋体"/>
          <w:sz w:val="24"/>
          <w:szCs w:val="24"/>
        </w:rPr>
      </w:pPr>
      <w:r w:rsidRPr="00666CCE">
        <w:rPr>
          <w:rFonts w:ascii="仿宋_GB2312" w:eastAsia="仿宋_GB2312" w:hAnsi="宋体" w:hint="eastAsia"/>
          <w:b/>
          <w:sz w:val="24"/>
          <w:szCs w:val="24"/>
        </w:rPr>
        <w:t>境外：</w:t>
      </w:r>
      <w:r w:rsidRPr="00666CCE">
        <w:rPr>
          <w:rFonts w:ascii="仿宋_GB2312" w:eastAsia="仿宋_GB2312" w:hAnsi="宋体" w:hint="eastAsia"/>
          <w:sz w:val="24"/>
          <w:szCs w:val="24"/>
        </w:rPr>
        <w:t>指除中国大陆以外的国家、地区。中国香港、澳门、台湾视为境外。</w:t>
      </w:r>
    </w:p>
    <w:p w:rsidR="00F210F5" w:rsidRPr="00666CCE" w:rsidRDefault="00F210F5" w:rsidP="00666CCE">
      <w:pPr>
        <w:pStyle w:val="9pblue"/>
        <w:tabs>
          <w:tab w:val="left" w:pos="540"/>
        </w:tabs>
        <w:adjustRightInd w:val="0"/>
        <w:spacing w:beforeLines="50" w:before="156" w:afterLines="50" w:after="156"/>
        <w:ind w:firstLineChars="200" w:firstLine="482"/>
        <w:rPr>
          <w:rFonts w:ascii="仿宋_GB2312" w:eastAsia="仿宋_GB2312" w:hAnsi="宋体"/>
          <w:sz w:val="24"/>
          <w:szCs w:val="24"/>
        </w:rPr>
      </w:pPr>
      <w:r w:rsidRPr="00666CCE">
        <w:rPr>
          <w:rFonts w:ascii="仿宋_GB2312" w:eastAsia="仿宋_GB2312" w:hAnsi="宋体" w:hint="eastAsia"/>
          <w:b/>
          <w:sz w:val="24"/>
          <w:szCs w:val="24"/>
        </w:rPr>
        <w:t>境内</w:t>
      </w:r>
      <w:r w:rsidRPr="00666CCE">
        <w:rPr>
          <w:rFonts w:ascii="仿宋_GB2312" w:eastAsia="仿宋_GB2312" w:hAnsi="宋体" w:hint="eastAsia"/>
          <w:sz w:val="24"/>
          <w:szCs w:val="24"/>
        </w:rPr>
        <w:t>：指中国大陆。</w:t>
      </w:r>
    </w:p>
    <w:p w:rsidR="00F210F5" w:rsidRPr="00666CCE" w:rsidRDefault="00F210F5" w:rsidP="00666CCE">
      <w:pPr>
        <w:snapToGrid w:val="0"/>
        <w:spacing w:beforeLines="50" w:before="156" w:afterLines="50" w:after="156"/>
        <w:ind w:firstLineChars="200" w:firstLine="482"/>
        <w:rPr>
          <w:rFonts w:ascii="仿宋_GB2312" w:eastAsia="仿宋_GB2312" w:hAnsi="宋体"/>
          <w:b/>
          <w:color w:val="000000"/>
          <w:sz w:val="24"/>
        </w:rPr>
      </w:pPr>
      <w:r w:rsidRPr="00666CCE">
        <w:rPr>
          <w:rFonts w:ascii="仿宋_GB2312" w:eastAsia="仿宋_GB2312" w:hAnsi="宋体" w:hint="eastAsia"/>
          <w:b/>
          <w:color w:val="000000"/>
          <w:sz w:val="24"/>
        </w:rPr>
        <w:t>医疗机构：</w:t>
      </w:r>
      <w:r w:rsidRPr="00666CCE">
        <w:rPr>
          <w:rFonts w:ascii="仿宋_GB2312" w:eastAsia="仿宋_GB2312" w:hAnsi="宋体" w:hint="eastAsia"/>
          <w:color w:val="000000"/>
          <w:sz w:val="24"/>
        </w:rPr>
        <w:t>指拥有合法经营执照，设立的主要目的为向受伤者和患病者提供住院治疗和护理服务而非主要作为康复医院、诊所、护理、疗养、戒酒、戒毒、养老院或类似目的，具有符合所在地有关医院管理规则设置标准的医疗设施，有合格的医生和护士提供全日二十四小时的医疗和护理服务的机构。若位于中国大陆，该医疗机构须为二级以上（含）。</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医疗必需</w:t>
      </w:r>
      <w:r w:rsidRPr="00666CCE">
        <w:rPr>
          <w:rFonts w:ascii="仿宋_GB2312" w:eastAsia="仿宋_GB2312" w:hAnsi="宋体" w:hint="eastAsia"/>
          <w:color w:val="000000"/>
          <w:sz w:val="24"/>
        </w:rPr>
        <w:t>：指在某种情况下对所提供的治疗认为：（1）满足被保险人的基本健康需求；（2）符合该情况下的诊断；（3）为提供健康服务的原因，以最具经济高效的方式提供，种类得当，有显而易见的医疗效果；（4）实施的原因不是为了被保险人或者其医生的便利。</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既往症</w:t>
      </w:r>
      <w:r w:rsidRPr="00666CCE">
        <w:rPr>
          <w:rFonts w:ascii="仿宋_GB2312" w:eastAsia="仿宋_GB2312" w:hAnsi="宋体" w:hint="eastAsia"/>
          <w:color w:val="000000"/>
          <w:sz w:val="24"/>
        </w:rPr>
        <w:t>：指保险人对其保险责任生效前被保险人已具有且已就此接受治疗、诊断或者服用处方药物的疾病、症状，或者经主治医生诊断需在保险期间内进行诊断和治疗的疾病、症状。</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遗传性疾病</w:t>
      </w:r>
      <w:r w:rsidRPr="00666CCE">
        <w:rPr>
          <w:rFonts w:ascii="仿宋_GB2312" w:eastAsia="仿宋_GB2312" w:hAnsi="宋体" w:hint="eastAsia"/>
          <w:color w:val="000000"/>
          <w:sz w:val="24"/>
        </w:rPr>
        <w:t>：指生殖细胞或者受精卵的遗传物质（染色体和基因）发生突变或者畸变所引起的疾病，通常具有由亲代传至后代的垂直传递的特征。许多遗传性疾病在出生时并未显现。</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先天性畸形、变形和染色体异常</w:t>
      </w:r>
      <w:r w:rsidRPr="00666CCE">
        <w:rPr>
          <w:rFonts w:ascii="仿宋_GB2312" w:eastAsia="仿宋_GB2312" w:hAnsi="宋体" w:hint="eastAsia"/>
          <w:color w:val="000000"/>
          <w:sz w:val="24"/>
        </w:rPr>
        <w:t>：指出生时就具有的畸形、变形或者染色体异常。先天性畸形、变形和染色体异常确定依照世界卫生组织《疾病和有关健康问题的国际分类》（ICD－10）确定。先天性畸形、变形和染色体异常可能来自于父母遗传，或者因胎儿在子宫内时受到伤害或者感染，或者因胎儿在出生时发生异常或者受到伤害。</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性传播疾病</w:t>
      </w:r>
      <w:r w:rsidRPr="00666CCE">
        <w:rPr>
          <w:rFonts w:ascii="仿宋_GB2312" w:eastAsia="仿宋_GB2312" w:hAnsi="宋体" w:hint="eastAsia"/>
          <w:color w:val="000000"/>
          <w:sz w:val="24"/>
        </w:rPr>
        <w:t>：指发生在生殖器官的内源性或者外源性通过性行为或者非性行为传播的传播性疾病，包括但不限于梅毒、淋病、尖锐湿疣、疱疹、软下疳、淋巴肉牙肿、非淋菌性尿道炎（包括支原体、衣原体阳性）。</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艾滋病</w:t>
      </w:r>
      <w:r w:rsidRPr="00666CCE">
        <w:rPr>
          <w:rFonts w:ascii="仿宋_GB2312" w:eastAsia="仿宋_GB2312" w:hAnsi="宋体" w:hint="eastAsia"/>
          <w:color w:val="000000"/>
          <w:sz w:val="24"/>
        </w:rPr>
        <w:t>：指获得性免疫缺陷综合症的简称。</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艾滋病病毒</w:t>
      </w:r>
      <w:r w:rsidRPr="00666CCE">
        <w:rPr>
          <w:rFonts w:ascii="仿宋_GB2312" w:eastAsia="仿宋_GB2312" w:hAnsi="宋体" w:hint="eastAsia"/>
          <w:color w:val="000000"/>
          <w:sz w:val="24"/>
        </w:rPr>
        <w:t>：指获得性免疫缺陷病毒的简称。</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获得性免疫缺陷综合症（AIDS）</w:t>
      </w:r>
      <w:r w:rsidRPr="00666CCE">
        <w:rPr>
          <w:rFonts w:ascii="仿宋_GB2312" w:eastAsia="仿宋_GB2312" w:hAnsi="宋体" w:hint="eastAsia"/>
          <w:color w:val="000000"/>
          <w:sz w:val="24"/>
        </w:rPr>
        <w:t>：按世界卫生组织制定的定义为准。若在被保险人的血液样本中发现艾滋病病毒或者其抗体，则认定被保险人己被艾滋病病毒感染或者患艾滋病。</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试验性治疗</w:t>
      </w:r>
      <w:r w:rsidRPr="00666CCE">
        <w:rPr>
          <w:rFonts w:ascii="仿宋_GB2312" w:eastAsia="仿宋_GB2312" w:hAnsi="宋体" w:hint="eastAsia"/>
          <w:b/>
          <w:bCs/>
          <w:color w:val="000000"/>
          <w:sz w:val="24"/>
        </w:rPr>
        <w:t>：</w:t>
      </w:r>
      <w:r w:rsidRPr="00666CCE">
        <w:rPr>
          <w:rFonts w:ascii="仿宋_GB2312" w:eastAsia="仿宋_GB2312" w:hAnsi="宋体" w:hint="eastAsia"/>
          <w:color w:val="000000"/>
          <w:sz w:val="24"/>
        </w:rPr>
        <w:t>指不符合接受医疗所在地医学界认可实践的治疗方法、手段、</w:t>
      </w:r>
      <w:r w:rsidRPr="00666CCE">
        <w:rPr>
          <w:rFonts w:ascii="仿宋_GB2312" w:eastAsia="仿宋_GB2312" w:hAnsi="宋体" w:hint="eastAsia"/>
          <w:color w:val="000000"/>
          <w:sz w:val="24"/>
        </w:rPr>
        <w:lastRenderedPageBreak/>
        <w:t>设备、药品等。</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住院</w:t>
      </w:r>
      <w:r w:rsidRPr="00666CCE">
        <w:rPr>
          <w:rFonts w:ascii="仿宋_GB2312" w:eastAsia="仿宋_GB2312" w:hAnsi="宋体" w:hint="eastAsia"/>
          <w:color w:val="000000"/>
          <w:sz w:val="24"/>
        </w:rPr>
        <w:t>：指入住医疗机构的正式病房，并办理入出院手续，</w:t>
      </w:r>
      <w:r w:rsidRPr="00C57ABB">
        <w:rPr>
          <w:rFonts w:ascii="仿宋_GB2312" w:eastAsia="仿宋_GB2312" w:hAnsi="宋体" w:hint="eastAsia"/>
          <w:b/>
          <w:color w:val="000000"/>
          <w:sz w:val="24"/>
        </w:rPr>
        <w:t>不包括门（急）诊观察室诊疗、家庭病床、挂床住院、其他非正式的病床住院及不合理住院。被保险人因非医疗目的自行离开病房十二小时以上（含）的，视为自动出院。</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挂床</w:t>
      </w:r>
      <w:r w:rsidRPr="00666CCE">
        <w:rPr>
          <w:rFonts w:ascii="仿宋_GB2312" w:eastAsia="仿宋_GB2312" w:hAnsi="宋体" w:hint="eastAsia"/>
          <w:color w:val="000000"/>
          <w:sz w:val="24"/>
        </w:rPr>
        <w:t>：指住院过程中一日内未接受与入院诊断相关的检查和治疗或者一日内住院不满二十四小时。遵医嘱到外院接受临时诊疗的不在此限。</w:t>
      </w:r>
    </w:p>
    <w:p w:rsidR="00F210F5" w:rsidRPr="00666CCE" w:rsidRDefault="00F210F5" w:rsidP="00666CCE">
      <w:pPr>
        <w:snapToGrid w:val="0"/>
        <w:spacing w:beforeLines="50" w:before="156" w:afterLines="50" w:after="156"/>
        <w:ind w:firstLineChars="200" w:firstLine="482"/>
        <w:rPr>
          <w:rFonts w:ascii="仿宋_GB2312" w:eastAsia="仿宋_GB2312" w:hAnsi="宋体"/>
          <w:color w:val="000000"/>
          <w:sz w:val="24"/>
        </w:rPr>
      </w:pPr>
      <w:r w:rsidRPr="00666CCE">
        <w:rPr>
          <w:rFonts w:ascii="仿宋_GB2312" w:eastAsia="仿宋_GB2312" w:hAnsi="宋体" w:hint="eastAsia"/>
          <w:b/>
          <w:color w:val="000000"/>
          <w:sz w:val="24"/>
        </w:rPr>
        <w:t>每次实际住院日数</w:t>
      </w:r>
      <w:r w:rsidRPr="00666CCE">
        <w:rPr>
          <w:rFonts w:ascii="仿宋_GB2312" w:eastAsia="仿宋_GB2312" w:hAnsi="宋体" w:hint="eastAsia"/>
          <w:color w:val="000000"/>
          <w:sz w:val="24"/>
        </w:rPr>
        <w:t>：指自入院日至当次住院出院日间经过日数（不含出院当日），不包括被保险人在住院治疗期间有擅自离院情形的日数。</w:t>
      </w:r>
    </w:p>
    <w:p w:rsidR="00081690" w:rsidRPr="00666CCE" w:rsidRDefault="00F210F5" w:rsidP="00666CCE">
      <w:pPr>
        <w:ind w:firstLineChars="200" w:firstLine="482"/>
        <w:rPr>
          <w:rFonts w:ascii="仿宋_GB2312" w:eastAsia="仿宋_GB2312"/>
          <w:sz w:val="24"/>
        </w:rPr>
      </w:pPr>
      <w:r w:rsidRPr="00666CCE">
        <w:rPr>
          <w:rFonts w:ascii="仿宋_GB2312" w:eastAsia="仿宋_GB2312" w:hAnsi="宋体" w:hint="eastAsia"/>
          <w:b/>
          <w:color w:val="000000"/>
          <w:sz w:val="24"/>
        </w:rPr>
        <w:t>保险金申请人</w:t>
      </w:r>
      <w:r w:rsidRPr="00666CCE">
        <w:rPr>
          <w:rFonts w:ascii="仿宋_GB2312" w:eastAsia="仿宋_GB2312" w:hAnsi="宋体" w:hint="eastAsia"/>
          <w:color w:val="000000"/>
          <w:sz w:val="24"/>
        </w:rPr>
        <w:t>：指受益人、被保险人的继承人或者依法享有保险金请求权的其他人。</w:t>
      </w:r>
    </w:p>
    <w:sectPr w:rsidR="00081690" w:rsidRPr="00666CC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8E0" w:rsidRDefault="00C448E0" w:rsidP="00F210F5">
      <w:r>
        <w:separator/>
      </w:r>
    </w:p>
  </w:endnote>
  <w:endnote w:type="continuationSeparator" w:id="0">
    <w:p w:rsidR="00C448E0" w:rsidRDefault="00C448E0" w:rsidP="00F21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113115"/>
      <w:docPartObj>
        <w:docPartGallery w:val="Page Numbers (Bottom of Page)"/>
        <w:docPartUnique/>
      </w:docPartObj>
    </w:sdtPr>
    <w:sdtContent>
      <w:sdt>
        <w:sdtPr>
          <w:id w:val="-1669238322"/>
          <w:docPartObj>
            <w:docPartGallery w:val="Page Numbers (Top of Page)"/>
            <w:docPartUnique/>
          </w:docPartObj>
        </w:sdtPr>
        <w:sdtContent>
          <w:p w:rsidR="00EF6087" w:rsidRDefault="00EF6087">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rsidR="00EF6087" w:rsidRDefault="00EF60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8E0" w:rsidRDefault="00C448E0" w:rsidP="00F210F5">
      <w:r>
        <w:separator/>
      </w:r>
    </w:p>
  </w:footnote>
  <w:footnote w:type="continuationSeparator" w:id="0">
    <w:p w:rsidR="00C448E0" w:rsidRDefault="00C448E0" w:rsidP="00F210F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81690"/>
    <w:rsid w:val="00081690"/>
    <w:rsid w:val="000A681E"/>
    <w:rsid w:val="000E264B"/>
    <w:rsid w:val="001030B0"/>
    <w:rsid w:val="001B1125"/>
    <w:rsid w:val="00214DF0"/>
    <w:rsid w:val="00222BBD"/>
    <w:rsid w:val="00562563"/>
    <w:rsid w:val="00666CCE"/>
    <w:rsid w:val="009711B2"/>
    <w:rsid w:val="009F3EA2"/>
    <w:rsid w:val="00C448E0"/>
    <w:rsid w:val="00C462A1"/>
    <w:rsid w:val="00C57ABB"/>
    <w:rsid w:val="00CF5B3C"/>
    <w:rsid w:val="00E25A4C"/>
    <w:rsid w:val="00EF6087"/>
    <w:rsid w:val="00F210F5"/>
    <w:rsid w:val="00F54F66"/>
    <w:rsid w:val="00F87A35"/>
    <w:rsid w:val="00F91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0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10F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210F5"/>
    <w:rPr>
      <w:sz w:val="18"/>
      <w:szCs w:val="18"/>
    </w:rPr>
  </w:style>
  <w:style w:type="paragraph" w:styleId="a4">
    <w:name w:val="footer"/>
    <w:basedOn w:val="a"/>
    <w:link w:val="Char0"/>
    <w:uiPriority w:val="99"/>
    <w:unhideWhenUsed/>
    <w:rsid w:val="00F210F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210F5"/>
    <w:rPr>
      <w:sz w:val="18"/>
      <w:szCs w:val="18"/>
    </w:rPr>
  </w:style>
  <w:style w:type="paragraph" w:customStyle="1" w:styleId="9pblue">
    <w:name w:val="9pblue"/>
    <w:basedOn w:val="a"/>
    <w:rsid w:val="00F210F5"/>
    <w:pPr>
      <w:widowControl/>
      <w:spacing w:before="100" w:beforeAutospacing="1" w:after="100" w:afterAutospacing="1" w:line="300" w:lineRule="atLeast"/>
      <w:jc w:val="left"/>
    </w:pPr>
    <w:rPr>
      <w:rFonts w:ascii="Verdana" w:hAnsi="Verdana"/>
      <w:color w:val="000000"/>
      <w:kern w:val="0"/>
      <w:sz w:val="18"/>
      <w:szCs w:val="18"/>
    </w:rPr>
  </w:style>
  <w:style w:type="paragraph" w:styleId="a5">
    <w:name w:val="Balloon Text"/>
    <w:basedOn w:val="a"/>
    <w:link w:val="Char1"/>
    <w:uiPriority w:val="99"/>
    <w:semiHidden/>
    <w:unhideWhenUsed/>
    <w:rsid w:val="00666CCE"/>
    <w:rPr>
      <w:sz w:val="18"/>
      <w:szCs w:val="18"/>
    </w:rPr>
  </w:style>
  <w:style w:type="character" w:customStyle="1" w:styleId="Char1">
    <w:name w:val="批注框文本 Char"/>
    <w:basedOn w:val="a0"/>
    <w:link w:val="a5"/>
    <w:uiPriority w:val="99"/>
    <w:semiHidden/>
    <w:rsid w:val="00666CC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邹永乐</dc:creator>
  <cp:keywords/>
  <dc:description/>
  <cp:lastModifiedBy>李秋静</cp:lastModifiedBy>
  <cp:revision>12</cp:revision>
  <dcterms:created xsi:type="dcterms:W3CDTF">2012-03-12T10:29:00Z</dcterms:created>
  <dcterms:modified xsi:type="dcterms:W3CDTF">2019-07-02T06:36:00Z</dcterms:modified>
</cp:coreProperties>
</file>