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E24" w:rsidRPr="00E06EE9" w:rsidRDefault="00325E24" w:rsidP="00325E24">
      <w:pPr>
        <w:spacing w:line="440" w:lineRule="exact"/>
        <w:rPr>
          <w:rFonts w:ascii="微软雅黑" w:eastAsia="微软雅黑" w:hAnsi="微软雅黑"/>
          <w:b/>
          <w:szCs w:val="21"/>
        </w:rPr>
      </w:pPr>
      <w:r w:rsidRPr="00E06EE9">
        <w:rPr>
          <w:rFonts w:ascii="微软雅黑" w:eastAsia="微软雅黑" w:hAnsi="微软雅黑" w:hint="eastAsia"/>
          <w:b/>
          <w:szCs w:val="21"/>
        </w:rPr>
        <w:t>一、权益包说明</w:t>
      </w:r>
    </w:p>
    <w:p w:rsidR="00325E24" w:rsidRPr="00E06EE9" w:rsidRDefault="00325E24" w:rsidP="00325E24">
      <w:pPr>
        <w:spacing w:line="440" w:lineRule="exact"/>
        <w:rPr>
          <w:rFonts w:ascii="微软雅黑" w:eastAsia="微软雅黑" w:hAnsi="微软雅黑"/>
          <w:b/>
          <w:szCs w:val="21"/>
        </w:rPr>
      </w:pPr>
      <w:r w:rsidRPr="00E06EE9">
        <w:rPr>
          <w:rFonts w:ascii="微软雅黑" w:eastAsia="微软雅黑" w:hAnsi="微软雅黑" w:hint="eastAsia"/>
          <w:b/>
          <w:szCs w:val="21"/>
        </w:rPr>
        <w:t>（一）运动康复权益说明</w:t>
      </w:r>
    </w:p>
    <w:p w:rsidR="00325E24" w:rsidRPr="00E06EE9" w:rsidRDefault="00325E24" w:rsidP="00325E24">
      <w:pPr>
        <w:spacing w:line="440" w:lineRule="exact"/>
        <w:rPr>
          <w:rFonts w:ascii="微软雅黑" w:eastAsia="微软雅黑" w:hAnsi="微软雅黑"/>
          <w:szCs w:val="21"/>
        </w:rPr>
      </w:pPr>
      <w:r w:rsidRPr="00E06EE9">
        <w:rPr>
          <w:rFonts w:ascii="微软雅黑" w:eastAsia="微软雅黑" w:hAnsi="微软雅黑" w:hint="eastAsia"/>
          <w:szCs w:val="21"/>
        </w:rPr>
        <w:t>1</w:t>
      </w:r>
      <w:r w:rsidRPr="00E06EE9">
        <w:rPr>
          <w:rFonts w:ascii="微软雅黑" w:eastAsia="微软雅黑" w:hAnsi="微软雅黑"/>
          <w:szCs w:val="21"/>
        </w:rPr>
        <w:t>、每</w:t>
      </w:r>
      <w:r w:rsidRPr="00E06EE9">
        <w:rPr>
          <w:rFonts w:ascii="微软雅黑" w:eastAsia="微软雅黑" w:hAnsi="微软雅黑" w:hint="eastAsia"/>
          <w:szCs w:val="21"/>
        </w:rPr>
        <w:t>份权益包</w:t>
      </w:r>
      <w:r w:rsidRPr="00E06EE9">
        <w:rPr>
          <w:rFonts w:ascii="微软雅黑" w:eastAsia="微软雅黑" w:hAnsi="微软雅黑"/>
          <w:szCs w:val="21"/>
        </w:rPr>
        <w:t>只能获得一份</w:t>
      </w:r>
      <w:r w:rsidRPr="00E06EE9">
        <w:rPr>
          <w:rFonts w:ascii="微软雅黑" w:eastAsia="微软雅黑" w:hAnsi="微软雅黑" w:hint="eastAsia"/>
          <w:szCs w:val="21"/>
        </w:rPr>
        <w:t>服务</w:t>
      </w:r>
      <w:r w:rsidRPr="00E06EE9">
        <w:rPr>
          <w:rFonts w:ascii="微软雅黑" w:eastAsia="微软雅黑" w:hAnsi="微软雅黑"/>
          <w:szCs w:val="21"/>
        </w:rPr>
        <w:t>，仅限</w:t>
      </w:r>
      <w:r w:rsidRPr="00E06EE9">
        <w:rPr>
          <w:rFonts w:ascii="微软雅黑" w:eastAsia="微软雅黑" w:hAnsi="微软雅黑" w:hint="eastAsia"/>
          <w:szCs w:val="21"/>
        </w:rPr>
        <w:t>用户</w:t>
      </w:r>
      <w:r w:rsidRPr="00E06EE9">
        <w:rPr>
          <w:rFonts w:ascii="微软雅黑" w:eastAsia="微软雅黑" w:hAnsi="微软雅黑"/>
          <w:szCs w:val="21"/>
        </w:rPr>
        <w:t>本人使用。</w:t>
      </w:r>
    </w:p>
    <w:p w:rsidR="00325E24" w:rsidRPr="00E06EE9" w:rsidRDefault="00325E24" w:rsidP="00325E24">
      <w:pPr>
        <w:spacing w:line="440" w:lineRule="exact"/>
        <w:rPr>
          <w:rFonts w:ascii="微软雅黑" w:eastAsia="微软雅黑" w:hAnsi="微软雅黑"/>
          <w:szCs w:val="21"/>
        </w:rPr>
      </w:pPr>
      <w:r w:rsidRPr="00E06EE9">
        <w:rPr>
          <w:rFonts w:ascii="微软雅黑" w:eastAsia="微软雅黑" w:hAnsi="微软雅黑" w:hint="eastAsia"/>
          <w:szCs w:val="21"/>
        </w:rPr>
        <w:t>2</w:t>
      </w:r>
      <w:r w:rsidRPr="00E06EE9">
        <w:rPr>
          <w:rFonts w:ascii="微软雅黑" w:eastAsia="微软雅黑" w:hAnsi="微软雅黑"/>
          <w:szCs w:val="21"/>
        </w:rPr>
        <w:t>、用户如因</w:t>
      </w:r>
      <w:r w:rsidRPr="00E06EE9">
        <w:rPr>
          <w:rFonts w:ascii="微软雅黑" w:eastAsia="微软雅黑" w:hAnsi="微软雅黑" w:hint="eastAsia"/>
          <w:szCs w:val="21"/>
        </w:rPr>
        <w:t>高风险</w:t>
      </w:r>
      <w:r w:rsidRPr="00E06EE9">
        <w:rPr>
          <w:rFonts w:ascii="微软雅黑" w:eastAsia="微软雅黑" w:hAnsi="微软雅黑"/>
          <w:szCs w:val="21"/>
        </w:rPr>
        <w:t>运动中发生意外的</w:t>
      </w:r>
      <w:r w:rsidRPr="00E06EE9">
        <w:rPr>
          <w:rFonts w:ascii="微软雅黑" w:eastAsia="微软雅黑" w:hAnsi="微软雅黑"/>
          <w:szCs w:val="21"/>
        </w:rPr>
        <w:tab/>
        <w:t>，需在一个月内提出服务申请。</w:t>
      </w:r>
    </w:p>
    <w:p w:rsidR="00325E24" w:rsidRPr="00E06EE9" w:rsidRDefault="00325E24" w:rsidP="00325E24">
      <w:pPr>
        <w:spacing w:line="440" w:lineRule="exact"/>
        <w:rPr>
          <w:rFonts w:ascii="微软雅黑" w:eastAsia="微软雅黑" w:hAnsi="微软雅黑"/>
          <w:szCs w:val="21"/>
        </w:rPr>
      </w:pPr>
      <w:r w:rsidRPr="00E06EE9">
        <w:rPr>
          <w:rFonts w:ascii="微软雅黑" w:eastAsia="微软雅黑" w:hAnsi="微软雅黑" w:hint="eastAsia"/>
          <w:szCs w:val="21"/>
        </w:rPr>
        <w:t>3</w:t>
      </w:r>
      <w:r w:rsidRPr="00E06EE9">
        <w:rPr>
          <w:rFonts w:ascii="微软雅黑" w:eastAsia="微软雅黑" w:hAnsi="微软雅黑"/>
          <w:szCs w:val="21"/>
        </w:rPr>
        <w:t>、符合产品责任的用户自申请使用该服务并通过审核时起，可在一年时间内免费使用至多</w:t>
      </w:r>
      <w:r w:rsidRPr="00E06EE9">
        <w:rPr>
          <w:rFonts w:ascii="微软雅黑" w:eastAsia="微软雅黑" w:hAnsi="微软雅黑" w:hint="eastAsia"/>
          <w:szCs w:val="21"/>
        </w:rPr>
        <w:t>高风险</w:t>
      </w:r>
      <w:r w:rsidRPr="00E06EE9">
        <w:rPr>
          <w:rFonts w:ascii="微软雅黑" w:eastAsia="微软雅黑" w:hAnsi="微软雅黑"/>
          <w:szCs w:val="21"/>
        </w:rPr>
        <w:t>运动产品权益包中运动康复服务配置次数的上门护理、康复、就医陪护服务。例如，用户1月1日购买此服务，</w:t>
      </w:r>
      <w:r w:rsidRPr="00E06EE9">
        <w:rPr>
          <w:rFonts w:ascii="微软雅黑" w:eastAsia="微软雅黑" w:hAnsi="微软雅黑" w:hint="eastAsia"/>
          <w:szCs w:val="21"/>
        </w:rPr>
        <w:t>高风险</w:t>
      </w:r>
      <w:r w:rsidRPr="00E06EE9">
        <w:rPr>
          <w:rFonts w:ascii="微软雅黑" w:eastAsia="微软雅黑" w:hAnsi="微软雅黑"/>
          <w:szCs w:val="21"/>
        </w:rPr>
        <w:t>运动某产品活动期间为1月2日至1月3日，用户在此期间的1月3日因在</w:t>
      </w:r>
      <w:r w:rsidRPr="00E06EE9">
        <w:rPr>
          <w:rFonts w:ascii="微软雅黑" w:eastAsia="微软雅黑" w:hAnsi="微软雅黑" w:hint="eastAsia"/>
          <w:szCs w:val="21"/>
        </w:rPr>
        <w:t>高风险</w:t>
      </w:r>
      <w:r w:rsidRPr="00E06EE9">
        <w:rPr>
          <w:rFonts w:ascii="微软雅黑" w:eastAsia="微软雅黑" w:hAnsi="微软雅黑"/>
          <w:szCs w:val="21"/>
        </w:rPr>
        <w:t>运动中发生意外事故，导致住院、手术或伤残。用户在1月10日因上述情形申请服务并被审核通过之后，那么到次年1月9日期间，可享有其购买</w:t>
      </w:r>
      <w:r w:rsidRPr="00E06EE9">
        <w:rPr>
          <w:rFonts w:ascii="微软雅黑" w:eastAsia="微软雅黑" w:hAnsi="微软雅黑" w:hint="eastAsia"/>
          <w:szCs w:val="21"/>
        </w:rPr>
        <w:t>高风险</w:t>
      </w:r>
      <w:r w:rsidRPr="00E06EE9">
        <w:rPr>
          <w:rFonts w:ascii="微软雅黑" w:eastAsia="微软雅黑" w:hAnsi="微软雅黑"/>
          <w:szCs w:val="21"/>
        </w:rPr>
        <w:t>运动产品权益包运动康复服务配置次数的服务权利。</w:t>
      </w:r>
    </w:p>
    <w:p w:rsidR="00325E24" w:rsidRPr="00E06EE9" w:rsidRDefault="00325E24" w:rsidP="00325E24">
      <w:pPr>
        <w:spacing w:line="440" w:lineRule="exact"/>
        <w:rPr>
          <w:rFonts w:ascii="微软雅黑" w:eastAsia="微软雅黑" w:hAnsi="微软雅黑"/>
          <w:szCs w:val="21"/>
        </w:rPr>
      </w:pPr>
      <w:r w:rsidRPr="00E06EE9">
        <w:rPr>
          <w:rFonts w:ascii="微软雅黑" w:eastAsia="微软雅黑" w:hAnsi="微软雅黑" w:hint="eastAsia"/>
          <w:szCs w:val="21"/>
        </w:rPr>
        <w:t>4</w:t>
      </w:r>
      <w:r w:rsidRPr="00E06EE9">
        <w:rPr>
          <w:rFonts w:ascii="微软雅黑" w:eastAsia="微软雅黑" w:hAnsi="微软雅黑"/>
          <w:szCs w:val="21"/>
        </w:rPr>
        <w:t>、用户使用本服务必须正当合理，如果在上门服务过程中发现实际情况并不需要该项服务，或者别有目的，本公司有权终止该客户的使用权。</w:t>
      </w:r>
    </w:p>
    <w:p w:rsidR="00325E24" w:rsidRPr="00E06EE9" w:rsidRDefault="00325E24" w:rsidP="00325E24">
      <w:pPr>
        <w:spacing w:line="440" w:lineRule="exact"/>
        <w:rPr>
          <w:rFonts w:ascii="微软雅黑" w:eastAsia="微软雅黑" w:hAnsi="微软雅黑"/>
          <w:szCs w:val="21"/>
        </w:rPr>
      </w:pPr>
      <w:r w:rsidRPr="00E06EE9">
        <w:rPr>
          <w:rFonts w:ascii="微软雅黑" w:eastAsia="微软雅黑" w:hAnsi="微软雅黑" w:hint="eastAsia"/>
          <w:szCs w:val="21"/>
        </w:rPr>
        <w:t>5</w:t>
      </w:r>
      <w:r w:rsidRPr="00E06EE9">
        <w:rPr>
          <w:rFonts w:ascii="微软雅黑" w:eastAsia="微软雅黑" w:hAnsi="微软雅黑"/>
          <w:szCs w:val="21"/>
        </w:rPr>
        <w:t>、服务对象须配合提供有效病情资料，具体根据就诊医院的资料要求包括且不限于：个人信息、既往门/急诊及住院病历、诊断报告、半年内的影像报告与检验报告等。</w:t>
      </w:r>
    </w:p>
    <w:p w:rsidR="00325E24" w:rsidRPr="00E06EE9" w:rsidRDefault="00325E24" w:rsidP="00325E24">
      <w:pPr>
        <w:spacing w:line="440" w:lineRule="exact"/>
        <w:rPr>
          <w:rFonts w:ascii="微软雅黑" w:eastAsia="微软雅黑" w:hAnsi="微软雅黑"/>
          <w:szCs w:val="21"/>
        </w:rPr>
      </w:pPr>
      <w:r w:rsidRPr="00E06EE9">
        <w:rPr>
          <w:rFonts w:ascii="微软雅黑" w:eastAsia="微软雅黑" w:hAnsi="微软雅黑" w:hint="eastAsia"/>
          <w:szCs w:val="21"/>
        </w:rPr>
        <w:t>6</w:t>
      </w:r>
      <w:r w:rsidRPr="00E06EE9">
        <w:rPr>
          <w:rFonts w:ascii="微软雅黑" w:eastAsia="微软雅黑" w:hAnsi="微软雅黑"/>
          <w:szCs w:val="21"/>
        </w:rPr>
        <w:t>、每一次上门服务都有标准服务时长和服务范围，超出时长和服务范围的情况，需要客户按照相应标准补交服务费用。</w:t>
      </w:r>
    </w:p>
    <w:p w:rsidR="00325E24" w:rsidRPr="00E06EE9" w:rsidRDefault="00325E24" w:rsidP="00325E24">
      <w:pPr>
        <w:spacing w:line="440" w:lineRule="exact"/>
        <w:rPr>
          <w:rFonts w:ascii="微软雅黑" w:eastAsia="微软雅黑" w:hAnsi="微软雅黑"/>
          <w:b/>
          <w:szCs w:val="21"/>
        </w:rPr>
      </w:pPr>
    </w:p>
    <w:p w:rsidR="00325E24" w:rsidRPr="00E06EE9" w:rsidRDefault="00325E24" w:rsidP="00325E24">
      <w:pPr>
        <w:spacing w:line="440" w:lineRule="exact"/>
        <w:rPr>
          <w:rFonts w:ascii="微软雅黑" w:eastAsia="微软雅黑" w:hAnsi="微软雅黑"/>
          <w:b/>
          <w:bCs/>
        </w:rPr>
      </w:pPr>
      <w:r w:rsidRPr="00E06EE9">
        <w:rPr>
          <w:rFonts w:ascii="微软雅黑" w:eastAsia="微软雅黑" w:hAnsi="微软雅黑" w:hint="eastAsia"/>
          <w:b/>
          <w:szCs w:val="21"/>
        </w:rPr>
        <w:t>【特别说明】</w:t>
      </w:r>
    </w:p>
    <w:p w:rsidR="00325E24" w:rsidRPr="00E06EE9" w:rsidRDefault="00325E24" w:rsidP="00325E24">
      <w:pPr>
        <w:spacing w:line="440" w:lineRule="exact"/>
        <w:rPr>
          <w:rFonts w:ascii="微软雅黑" w:eastAsia="微软雅黑" w:hAnsi="微软雅黑"/>
          <w:szCs w:val="21"/>
        </w:rPr>
      </w:pPr>
      <w:r w:rsidRPr="00E06EE9">
        <w:rPr>
          <w:rFonts w:ascii="微软雅黑" w:eastAsia="微软雅黑" w:hAnsi="微软雅黑"/>
          <w:szCs w:val="21"/>
        </w:rPr>
        <w:t>出现以下情况，将拒绝提供服务：</w:t>
      </w:r>
    </w:p>
    <w:p w:rsidR="00325E24" w:rsidRPr="00E06EE9" w:rsidRDefault="00325E24" w:rsidP="00325E24">
      <w:pPr>
        <w:spacing w:line="440" w:lineRule="exact"/>
        <w:rPr>
          <w:rFonts w:ascii="微软雅黑" w:eastAsia="微软雅黑" w:hAnsi="微软雅黑"/>
          <w:szCs w:val="21"/>
        </w:rPr>
      </w:pPr>
      <w:r w:rsidRPr="00E06EE9">
        <w:rPr>
          <w:rFonts w:ascii="微软雅黑" w:eastAsia="微软雅黑" w:hAnsi="微软雅黑" w:hint="eastAsia"/>
          <w:szCs w:val="21"/>
        </w:rPr>
        <w:t>1</w:t>
      </w:r>
      <w:r w:rsidRPr="00E06EE9">
        <w:rPr>
          <w:rFonts w:ascii="微软雅黑" w:eastAsia="微软雅黑" w:hAnsi="微软雅黑"/>
          <w:szCs w:val="21"/>
        </w:rPr>
        <w:t>、客户无法提供相关就医/体检资料或不详，如预约信息、身份证、医保卡、挂号等；</w:t>
      </w:r>
    </w:p>
    <w:p w:rsidR="00325E24" w:rsidRPr="00E06EE9" w:rsidRDefault="00325E24" w:rsidP="00325E24">
      <w:pPr>
        <w:spacing w:line="440" w:lineRule="exact"/>
        <w:rPr>
          <w:rFonts w:ascii="微软雅黑" w:eastAsia="微软雅黑" w:hAnsi="微软雅黑"/>
          <w:szCs w:val="21"/>
        </w:rPr>
      </w:pPr>
      <w:r w:rsidRPr="00E06EE9">
        <w:rPr>
          <w:rFonts w:ascii="微软雅黑" w:eastAsia="微软雅黑" w:hAnsi="微软雅黑" w:hint="eastAsia"/>
          <w:szCs w:val="21"/>
        </w:rPr>
        <w:t>2</w:t>
      </w:r>
      <w:r w:rsidRPr="00E06EE9">
        <w:rPr>
          <w:rFonts w:ascii="微软雅黑" w:eastAsia="微软雅黑" w:hAnsi="微软雅黑"/>
          <w:szCs w:val="21"/>
        </w:rPr>
        <w:t>、服务前，发现客户需求内容与预约订单内容不符；</w:t>
      </w:r>
    </w:p>
    <w:p w:rsidR="00325E24" w:rsidRPr="00E06EE9" w:rsidRDefault="00325E24" w:rsidP="00325E24">
      <w:pPr>
        <w:spacing w:line="440" w:lineRule="exact"/>
        <w:rPr>
          <w:rFonts w:ascii="微软雅黑" w:eastAsia="微软雅黑" w:hAnsi="微软雅黑"/>
          <w:szCs w:val="21"/>
        </w:rPr>
      </w:pPr>
      <w:r w:rsidRPr="00E06EE9">
        <w:rPr>
          <w:rFonts w:ascii="微软雅黑" w:eastAsia="微软雅黑" w:hAnsi="微软雅黑" w:hint="eastAsia"/>
          <w:szCs w:val="21"/>
        </w:rPr>
        <w:t>3</w:t>
      </w:r>
      <w:r w:rsidRPr="00E06EE9">
        <w:rPr>
          <w:rFonts w:ascii="微软雅黑" w:eastAsia="微软雅黑" w:hAnsi="微软雅黑"/>
          <w:szCs w:val="21"/>
        </w:rPr>
        <w:t>、服务前客户身体状况存在风险问题，无法独立安置的（如昏迷、完全瘫痪等）；</w:t>
      </w:r>
    </w:p>
    <w:p w:rsidR="00325E24" w:rsidRPr="00E06EE9" w:rsidRDefault="00325E24" w:rsidP="00325E24">
      <w:pPr>
        <w:spacing w:line="440" w:lineRule="exact"/>
        <w:rPr>
          <w:rFonts w:ascii="微软雅黑" w:eastAsia="微软雅黑" w:hAnsi="微软雅黑"/>
          <w:szCs w:val="21"/>
        </w:rPr>
      </w:pPr>
      <w:r w:rsidRPr="00E06EE9">
        <w:rPr>
          <w:rFonts w:ascii="微软雅黑" w:eastAsia="微软雅黑" w:hAnsi="微软雅黑" w:hint="eastAsia"/>
          <w:szCs w:val="21"/>
        </w:rPr>
        <w:t>4</w:t>
      </w:r>
      <w:r w:rsidRPr="00E06EE9">
        <w:rPr>
          <w:rFonts w:ascii="微软雅黑" w:eastAsia="微软雅黑" w:hAnsi="微软雅黑"/>
          <w:szCs w:val="21"/>
        </w:rPr>
        <w:t>、客户就医/体检渠道不合规（就医机构无合法资质）或疾病风险不明确超出判定范围的；</w:t>
      </w:r>
    </w:p>
    <w:p w:rsidR="00325E24" w:rsidRPr="00E06EE9" w:rsidRDefault="00325E24" w:rsidP="00325E24">
      <w:pPr>
        <w:spacing w:line="440" w:lineRule="exact"/>
        <w:rPr>
          <w:rFonts w:ascii="微软雅黑" w:eastAsia="微软雅黑" w:hAnsi="微软雅黑"/>
          <w:szCs w:val="21"/>
        </w:rPr>
      </w:pPr>
      <w:r w:rsidRPr="00E06EE9">
        <w:rPr>
          <w:rFonts w:ascii="微软雅黑" w:eastAsia="微软雅黑" w:hAnsi="微软雅黑" w:hint="eastAsia"/>
          <w:szCs w:val="21"/>
        </w:rPr>
        <w:t>5</w:t>
      </w:r>
      <w:r w:rsidRPr="00E06EE9">
        <w:rPr>
          <w:rFonts w:ascii="微软雅黑" w:eastAsia="微软雅黑" w:hAnsi="微软雅黑"/>
          <w:szCs w:val="21"/>
        </w:rPr>
        <w:t>、客户临时变更服务要求或取消服务；</w:t>
      </w:r>
    </w:p>
    <w:p w:rsidR="00325E24" w:rsidRPr="00E06EE9" w:rsidRDefault="00325E24" w:rsidP="00325E24">
      <w:pPr>
        <w:spacing w:line="440" w:lineRule="exact"/>
        <w:rPr>
          <w:rFonts w:ascii="微软雅黑" w:eastAsia="微软雅黑" w:hAnsi="微软雅黑"/>
          <w:szCs w:val="21"/>
        </w:rPr>
      </w:pPr>
      <w:r w:rsidRPr="00E06EE9">
        <w:rPr>
          <w:rFonts w:ascii="微软雅黑" w:eastAsia="微软雅黑" w:hAnsi="微软雅黑" w:hint="eastAsia"/>
          <w:szCs w:val="21"/>
        </w:rPr>
        <w:t>6</w:t>
      </w:r>
      <w:r w:rsidRPr="00E06EE9">
        <w:rPr>
          <w:rFonts w:ascii="微软雅黑" w:eastAsia="微软雅黑" w:hAnsi="微软雅黑"/>
          <w:szCs w:val="21"/>
        </w:rPr>
        <w:t>、客户服务中有对服务人员其它不正当行为。</w:t>
      </w:r>
    </w:p>
    <w:p w:rsidR="00325E24" w:rsidRPr="00E06EE9" w:rsidRDefault="00325E24" w:rsidP="00325E24">
      <w:pPr>
        <w:spacing w:line="440" w:lineRule="exact"/>
        <w:rPr>
          <w:rFonts w:ascii="微软雅黑" w:eastAsia="微软雅黑" w:hAnsi="微软雅黑"/>
          <w:szCs w:val="21"/>
        </w:rPr>
      </w:pPr>
    </w:p>
    <w:p w:rsidR="00325E24" w:rsidRPr="00E06EE9" w:rsidRDefault="00325E24" w:rsidP="00325E24">
      <w:pPr>
        <w:spacing w:line="440" w:lineRule="exact"/>
        <w:rPr>
          <w:rFonts w:ascii="微软雅黑" w:eastAsia="微软雅黑" w:hAnsi="微软雅黑"/>
          <w:szCs w:val="21"/>
        </w:rPr>
      </w:pPr>
      <w:r w:rsidRPr="00E06EE9">
        <w:rPr>
          <w:rFonts w:ascii="微软雅黑" w:eastAsia="微软雅黑" w:hAnsi="微软雅黑" w:hint="eastAsia"/>
          <w:b/>
          <w:szCs w:val="21"/>
        </w:rPr>
        <w:t>【服务项目】</w:t>
      </w:r>
      <w:r w:rsidRPr="00E06EE9">
        <w:rPr>
          <w:rFonts w:ascii="微软雅黑" w:eastAsia="微软雅黑" w:hAnsi="微软雅黑" w:hint="eastAsia"/>
          <w:szCs w:val="21"/>
        </w:rPr>
        <w:t>请参考</w:t>
      </w:r>
      <w:r w:rsidRPr="00E06EE9">
        <w:rPr>
          <w:rFonts w:ascii="微软雅黑" w:eastAsia="微软雅黑" w:hAnsi="微软雅黑" w:hint="eastAsia"/>
          <w:color w:val="0070C0"/>
          <w:szCs w:val="21"/>
          <w:u w:val="single"/>
        </w:rPr>
        <w:t>清单</w:t>
      </w:r>
      <w:r w:rsidRPr="00E06EE9">
        <w:rPr>
          <w:rFonts w:ascii="微软雅黑" w:eastAsia="微软雅黑" w:hAnsi="微软雅黑" w:hint="eastAsia"/>
          <w:szCs w:val="21"/>
        </w:rPr>
        <w:t>，具体以供应商提供为准。</w:t>
      </w:r>
    </w:p>
    <w:p w:rsidR="00325E24" w:rsidRPr="00E06EE9" w:rsidRDefault="00325E24" w:rsidP="00325E24">
      <w:pPr>
        <w:rPr>
          <w:rFonts w:ascii="微软雅黑" w:eastAsia="微软雅黑" w:hAnsi="微软雅黑"/>
          <w:szCs w:val="21"/>
        </w:rPr>
      </w:pPr>
      <w:r w:rsidRPr="00E06EE9">
        <w:rPr>
          <w:rFonts w:ascii="微软雅黑" w:eastAsia="微软雅黑" w:hAnsi="微软雅黑" w:cs="微软雅黑" w:hint="eastAsia"/>
          <w:sz w:val="28"/>
          <w:szCs w:val="28"/>
        </w:rPr>
        <w:object w:dxaOrig="1440" w:dyaOrig="12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in;height:64.8pt" o:ole="">
            <v:imagedata r:id="rId6" o:title=""/>
          </v:shape>
          <o:OLEObject Type="Embed" ProgID="Excel.Sheet.8" ShapeID="_x0000_i1029" DrawAspect="Icon" ObjectID="_1682850081" r:id="rId7"/>
        </w:object>
      </w:r>
    </w:p>
    <w:p w:rsidR="00325E24" w:rsidRPr="00E06EE9" w:rsidRDefault="00325E24" w:rsidP="00325E24">
      <w:pPr>
        <w:spacing w:line="440" w:lineRule="exact"/>
        <w:rPr>
          <w:rFonts w:ascii="微软雅黑" w:eastAsia="微软雅黑" w:hAnsi="微软雅黑"/>
          <w:szCs w:val="21"/>
        </w:rPr>
      </w:pPr>
      <w:r w:rsidRPr="00E06EE9">
        <w:rPr>
          <w:rFonts w:ascii="微软雅黑" w:eastAsia="微软雅黑" w:hAnsi="微软雅黑" w:hint="eastAsia"/>
          <w:b/>
          <w:szCs w:val="21"/>
        </w:rPr>
        <w:t>【服务区域】</w:t>
      </w:r>
      <w:r w:rsidRPr="00E06EE9">
        <w:rPr>
          <w:rFonts w:ascii="微软雅黑" w:eastAsia="微软雅黑" w:hAnsi="微软雅黑" w:hint="eastAsia"/>
          <w:szCs w:val="21"/>
        </w:rPr>
        <w:t>请参考</w:t>
      </w:r>
      <w:r w:rsidRPr="00E06EE9">
        <w:rPr>
          <w:rFonts w:ascii="微软雅黑" w:eastAsia="微软雅黑" w:hAnsi="微软雅黑" w:hint="eastAsia"/>
          <w:color w:val="0070C0"/>
          <w:szCs w:val="21"/>
          <w:u w:val="single"/>
        </w:rPr>
        <w:t>清单</w:t>
      </w:r>
      <w:r w:rsidRPr="00E06EE9">
        <w:rPr>
          <w:rFonts w:ascii="微软雅黑" w:eastAsia="微软雅黑" w:hAnsi="微软雅黑" w:hint="eastAsia"/>
          <w:szCs w:val="21"/>
        </w:rPr>
        <w:t>，具体以供应商提供为准。</w:t>
      </w:r>
    </w:p>
    <w:p w:rsidR="00325E24" w:rsidRPr="00E06EE9" w:rsidRDefault="00325E24" w:rsidP="00325E24">
      <w:pPr>
        <w:spacing w:afterLines="50" w:after="156"/>
        <w:rPr>
          <w:rFonts w:ascii="微软雅黑" w:eastAsia="微软雅黑" w:hAnsi="微软雅黑"/>
          <w:b/>
          <w:szCs w:val="21"/>
        </w:rPr>
      </w:pPr>
      <w:r w:rsidRPr="00E06EE9">
        <w:rPr>
          <w:rFonts w:ascii="微软雅黑" w:eastAsia="微软雅黑" w:hAnsi="微软雅黑" w:cs="微软雅黑" w:hint="eastAsia"/>
          <w:sz w:val="28"/>
          <w:szCs w:val="28"/>
        </w:rPr>
        <w:object w:dxaOrig="1451" w:dyaOrig="1329">
          <v:shape id="_x0000_i1030" type="#_x0000_t75" style="width:72.55pt;height:66.45pt" o:ole="">
            <v:imagedata r:id="rId8" o:title=""/>
          </v:shape>
          <o:OLEObject Type="Embed" ProgID="Excel.Sheet.8" ShapeID="_x0000_i1030" DrawAspect="Icon" ObjectID="_1682850082" r:id="rId9"/>
        </w:object>
      </w:r>
    </w:p>
    <w:p w:rsidR="00325E24" w:rsidRPr="00E06EE9" w:rsidRDefault="00325E24" w:rsidP="00325E24">
      <w:pPr>
        <w:spacing w:afterLines="50" w:after="156" w:line="440" w:lineRule="exact"/>
        <w:rPr>
          <w:rFonts w:ascii="微软雅黑" w:eastAsia="微软雅黑" w:hAnsi="微软雅黑"/>
        </w:rPr>
      </w:pPr>
      <w:r w:rsidRPr="00E06EE9">
        <w:rPr>
          <w:rFonts w:ascii="微软雅黑" w:eastAsia="微软雅黑" w:hAnsi="微软雅黑" w:hint="eastAsia"/>
          <w:b/>
          <w:szCs w:val="21"/>
        </w:rPr>
        <w:t>（二）高风险运动意外保险（赠送）</w:t>
      </w:r>
    </w:p>
    <w:p w:rsidR="00325E24" w:rsidRPr="00E06EE9" w:rsidRDefault="00325E24" w:rsidP="00325E24">
      <w:pPr>
        <w:spacing w:afterLines="50" w:after="156" w:line="440" w:lineRule="exact"/>
        <w:rPr>
          <w:rFonts w:ascii="微软雅黑" w:eastAsia="微软雅黑" w:hAnsi="微软雅黑"/>
        </w:rPr>
      </w:pPr>
      <w:r w:rsidRPr="00E06EE9">
        <w:rPr>
          <w:rFonts w:ascii="微软雅黑" w:eastAsia="微软雅黑" w:hAnsi="微软雅黑" w:hint="eastAsia"/>
        </w:rPr>
        <w:t>1、被保险人年龄在</w:t>
      </w:r>
      <w:r w:rsidRPr="00E06EE9">
        <w:rPr>
          <w:rFonts w:ascii="微软雅黑" w:eastAsia="微软雅黑" w:hAnsi="微软雅黑"/>
        </w:rPr>
        <w:t>8</w:t>
      </w:r>
      <w:r w:rsidRPr="00E06EE9">
        <w:rPr>
          <w:rFonts w:ascii="微软雅黑" w:eastAsia="微软雅黑" w:hAnsi="微软雅黑" w:hint="eastAsia"/>
        </w:rPr>
        <w:t>-</w:t>
      </w:r>
      <w:r w:rsidRPr="00E06EE9">
        <w:rPr>
          <w:rFonts w:ascii="微软雅黑" w:eastAsia="微软雅黑" w:hAnsi="微软雅黑"/>
        </w:rPr>
        <w:t>70</w:t>
      </w:r>
      <w:r w:rsidRPr="00E06EE9">
        <w:rPr>
          <w:rFonts w:ascii="微软雅黑" w:eastAsia="微软雅黑" w:hAnsi="微软雅黑" w:hint="eastAsia"/>
        </w:rPr>
        <w:t>周岁，投保年龄超过此区间不能参加本保险。</w:t>
      </w:r>
    </w:p>
    <w:p w:rsidR="00325E24" w:rsidRPr="00E06EE9" w:rsidRDefault="00325E24" w:rsidP="00325E24">
      <w:pPr>
        <w:spacing w:afterLines="50" w:after="156" w:line="440" w:lineRule="exact"/>
        <w:rPr>
          <w:rFonts w:ascii="微软雅黑" w:eastAsia="微软雅黑" w:hAnsi="微软雅黑"/>
        </w:rPr>
      </w:pPr>
      <w:r w:rsidRPr="00E06EE9">
        <w:rPr>
          <w:rFonts w:ascii="微软雅黑" w:eastAsia="微软雅黑" w:hAnsi="微软雅黑" w:hint="eastAsia"/>
        </w:rPr>
        <w:t>2、赠送给未成年人（不满</w:t>
      </w:r>
      <w:r w:rsidRPr="00E06EE9">
        <w:rPr>
          <w:rFonts w:ascii="微软雅黑" w:eastAsia="微软雅黑" w:hAnsi="微软雅黑"/>
        </w:rPr>
        <w:t>18周岁）的保险保障</w:t>
      </w:r>
      <w:r w:rsidRPr="00E06EE9">
        <w:rPr>
          <w:rFonts w:ascii="微软雅黑" w:eastAsia="微软雅黑" w:hAnsi="微软雅黑" w:hint="eastAsia"/>
        </w:rPr>
        <w:t>中</w:t>
      </w:r>
      <w:r w:rsidRPr="00E06EE9">
        <w:rPr>
          <w:rFonts w:ascii="微软雅黑" w:eastAsia="微软雅黑" w:hAnsi="微软雅黑"/>
        </w:rPr>
        <w:t>，被保险人身故给付的保险金总额不超过保险监管机构规定的限额。</w:t>
      </w:r>
    </w:p>
    <w:p w:rsidR="00325E24" w:rsidRPr="00E06EE9" w:rsidRDefault="00325E24" w:rsidP="00325E24">
      <w:pPr>
        <w:spacing w:afterLines="50" w:after="156" w:line="440" w:lineRule="exact"/>
        <w:rPr>
          <w:rFonts w:ascii="微软雅黑" w:eastAsia="微软雅黑" w:hAnsi="微软雅黑"/>
        </w:rPr>
      </w:pPr>
      <w:r w:rsidRPr="00E06EE9">
        <w:rPr>
          <w:rFonts w:ascii="微软雅黑" w:eastAsia="微软雅黑" w:hAnsi="微软雅黑" w:hint="eastAsia"/>
        </w:rPr>
        <w:t>3、赠送给60-</w:t>
      </w:r>
      <w:r w:rsidRPr="00E06EE9">
        <w:rPr>
          <w:rFonts w:ascii="微软雅黑" w:eastAsia="微软雅黑" w:hAnsi="微软雅黑"/>
        </w:rPr>
        <w:t>70</w:t>
      </w:r>
      <w:r w:rsidRPr="00E06EE9">
        <w:rPr>
          <w:rFonts w:ascii="微软雅黑" w:eastAsia="微软雅黑" w:hAnsi="微软雅黑" w:hint="eastAsia"/>
        </w:rPr>
        <w:t>周岁被保险人的保险保障中，其涉及的身故、伤残、医疗费用及意外住院津贴相关保险的保险金额为上述保障计划中所载保险金额的一半（5</w:t>
      </w:r>
      <w:r w:rsidRPr="00E06EE9">
        <w:rPr>
          <w:rFonts w:ascii="微软雅黑" w:eastAsia="微软雅黑" w:hAnsi="微软雅黑"/>
        </w:rPr>
        <w:t>0</w:t>
      </w:r>
      <w:r w:rsidRPr="00E06EE9">
        <w:rPr>
          <w:rFonts w:ascii="微软雅黑" w:eastAsia="微软雅黑" w:hAnsi="微软雅黑" w:hint="eastAsia"/>
        </w:rPr>
        <w:t>%），其他责任保额不变；</w:t>
      </w:r>
    </w:p>
    <w:p w:rsidR="00325E24" w:rsidRPr="00E06EE9" w:rsidRDefault="00325E24" w:rsidP="00325E24">
      <w:pPr>
        <w:spacing w:afterLines="50" w:after="156" w:line="440" w:lineRule="exact"/>
        <w:rPr>
          <w:rFonts w:ascii="微软雅黑" w:eastAsia="微软雅黑" w:hAnsi="微软雅黑"/>
        </w:rPr>
      </w:pPr>
      <w:r w:rsidRPr="00E06EE9">
        <w:rPr>
          <w:rFonts w:ascii="微软雅黑" w:eastAsia="微软雅黑" w:hAnsi="微软雅黑" w:hint="eastAsia"/>
        </w:rPr>
        <w:t>4、关于赠送的保险保障计划中所包含的保险责任、保额等，均以中银保险有限公司签发的保单及保险条款为准。</w:t>
      </w:r>
    </w:p>
    <w:p w:rsidR="00325E24" w:rsidRPr="00E06EE9" w:rsidRDefault="00325E24" w:rsidP="00325E24">
      <w:pPr>
        <w:spacing w:afterLines="50" w:after="156" w:line="440" w:lineRule="exact"/>
        <w:rPr>
          <w:rFonts w:ascii="微软雅黑" w:eastAsia="微软雅黑" w:hAnsi="微软雅黑"/>
          <w:bCs/>
          <w:szCs w:val="21"/>
        </w:rPr>
      </w:pPr>
      <w:r w:rsidRPr="00E06EE9">
        <w:rPr>
          <w:rFonts w:ascii="微软雅黑" w:eastAsia="微软雅黑" w:hAnsi="微软雅黑" w:hint="eastAsia"/>
        </w:rPr>
        <w:t>5、保障地域范围为中华人民共和国境内</w:t>
      </w:r>
      <w:r w:rsidRPr="00E06EE9">
        <w:rPr>
          <w:rFonts w:ascii="微软雅黑" w:eastAsia="微软雅黑" w:hAnsi="微软雅黑"/>
        </w:rPr>
        <w:t>(</w:t>
      </w:r>
      <w:r w:rsidRPr="00E06EE9">
        <w:rPr>
          <w:rFonts w:ascii="微软雅黑" w:eastAsia="微软雅黑" w:hAnsi="微软雅黑" w:hint="eastAsia"/>
        </w:rPr>
        <w:t>不包括香港特别行政区、澳门特别行政区和台湾地区</w:t>
      </w:r>
      <w:r w:rsidRPr="00E06EE9">
        <w:rPr>
          <w:rFonts w:ascii="微软雅黑" w:eastAsia="微软雅黑" w:hAnsi="微软雅黑"/>
        </w:rPr>
        <w:t>)</w:t>
      </w:r>
      <w:r w:rsidRPr="00E06EE9">
        <w:rPr>
          <w:rFonts w:ascii="微软雅黑" w:eastAsia="微软雅黑" w:hAnsi="微软雅黑" w:hint="eastAsia"/>
        </w:rPr>
        <w:t>。</w:t>
      </w:r>
    </w:p>
    <w:p w:rsidR="00325E24" w:rsidRPr="00E06EE9" w:rsidRDefault="00325E24" w:rsidP="00325E24">
      <w:pPr>
        <w:spacing w:afterLines="50" w:after="156" w:line="440" w:lineRule="exact"/>
        <w:rPr>
          <w:rFonts w:ascii="微软雅黑" w:eastAsia="微软雅黑" w:hAnsi="微软雅黑"/>
        </w:rPr>
      </w:pPr>
      <w:r w:rsidRPr="00E06EE9">
        <w:rPr>
          <w:rFonts w:ascii="微软雅黑" w:eastAsia="微软雅黑" w:hAnsi="微软雅黑" w:hint="eastAsia"/>
        </w:rPr>
        <w:t>6、每份保单仅承保一位被保险人。</w:t>
      </w:r>
    </w:p>
    <w:p w:rsidR="00325E24" w:rsidRPr="00E06EE9" w:rsidRDefault="00325E24" w:rsidP="00325E24">
      <w:pPr>
        <w:spacing w:afterLines="50" w:after="156" w:line="440" w:lineRule="exact"/>
        <w:rPr>
          <w:rFonts w:ascii="微软雅黑" w:eastAsia="微软雅黑" w:hAnsi="微软雅黑"/>
        </w:rPr>
      </w:pPr>
      <w:r w:rsidRPr="00E06EE9">
        <w:rPr>
          <w:rFonts w:ascii="微软雅黑" w:eastAsia="微软雅黑" w:hAnsi="微软雅黑" w:hint="eastAsia"/>
        </w:rPr>
        <w:t>7、同一保险产品相同保障期间内同一被保险人仅能投保一份，多投部分无效。</w:t>
      </w:r>
    </w:p>
    <w:p w:rsidR="00325E24" w:rsidRPr="00E06EE9" w:rsidRDefault="00325E24" w:rsidP="00325E24">
      <w:pPr>
        <w:spacing w:afterLines="50" w:after="156" w:line="440" w:lineRule="exact"/>
        <w:rPr>
          <w:rFonts w:ascii="微软雅黑" w:eastAsia="微软雅黑" w:hAnsi="微软雅黑"/>
        </w:rPr>
      </w:pPr>
      <w:r w:rsidRPr="00E06EE9">
        <w:rPr>
          <w:rFonts w:ascii="微软雅黑" w:eastAsia="微软雅黑" w:hAnsi="微软雅黑" w:hint="eastAsia"/>
        </w:rPr>
        <w:t>8、承保运动项目：</w:t>
      </w:r>
    </w:p>
    <w:p w:rsidR="00325E24" w:rsidRPr="00E06EE9" w:rsidRDefault="00325E24" w:rsidP="00325E24">
      <w:pPr>
        <w:spacing w:afterLines="50" w:after="156" w:line="440" w:lineRule="exact"/>
        <w:rPr>
          <w:rFonts w:ascii="微软雅黑" w:eastAsia="微软雅黑" w:hAnsi="微软雅黑"/>
        </w:rPr>
      </w:pPr>
      <w:r w:rsidRPr="00E06EE9">
        <w:rPr>
          <w:rFonts w:ascii="微软雅黑" w:eastAsia="微软雅黑" w:hAnsi="微软雅黑"/>
        </w:rPr>
        <w:t>1</w:t>
      </w:r>
      <w:r w:rsidRPr="00E06EE9">
        <w:rPr>
          <w:rFonts w:ascii="微软雅黑" w:eastAsia="微软雅黑" w:hAnsi="微软雅黑" w:hint="eastAsia"/>
        </w:rPr>
        <w:t>）</w:t>
      </w:r>
      <w:r w:rsidRPr="00E06EE9">
        <w:rPr>
          <w:rFonts w:ascii="微软雅黑" w:eastAsia="微软雅黑" w:hAnsi="微软雅黑"/>
        </w:rPr>
        <w:t>初级户外运动包括：包括户外旅游、远足徒步、健身娱乐登山、露营、山地和非山地定向运动、人工场地攀岩和下降、山地穿越、划船、游泳、拓展运动、自行车观景、人工场地轮滑、浮潜。</w:t>
      </w:r>
    </w:p>
    <w:p w:rsidR="00325E24" w:rsidRPr="00E06EE9" w:rsidRDefault="00325E24" w:rsidP="00325E24">
      <w:pPr>
        <w:spacing w:afterLines="50" w:after="156" w:line="440" w:lineRule="exact"/>
        <w:rPr>
          <w:rFonts w:ascii="微软雅黑" w:eastAsia="微软雅黑" w:hAnsi="微软雅黑"/>
        </w:rPr>
      </w:pPr>
      <w:r w:rsidRPr="00E06EE9">
        <w:rPr>
          <w:rFonts w:ascii="微软雅黑" w:eastAsia="微软雅黑" w:hAnsi="微软雅黑"/>
        </w:rPr>
        <w:t>2</w:t>
      </w:r>
      <w:r w:rsidRPr="00E06EE9">
        <w:rPr>
          <w:rFonts w:ascii="微软雅黑" w:eastAsia="微软雅黑" w:hAnsi="微软雅黑" w:hint="eastAsia"/>
        </w:rPr>
        <w:t>）</w:t>
      </w:r>
      <w:r w:rsidRPr="00E06EE9">
        <w:rPr>
          <w:rFonts w:ascii="微软雅黑" w:eastAsia="微软雅黑" w:hAnsi="微软雅黑"/>
        </w:rPr>
        <w:t>高风险运动包括：有正式经营执照的机构经营的并符合安全规范的潜水，滑水，场地滑雪，场地滑冰，驾驶卡丁车，帆船，帆板，皮划艇，漂流，观景直升机，骑马。</w:t>
      </w:r>
    </w:p>
    <w:p w:rsidR="00325E24" w:rsidRPr="00E06EE9" w:rsidRDefault="00325E24" w:rsidP="00325E24">
      <w:pPr>
        <w:spacing w:afterLines="50" w:after="156" w:line="440" w:lineRule="exact"/>
        <w:rPr>
          <w:rFonts w:ascii="微软雅黑" w:eastAsia="微软雅黑" w:hAnsi="微软雅黑"/>
        </w:rPr>
      </w:pPr>
      <w:r w:rsidRPr="00E06EE9">
        <w:rPr>
          <w:rFonts w:ascii="微软雅黑" w:eastAsia="微软雅黑" w:hAnsi="微软雅黑" w:hint="eastAsia"/>
        </w:rPr>
        <w:t>9、不承保运动项目：</w:t>
      </w:r>
    </w:p>
    <w:p w:rsidR="00325E24" w:rsidRPr="00E06EE9" w:rsidRDefault="00325E24" w:rsidP="00325E24">
      <w:pPr>
        <w:spacing w:afterLines="50" w:after="156" w:line="440" w:lineRule="exact"/>
        <w:rPr>
          <w:rFonts w:ascii="微软雅黑" w:eastAsia="微软雅黑" w:hAnsi="微软雅黑"/>
        </w:rPr>
      </w:pPr>
      <w:r w:rsidRPr="00E06EE9">
        <w:rPr>
          <w:rFonts w:ascii="微软雅黑" w:eastAsia="微软雅黑" w:hAnsi="微软雅黑" w:hint="eastAsia"/>
        </w:rPr>
        <w:t>不承保运动：使用人工空气呼吸器潜水、狩猎、跳伞、滑翔、探险活动、武术比赛、摔跤比赛、特技表演、非徒步的速度竞赛、赛马、马球、马术表演、赛车、拳击、室外滑雪、室外滑冰等运动或活动（但有正式经营执照的机构经营的并符合安全规范的潜水、骑马、场地滑</w:t>
      </w:r>
      <w:r w:rsidRPr="00E06EE9">
        <w:rPr>
          <w:rFonts w:ascii="微软雅黑" w:eastAsia="微软雅黑" w:hAnsi="微软雅黑" w:hint="eastAsia"/>
        </w:rPr>
        <w:lastRenderedPageBreak/>
        <w:t>雪、场地滑冰、滑水、漂流项目、驾驶卡丁车，帆船，帆板，皮划艇，漂流，观景直升机、不在此列）。</w:t>
      </w:r>
    </w:p>
    <w:p w:rsidR="00325E24" w:rsidRPr="00E06EE9" w:rsidRDefault="00325E24" w:rsidP="00325E24">
      <w:pPr>
        <w:spacing w:afterLines="50" w:after="156" w:line="440" w:lineRule="exact"/>
        <w:rPr>
          <w:rFonts w:ascii="微软雅黑" w:eastAsia="微软雅黑" w:hAnsi="微软雅黑"/>
        </w:rPr>
      </w:pPr>
      <w:r w:rsidRPr="00E06EE9">
        <w:rPr>
          <w:rFonts w:ascii="微软雅黑" w:eastAsia="微软雅黑" w:hAnsi="微软雅黑"/>
        </w:rPr>
        <w:t>1</w:t>
      </w:r>
      <w:r w:rsidRPr="00E06EE9">
        <w:rPr>
          <w:rFonts w:ascii="微软雅黑" w:eastAsia="微软雅黑" w:hAnsi="微软雅黑" w:hint="eastAsia"/>
        </w:rPr>
        <w:t>0</w:t>
      </w:r>
      <w:r w:rsidRPr="00E06EE9">
        <w:rPr>
          <w:rFonts w:ascii="微软雅黑" w:eastAsia="微软雅黑" w:hAnsi="微软雅黑"/>
        </w:rPr>
        <w:t>、本产品不承保被保险人参与任何职业、半职业或设有奖金、报酬的体育活动</w:t>
      </w:r>
      <w:r w:rsidRPr="00E06EE9">
        <w:rPr>
          <w:rFonts w:ascii="微软雅黑" w:eastAsia="微软雅黑" w:hAnsi="微软雅黑" w:hint="eastAsia"/>
        </w:rPr>
        <w:t>。</w:t>
      </w:r>
    </w:p>
    <w:p w:rsidR="00325E24" w:rsidRPr="00E06EE9" w:rsidRDefault="00325E24" w:rsidP="00325E24">
      <w:pPr>
        <w:spacing w:afterLines="50" w:after="156" w:line="440" w:lineRule="exact"/>
        <w:rPr>
          <w:rFonts w:ascii="微软雅黑" w:eastAsia="微软雅黑" w:hAnsi="微软雅黑"/>
          <w:b/>
          <w:szCs w:val="21"/>
        </w:rPr>
      </w:pPr>
      <w:r w:rsidRPr="00E06EE9">
        <w:rPr>
          <w:rFonts w:ascii="微软雅黑" w:eastAsia="微软雅黑" w:hAnsi="微软雅黑" w:hint="eastAsia"/>
          <w:b/>
          <w:szCs w:val="21"/>
        </w:rPr>
        <w:t>二、权益包服务期限</w:t>
      </w:r>
    </w:p>
    <w:p w:rsidR="00325E24" w:rsidRPr="00E06EE9" w:rsidRDefault="00325E24" w:rsidP="00325E24">
      <w:pPr>
        <w:spacing w:afterLines="50" w:after="156" w:line="440" w:lineRule="exact"/>
        <w:rPr>
          <w:rFonts w:ascii="微软雅黑" w:eastAsia="微软雅黑" w:hAnsi="微软雅黑"/>
        </w:rPr>
      </w:pPr>
      <w:r w:rsidRPr="00E06EE9">
        <w:rPr>
          <w:rFonts w:ascii="微软雅黑" w:eastAsia="微软雅黑" w:hAnsi="微软雅黑"/>
        </w:rPr>
        <w:t>1</w:t>
      </w:r>
      <w:r w:rsidRPr="00E06EE9">
        <w:rPr>
          <w:rFonts w:ascii="微软雅黑" w:eastAsia="微软雅黑" w:hAnsi="微软雅黑" w:hint="eastAsia"/>
          <w:lang w:eastAsia="zh-Hans"/>
        </w:rPr>
        <w:t>、</w:t>
      </w:r>
      <w:r w:rsidRPr="00E06EE9">
        <w:rPr>
          <w:rFonts w:ascii="微软雅黑" w:eastAsia="微软雅黑" w:hAnsi="微软雅黑" w:hint="eastAsia"/>
        </w:rPr>
        <w:t>运动康复权益服务期限：</w:t>
      </w:r>
      <w:r w:rsidRPr="00E06EE9">
        <w:rPr>
          <w:rFonts w:ascii="微软雅黑" w:eastAsia="微软雅黑" w:hAnsi="微软雅黑"/>
        </w:rPr>
        <w:t>自其提出申请并通过审核之日起1年</w:t>
      </w:r>
      <w:r w:rsidRPr="00E06EE9">
        <w:rPr>
          <w:rFonts w:ascii="微软雅黑" w:eastAsia="微软雅黑" w:hAnsi="微软雅黑" w:hint="eastAsia"/>
        </w:rPr>
        <w:t>内。</w:t>
      </w:r>
    </w:p>
    <w:p w:rsidR="00325E24" w:rsidRPr="00E06EE9" w:rsidRDefault="00325E24" w:rsidP="00325E24">
      <w:pPr>
        <w:spacing w:afterLines="50" w:after="156" w:line="440" w:lineRule="exact"/>
        <w:rPr>
          <w:rFonts w:ascii="微软雅黑" w:eastAsia="微软雅黑" w:hAnsi="微软雅黑"/>
        </w:rPr>
      </w:pPr>
      <w:r w:rsidRPr="00E06EE9">
        <w:rPr>
          <w:rFonts w:ascii="微软雅黑" w:eastAsia="微软雅黑" w:hAnsi="微软雅黑" w:hint="eastAsia"/>
        </w:rPr>
        <w:t xml:space="preserve">2、保险保障服务保险期间： </w:t>
      </w:r>
    </w:p>
    <w:p w:rsidR="00325E24" w:rsidRPr="00E06EE9" w:rsidRDefault="00325E24" w:rsidP="00325E24">
      <w:pPr>
        <w:spacing w:afterLines="50" w:after="156" w:line="440" w:lineRule="exact"/>
        <w:rPr>
          <w:rFonts w:ascii="微软雅黑" w:eastAsia="微软雅黑" w:hAnsi="微软雅黑"/>
          <w:color w:val="FF0000"/>
        </w:rPr>
      </w:pPr>
      <w:r w:rsidRPr="00E06EE9">
        <w:rPr>
          <w:rFonts w:ascii="微软雅黑" w:eastAsia="微软雅黑" w:hAnsi="微软雅黑" w:hint="eastAsia"/>
          <w:color w:val="000000" w:themeColor="text1"/>
        </w:rPr>
        <w:t>客户至少提前1-90天购买，保险起期为客户选择日期0时生效。</w:t>
      </w:r>
    </w:p>
    <w:p w:rsidR="00325E24" w:rsidRPr="00E06EE9" w:rsidRDefault="00325E24" w:rsidP="00325E24">
      <w:pPr>
        <w:spacing w:afterLines="50" w:after="156" w:line="440" w:lineRule="exact"/>
        <w:rPr>
          <w:rFonts w:ascii="微软雅黑" w:eastAsia="微软雅黑" w:hAnsi="微软雅黑"/>
          <w:b/>
          <w:szCs w:val="21"/>
        </w:rPr>
      </w:pPr>
      <w:r w:rsidRPr="00E06EE9">
        <w:rPr>
          <w:rFonts w:ascii="微软雅黑" w:eastAsia="微软雅黑" w:hAnsi="微软雅黑" w:hint="eastAsia"/>
          <w:b/>
          <w:szCs w:val="21"/>
        </w:rPr>
        <w:t>三、权益包购买凭证</w:t>
      </w:r>
    </w:p>
    <w:p w:rsidR="00325E24" w:rsidRPr="00E06EE9" w:rsidRDefault="00325E24" w:rsidP="00325E24">
      <w:pPr>
        <w:spacing w:afterLines="50" w:after="156" w:line="440" w:lineRule="exact"/>
        <w:ind w:firstLineChars="200" w:firstLine="420"/>
        <w:rPr>
          <w:rFonts w:ascii="微软雅黑" w:eastAsia="微软雅黑" w:hAnsi="微软雅黑"/>
        </w:rPr>
      </w:pPr>
      <w:r w:rsidRPr="00E06EE9">
        <w:rPr>
          <w:rFonts w:ascii="微软雅黑" w:eastAsia="微软雅黑" w:hAnsi="微软雅黑" w:hint="eastAsia"/>
          <w:bCs/>
          <w:szCs w:val="21"/>
        </w:rPr>
        <w:t>客户购买中行运动守护权益包后，可接收到权益包生效的短信通知（通知包含运动康复权益及保险保障）指导用户至指定平台查看权益包订单、详情介绍及电子保单等。</w:t>
      </w:r>
    </w:p>
    <w:p w:rsidR="00325E24" w:rsidRPr="00E06EE9" w:rsidRDefault="00325E24" w:rsidP="00325E24">
      <w:pPr>
        <w:spacing w:afterLines="50" w:after="156" w:line="440" w:lineRule="exact"/>
        <w:rPr>
          <w:rFonts w:ascii="微软雅黑" w:eastAsia="微软雅黑" w:hAnsi="微软雅黑"/>
          <w:b/>
          <w:bCs/>
        </w:rPr>
      </w:pPr>
      <w:r w:rsidRPr="00E06EE9">
        <w:rPr>
          <w:rFonts w:ascii="微软雅黑" w:eastAsia="微软雅黑" w:hAnsi="微软雅黑" w:hint="eastAsia"/>
          <w:b/>
          <w:szCs w:val="21"/>
        </w:rPr>
        <w:t>四、权益包服务申请</w:t>
      </w:r>
    </w:p>
    <w:p w:rsidR="00325E24" w:rsidRPr="00E06EE9" w:rsidRDefault="00325E24" w:rsidP="00325E24">
      <w:pPr>
        <w:snapToGrid w:val="0"/>
        <w:jc w:val="left"/>
        <w:rPr>
          <w:rFonts w:ascii="微软雅黑" w:eastAsia="微软雅黑" w:hAnsi="微软雅黑"/>
          <w:bCs/>
        </w:rPr>
      </w:pPr>
      <w:r w:rsidRPr="00E06EE9">
        <w:rPr>
          <w:rFonts w:ascii="微软雅黑" w:eastAsia="微软雅黑" w:hAnsi="微软雅黑" w:hint="eastAsia"/>
          <w:bCs/>
        </w:rPr>
        <w:t>1、运动康复服务申请：</w:t>
      </w:r>
    </w:p>
    <w:p w:rsidR="00325E24" w:rsidRPr="00E06EE9" w:rsidRDefault="00325E24" w:rsidP="00325E24">
      <w:pPr>
        <w:spacing w:line="440" w:lineRule="exact"/>
        <w:rPr>
          <w:rFonts w:ascii="微软雅黑" w:eastAsia="微软雅黑" w:hAnsi="微软雅黑"/>
          <w:szCs w:val="21"/>
        </w:rPr>
      </w:pPr>
      <w:r w:rsidRPr="00E06EE9">
        <w:rPr>
          <w:rFonts w:ascii="微软雅黑" w:eastAsia="微软雅黑" w:hAnsi="微软雅黑" w:hint="eastAsia"/>
          <w:szCs w:val="21"/>
        </w:rPr>
        <w:t>（1）</w:t>
      </w:r>
      <w:r w:rsidRPr="00E06EE9">
        <w:rPr>
          <w:rFonts w:ascii="微软雅黑" w:eastAsia="微软雅黑" w:hAnsi="微软雅黑"/>
          <w:szCs w:val="21"/>
        </w:rPr>
        <w:t>用户购买权益包后为用户开通服务并短信通知用户开通结果及使用方式。</w:t>
      </w:r>
    </w:p>
    <w:p w:rsidR="00325E24" w:rsidRPr="00E06EE9" w:rsidRDefault="00325E24" w:rsidP="00325E24">
      <w:pPr>
        <w:spacing w:line="440" w:lineRule="exact"/>
        <w:rPr>
          <w:rFonts w:ascii="微软雅黑" w:eastAsia="微软雅黑" w:hAnsi="微软雅黑"/>
          <w:szCs w:val="21"/>
        </w:rPr>
      </w:pPr>
      <w:r w:rsidRPr="00E06EE9">
        <w:rPr>
          <w:rFonts w:ascii="微软雅黑" w:eastAsia="微软雅黑" w:hAnsi="微软雅黑" w:hint="eastAsia"/>
          <w:szCs w:val="21"/>
        </w:rPr>
        <w:t>（2）</w:t>
      </w:r>
      <w:r w:rsidRPr="00E06EE9">
        <w:rPr>
          <w:rFonts w:ascii="微软雅黑" w:eastAsia="微软雅黑" w:hAnsi="微软雅黑"/>
          <w:szCs w:val="21"/>
        </w:rPr>
        <w:t>符合使用条件的用户如需使用该服务的，可在意外事故发生后一个月内申请该项服务的使用权，并根据客服指导提供相关证明和住院的资料后待审核。</w:t>
      </w:r>
    </w:p>
    <w:p w:rsidR="00325E24" w:rsidRPr="00E06EE9" w:rsidRDefault="00325E24" w:rsidP="00325E24">
      <w:pPr>
        <w:spacing w:line="440" w:lineRule="exact"/>
        <w:rPr>
          <w:rFonts w:ascii="微软雅黑" w:eastAsia="微软雅黑" w:hAnsi="微软雅黑"/>
          <w:szCs w:val="21"/>
        </w:rPr>
      </w:pPr>
      <w:r w:rsidRPr="00E06EE9">
        <w:rPr>
          <w:rFonts w:ascii="微软雅黑" w:eastAsia="微软雅黑" w:hAnsi="微软雅黑" w:hint="eastAsia"/>
          <w:szCs w:val="21"/>
        </w:rPr>
        <w:t>（3）</w:t>
      </w:r>
      <w:r w:rsidRPr="00E06EE9">
        <w:rPr>
          <w:rFonts w:ascii="微软雅黑" w:eastAsia="微软雅黑" w:hAnsi="微软雅黑"/>
          <w:szCs w:val="21"/>
        </w:rPr>
        <w:t>审核通过后，运动康复将为用户开通服务权限。客服会电话主动联系用户，告知用户可以使用的相关服务项目。</w:t>
      </w:r>
    </w:p>
    <w:p w:rsidR="00325E24" w:rsidRPr="00E06EE9" w:rsidRDefault="00325E24" w:rsidP="00325E24">
      <w:pPr>
        <w:spacing w:line="440" w:lineRule="exact"/>
        <w:rPr>
          <w:rFonts w:ascii="微软雅黑" w:eastAsia="微软雅黑" w:hAnsi="微软雅黑"/>
          <w:szCs w:val="21"/>
        </w:rPr>
      </w:pPr>
      <w:r w:rsidRPr="00E06EE9">
        <w:rPr>
          <w:rFonts w:ascii="微软雅黑" w:eastAsia="微软雅黑" w:hAnsi="微软雅黑" w:hint="eastAsia"/>
          <w:szCs w:val="21"/>
        </w:rPr>
        <w:t>（4）</w:t>
      </w:r>
      <w:r w:rsidRPr="00E06EE9">
        <w:rPr>
          <w:rFonts w:ascii="微软雅黑" w:eastAsia="微软雅黑" w:hAnsi="微软雅黑"/>
          <w:szCs w:val="21"/>
        </w:rPr>
        <w:t>用户根据自身需要</w:t>
      </w:r>
      <w:r w:rsidRPr="00E06EE9">
        <w:rPr>
          <w:rFonts w:ascii="微软雅黑" w:eastAsia="微软雅黑" w:hAnsi="微软雅黑" w:hint="eastAsia"/>
          <w:szCs w:val="21"/>
        </w:rPr>
        <w:t>在其订单下找到“运动康复”服务并可一键预约“运动康复”服务项目。预约</w:t>
      </w:r>
      <w:r w:rsidRPr="00E06EE9">
        <w:rPr>
          <w:rFonts w:ascii="微软雅黑" w:eastAsia="微软雅黑" w:hAnsi="微软雅黑"/>
          <w:szCs w:val="21"/>
        </w:rPr>
        <w:t>时间为工作日09:00-18:00。需提前48小时预约。</w:t>
      </w:r>
    </w:p>
    <w:p w:rsidR="00325E24" w:rsidRPr="00E06EE9" w:rsidRDefault="00325E24" w:rsidP="00325E24">
      <w:pPr>
        <w:snapToGrid w:val="0"/>
        <w:jc w:val="left"/>
        <w:rPr>
          <w:rFonts w:ascii="微软雅黑" w:eastAsia="微软雅黑" w:hAnsi="微软雅黑"/>
        </w:rPr>
      </w:pPr>
      <w:r w:rsidRPr="00E06EE9">
        <w:rPr>
          <w:rFonts w:ascii="微软雅黑" w:eastAsia="微软雅黑" w:hAnsi="微软雅黑" w:hint="eastAsia"/>
          <w:szCs w:val="21"/>
        </w:rPr>
        <w:t>（5）</w:t>
      </w:r>
      <w:r w:rsidRPr="00E06EE9">
        <w:rPr>
          <w:rFonts w:ascii="微软雅黑" w:eastAsia="微软雅黑" w:hAnsi="微软雅黑"/>
          <w:szCs w:val="21"/>
        </w:rPr>
        <w:t>护士上门按照标准服务流程，给用户提供相应服务。</w:t>
      </w:r>
    </w:p>
    <w:p w:rsidR="00325E24" w:rsidRPr="00E06EE9" w:rsidRDefault="00325E24" w:rsidP="00325E24">
      <w:pPr>
        <w:spacing w:afterLines="50" w:after="156" w:line="440" w:lineRule="exact"/>
        <w:rPr>
          <w:rFonts w:ascii="微软雅黑" w:eastAsia="微软雅黑" w:hAnsi="微软雅黑"/>
        </w:rPr>
      </w:pPr>
      <w:r w:rsidRPr="00E06EE9">
        <w:rPr>
          <w:rFonts w:ascii="微软雅黑" w:eastAsia="微软雅黑" w:hAnsi="微软雅黑" w:hint="eastAsia"/>
        </w:rPr>
        <w:t>2、</w:t>
      </w:r>
      <w:r w:rsidRPr="00E06EE9">
        <w:rPr>
          <w:rFonts w:ascii="微软雅黑" w:eastAsia="微软雅黑" w:hAnsi="微软雅黑" w:hint="eastAsia"/>
          <w:bCs/>
        </w:rPr>
        <w:t>中保险保障理赔说明</w:t>
      </w:r>
      <w:r w:rsidRPr="00E06EE9">
        <w:rPr>
          <w:rFonts w:ascii="微软雅黑" w:eastAsia="微软雅黑" w:hAnsi="微软雅黑" w:hint="eastAsia"/>
        </w:rPr>
        <w:t>：发生理赔可拨打</w:t>
      </w:r>
      <w:r w:rsidRPr="00E06EE9">
        <w:rPr>
          <w:rFonts w:ascii="微软雅黑" w:eastAsia="微软雅黑" w:hAnsi="微软雅黑"/>
        </w:rPr>
        <w:t>95566进行报案</w:t>
      </w:r>
      <w:r w:rsidRPr="00E06EE9">
        <w:rPr>
          <w:rFonts w:ascii="微软雅黑" w:eastAsia="微软雅黑" w:hAnsi="微软雅黑" w:hint="eastAsia"/>
        </w:rPr>
        <w:t>。</w:t>
      </w:r>
    </w:p>
    <w:p w:rsidR="00325E24" w:rsidRDefault="00325E24" w:rsidP="00325E24">
      <w:pPr>
        <w:spacing w:afterLines="50" w:after="156" w:line="440" w:lineRule="exact"/>
        <w:rPr>
          <w:rFonts w:ascii="微软雅黑" w:eastAsia="微软雅黑" w:hAnsi="微软雅黑"/>
        </w:rPr>
      </w:pPr>
      <w:r>
        <w:rPr>
          <w:rFonts w:ascii="微软雅黑" w:eastAsia="微软雅黑" w:hAnsi="微软雅黑" w:hint="eastAsia"/>
          <w:b/>
          <w:szCs w:val="21"/>
        </w:rPr>
        <w:t>五、授权说明</w:t>
      </w:r>
    </w:p>
    <w:p w:rsidR="00325E24" w:rsidRDefault="00325E24" w:rsidP="00325E24">
      <w:pPr>
        <w:spacing w:afterLines="50" w:after="156" w:line="440" w:lineRule="exact"/>
        <w:ind w:firstLineChars="200" w:firstLine="420"/>
        <w:rPr>
          <w:rFonts w:ascii="微软雅黑" w:eastAsia="微软雅黑" w:hAnsi="微软雅黑"/>
        </w:rPr>
      </w:pPr>
      <w:r>
        <w:rPr>
          <w:rFonts w:ascii="微软雅黑" w:eastAsia="微软雅黑" w:hAnsi="微软雅黑" w:hint="eastAsia"/>
        </w:rPr>
        <w:t>您购买权益包即视为您同意将您购买权益包时填写的保障人员信息及您在中国银行相关A</w:t>
      </w:r>
      <w:r>
        <w:rPr>
          <w:rFonts w:ascii="微软雅黑" w:eastAsia="微软雅黑" w:hAnsi="微软雅黑"/>
        </w:rPr>
        <w:t>PP</w:t>
      </w:r>
      <w:r>
        <w:rPr>
          <w:rFonts w:ascii="微软雅黑" w:eastAsia="微软雅黑" w:hAnsi="微软雅黑" w:hint="eastAsia"/>
        </w:rPr>
        <w:t>平台预留手机号提供给权益包服务商上海敬之网络科技有限公司，用于服务商为开通权益、投保相关保障。</w:t>
      </w:r>
    </w:p>
    <w:p w:rsidR="00325E24" w:rsidRDefault="00325E24" w:rsidP="00325E24">
      <w:pPr>
        <w:spacing w:afterLines="50" w:after="156" w:line="440" w:lineRule="exact"/>
        <w:ind w:firstLineChars="200" w:firstLine="420"/>
        <w:rPr>
          <w:rFonts w:ascii="微软雅黑" w:eastAsia="微软雅黑" w:hAnsi="微软雅黑"/>
        </w:rPr>
      </w:pPr>
      <w:r>
        <w:rPr>
          <w:rFonts w:ascii="微软雅黑" w:eastAsia="微软雅黑" w:hAnsi="微软雅黑" w:hint="eastAsia"/>
        </w:rPr>
        <w:t>上海敬之网络科技有限公司将承诺对您的信息承担严格保密，不会为满足第三方的营销目的而披露您的任何信息，仅在</w:t>
      </w:r>
      <w:r>
        <w:rPr>
          <w:rFonts w:ascii="微软雅黑" w:eastAsia="微软雅黑" w:hAnsi="微软雅黑"/>
        </w:rPr>
        <w:t>向权益商户或保障计划保险人提供</w:t>
      </w:r>
      <w:r>
        <w:rPr>
          <w:rFonts w:ascii="微软雅黑" w:eastAsia="微软雅黑" w:hAnsi="微软雅黑" w:hint="eastAsia"/>
        </w:rPr>
        <w:t>您</w:t>
      </w:r>
      <w:r>
        <w:rPr>
          <w:rFonts w:ascii="微软雅黑" w:eastAsia="微软雅黑" w:hAnsi="微软雅黑"/>
        </w:rPr>
        <w:t>的信息，以缔结、履行</w:t>
      </w:r>
      <w:r>
        <w:rPr>
          <w:rFonts w:ascii="微软雅黑" w:eastAsia="微软雅黑" w:hAnsi="微软雅黑"/>
        </w:rPr>
        <w:lastRenderedPageBreak/>
        <w:t>权益包服务之用</w:t>
      </w:r>
      <w:r>
        <w:rPr>
          <w:rFonts w:ascii="微软雅黑" w:eastAsia="微软雅黑" w:hAnsi="微软雅黑" w:hint="eastAsia"/>
        </w:rPr>
        <w:t>。</w:t>
      </w:r>
    </w:p>
    <w:p w:rsidR="00185C29" w:rsidRPr="00325E24" w:rsidRDefault="00185C29">
      <w:bookmarkStart w:id="0" w:name="_GoBack"/>
      <w:bookmarkEnd w:id="0"/>
    </w:p>
    <w:sectPr w:rsidR="00185C29" w:rsidRPr="00325E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2B58" w:rsidRDefault="00C52B58" w:rsidP="00540502">
      <w:r>
        <w:separator/>
      </w:r>
    </w:p>
  </w:endnote>
  <w:endnote w:type="continuationSeparator" w:id="0">
    <w:p w:rsidR="00C52B58" w:rsidRDefault="00C52B58" w:rsidP="00540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2B58" w:rsidRDefault="00C52B58" w:rsidP="00540502">
      <w:r>
        <w:separator/>
      </w:r>
    </w:p>
  </w:footnote>
  <w:footnote w:type="continuationSeparator" w:id="0">
    <w:p w:rsidR="00C52B58" w:rsidRDefault="00C52B58" w:rsidP="005405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D49"/>
    <w:rsid w:val="00174E8B"/>
    <w:rsid w:val="00185C29"/>
    <w:rsid w:val="00325E24"/>
    <w:rsid w:val="00540502"/>
    <w:rsid w:val="006406F2"/>
    <w:rsid w:val="006A28F7"/>
    <w:rsid w:val="00B74805"/>
    <w:rsid w:val="00C52B58"/>
    <w:rsid w:val="00DE3DB3"/>
    <w:rsid w:val="00EE0C25"/>
    <w:rsid w:val="00FE4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8E162"/>
  <w15:chartTrackingRefBased/>
  <w15:docId w15:val="{BD59A892-A5B9-4E37-B3EE-03464ED79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5E2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05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0502"/>
    <w:rPr>
      <w:sz w:val="18"/>
      <w:szCs w:val="18"/>
    </w:rPr>
  </w:style>
  <w:style w:type="paragraph" w:styleId="a5">
    <w:name w:val="footer"/>
    <w:basedOn w:val="a"/>
    <w:link w:val="a6"/>
    <w:uiPriority w:val="99"/>
    <w:unhideWhenUsed/>
    <w:rsid w:val="00540502"/>
    <w:pPr>
      <w:tabs>
        <w:tab w:val="center" w:pos="4153"/>
        <w:tab w:val="right" w:pos="8306"/>
      </w:tabs>
      <w:snapToGrid w:val="0"/>
      <w:jc w:val="left"/>
    </w:pPr>
    <w:rPr>
      <w:sz w:val="18"/>
      <w:szCs w:val="18"/>
    </w:rPr>
  </w:style>
  <w:style w:type="character" w:customStyle="1" w:styleId="a6">
    <w:name w:val="页脚 字符"/>
    <w:basedOn w:val="a0"/>
    <w:link w:val="a5"/>
    <w:uiPriority w:val="99"/>
    <w:rsid w:val="005405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329</Words>
  <Characters>1876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董雪梅</dc:creator>
  <cp:keywords/>
  <dc:description/>
  <cp:lastModifiedBy>董雪梅</cp:lastModifiedBy>
  <cp:revision>6</cp:revision>
  <dcterms:created xsi:type="dcterms:W3CDTF">2021-05-12T08:27:00Z</dcterms:created>
  <dcterms:modified xsi:type="dcterms:W3CDTF">2021-05-18T05:35:00Z</dcterms:modified>
</cp:coreProperties>
</file>