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Speed Climbing Performance Analysis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PhD ML Track — Phase 2</w:t>
      </w:r>
    </w:p>
    <w:p>
      <w:pPr>
        <w:bidi/>
        <w:spacing w:after="600"/>
        <w:jc w:val="center"/>
      </w:pPr>
      <w:r>
        <w:rPr>
          <w:rFonts w:ascii="Tahoma" w:cs="Tahoma" w:eastAsia="Tahoma" w:hAnsi="Tahoma"/>
          <w:color w:val="404040"/>
          <w:sz w:val="26"/>
          <w:szCs w:val="26"/>
        </w:rPr>
        <w:t xml:space="preserve">تحلیل عملکرد سنگ‌نوردی سرعت — مسیر یادگیری ماشین پایان‌نامه — فاز دوم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Methodology Document</w:t>
      </w:r>
    </w:p>
    <w:p>
      <w:pPr>
        <w:spacing w:after="720"/>
        <w:jc w:val="center"/>
      </w:pPr>
      <w:r>
        <w:rPr>
          <w:rFonts w:ascii="Arial" w:cs="Arial" w:eastAsia="Arial" w:hAnsi="Arial"/>
          <w:sz w:val="24"/>
          <w:szCs w:val="24"/>
        </w:rPr>
        <w:t xml:space="preserve">Random Forest + XGBoost Baselines with Class-Imbalance Handling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Author: airano   |   Date: 2026-04-30   |   Version: 1.0</w:t>
      </w:r>
    </w:p>
    <w:p>
      <w:pPr>
        <w:spacing w:after="240"/>
        <w:jc w:val="center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Branch: phd-ml/phase2-baseline</w:t>
      </w:r>
    </w:p>
    <w:p>
      <w:pPr>
        <w:spacing w:before="1200"/>
        <w:jc w:val="center"/>
      </w:pPr>
      <w:r>
        <w:rPr>
          <w:rFonts w:ascii="Consolas" w:cs="Consolas" w:eastAsia="Consolas" w:hAnsi="Consolas"/>
          <w:color w:val="808080"/>
          <w:sz w:val="18"/>
          <w:szCs w:val="18"/>
        </w:rPr>
        <w:t xml:space="preserve">Repository: github.com/languageofearthcom-oss/Speed-Climbing-Performance-Analysis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Phase 2 trains supervised baselines on the labeled dataset produced by Phase 1 (246 samples, 226 advanced / 20 beginner — class imbalance 92% / 8%). Six models are evaluated under a single Stratified-5-Fold cross-validation harness: a sanity-floor DummyClassifier; a Logistic Regression with balanced class weights; Random Forest and XGBoost under two distinct imbalance-handling strategies (cost-sensitive learning and SMOTE resampling).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Because the trivial majority-class baseline already achieves 91.9% accuracy, raw accuracy is suppressed throughout the analysis. Headline metrics are Macro-F1, F1 on the minority (beginner) class, ROC-AUC, and PR-AUC (Average Precision), with full confusion matrices and per-class precision/recall reported per-fold and as mean ± std across folds.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Feature importance is computed via two methods — native (impurity / |coef|) and permutation importance averaged across CV folds — to mitigate the well-known impurity bias toward high-cardinality features (Strobl et al., 2007). The phase outputs results.json, cv_predictions.csv, feature_importance.csv, and five diagnostic figures, all committed to branch phd-ml/phase2-baseline.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deliverable is a defensible baseline against which Phase 3's 1D-CNN will be compared. Per the project's honesty rule, whatever score band these baselines occupy is reported without retroactive hyperparameter tweaking to escape it.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خلاصه اجرایی (فارسی)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فاز دوم مدل‌های نظارت‌شده پایه را روی دیتاست برچسب‌خورده فاز اول (۲۴۶ نمونه، ۲۲۶ پیشرفته / ۲۰ مبتدی — عدم‌توازن ۹۲٪ / ۸٪) آموزش می‌دهد. شش مدل تحت یک پروتکل Stratified-5-Fold مشترک ارزیابی می‌شوند: کف منطقی DummyClassifier، رگرسیون لجستیک با وزن‌های متعادل، Random Forest و XGBoost تحت دو استراتژی متفاوت مدیریت عدم‌توازن (یادگیری cost-sensitive و resampling با SMOTE).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از آنجا که خط‌پایه trivial کلاس اکثریت در همان ابتدا به دقت ۹۱٫۹٪ می‌رسد، در سراسر تحلیل از گزارش accuracy خام پرهیز می‌شود. متریک‌های اصلی Macro-F1، F1 کلاس اقلیت (beginner)، ROC-AUC و PR-AUC (Average Precision) هستند، به‌همراه ماتریس‌های درهم‌ریختگی کامل و precision/recall هر کلاس در هر fold و میانگین ± انحراف معیار.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اهمیت ویژگی با دو روش مکمل محاسبه می‌شود — native (impurity / |coef|) و permutation importance میانگین‌گیری‌شده روی foldهای CV — برای کنترل بایاس شناخته‌شده‌ی impurity به سمت ویژگی‌های با cardinality بالا (Strobl و همکاران، ۲۰۰۷). خروجی فاز شامل results.json، cv_predictions.csv، feature_importance.csv و پنج نمودار تشخیصی است که همگی روی شاخه phd-ml/phase2-baseline کامیت می‌شوند.</w:t>
      </w:r>
    </w:p>
    <w:p>
      <w:pPr>
        <w:bidi/>
        <w:spacing w:after="12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تحویلی این فاز یک خط‌پایه قابل دفاع است که 1D-CNN فاز سوم با آن مقایسه می‌شود. مطابق قانون صداقت پروژه، هر بازه‌ی نمره‌ای که این خطوط پایه به آن می‌رسند به‌صراحت گزارش می‌شود — بدون بازنویسی hyperparameter برای فرار از نتیجه‌ی صادقانه.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Problem Statement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Phase 1 produced 246 labeled samples in two ordinal classes: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5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advanced (majority)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91.9%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 1 of K-Means k* =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beginner (minority)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8.1%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 0; well-isolated in UMAP, blurred in PCA</w:t>
            </w:r>
          </w:p>
        </w:tc>
      </w:tr>
    </w:tbl>
    <w:p>
      <w:r>
        <w:t xml:space="preserve"> 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class imbalance is the dominant constraint. Predicting "advanced" for every sample yields 91.9% accuracy — therefore raw accuracy is uninformative and any reported gain must come from minority-class metrics.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Why Random Forest and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Family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Bagging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Random Forest (Breiman, 2001)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Tabular reference; native impurity importance; native class_weight='balanced'.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Boosting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XGBoost (Chen &amp; Guestrin, 2016)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Best-in-class on small tabular data; explicit L2 regularisation; native scale_pos_weight.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Linear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Logistic Regression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Reference for whether structure is linearly separable.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Trivial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DummyClassifier(most_frequent)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Sanity floor — anything below this is uninformative.</w:t>
            </w:r>
          </w:p>
        </w:tc>
      </w:tr>
    </w:tbl>
    <w:p>
      <w:r>
        <w:t xml:space="preserve"> 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Running both bagging and boosting families is methodological triangulation in the same spirit as Phase 1's K-Means / GMM / Hierarchical lineup.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Imbalance Handling — Two Strategies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Strategy A — Cost-sensitive learning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class_weight='balanced' for Random Forest and Logistic Regression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scale_pos_weight = n_majority / n_minority ≈ 11.3 for XGBoost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Training data is unchanged; the loss is reweighted so minority-class errors cost more.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Strategy B — SMOTE resampling (Chawla et al., 2002)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Synthetic minority oversampling INSIDE each CV training fold only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k_neighbors = 3 (smallest meaningful given 4 minority samples per fold)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NEVER applied before splitting — that leaks synthetic minority samples into evaluation (Saito &amp; Rehmsmeier, 2015)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We do not stack Strategy A + Strategy B in one model. The goal is comparison of the two strategies, not maximisation of a single number.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Cross-Validation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Splitter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StratifiedKFold(5, shuffle=True)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Preserves 226/20 ratio per fold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Folds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20/5 = 4 minority per test fold — minimal but workable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random_state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Pinned for reproducibility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SMOTE timing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Inside training split only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Prevents leakage to test fold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Metrics — Imbalance-Appropriate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is reported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Macro-F1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Mean F1 across both classes; primary headline.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F1 (minority)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well we detect the rare class.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Per-class precision / recall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Whether errors are FP or FN on the minority side.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ROC-AUC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Threshold-independent ranking quality.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PR-AUC (Average Precision)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Strictly more informative than ROC at this imbalance.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Confusion matrix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Actual counts.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Accuracy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Reported only to surface the trivial 91.9% floor.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Feature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3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Native (impurity / |coef|)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Fast, no extra fits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Biased toward continuous, high-cardinality features (Strobl 2007)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Permutation (Breiman 2001)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Model-agnostic; held-out data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Compute-heavy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averaged across folds with std</w:t>
            </w:r>
          </w:p>
        </w:tc>
      </w:tr>
    </w:tbl>
    <w:p>
      <w:r>
        <w:t xml:space="preserve"> 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SHAP is intentionally deferred to Phase 4 to keep this baseline lean.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Honest Outcome Bands</w:t>
      </w:r>
    </w:p>
    <w:p>
      <w:pPr>
        <w:bidi w:val="false"/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running the experiment we commit to interpreting whichever band we land in, without retroactive tuning: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Macro-F1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Verdict for the committee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 0.80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Strong baseline; CNN must clear this convincingly.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0.65 – 0.80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Reasonable baseline; CNN expected to match or beat.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0.50 – 0.65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Weak baseline; pseudo-labels may be noisy, evidence accordingly.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0.50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Failure — proxy labels not learnable from these 15 features. Phase 4 will frame as evidence about the proxy, not the model.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Code Architecture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phd_ml/phase2/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__init__.py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PHASE2_RATIONALE.md          # Markdown twin of this Word document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config.py                    # Paths, hyperparameters, target column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loader.py                    # Phase-1 labels → supervised problem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models.py                    # Six-model factory (RF, XGB, LR, Dummy)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evaluation.py                # Stratified CV harness + metric aggregator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importance.py                # Native + permutation feature importance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viz.py                       # Five diagnostic figures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run_pipeline.py              # Orchestrator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Outputs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data/phd_ml/phase2/results.json — per-fold + aggregated metrics for every model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data/phd_ml/phase2/cv_predictions.csv — long-format held-out predictions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data/phd_ml/phase2/feature_importance.csv — native + permutation per model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figures/phd_ml/phase2/confusion_matrices.png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figures/phd_ml/phase2/roc_curves.png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figures/phd_ml/phase2/pr_curves.png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figures/phd_ml/phase2/metric_comparison.png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figures/phd_ml/phase2/feature_importance.png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Reproduction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fetch origin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git checkout phd-ml/phase2-baseline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pip install -r phd_ml/requirements.txt   # adds imbalanced-learn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python -m phd_ml.phase2.run_pipeline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References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Breiman, L. (2001). Random forests. Machine Learning, 45(1), 5–32.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Chawla, N. V., Bowyer, K. W., Hall, L. O., &amp; Kegelmeyer, W. P. (2002). SMOTE: synthetic minority over-sampling technique. JAIR, 16, 321–357.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Chen, T., &amp; Guestrin, C. (2016). XGBoost: a scalable tree boosting system. KDD, 785–794.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Saito, T., &amp; Rehmsmeier, M. (2015). The precision-recall plot is more informative than the ROC plot when evaluating binary classifiers on imbalanced datasets. PLoS ONE, 10(3), e0118432.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sz w:val="22"/>
          <w:szCs w:val="22"/>
        </w:rPr>
        <w:t xml:space="preserve">Strobl, C., Boulesteix, A. L., Zeileis, A., &amp; Hothorn, T. (2007). Bias in random forest variable importance measures. BMC Bioinformatics, 8(25).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Sign-off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Methodology document reviewed (this file)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Six-model lineup approved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Imbalance strategies (cost-sensitive + SMOTE) approved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Stratified-5-Fold CV protocol approved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 set (Macro-F1, F1-minority, ROC-AUC, PR-AUC) approved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Outcome bands acknowledged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given to start Phase 3 (1D-CNN on pose time-series)</w:t>
      </w:r>
    </w:p>
    <w:p>
      <w:r>
        <w:t xml:space="preserve"> 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تأیید فارسی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مطالعه سند روش‌شناسی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تأیید لیست شش‌گانه مدل‌ها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تأیید استراتژی‌های مدیریت عدم‌توازن (cost-sensitive و SMOTE)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تأیید پروتکل Stratified-5-Fold CV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تأیید مجموعه متریک‌ها (Macro-F1، F1 اقلیت، ROC-AUC، PR-AUC)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آگاهی از بازه‌های نتیجه و قانون صداقت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تأیید شروع فاز سوم (1D-CNN روی سری زمانی پوز)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Speed Climbing Performance Analysis — Phase 2 Methodology v1.0   | 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PhD ML Track — Phase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Speed Climbing — Phase 2 Methodology</dc:title>
  <dc:creator>airano</dc:creator>
  <dc:description>PhD ML Track — Phase 2 Baseline Methodology Document</dc:description>
  <cp:lastModifiedBy>Un-named</cp:lastModifiedBy>
  <cp:revision>1</cp:revision>
  <dcterms:created xsi:type="dcterms:W3CDTF">2026-05-01T00:36:47.408Z</dcterms:created>
  <dcterms:modified xsi:type="dcterms:W3CDTF">2026-05-01T00:36:47.409Z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