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 w:firstLine="0" w:firstLineChars="0"/>
        <w:rPr>
          <w:rFonts w:hint="eastAsia" w:ascii="黑体" w:hAnsi="黑体" w:eastAsia="黑体"/>
          <w:b w:val="0"/>
          <w:bCs w:val="0"/>
          <w:color w:val="auto"/>
          <w:sz w:val="28"/>
          <w:lang w:eastAsia="zh-CN"/>
        </w:rPr>
      </w:pPr>
      <w:r>
        <w:rPr>
          <w:rFonts w:hint="eastAsia" w:ascii="黑体" w:hAnsi="黑体" w:eastAsia="黑体"/>
          <w:b w:val="0"/>
          <w:bCs w:val="0"/>
          <w:color w:val="auto"/>
          <w:sz w:val="28"/>
        </w:rPr>
        <w:t>一、主要情况</w:t>
      </w:r>
      <w:r>
        <w:rPr>
          <w:rFonts w:hint="eastAsia" w:ascii="黑体" w:hAnsi="黑体" w:eastAsia="黑体"/>
          <w:b w:val="0"/>
          <w:bCs w:val="0"/>
          <w:color w:val="auto"/>
          <w:sz w:val="28"/>
          <w:lang w:eastAsia="zh-CN"/>
        </w:rPr>
        <w:t>表</w:t>
      </w:r>
    </w:p>
    <w:tbl>
      <w:tblPr>
        <w:tblStyle w:val="3"/>
        <w:tblW w:w="8843" w:type="dxa"/>
        <w:jc w:val="center"/>
        <w:tblInd w:w="-1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554"/>
        <w:gridCol w:w="1694"/>
        <w:gridCol w:w="1836"/>
        <w:gridCol w:w="576"/>
        <w:gridCol w:w="1400"/>
        <w:gridCol w:w="17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64" w:hRule="atLeast"/>
          <w:jc w:val="center"/>
        </w:trPr>
        <w:tc>
          <w:tcPr>
            <w:tcW w:w="155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10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pacing w:val="-10"/>
                <w:sz w:val="24"/>
                <w:szCs w:val="24"/>
              </w:rPr>
              <w:t>技术领域</w:t>
            </w:r>
          </w:p>
        </w:tc>
        <w:tc>
          <w:tcPr>
            <w:tcW w:w="7289" w:type="dxa"/>
            <w:gridSpan w:val="5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64" w:hRule="atLeast"/>
          <w:jc w:val="center"/>
        </w:trPr>
        <w:tc>
          <w:tcPr>
            <w:tcW w:w="155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获得知识产权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数量(件)</w:t>
            </w:r>
          </w:p>
        </w:tc>
        <w:tc>
          <w:tcPr>
            <w:tcW w:w="169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6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pacing w:val="-6"/>
                <w:sz w:val="24"/>
                <w:szCs w:val="24"/>
              </w:rPr>
              <w:t>Ⅰ类</w:t>
            </w:r>
          </w:p>
        </w:tc>
        <w:tc>
          <w:tcPr>
            <w:tcW w:w="183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6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6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pacing w:val="-6"/>
                <w:sz w:val="24"/>
                <w:szCs w:val="24"/>
              </w:rPr>
              <w:t>Ⅱ类</w:t>
            </w:r>
          </w:p>
        </w:tc>
        <w:tc>
          <w:tcPr>
            <w:tcW w:w="178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64" w:hRule="atLeast"/>
          <w:jc w:val="center"/>
        </w:trPr>
        <w:tc>
          <w:tcPr>
            <w:tcW w:w="155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人力资源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情况（人）</w:t>
            </w:r>
          </w:p>
        </w:tc>
        <w:tc>
          <w:tcPr>
            <w:tcW w:w="169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职工总数</w:t>
            </w:r>
          </w:p>
        </w:tc>
        <w:tc>
          <w:tcPr>
            <w:tcW w:w="183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科技人员数</w:t>
            </w:r>
          </w:p>
        </w:tc>
        <w:tc>
          <w:tcPr>
            <w:tcW w:w="178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64" w:hRule="atLeast"/>
          <w:jc w:val="center"/>
        </w:trPr>
        <w:tc>
          <w:tcPr>
            <w:tcW w:w="1554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近三年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经营情况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（万元）</w:t>
            </w:r>
          </w:p>
        </w:tc>
        <w:tc>
          <w:tcPr>
            <w:tcW w:w="1694" w:type="dxa"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/>
                <w:color w:val="auto"/>
                <w:sz w:val="24"/>
                <w:szCs w:val="24"/>
                <w:lang w:val="en-US" w:eastAsia="zh-CN"/>
              </w:rPr>
              <w:t xml:space="preserve">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/>
                <w:color w:val="auto"/>
                <w:sz w:val="24"/>
                <w:szCs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仿宋_GB2312" w:hAnsi="仿宋_GB2312" w:eastAsia="仿宋_GB2312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/>
                <w:color w:val="auto"/>
                <w:sz w:val="24"/>
                <w:szCs w:val="24"/>
                <w:lang w:eastAsia="zh-CN"/>
              </w:rPr>
              <w:t>年度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/>
                <w:color w:val="auto"/>
                <w:sz w:val="24"/>
                <w:szCs w:val="24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/>
                <w:color w:val="auto"/>
                <w:sz w:val="24"/>
                <w:szCs w:val="24"/>
                <w:lang w:eastAsia="zh-CN"/>
              </w:rPr>
              <w:t>种类</w:t>
            </w:r>
          </w:p>
        </w:tc>
        <w:tc>
          <w:tcPr>
            <w:tcW w:w="183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净资产</w:t>
            </w:r>
          </w:p>
        </w:tc>
        <w:tc>
          <w:tcPr>
            <w:tcW w:w="1976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销售收入</w:t>
            </w:r>
          </w:p>
        </w:tc>
        <w:tc>
          <w:tcPr>
            <w:tcW w:w="178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利润总额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64" w:hRule="atLeast"/>
          <w:jc w:val="center"/>
        </w:trPr>
        <w:tc>
          <w:tcPr>
            <w:tcW w:w="1554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169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第一年</w:t>
            </w:r>
          </w:p>
        </w:tc>
        <w:tc>
          <w:tcPr>
            <w:tcW w:w="183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64" w:hRule="atLeast"/>
          <w:jc w:val="center"/>
        </w:trPr>
        <w:tc>
          <w:tcPr>
            <w:tcW w:w="1554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169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第二年</w:t>
            </w:r>
          </w:p>
        </w:tc>
        <w:tc>
          <w:tcPr>
            <w:tcW w:w="183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64" w:hRule="atLeast"/>
          <w:jc w:val="center"/>
        </w:trPr>
        <w:tc>
          <w:tcPr>
            <w:tcW w:w="1554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169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第三年</w:t>
            </w:r>
          </w:p>
        </w:tc>
        <w:tc>
          <w:tcPr>
            <w:tcW w:w="183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64" w:hRule="atLeast"/>
          <w:jc w:val="center"/>
        </w:trPr>
        <w:tc>
          <w:tcPr>
            <w:tcW w:w="3248" w:type="dxa"/>
            <w:gridSpan w:val="2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近三年研究开发费用总额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（万元）</w:t>
            </w:r>
          </w:p>
        </w:tc>
        <w:tc>
          <w:tcPr>
            <w:tcW w:w="1836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576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  <w:lang w:eastAsia="zh-CN"/>
              </w:rPr>
              <w:t>其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10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中</w:t>
            </w:r>
          </w:p>
        </w:tc>
        <w:tc>
          <w:tcPr>
            <w:tcW w:w="14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在中国境内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研发费用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总额</w:t>
            </w:r>
            <w:r>
              <w:rPr>
                <w:rFonts w:hint="eastAsia" w:hAnsi="仿宋_GB2312"/>
                <w:color w:val="auto"/>
                <w:spacing w:val="-10"/>
                <w:sz w:val="24"/>
                <w:szCs w:val="24"/>
              </w:rPr>
              <w:t>（万元）</w:t>
            </w:r>
          </w:p>
        </w:tc>
        <w:tc>
          <w:tcPr>
            <w:tcW w:w="178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64" w:hRule="atLeast"/>
          <w:jc w:val="center"/>
        </w:trPr>
        <w:tc>
          <w:tcPr>
            <w:tcW w:w="3248" w:type="dxa"/>
            <w:gridSpan w:val="2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</w:pPr>
          </w:p>
        </w:tc>
        <w:tc>
          <w:tcPr>
            <w:tcW w:w="1836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</w:pPr>
          </w:p>
        </w:tc>
        <w:tc>
          <w:tcPr>
            <w:tcW w:w="576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10"/>
                <w:sz w:val="24"/>
                <w:szCs w:val="24"/>
              </w:rPr>
            </w:pPr>
          </w:p>
        </w:tc>
        <w:tc>
          <w:tcPr>
            <w:tcW w:w="14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  <w:lang w:val="en-US" w:eastAsia="zh-CN"/>
              </w:rPr>
              <w:t>基础研究投入</w:t>
            </w:r>
            <w:r>
              <w:rPr>
                <w:rFonts w:hint="eastAsia" w:hAnsi="仿宋_GB2312"/>
                <w:color w:val="auto"/>
                <w:sz w:val="24"/>
                <w:szCs w:val="24"/>
              </w:rPr>
              <w:t>费用总额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hAnsi="仿宋_GB2312"/>
                <w:color w:val="auto"/>
                <w:spacing w:val="-10"/>
                <w:sz w:val="24"/>
                <w:szCs w:val="24"/>
              </w:rPr>
              <w:t>（万元）</w:t>
            </w:r>
          </w:p>
        </w:tc>
        <w:tc>
          <w:tcPr>
            <w:tcW w:w="178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64" w:hRule="atLeast"/>
          <w:jc w:val="center"/>
        </w:trPr>
        <w:tc>
          <w:tcPr>
            <w:tcW w:w="5084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pacing w:val="-10"/>
                <w:sz w:val="24"/>
                <w:szCs w:val="24"/>
              </w:rPr>
              <w:t>近一年企业总收</w:t>
            </w:r>
            <w:bookmarkStart w:id="0" w:name="_GoBack"/>
            <w:bookmarkEnd w:id="0"/>
            <w:r>
              <w:rPr>
                <w:rFonts w:hint="eastAsia" w:hAnsi="仿宋_GB2312"/>
                <w:color w:val="auto"/>
                <w:spacing w:val="-10"/>
                <w:sz w:val="24"/>
                <w:szCs w:val="24"/>
              </w:rPr>
              <w:t>入（万元）</w:t>
            </w:r>
          </w:p>
        </w:tc>
        <w:tc>
          <w:tcPr>
            <w:tcW w:w="3759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64" w:hRule="atLeast"/>
          <w:jc w:val="center"/>
        </w:trPr>
        <w:tc>
          <w:tcPr>
            <w:tcW w:w="5084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pacing w:val="-10"/>
                <w:sz w:val="24"/>
                <w:szCs w:val="24"/>
              </w:rPr>
              <w:t>近一年高新技术产品（服务）收入（万元）</w:t>
            </w:r>
          </w:p>
        </w:tc>
        <w:tc>
          <w:tcPr>
            <w:tcW w:w="3759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/>
              <w:ind w:left="0" w:leftChars="0" w:right="0" w:rightChars="0" w:firstLine="0" w:firstLineChars="0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64" w:hRule="atLeast"/>
          <w:jc w:val="center"/>
        </w:trPr>
        <w:tc>
          <w:tcPr>
            <w:tcW w:w="5084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10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pacing w:val="-10"/>
                <w:sz w:val="24"/>
                <w:szCs w:val="24"/>
              </w:rPr>
              <w:t>申请认定前一年内是否发生过重大安全、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pacing w:val="-10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pacing w:val="-10"/>
                <w:sz w:val="24"/>
                <w:szCs w:val="24"/>
              </w:rPr>
              <w:t>重大质量事故或严重环境违法行为</w:t>
            </w:r>
          </w:p>
        </w:tc>
        <w:tc>
          <w:tcPr>
            <w:tcW w:w="3759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bCs/>
                <w:color w:val="auto"/>
                <w:sz w:val="24"/>
                <w:szCs w:val="24"/>
              </w:rPr>
              <w:t>□</w:t>
            </w:r>
            <w:r>
              <w:rPr>
                <w:rFonts w:hint="eastAsia" w:hAnsi="仿宋_GB2312"/>
                <w:color w:val="auto"/>
                <w:spacing w:val="-10"/>
                <w:sz w:val="24"/>
                <w:szCs w:val="24"/>
              </w:rPr>
              <w:t xml:space="preserve">是     </w:t>
            </w:r>
            <w:r>
              <w:rPr>
                <w:rFonts w:hint="eastAsia" w:hAnsi="仿宋_GB2312"/>
                <w:bCs/>
                <w:color w:val="auto"/>
                <w:sz w:val="24"/>
                <w:szCs w:val="24"/>
              </w:rPr>
              <w:t>□</w:t>
            </w:r>
            <w:r>
              <w:rPr>
                <w:rFonts w:hint="eastAsia" w:hAnsi="仿宋_GB2312"/>
                <w:color w:val="auto"/>
                <w:spacing w:val="-10"/>
                <w:sz w:val="24"/>
                <w:szCs w:val="24"/>
              </w:rPr>
              <w:t>否</w:t>
            </w:r>
          </w:p>
        </w:tc>
      </w:tr>
    </w:tbl>
    <w:p>
      <w:pPr>
        <w:ind w:left="0" w:leftChars="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90160B"/>
    <w:rsid w:val="6790160B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theme="minorBidi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adjustRightInd w:val="0"/>
      <w:snapToGrid w:val="0"/>
      <w:spacing w:line="360" w:lineRule="auto"/>
      <w:ind w:firstLine="640" w:firstLineChars="200"/>
      <w:jc w:val="both"/>
      <w:outlineLvl w:val="9"/>
    </w:pPr>
    <w:rPr>
      <w:rFonts w:ascii="Times New Roman" w:hAnsi="Times New Roman" w:eastAsia="仿宋_GB2312" w:cstheme="minorBidi"/>
      <w:spacing w:val="0"/>
      <w:kern w:val="2"/>
      <w:sz w:val="32"/>
      <w:szCs w:val="3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2018-09-19T03:17:00Z</dcterms:created>
  <dc:creator>自己的大魔王</dc:creator>
  <cp:lastModifiedBy>自己的大魔王</cp:lastModifiedBy>
  <dcterms:modified xsi:type="dcterms:W3CDTF">2018-09-19T03:18:51Z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