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00" w:lineRule="auto"/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r>
        <w:rPr>
          <w:rFonts w:hint="eastAsia" w:ascii="黑体" w:hAnsi="黑体" w:eastAsia="黑体"/>
          <w:b w:val="0"/>
          <w:bCs w:val="0"/>
          <w:color w:val="auto"/>
          <w:sz w:val="28"/>
        </w:rPr>
        <w:t>二、知识产权汇总表</w:t>
      </w:r>
    </w:p>
    <w:tbl>
      <w:tblPr>
        <w:tblStyle w:val="3"/>
        <w:tblW w:w="8843" w:type="dxa"/>
        <w:jc w:val="center"/>
        <w:tblInd w:w="-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17"/>
        <w:gridCol w:w="2030"/>
        <w:gridCol w:w="1539"/>
        <w:gridCol w:w="2555"/>
        <w:gridCol w:w="1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获得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知识产权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数量(件)</w:t>
            </w: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发明专利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5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其中：国防专利</w:t>
            </w:r>
          </w:p>
        </w:tc>
        <w:tc>
          <w:tcPr>
            <w:tcW w:w="15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植物新品种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5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国家级农作物品种</w:t>
            </w:r>
          </w:p>
        </w:tc>
        <w:tc>
          <w:tcPr>
            <w:tcW w:w="15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国家新药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5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国家一级中药保护品种</w:t>
            </w:r>
          </w:p>
        </w:tc>
        <w:tc>
          <w:tcPr>
            <w:tcW w:w="15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集成电路布图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设计专有权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5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实用新型</w:t>
            </w:r>
          </w:p>
        </w:tc>
        <w:tc>
          <w:tcPr>
            <w:tcW w:w="15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94" w:hRule="atLeast"/>
          <w:jc w:val="center"/>
        </w:trPr>
        <w:tc>
          <w:tcPr>
            <w:tcW w:w="1217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外观设计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5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软件著作权</w:t>
            </w:r>
          </w:p>
        </w:tc>
        <w:tc>
          <w:tcPr>
            <w:tcW w:w="15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</w:tbl>
    <w:p>
      <w:pPr>
        <w:snapToGrid w:val="0"/>
        <w:spacing w:line="300" w:lineRule="auto"/>
        <w:rPr>
          <w:rFonts w:hint="eastAsia"/>
          <w:b/>
          <w:bCs/>
          <w:color w:val="auto"/>
          <w:sz w:val="28"/>
        </w:rPr>
      </w:pPr>
    </w:p>
    <w:tbl>
      <w:tblPr>
        <w:tblStyle w:val="3"/>
        <w:tblW w:w="8843" w:type="dxa"/>
        <w:jc w:val="center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885"/>
        <w:gridCol w:w="1560"/>
        <w:gridCol w:w="1028"/>
        <w:gridCol w:w="1545"/>
        <w:gridCol w:w="1544"/>
        <w:gridCol w:w="1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szCs w:val="28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  <w:lang w:eastAsia="zh-CN"/>
              </w:rPr>
              <w:t>序号</w:t>
            </w:r>
          </w:p>
        </w:tc>
        <w:tc>
          <w:tcPr>
            <w:tcW w:w="8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>知识产权编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号</w:t>
            </w: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知识产权名称</w:t>
            </w: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类别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授权日期</w:t>
            </w:r>
          </w:p>
        </w:tc>
        <w:tc>
          <w:tcPr>
            <w:tcW w:w="15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授权号</w:t>
            </w:r>
          </w:p>
        </w:tc>
        <w:tc>
          <w:tcPr>
            <w:tcW w:w="15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获得方式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szCs w:val="28"/>
                <w:lang w:val="en-US"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8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0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5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eastAsia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lang w:val="en-US" w:eastAsia="zh-CN"/>
              </w:rPr>
              <w:t>8</w:t>
            </w:r>
            <w:bookmarkStart w:id="0" w:name="_GoBack"/>
            <w:bookmarkEnd w:id="0"/>
          </w:p>
        </w:tc>
        <w:tc>
          <w:tcPr>
            <w:tcW w:w="88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0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  <w:tc>
          <w:tcPr>
            <w:tcW w:w="15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ascii="Times New Roman"/>
                <w:color w:val="auto"/>
                <w:sz w:val="28"/>
                <w:szCs w:val="28"/>
              </w:rPr>
            </w:pPr>
          </w:p>
        </w:tc>
      </w:tr>
    </w:tbl>
    <w:p>
      <w:pPr>
        <w:snapToGrid w:val="0"/>
        <w:spacing w:line="300" w:lineRule="auto"/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</w:p>
    <w:p>
      <w:pPr>
        <w:snapToGrid w:val="0"/>
        <w:spacing w:line="300" w:lineRule="auto"/>
        <w:rPr>
          <w:rFonts w:hint="eastAsia"/>
          <w:b/>
          <w:bCs/>
          <w:color w:val="auto"/>
          <w:sz w:val="28"/>
        </w:rPr>
      </w:pPr>
    </w:p>
    <w:p>
      <w:pPr>
        <w:snapToGrid w:val="0"/>
        <w:spacing w:line="300" w:lineRule="auto"/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D1831"/>
    <w:rsid w:val="1E0D1831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2018-09-19T03:20:00Z</dcterms:created>
  <dc:creator>自己的大魔王</dc:creator>
  <cp:lastModifiedBy>自己的大魔王</cp:lastModifiedBy>
  <dcterms:modified xsi:type="dcterms:W3CDTF">2018-09-19T03:41:57Z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