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00" w:lineRule="auto"/>
        <w:ind w:left="0" w:leftChars="0" w:firstLine="0" w:firstLineChars="0"/>
        <w:rPr>
          <w:rFonts w:hint="eastAsia" w:ascii="黑体" w:hAnsi="黑体" w:eastAsia="黑体"/>
          <w:b w:val="0"/>
          <w:bCs w:val="0"/>
          <w:color w:val="auto"/>
          <w:sz w:val="28"/>
        </w:rPr>
      </w:pPr>
      <w:r>
        <w:rPr>
          <w:rFonts w:hint="eastAsia" w:ascii="黑体" w:hAnsi="黑体" w:eastAsia="黑体"/>
          <w:b w:val="0"/>
          <w:bCs w:val="0"/>
          <w:color w:val="auto"/>
          <w:sz w:val="28"/>
        </w:rPr>
        <w:t>三、人力资源情况表</w:t>
      </w:r>
    </w:p>
    <w:tbl>
      <w:tblPr>
        <w:tblStyle w:val="3"/>
        <w:tblW w:w="884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3"/>
        <w:gridCol w:w="631"/>
        <w:gridCol w:w="1203"/>
        <w:gridCol w:w="1626"/>
        <w:gridCol w:w="270"/>
        <w:gridCol w:w="1414"/>
        <w:gridCol w:w="16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8843" w:type="dxa"/>
            <w:gridSpan w:val="7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b/>
                <w:bCs/>
                <w:color w:val="auto"/>
                <w:sz w:val="24"/>
                <w:szCs w:val="28"/>
              </w:rPr>
              <w:t>（一）总体情况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企业职工</w:t>
            </w: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科技人员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总   数（人）</w:t>
            </w: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其中：在职人员</w:t>
            </w: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兼职人员</w:t>
            </w: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  <w:lang w:val="en-US" w:eastAsia="zh-CN"/>
              </w:rPr>
              <w:t xml:space="preserve">    </w:t>
            </w:r>
            <w:r>
              <w:rPr>
                <w:rFonts w:hint="eastAsia" w:hAnsi="仿宋_GB2312"/>
                <w:color w:val="auto"/>
                <w:sz w:val="24"/>
                <w:szCs w:val="28"/>
                <w:lang w:eastAsia="zh-CN"/>
              </w:rPr>
              <w:t>临时聘用</w:t>
            </w:r>
            <w:r>
              <w:rPr>
                <w:rFonts w:hint="eastAsia" w:hAnsi="仿宋_GB2312"/>
                <w:color w:val="auto"/>
                <w:sz w:val="24"/>
                <w:szCs w:val="28"/>
              </w:rPr>
              <w:t>人员</w:t>
            </w: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外籍人员</w:t>
            </w:r>
          </w:p>
        </w:tc>
        <w:tc>
          <w:tcPr>
            <w:tcW w:w="309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 xml:space="preserve">    留学归国人员</w:t>
            </w:r>
          </w:p>
        </w:tc>
        <w:tc>
          <w:tcPr>
            <w:tcW w:w="309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644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  <w:lang w:val="en-US" w:eastAsia="zh-CN"/>
              </w:rPr>
              <w:t xml:space="preserve">    </w:t>
            </w:r>
            <w:r>
              <w:rPr>
                <w:rFonts w:hint="eastAsia" w:hAnsi="仿宋_GB2312"/>
                <w:color w:val="auto"/>
                <w:sz w:val="24"/>
                <w:szCs w:val="28"/>
              </w:rPr>
              <w:t>千人计划人员</w:t>
            </w:r>
          </w:p>
        </w:tc>
        <w:tc>
          <w:tcPr>
            <w:tcW w:w="3099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3100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8843" w:type="dxa"/>
            <w:gridSpan w:val="7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b/>
                <w:bCs/>
                <w:color w:val="auto"/>
                <w:sz w:val="24"/>
                <w:szCs w:val="28"/>
              </w:rPr>
              <w:t>（二）</w:t>
            </w:r>
            <w:r>
              <w:rPr>
                <w:rFonts w:hint="eastAsia" w:hAnsi="仿宋_GB2312"/>
                <w:b/>
                <w:bCs/>
                <w:color w:val="auto"/>
                <w:sz w:val="24"/>
                <w:szCs w:val="28"/>
                <w:lang w:eastAsia="zh-CN"/>
              </w:rPr>
              <w:t>全体</w:t>
            </w:r>
            <w:r>
              <w:rPr>
                <w:rFonts w:hint="eastAsia" w:hAnsi="仿宋_GB2312"/>
                <w:b/>
                <w:bCs/>
                <w:color w:val="auto"/>
                <w:sz w:val="24"/>
                <w:szCs w:val="28"/>
              </w:rPr>
              <w:t>人员结构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学  历</w:t>
            </w:r>
          </w:p>
        </w:tc>
        <w:tc>
          <w:tcPr>
            <w:tcW w:w="1834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博  士</w:t>
            </w:r>
          </w:p>
        </w:tc>
        <w:tc>
          <w:tcPr>
            <w:tcW w:w="162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硕  士</w:t>
            </w:r>
          </w:p>
        </w:tc>
        <w:tc>
          <w:tcPr>
            <w:tcW w:w="1684" w:type="dxa"/>
            <w:gridSpan w:val="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本  科</w:t>
            </w:r>
          </w:p>
        </w:tc>
        <w:tc>
          <w:tcPr>
            <w:tcW w:w="1686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大专及以下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人  数</w:t>
            </w:r>
          </w:p>
        </w:tc>
        <w:tc>
          <w:tcPr>
            <w:tcW w:w="183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  <w:tc>
          <w:tcPr>
            <w:tcW w:w="162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168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168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职  称</w:t>
            </w:r>
          </w:p>
        </w:tc>
        <w:tc>
          <w:tcPr>
            <w:tcW w:w="183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高级职称</w:t>
            </w:r>
          </w:p>
        </w:tc>
        <w:tc>
          <w:tcPr>
            <w:tcW w:w="162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中级职称</w:t>
            </w:r>
          </w:p>
        </w:tc>
        <w:tc>
          <w:tcPr>
            <w:tcW w:w="168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初级职称</w:t>
            </w:r>
          </w:p>
        </w:tc>
        <w:tc>
          <w:tcPr>
            <w:tcW w:w="168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高级技工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人  数</w:t>
            </w:r>
          </w:p>
        </w:tc>
        <w:tc>
          <w:tcPr>
            <w:tcW w:w="183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  <w:tc>
          <w:tcPr>
            <w:tcW w:w="162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168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168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年  龄</w:t>
            </w:r>
          </w:p>
        </w:tc>
        <w:tc>
          <w:tcPr>
            <w:tcW w:w="183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30</w:t>
            </w:r>
            <w:r>
              <w:rPr>
                <w:rFonts w:hint="eastAsia" w:hAnsi="仿宋_GB2312"/>
                <w:color w:val="auto"/>
                <w:sz w:val="24"/>
                <w:szCs w:val="28"/>
                <w:lang w:eastAsia="zh-CN"/>
              </w:rPr>
              <w:t>及以下</w:t>
            </w:r>
          </w:p>
        </w:tc>
        <w:tc>
          <w:tcPr>
            <w:tcW w:w="162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3</w:t>
            </w:r>
            <w:r>
              <w:rPr>
                <w:rFonts w:hint="eastAsia" w:hAnsi="仿宋_GB2312"/>
                <w:color w:val="auto"/>
                <w:sz w:val="24"/>
                <w:szCs w:val="28"/>
                <w:lang w:val="en-US" w:eastAsia="zh-CN"/>
              </w:rPr>
              <w:t>1</w:t>
            </w:r>
            <w:r>
              <w:rPr>
                <w:rFonts w:hint="eastAsia" w:hAnsi="仿宋_GB2312"/>
                <w:color w:val="auto"/>
                <w:sz w:val="24"/>
                <w:szCs w:val="28"/>
              </w:rPr>
              <w:t>-40</w:t>
            </w:r>
          </w:p>
        </w:tc>
        <w:tc>
          <w:tcPr>
            <w:tcW w:w="168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4</w:t>
            </w:r>
            <w:r>
              <w:rPr>
                <w:rFonts w:hint="eastAsia" w:hAnsi="仿宋_GB2312"/>
                <w:color w:val="auto"/>
                <w:sz w:val="24"/>
                <w:szCs w:val="28"/>
                <w:lang w:val="en-US" w:eastAsia="zh-CN"/>
              </w:rPr>
              <w:t>1</w:t>
            </w:r>
            <w:r>
              <w:rPr>
                <w:rFonts w:hint="eastAsia" w:hAnsi="仿宋_GB2312"/>
                <w:color w:val="auto"/>
                <w:sz w:val="24"/>
                <w:szCs w:val="28"/>
              </w:rPr>
              <w:t>-50</w:t>
            </w:r>
          </w:p>
        </w:tc>
        <w:tc>
          <w:tcPr>
            <w:tcW w:w="168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5</w:t>
            </w:r>
            <w:r>
              <w:rPr>
                <w:rFonts w:hint="eastAsia" w:hAnsi="仿宋_GB2312"/>
                <w:color w:val="auto"/>
                <w:sz w:val="24"/>
                <w:szCs w:val="28"/>
                <w:lang w:val="en-US" w:eastAsia="zh-CN"/>
              </w:rPr>
              <w:t>1及</w:t>
            </w:r>
            <w:r>
              <w:rPr>
                <w:rFonts w:hint="eastAsia" w:hAnsi="仿宋_GB2312"/>
                <w:color w:val="auto"/>
                <w:sz w:val="24"/>
                <w:szCs w:val="28"/>
              </w:rPr>
              <w:t>以上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2013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  <w:r>
              <w:rPr>
                <w:rFonts w:hint="eastAsia" w:hAnsi="仿宋_GB2312"/>
                <w:color w:val="auto"/>
                <w:sz w:val="24"/>
                <w:szCs w:val="28"/>
              </w:rPr>
              <w:t>人  数</w:t>
            </w:r>
          </w:p>
        </w:tc>
        <w:tc>
          <w:tcPr>
            <w:tcW w:w="183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hAnsi="仿宋_GB2312"/>
                <w:color w:val="auto"/>
                <w:sz w:val="24"/>
                <w:szCs w:val="28"/>
              </w:rPr>
            </w:pPr>
          </w:p>
        </w:tc>
        <w:tc>
          <w:tcPr>
            <w:tcW w:w="162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168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  <w:tc>
          <w:tcPr>
            <w:tcW w:w="1686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360" w:lineRule="auto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Ansi="仿宋_GB2312"/>
                <w:color w:val="auto"/>
                <w:sz w:val="24"/>
                <w:szCs w:val="28"/>
              </w:rPr>
            </w:pPr>
          </w:p>
        </w:tc>
      </w:tr>
    </w:tbl>
    <w:p>
      <w:r>
        <w:rPr>
          <w:rFonts w:hint="eastAsia" w:ascii="楷体_GB2312" w:eastAsia="楷体_GB2312"/>
          <w:b/>
          <w:bCs/>
          <w:color w:val="auto"/>
          <w:sz w:val="28"/>
        </w:rPr>
        <w:br w:type="page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C25AD"/>
    <w:rsid w:val="695C25AD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napToGrid w:val="0"/>
      <w:spacing w:line="360" w:lineRule="auto"/>
      <w:ind w:firstLine="640" w:firstLineChars="200"/>
      <w:jc w:val="both"/>
      <w:outlineLvl w:val="9"/>
    </w:pPr>
    <w:rPr>
      <w:rFonts w:ascii="Times New Roman" w:hAnsi="Times New Roman" w:eastAsia="仿宋_GB2312" w:cstheme="minorBidi"/>
      <w:spacing w:val="0"/>
      <w:kern w:val="2"/>
      <w:sz w:val="32"/>
      <w:szCs w:val="3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2018-09-19T03:42:00Z</dcterms:created>
  <dc:creator>自己的大魔王</dc:creator>
  <cp:lastModifiedBy>自己的大魔王</cp:lastModifiedBy>
  <dcterms:modified xsi:type="dcterms:W3CDTF">2018-09-19T03:42:54Z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