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eastAsia" w:ascii="黑体" w:hAnsi="黑体" w:eastAsia="黑体"/>
          <w:b w:val="0"/>
          <w:bCs w:val="0"/>
          <w:color w:val="auto"/>
          <w:sz w:val="28"/>
        </w:rPr>
      </w:pPr>
      <w:bookmarkStart w:id="0" w:name="_Toc15093"/>
      <w:r>
        <w:rPr>
          <w:rFonts w:hint="eastAsia" w:ascii="黑体" w:hAnsi="黑体" w:eastAsia="黑体"/>
          <w:b w:val="0"/>
          <w:bCs w:val="0"/>
          <w:color w:val="auto"/>
          <w:sz w:val="28"/>
        </w:rPr>
        <w:t>七、</w:t>
      </w:r>
      <w:bookmarkStart w:id="1" w:name="_GoBack"/>
      <w:r>
        <w:rPr>
          <w:rFonts w:hint="eastAsia" w:ascii="黑体" w:hAnsi="黑体" w:eastAsia="黑体"/>
          <w:b w:val="0"/>
          <w:bCs w:val="0"/>
          <w:color w:val="auto"/>
          <w:sz w:val="28"/>
        </w:rPr>
        <w:t>企业创新能力</w:t>
      </w:r>
      <w:bookmarkEnd w:id="0"/>
    </w:p>
    <w:bookmarkEnd w:id="1"/>
    <w:tbl>
      <w:tblPr>
        <w:tblStyle w:val="3"/>
        <w:tblW w:w="8843" w:type="dxa"/>
        <w:jc w:val="center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5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cantSplit/>
          <w:trHeight w:val="1701" w:hRule="atLeast"/>
          <w:jc w:val="center"/>
        </w:trPr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知识产权对企业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竞争力的作用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（限400字）</w:t>
            </w:r>
          </w:p>
        </w:tc>
        <w:tc>
          <w:tcPr>
            <w:tcW w:w="6562" w:type="dxa"/>
            <w:tcBorders>
              <w:bottom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cantSplit/>
          <w:trHeight w:val="1701" w:hRule="atLeast"/>
          <w:jc w:val="center"/>
        </w:trPr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科技成果转化情况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（限400字）</w:t>
            </w:r>
          </w:p>
        </w:tc>
        <w:tc>
          <w:tcPr>
            <w:tcW w:w="6562" w:type="dxa"/>
            <w:tcBorders>
              <w:bottom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1" w:hRule="atLeast"/>
          <w:jc w:val="center"/>
        </w:trPr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研究开发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eastAsia="zh-CN"/>
              </w:rPr>
              <w:t>与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技术创新组织管理情况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（限400字）</w:t>
            </w:r>
          </w:p>
        </w:tc>
        <w:tc>
          <w:tcPr>
            <w:tcW w:w="6562" w:type="dxa"/>
            <w:tcBorders>
              <w:bottom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1" w:hRule="atLeast"/>
          <w:jc w:val="center"/>
        </w:trPr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管理与科技人员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情况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（限400字）</w:t>
            </w:r>
          </w:p>
        </w:tc>
        <w:tc>
          <w:tcPr>
            <w:tcW w:w="6562" w:type="dxa"/>
            <w:tcBorders>
              <w:bottom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default" w:ascii="Times New Roman" w:hAnsi="Times New Roman" w:eastAsia="楷体_GB2312" w:cs="Times New Roman"/>
                <w:color w:val="auto"/>
                <w:sz w:val="24"/>
                <w:szCs w:val="24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506084"/>
    <w:rsid w:val="67506084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djustRightInd w:val="0"/>
      <w:snapToGrid w:val="0"/>
      <w:spacing w:line="360" w:lineRule="auto"/>
      <w:ind w:firstLine="640" w:firstLineChars="200"/>
      <w:jc w:val="both"/>
      <w:outlineLvl w:val="9"/>
    </w:pPr>
    <w:rPr>
      <w:rFonts w:ascii="Times New Roman" w:hAnsi="Times New Roman" w:eastAsia="仿宋_GB2312" w:cs="Times New Roman"/>
      <w:spacing w:val="0"/>
      <w:kern w:val="2"/>
      <w:sz w:val="32"/>
      <w:szCs w:val="3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2018-09-19T03:49:00Z</dcterms:created>
  <dc:creator>自己的大魔王</dc:creator>
  <cp:lastModifiedBy>自己的大魔王</cp:lastModifiedBy>
  <dcterms:modified xsi:type="dcterms:W3CDTF">2018-09-19T03:49:56Z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