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rPr>
          <w:rFonts w:hint="eastAsia" w:ascii="黑体" w:hAnsi="黑体" w:eastAsia="黑体"/>
          <w:b w:val="0"/>
          <w:bCs w:val="0"/>
          <w:color w:val="auto"/>
          <w:sz w:val="28"/>
        </w:rPr>
      </w:pPr>
      <w:r>
        <w:rPr>
          <w:rFonts w:hint="eastAsia" w:ascii="黑体" w:hAnsi="黑体" w:eastAsia="黑体"/>
          <w:b w:val="0"/>
          <w:bCs w:val="0"/>
          <w:color w:val="auto"/>
          <w:sz w:val="28"/>
        </w:rPr>
        <w:t>六、</w:t>
      </w:r>
      <w:bookmarkStart w:id="0" w:name="_GoBack"/>
      <w:r>
        <w:rPr>
          <w:rFonts w:hint="eastAsia" w:ascii="黑体" w:hAnsi="黑体" w:eastAsia="黑体"/>
          <w:b w:val="0"/>
          <w:bCs w:val="0"/>
          <w:color w:val="auto"/>
          <w:sz w:val="28"/>
        </w:rPr>
        <w:t>上年度高新技术产品（服务）情况表</w:t>
      </w:r>
      <w:bookmarkEnd w:id="0"/>
      <w:r>
        <w:rPr>
          <w:rFonts w:hint="eastAsia" w:ascii="黑体" w:hAnsi="黑体" w:eastAsia="黑体"/>
          <w:b w:val="0"/>
          <w:bCs w:val="0"/>
          <w:color w:val="auto"/>
          <w:sz w:val="28"/>
        </w:rPr>
        <w:t>（按单一产品（服务）填报）</w:t>
      </w:r>
    </w:p>
    <w:p>
      <w:pPr>
        <w:ind w:left="0" w:leftChars="0" w:firstLine="0" w:firstLineChars="0"/>
        <w:rPr>
          <w:rFonts w:hint="eastAsia" w:ascii="仿宋_GB2312" w:hAnsi="仿宋_GB2312" w:eastAsia="仿宋_GB2312"/>
          <w:color w:val="auto"/>
          <w:sz w:val="24"/>
          <w:szCs w:val="24"/>
        </w:rPr>
      </w:pPr>
      <w:r>
        <w:rPr>
          <w:rFonts w:hint="eastAsia" w:ascii="仿宋_GB2312" w:hAnsi="仿宋_GB2312" w:eastAsia="仿宋_GB2312"/>
          <w:color w:val="auto"/>
          <w:sz w:val="24"/>
          <w:szCs w:val="24"/>
        </w:rPr>
        <w:t>编号：PS…</w:t>
      </w:r>
    </w:p>
    <w:tbl>
      <w:tblPr>
        <w:tblStyle w:val="4"/>
        <w:tblW w:w="884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2642"/>
        <w:gridCol w:w="2468"/>
        <w:gridCol w:w="17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960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outlineLvl w:val="9"/>
              <w:rPr>
                <w:rFonts w:hint="eastAsia" w:hAnsi="仿宋_GB2312"/>
                <w:color w:val="auto"/>
                <w:spacing w:val="-8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8"/>
                <w:sz w:val="24"/>
                <w:szCs w:val="24"/>
              </w:rPr>
              <w:t>产品（服务）名称</w:t>
            </w:r>
          </w:p>
        </w:tc>
        <w:tc>
          <w:tcPr>
            <w:tcW w:w="68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960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技术领域</w:t>
            </w:r>
          </w:p>
        </w:tc>
        <w:tc>
          <w:tcPr>
            <w:tcW w:w="68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960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技术来源</w:t>
            </w:r>
          </w:p>
        </w:tc>
        <w:tc>
          <w:tcPr>
            <w:tcW w:w="2642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  <w:tc>
          <w:tcPr>
            <w:tcW w:w="2468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hAnsi="仿宋_GB2312"/>
                <w:color w:val="auto"/>
                <w:spacing w:val="-14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pacing w:val="-14"/>
                <w:sz w:val="24"/>
                <w:szCs w:val="24"/>
              </w:rPr>
              <w:t>上年度销售收入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hAnsi="仿宋_GB2312"/>
                <w:color w:val="auto"/>
                <w:spacing w:val="-14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（万元）</w:t>
            </w:r>
          </w:p>
        </w:tc>
        <w:tc>
          <w:tcPr>
            <w:tcW w:w="1774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960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是否主要产品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hAnsi="仿宋_GB2312"/>
                <w:color w:val="auto"/>
                <w:spacing w:val="-14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（服务）</w:t>
            </w:r>
          </w:p>
        </w:tc>
        <w:tc>
          <w:tcPr>
            <w:tcW w:w="2642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bCs/>
                <w:color w:val="auto"/>
                <w:sz w:val="24"/>
                <w:szCs w:val="24"/>
              </w:rPr>
              <w:t>□</w:t>
            </w:r>
            <w:r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  <w:t xml:space="preserve">是     </w:t>
            </w:r>
            <w:r>
              <w:rPr>
                <w:rFonts w:hint="eastAsia" w:hAnsi="仿宋_GB2312"/>
                <w:bCs/>
                <w:color w:val="auto"/>
                <w:sz w:val="24"/>
                <w:szCs w:val="24"/>
              </w:rPr>
              <w:t>□</w:t>
            </w:r>
            <w:r>
              <w:rPr>
                <w:rFonts w:hint="eastAsia" w:hAnsi="仿宋_GB2312"/>
                <w:color w:val="auto"/>
                <w:spacing w:val="-10"/>
                <w:sz w:val="24"/>
                <w:szCs w:val="24"/>
              </w:rPr>
              <w:t>否</w:t>
            </w:r>
          </w:p>
        </w:tc>
        <w:tc>
          <w:tcPr>
            <w:tcW w:w="2468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hAnsi="仿宋_GB2312"/>
                <w:color w:val="auto"/>
                <w:spacing w:val="-14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知识产权编号</w:t>
            </w:r>
          </w:p>
        </w:tc>
        <w:tc>
          <w:tcPr>
            <w:tcW w:w="1774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39" w:hRule="atLeast"/>
          <w:jc w:val="center"/>
        </w:trPr>
        <w:tc>
          <w:tcPr>
            <w:tcW w:w="1960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关键技术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及主要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技术指标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（限400字）</w:t>
            </w:r>
          </w:p>
        </w:tc>
        <w:tc>
          <w:tcPr>
            <w:tcW w:w="68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outlineLvl w:val="9"/>
              <w:rPr>
                <w:rFonts w:hint="eastAsia" w:hAnsi="仿宋_GB2312" w:eastAsia="仿宋_GB2312"/>
                <w:color w:val="auto"/>
                <w:spacing w:val="-14"/>
                <w:sz w:val="24"/>
                <w:szCs w:val="24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outlineLvl w:val="9"/>
              <w:rPr>
                <w:rFonts w:hint="eastAsia" w:hAnsi="仿宋_GB2312" w:eastAsia="仿宋_GB2312"/>
                <w:color w:val="auto"/>
                <w:spacing w:val="-14"/>
                <w:sz w:val="24"/>
                <w:szCs w:val="24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outlineLvl w:val="9"/>
              <w:rPr>
                <w:rFonts w:hint="eastAsia" w:hAnsi="仿宋_GB2312" w:eastAsia="仿宋_GB2312"/>
                <w:color w:val="auto"/>
                <w:spacing w:val="-14"/>
                <w:sz w:val="24"/>
                <w:szCs w:val="24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outlineLvl w:val="9"/>
              <w:rPr>
                <w:rFonts w:hint="eastAsia" w:hAnsi="仿宋_GB2312" w:eastAsia="仿宋_GB2312"/>
                <w:color w:val="auto"/>
                <w:spacing w:val="-14"/>
                <w:sz w:val="24"/>
                <w:szCs w:val="24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outlineLvl w:val="9"/>
              <w:rPr>
                <w:rFonts w:hint="eastAsia" w:hAnsi="仿宋_GB2312" w:eastAsia="仿宋_GB2312"/>
                <w:color w:val="auto"/>
                <w:spacing w:val="-14"/>
                <w:sz w:val="24"/>
                <w:szCs w:val="24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outlineLvl w:val="9"/>
              <w:rPr>
                <w:rFonts w:hint="eastAsia" w:hAnsi="仿宋_GB2312" w:eastAsia="仿宋_GB2312"/>
                <w:color w:val="auto"/>
                <w:spacing w:val="-14"/>
                <w:sz w:val="24"/>
                <w:szCs w:val="24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outlineLvl w:val="9"/>
              <w:rPr>
                <w:rFonts w:hint="eastAsia" w:hAnsi="仿宋_GB2312" w:eastAsia="仿宋_GB2312"/>
                <w:color w:val="auto"/>
                <w:spacing w:val="-14"/>
                <w:sz w:val="24"/>
                <w:szCs w:val="24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outlineLvl w:val="9"/>
              <w:rPr>
                <w:rFonts w:hint="eastAsia" w:hAnsi="仿宋_GB2312" w:eastAsia="仿宋_GB2312"/>
                <w:color w:val="auto"/>
                <w:spacing w:val="-14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9" w:hRule="atLeast"/>
          <w:jc w:val="center"/>
        </w:trPr>
        <w:tc>
          <w:tcPr>
            <w:tcW w:w="1960" w:type="dxa"/>
            <w:tcBorders>
              <w:bottom w:val="single" w:color="auto" w:sz="4" w:space="0"/>
            </w:tcBorders>
            <w:vAlign w:val="center"/>
          </w:tcPr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与同类产品</w:t>
            </w:r>
          </w:p>
          <w:p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textAlignment w:val="baseline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（服务）的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竞争优势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（限400字）</w:t>
            </w:r>
          </w:p>
        </w:tc>
        <w:tc>
          <w:tcPr>
            <w:tcW w:w="68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75" w:hRule="atLeast"/>
          <w:jc w:val="center"/>
        </w:trPr>
        <w:tc>
          <w:tcPr>
            <w:tcW w:w="1960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知识产权获得情况及其对产品（服务）在技术上发挥的支持作用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  <w:r>
              <w:rPr>
                <w:rFonts w:hint="eastAsia" w:hAnsi="仿宋_GB2312"/>
                <w:color w:val="auto"/>
                <w:sz w:val="24"/>
                <w:szCs w:val="24"/>
              </w:rPr>
              <w:t>（限400字）</w:t>
            </w:r>
          </w:p>
        </w:tc>
        <w:tc>
          <w:tcPr>
            <w:tcW w:w="68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Lines="0" w:after="0" w:afterLines="0" w:line="240" w:lineRule="auto"/>
              <w:ind w:left="0" w:leftChars="0" w:right="0" w:rightChars="0" w:firstLine="0" w:firstLineChars="0"/>
              <w:outlineLvl w:val="9"/>
              <w:rPr>
                <w:rFonts w:hint="eastAsia" w:hAnsi="仿宋_GB2312"/>
                <w:color w:val="auto"/>
                <w:sz w:val="24"/>
                <w:szCs w:val="24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AF281B"/>
    <w:rsid w:val="29AF281B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adjustRightInd w:val="0"/>
      <w:snapToGrid w:val="0"/>
      <w:spacing w:line="360" w:lineRule="auto"/>
      <w:ind w:firstLine="640" w:firstLineChars="200"/>
      <w:jc w:val="both"/>
      <w:outlineLvl w:val="9"/>
    </w:pPr>
    <w:rPr>
      <w:rFonts w:ascii="Times New Roman" w:hAnsi="Times New Roman" w:eastAsia="仿宋_GB2312" w:cs="Times New Roman"/>
      <w:spacing w:val="0"/>
      <w:kern w:val="2"/>
      <w:sz w:val="32"/>
      <w:szCs w:val="3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/>
    </w:pPr>
    <w:rPr>
      <w:rFonts w:ascii="仿宋_GB2312" w:hAnsi="Times New Roman" w:eastAsia="仿宋_GB2312"/>
      <w:spacing w:val="-4"/>
      <w:kern w:val="2"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2018-09-19T03:48:00Z</dcterms:created>
  <dc:creator>自己的大魔王</dc:creator>
  <cp:lastModifiedBy>自己的大魔王</cp:lastModifiedBy>
  <dcterms:modified xsi:type="dcterms:W3CDTF">2018-09-19T03:48:33Z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