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163D85"/>
        </w:rPr>
        <w:t>PHIẾU BÀI TẬP PHÁT TRIỂN NĂNG LỰC ĐỌC HIỂU THEO CHUẨN PISA</w:t>
      </w:r>
    </w:p>
    <w:p>
      <w:pPr>
        <w:jc w:val="center"/>
      </w:pPr>
      <w:r>
        <w:rPr>
          <w:i/>
          <w:sz w:val="24"/>
          <w:color w:val="FF6B24"/>
        </w:rPr>
        <w:t>Chủ đề: Bài học đường đời đầu tiên - Ngữ văn 6</w:t>
      </w:r>
    </w:p>
    <w:p/>
    <w:p>
      <w:r>
        <w:rPr>
          <w:b/>
          <w:sz w:val="28"/>
          <w:color w:val="20334E"/>
        </w:rPr>
        <w:t>PHẦN 1: THU NHẬN THÔNG TIN (ACCESS AND RETRIEVE)</w:t>
      </w:r>
    </w:p>
    <w:p>
      <w:r>
        <w:rPr>
          <w:sz w:val="24"/>
        </w:rPr>
        <w:t>Câu 1: Đoạn trích 'Bài học đường đời đầu tiên' được trích từ tác phẩm nào? Của tác giả nào?</w:t>
      </w:r>
    </w:p>
    <w:p>
      <w:pPr>
        <w:ind w:left="400"/>
      </w:pPr>
      <w:r>
        <w:rPr>
          <w:sz w:val="24"/>
        </w:rPr>
        <w:t>• Gợi ý trả lời: Tác phẩm 'Dế Mèn phiêu lưu ký' của nhà văn Tô Hoài.</w:t>
      </w:r>
    </w:p>
    <w:p>
      <w:r>
        <w:rPr>
          <w:sz w:val="24"/>
        </w:rPr>
        <w:t>Câu 2: Liệt kê ít nhất 3 chi tiết miêu tả ngoại hình cường tráng của chàng Dế Mèn.</w:t>
      </w:r>
    </w:p>
    <w:p>
      <w:pPr>
        <w:ind w:left="400"/>
      </w:pPr>
      <w:r>
        <w:rPr>
          <w:sz w:val="24"/>
        </w:rPr>
        <w:t>• Gợi ý trả lời: Càng mẫm bóng, vuốt cứng và nhọn hoắt, đôi cánh dài chấm đuôi, đầu to và nổi từng tảng.</w:t>
      </w:r>
    </w:p>
    <w:p>
      <w:r>
        <w:rPr>
          <w:b/>
          <w:sz w:val="28"/>
          <w:color w:val="20334E"/>
        </w:rPr>
        <w:t>PHẦN 2: TÍCH HỢP VÀ SUY LUẬN (INTEGRATE AND INTERPRET)</w:t>
      </w:r>
    </w:p>
    <w:p>
      <w:r>
        <w:rPr>
          <w:sz w:val="24"/>
        </w:rPr>
        <w:t>Câu 3: Vì sao Dế Mèn lại từ chối giúp Dế Choắt đào ngách thông sang nhà mình?</w:t>
      </w:r>
    </w:p>
    <w:p>
      <w:pPr>
        <w:ind w:left="400"/>
      </w:pPr>
      <w:r>
        <w:rPr>
          <w:sz w:val="24"/>
        </w:rPr>
        <w:t>• Gợi ý trả lời: Do tính kiêu căng, ngạo mạn, xem thường người yếu thế hơn mình.</w:t>
      </w:r>
    </w:p>
    <w:p>
      <w:r>
        <w:rPr>
          <w:sz w:val="24"/>
        </w:rPr>
        <w:t>Câu 4: Phân tích tâm trạng của Dế Mèn sau khi trêu chị Cốc dẫn đến cái chết oan ức của Dế Choắt.</w:t>
      </w:r>
    </w:p>
    <w:p>
      <w:pPr>
        <w:ind w:left="400"/>
      </w:pPr>
      <w:r>
        <w:rPr>
          <w:sz w:val="24"/>
        </w:rPr>
        <w:t>• Gợi ý trả lời: Từ đắc ý, hợm hĩnh sang hoảng sợ, hối hận tột cùng, nhận ra thói hung hăng bậy bạ của mình.</w:t>
      </w:r>
    </w:p>
    <w:p>
      <w:r>
        <w:rPr>
          <w:b/>
          <w:sz w:val="28"/>
          <w:color w:val="20334E"/>
        </w:rPr>
        <w:t>PHẦN 3: PHẢN ÁNH VÀ ĐÁNH GIÁ (REFLECT AND EVALUATE)</w:t>
      </w:r>
    </w:p>
    <w:p>
      <w:r>
        <w:rPr>
          <w:sz w:val="24"/>
        </w:rPr>
        <w:t>Câu 5: Nếu gặp một người bạn có tính cách kiêu căng giống Dế Mèn thời trẻ, em sẽ ứng xử như thế nào để giúp bạn thay đổi?</w:t>
      </w:r>
    </w:p>
    <w:sectPr>
      <w:pgSz w:w="11906" w:h="16838"/>
      <w:pgMar w:top="1440" w:right="1440" w:bottom="1440" w:left="1440"/>
    </w:sectPr>
  </w:body>
</w:document>
</file>