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5080" w:rsidTr="00405080">
        <w:tc>
          <w:tcPr>
            <w:tcW w:w="9350" w:type="dxa"/>
            <w:shd w:val="clear" w:color="auto" w:fill="DEEAF6" w:themeFill="accent1" w:themeFillTint="33"/>
          </w:tcPr>
          <w:p w:rsidR="00405080" w:rsidRPr="00666601" w:rsidRDefault="00405080" w:rsidP="00405080">
            <w:pPr>
              <w:jc w:val="center"/>
              <w:rPr>
                <w:rFonts w:ascii="Verdana" w:hAnsi="Verdana"/>
                <w:b/>
                <w:bCs/>
              </w:rPr>
            </w:pPr>
            <w:r w:rsidRPr="00666601">
              <w:rPr>
                <w:rFonts w:ascii="Verdana" w:hAnsi="Verdana"/>
                <w:b/>
                <w:bCs/>
              </w:rPr>
              <w:t>Handout PL Q7: Labor Law</w:t>
            </w:r>
          </w:p>
        </w:tc>
      </w:tr>
    </w:tbl>
    <w:p w:rsidR="003120BA" w:rsidRDefault="003120BA" w:rsidP="003120BA">
      <w:pPr>
        <w:pStyle w:val="ListParagraph"/>
        <w:ind w:left="540"/>
        <w:rPr>
          <w:rFonts w:ascii="Verdana" w:hAnsi="Verdana"/>
          <w:b/>
          <w:bCs/>
        </w:rPr>
      </w:pPr>
    </w:p>
    <w:p w:rsidR="00D20909" w:rsidRDefault="004E0994" w:rsidP="003120BA">
      <w:pPr>
        <w:pStyle w:val="ListParagraph"/>
        <w:numPr>
          <w:ilvl w:val="0"/>
          <w:numId w:val="1"/>
        </w:numPr>
        <w:ind w:left="540" w:hanging="360"/>
        <w:rPr>
          <w:rFonts w:ascii="Verdana" w:hAnsi="Verdana"/>
          <w:b/>
          <w:bCs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A3EC132" wp14:editId="04867D8D">
            <wp:simplePos x="0" y="0"/>
            <wp:positionH relativeFrom="column">
              <wp:posOffset>-429260</wp:posOffset>
            </wp:positionH>
            <wp:positionV relativeFrom="paragraph">
              <wp:posOffset>294005</wp:posOffset>
            </wp:positionV>
            <wp:extent cx="1261745" cy="958850"/>
            <wp:effectExtent l="0" t="0" r="0" b="0"/>
            <wp:wrapSquare wrapText="bothSides"/>
            <wp:docPr id="1" name="Picture 1" descr="http://tempay.com/wp-content/uploads/2012/04/shutterstock_leg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mpay.com/wp-content/uploads/2012/04/shutterstock_leg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</w:rPr>
        <w:t xml:space="preserve">Introduction to Labor Law </w:t>
      </w:r>
    </w:p>
    <w:p w:rsidR="004E0994" w:rsidRPr="004E0994" w:rsidRDefault="003120BA" w:rsidP="004E0994">
      <w:pPr>
        <w:pStyle w:val="NormalWeb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Verdana" w:hAnsi="Verdana"/>
          <w:sz w:val="22"/>
          <w:szCs w:val="22"/>
        </w:rPr>
      </w:pPr>
      <w:r w:rsidRPr="003120BA">
        <w:rPr>
          <w:rFonts w:ascii="Verdana" w:hAnsi="Verdana"/>
        </w:rPr>
        <w:t>Labor law is the list of rules to supervise the relationship between an employee and employer.</w:t>
      </w:r>
      <w:r>
        <w:rPr>
          <w:rFonts w:ascii="Verdana" w:hAnsi="Verdana"/>
          <w:b/>
          <w:bCs/>
        </w:rPr>
        <w:t xml:space="preserve"> </w:t>
      </w:r>
      <w:r w:rsidR="004E0994">
        <w:rPr>
          <w:rFonts w:ascii="Verdana" w:hAnsi="Verdana"/>
        </w:rPr>
        <w:t xml:space="preserve">Its main aims are to promote </w:t>
      </w:r>
      <w:r w:rsidR="004E0994" w:rsidRPr="004E0994"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>rights at work, encourage decent employment opportunities, enhance social protection and strengthen dialogue on work-related issues.</w:t>
      </w:r>
    </w:p>
    <w:p w:rsidR="003120BA" w:rsidRPr="004E0994" w:rsidRDefault="003120BA" w:rsidP="003120BA">
      <w:pPr>
        <w:pStyle w:val="ListParagraph"/>
        <w:ind w:left="540"/>
        <w:rPr>
          <w:rFonts w:ascii="Verdana" w:hAnsi="Verdana"/>
        </w:rPr>
      </w:pPr>
    </w:p>
    <w:p w:rsidR="003120BA" w:rsidRDefault="002F3882" w:rsidP="003120BA">
      <w:pPr>
        <w:pStyle w:val="ListParagraph"/>
        <w:numPr>
          <w:ilvl w:val="0"/>
          <w:numId w:val="1"/>
        </w:numPr>
        <w:ind w:left="540" w:hanging="360"/>
        <w:rPr>
          <w:rFonts w:ascii="Verdana" w:hAnsi="Verdana"/>
          <w:b/>
          <w:bCs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BF02A32" wp14:editId="378F9CB4">
            <wp:simplePos x="0" y="0"/>
            <wp:positionH relativeFrom="column">
              <wp:posOffset>-495300</wp:posOffset>
            </wp:positionH>
            <wp:positionV relativeFrom="paragraph">
              <wp:posOffset>189865</wp:posOffset>
            </wp:positionV>
            <wp:extent cx="1530350" cy="1066800"/>
            <wp:effectExtent l="0" t="0" r="0" b="0"/>
            <wp:wrapSquare wrapText="bothSides"/>
            <wp:docPr id="3" name="Picture 3" descr="http://www.referenceforbusiness.com/photos/employee-hiring-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ferenceforbusiness.com/photos/employee-hiring-4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994">
        <w:rPr>
          <w:rFonts w:ascii="Verdana" w:hAnsi="Verdana"/>
          <w:b/>
          <w:bCs/>
        </w:rPr>
        <w:t xml:space="preserve">The rules of hiring people </w:t>
      </w:r>
    </w:p>
    <w:p w:rsidR="004E0994" w:rsidRDefault="002F3882" w:rsidP="002F38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F3882">
        <w:rPr>
          <w:rFonts w:ascii="Verdana" w:hAnsi="Verdana"/>
          <w:b/>
          <w:bCs/>
        </w:rPr>
        <w:t>No Bribery:</w:t>
      </w:r>
      <w:r w:rsidRPr="002F3882">
        <w:rPr>
          <w:rFonts w:ascii="Verdana" w:hAnsi="Verdana"/>
        </w:rPr>
        <w:t xml:space="preserve"> The employer must not accept any payment from an applicant during hiring process.</w:t>
      </w:r>
    </w:p>
    <w:p w:rsidR="002F3882" w:rsidRDefault="002F3882" w:rsidP="002F38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proofErr w:type="spellStart"/>
      <w:r>
        <w:rPr>
          <w:rFonts w:ascii="Verdana" w:hAnsi="Verdana"/>
          <w:b/>
          <w:bCs/>
          <w:u w:val="single"/>
          <w:lang w:val="fr-FR"/>
        </w:rPr>
        <w:t xml:space="preserve">Non </w:t>
      </w:r>
      <w:r w:rsidRPr="002F3882">
        <w:rPr>
          <w:rFonts w:ascii="Verdana" w:hAnsi="Verdana"/>
          <w:b/>
          <w:bCs/>
          <w:u w:val="single"/>
          <w:lang w:val="fr-FR"/>
        </w:rPr>
        <w:t>discrimination</w:t>
      </w:r>
      <w:proofErr w:type="spellEnd"/>
      <w:r w:rsidRPr="002F3882">
        <w:rPr>
          <w:rFonts w:ascii="Verdana" w:hAnsi="Verdana"/>
          <w:b/>
          <w:bCs/>
          <w:lang w:val="fr-FR"/>
        </w:rPr>
        <w:t xml:space="preserve">: </w:t>
      </w:r>
      <w:r w:rsidRPr="002F3882">
        <w:rPr>
          <w:rFonts w:ascii="Verdana" w:hAnsi="Verdana"/>
        </w:rPr>
        <w:t>employer can not treat employees through their race, sex, religion, political opinion, disability, belief and so on.</w:t>
      </w:r>
    </w:p>
    <w:p w:rsidR="002F3882" w:rsidRPr="002F3882" w:rsidRDefault="002F3882" w:rsidP="002F3882">
      <w:pPr>
        <w:pStyle w:val="ListParagraph"/>
        <w:spacing w:line="360" w:lineRule="auto"/>
        <w:ind w:left="1260"/>
        <w:jc w:val="both"/>
        <w:rPr>
          <w:rFonts w:ascii="Verdana" w:hAnsi="Verdana"/>
        </w:rPr>
      </w:pPr>
    </w:p>
    <w:p w:rsidR="004E0994" w:rsidRDefault="002F3882" w:rsidP="003120BA">
      <w:pPr>
        <w:pStyle w:val="ListParagraph"/>
        <w:numPr>
          <w:ilvl w:val="0"/>
          <w:numId w:val="1"/>
        </w:numPr>
        <w:ind w:left="540" w:hanging="3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Employment Contract </w:t>
      </w:r>
    </w:p>
    <w:p w:rsidR="002F3882" w:rsidRDefault="002F3882" w:rsidP="002F3882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A79900B" wp14:editId="1497ADF8">
            <wp:simplePos x="0" y="0"/>
            <wp:positionH relativeFrom="column">
              <wp:posOffset>-390525</wp:posOffset>
            </wp:positionH>
            <wp:positionV relativeFrom="paragraph">
              <wp:posOffset>198120</wp:posOffset>
            </wp:positionV>
            <wp:extent cx="809625" cy="847725"/>
            <wp:effectExtent l="0" t="0" r="9525" b="9525"/>
            <wp:wrapSquare wrapText="bothSides"/>
            <wp:docPr id="4" name="Picture 4" descr="http://www.doodleblob.com/Doodleblob_Old/Contract_Clipart_files/Contract%20Doodleblob%20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odleblob.com/Doodleblob_Old/Contract_Clipart_files/Contract%20Doodleblob%20Clip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5" t="9184" r="13321" b="5102"/>
                    <a:stretch/>
                  </pic:blipFill>
                  <pic:spPr bwMode="auto">
                    <a:xfrm>
                      <a:off x="0" y="0"/>
                      <a:ext cx="809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</w:rPr>
        <w:t xml:space="preserve">Definition </w:t>
      </w:r>
    </w:p>
    <w:p w:rsidR="00F815D2" w:rsidRDefault="002F3882" w:rsidP="00F815D2">
      <w:pPr>
        <w:spacing w:line="360" w:lineRule="auto"/>
        <w:ind w:left="540"/>
        <w:rPr>
          <w:rFonts w:ascii="Verdana" w:hAnsi="Verdana"/>
        </w:rPr>
      </w:pPr>
      <w:r w:rsidRPr="00764166">
        <w:rPr>
          <w:rFonts w:ascii="Verdana" w:hAnsi="Verdana"/>
          <w:b/>
          <w:bCs/>
        </w:rPr>
        <w:t>Employment contract</w:t>
      </w:r>
      <w:r w:rsidRPr="002F3882">
        <w:rPr>
          <w:rFonts w:ascii="Verdana" w:hAnsi="Verdana"/>
        </w:rPr>
        <w:t xml:space="preserve"> is a contract that makes the relationship of working between employer and employee. It can be verbal or written contract.</w:t>
      </w:r>
    </w:p>
    <w:p w:rsidR="00F815D2" w:rsidRPr="00F815D2" w:rsidRDefault="00F815D2" w:rsidP="00F815D2">
      <w:pPr>
        <w:spacing w:line="360" w:lineRule="auto"/>
        <w:ind w:left="540"/>
        <w:rPr>
          <w:rFonts w:ascii="Verdana" w:hAnsi="Verdana"/>
        </w:rPr>
      </w:pPr>
    </w:p>
    <w:p w:rsidR="002F3882" w:rsidRDefault="00764166" w:rsidP="00F815D2">
      <w:pPr>
        <w:pStyle w:val="ListParagraph"/>
        <w:numPr>
          <w:ilvl w:val="0"/>
          <w:numId w:val="3"/>
        </w:numPr>
        <w:ind w:left="810"/>
        <w:rPr>
          <w:rFonts w:ascii="Verdana" w:hAnsi="Verdana"/>
          <w:b/>
          <w:bCs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65F07BE" wp14:editId="16B8E549">
            <wp:simplePos x="0" y="0"/>
            <wp:positionH relativeFrom="column">
              <wp:posOffset>-457200</wp:posOffset>
            </wp:positionH>
            <wp:positionV relativeFrom="paragraph">
              <wp:posOffset>252095</wp:posOffset>
            </wp:positionV>
            <wp:extent cx="1118870" cy="838200"/>
            <wp:effectExtent l="0" t="0" r="5080" b="0"/>
            <wp:wrapSquare wrapText="bothSides"/>
            <wp:docPr id="5" name="Picture 5" descr="https://encrypted-tbn1.gstatic.com/images?q=tbn:ANd9GcSv6Dw45pnFi8UA9nNKvBdBnipk0bvBtSUXKajhoS2NEkAb-5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static.com/images?q=tbn:ANd9GcSv6Dw45pnFi8UA9nNKvBdBnipk0bvBtSUXKajhoS2NEkAb-52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882">
        <w:rPr>
          <w:rFonts w:ascii="Verdana" w:hAnsi="Verdana"/>
          <w:b/>
          <w:bCs/>
        </w:rPr>
        <w:t xml:space="preserve">Types of contract </w:t>
      </w:r>
    </w:p>
    <w:p w:rsidR="00764166" w:rsidRPr="00764166" w:rsidRDefault="00764166" w:rsidP="00764166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kinsoku w:val="0"/>
        <w:overflowPunct w:val="0"/>
        <w:spacing w:after="0" w:line="360" w:lineRule="auto"/>
        <w:ind w:left="2070"/>
        <w:jc w:val="both"/>
        <w:textAlignment w:val="baseline"/>
        <w:rPr>
          <w:rFonts w:ascii="Verdana" w:eastAsia="Times New Roman" w:hAnsi="Verdana" w:cs="Times New Roman"/>
          <w:szCs w:val="22"/>
        </w:rPr>
      </w:pPr>
      <w:r>
        <w:rPr>
          <w:rFonts w:ascii="Verdana" w:hAnsi="Verdana"/>
          <w:b/>
          <w:bCs/>
        </w:rPr>
        <w:t xml:space="preserve">Fix Duration Contract </w:t>
      </w:r>
      <w:proofErr w:type="gramStart"/>
      <w:r>
        <w:rPr>
          <w:rFonts w:ascii="Verdana" w:hAnsi="Verdana"/>
          <w:b/>
          <w:bCs/>
        </w:rPr>
        <w:t>( FDC</w:t>
      </w:r>
      <w:proofErr w:type="gramEnd"/>
      <w:r>
        <w:rPr>
          <w:rFonts w:ascii="Verdana" w:hAnsi="Verdana"/>
          <w:b/>
          <w:bCs/>
        </w:rPr>
        <w:t xml:space="preserve">): </w:t>
      </w:r>
      <w:r w:rsidRPr="00764166">
        <w:rPr>
          <w:rFonts w:ascii="Verdana" w:eastAsiaTheme="minorEastAsia" w:hAnsi="Verdana" w:cs="Arial"/>
          <w:color w:val="000000" w:themeColor="text1"/>
          <w:kern w:val="24"/>
          <w:szCs w:val="22"/>
        </w:rPr>
        <w:t>No longer than two years</w:t>
      </w:r>
      <w:r>
        <w:rPr>
          <w:rFonts w:ascii="Verdana" w:eastAsiaTheme="minorEastAsia" w:hAnsi="Verdana" w:cs="Arial"/>
          <w:color w:val="000000" w:themeColor="text1"/>
          <w:kern w:val="24"/>
          <w:szCs w:val="22"/>
        </w:rPr>
        <w:t>, h</w:t>
      </w:r>
      <w:r w:rsidRPr="00764166">
        <w:rPr>
          <w:rFonts w:ascii="Verdana" w:eastAsiaTheme="minorEastAsia" w:hAnsi="Verdana" w:cs="Arial"/>
          <w:color w:val="000000" w:themeColor="text1"/>
          <w:kern w:val="24"/>
          <w:szCs w:val="22"/>
        </w:rPr>
        <w:t>as precise starting and ending date</w:t>
      </w:r>
      <w:r>
        <w:rPr>
          <w:rFonts w:ascii="Verdana" w:eastAsiaTheme="minorEastAsia" w:hAnsi="Verdana" w:cs="Arial"/>
          <w:color w:val="000000" w:themeColor="text1"/>
          <w:kern w:val="24"/>
          <w:szCs w:val="22"/>
        </w:rPr>
        <w:t>, and n</w:t>
      </w:r>
      <w:r w:rsidRPr="00764166">
        <w:rPr>
          <w:rFonts w:ascii="Verdana" w:eastAsiaTheme="minorEastAsia" w:hAnsi="Verdana" w:cs="Arial"/>
          <w:color w:val="000000" w:themeColor="text1"/>
          <w:kern w:val="24"/>
          <w:szCs w:val="22"/>
        </w:rPr>
        <w:t>eed to write in the paper.</w:t>
      </w:r>
    </w:p>
    <w:p w:rsidR="00764166" w:rsidRPr="00764166" w:rsidRDefault="00764166" w:rsidP="00764166">
      <w:pPr>
        <w:pStyle w:val="ListParagraph"/>
        <w:numPr>
          <w:ilvl w:val="0"/>
          <w:numId w:val="7"/>
        </w:numPr>
        <w:kinsoku w:val="0"/>
        <w:overflowPunct w:val="0"/>
        <w:spacing w:after="0" w:line="360" w:lineRule="auto"/>
        <w:ind w:left="2070"/>
        <w:jc w:val="both"/>
        <w:textAlignment w:val="baseline"/>
        <w:rPr>
          <w:rFonts w:ascii="Verdana" w:eastAsia="Times New Roman" w:hAnsi="Verdana" w:cs="Times New Roman"/>
          <w:szCs w:val="22"/>
        </w:rPr>
      </w:pPr>
      <w:r w:rsidRPr="00764166">
        <w:rPr>
          <w:rFonts w:ascii="Verdana" w:hAnsi="Verdana"/>
          <w:b/>
          <w:bCs/>
          <w:szCs w:val="22"/>
        </w:rPr>
        <w:t xml:space="preserve">Unspecified Duration Contract ( UDC): </w:t>
      </w:r>
      <w:r w:rsidRPr="00764166">
        <w:rPr>
          <w:rFonts w:ascii="Verdana" w:eastAsiaTheme="minorEastAsia" w:hAnsi="Verdana" w:cs="Arial"/>
          <w:color w:val="000000" w:themeColor="text1"/>
          <w:kern w:val="24"/>
          <w:szCs w:val="22"/>
        </w:rPr>
        <w:t>No end date</w:t>
      </w:r>
    </w:p>
    <w:p w:rsidR="00764166" w:rsidRPr="00764166" w:rsidRDefault="00764166" w:rsidP="00764166">
      <w:pPr>
        <w:kinsoku w:val="0"/>
        <w:overflowPunct w:val="0"/>
        <w:spacing w:after="0" w:line="360" w:lineRule="auto"/>
        <w:ind w:left="2070"/>
        <w:contextualSpacing/>
        <w:jc w:val="both"/>
        <w:textAlignment w:val="baseline"/>
        <w:rPr>
          <w:rFonts w:ascii="Verdana" w:eastAsia="Times New Roman" w:hAnsi="Verdana" w:cs="Times New Roman"/>
          <w:szCs w:val="22"/>
        </w:rPr>
      </w:pPr>
      <w:proofErr w:type="gramStart"/>
      <w:r>
        <w:rPr>
          <w:rFonts w:ascii="Verdana" w:eastAsiaTheme="minorEastAsia" w:hAnsi="Verdana" w:cs="Arial"/>
          <w:color w:val="000000" w:themeColor="text1"/>
          <w:kern w:val="24"/>
          <w:szCs w:val="22"/>
        </w:rPr>
        <w:t>i</w:t>
      </w:r>
      <w:r w:rsidRPr="00764166">
        <w:rPr>
          <w:rFonts w:ascii="Verdana" w:eastAsiaTheme="minorEastAsia" w:hAnsi="Verdana" w:cs="Arial"/>
          <w:color w:val="000000" w:themeColor="text1"/>
          <w:kern w:val="24"/>
          <w:szCs w:val="22"/>
        </w:rPr>
        <w:t>mplement</w:t>
      </w:r>
      <w:proofErr w:type="gramEnd"/>
      <w:r w:rsidRPr="00764166">
        <w:rPr>
          <w:rFonts w:ascii="Verdana" w:eastAsiaTheme="minorEastAsia" w:hAnsi="Verdana" w:cs="Arial"/>
          <w:color w:val="000000" w:themeColor="text1"/>
          <w:kern w:val="24"/>
          <w:szCs w:val="22"/>
        </w:rPr>
        <w:t xml:space="preserve"> for short time such as at the end of the day and weekly</w:t>
      </w:r>
    </w:p>
    <w:p w:rsidR="00764166" w:rsidRDefault="00F815D2" w:rsidP="00F815D2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b/>
          <w:bCs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529FDA0" wp14:editId="36F397BA">
            <wp:simplePos x="0" y="0"/>
            <wp:positionH relativeFrom="column">
              <wp:posOffset>-342900</wp:posOffset>
            </wp:positionH>
            <wp:positionV relativeFrom="paragraph">
              <wp:posOffset>363220</wp:posOffset>
            </wp:positionV>
            <wp:extent cx="1143000" cy="1143000"/>
            <wp:effectExtent l="0" t="0" r="0" b="0"/>
            <wp:wrapSquare wrapText="bothSides"/>
            <wp:docPr id="6" name="Picture 6" descr="http://www.dol.gov/oasam/programs/crc/2011-workplace-harassment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l.gov/oasam/programs/crc/2011-workplace-harassment_clip_image0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</w:rPr>
        <w:t xml:space="preserve">Contract Termination </w:t>
      </w:r>
    </w:p>
    <w:p w:rsidR="00F815D2" w:rsidRPr="00F815D2" w:rsidRDefault="00F815D2" w:rsidP="00F815D2">
      <w:pPr>
        <w:pStyle w:val="NormalWeb"/>
        <w:numPr>
          <w:ilvl w:val="0"/>
          <w:numId w:val="7"/>
        </w:numPr>
        <w:kinsoku w:val="0"/>
        <w:overflowPunct w:val="0"/>
        <w:spacing w:before="0" w:beforeAutospacing="0" w:after="0" w:afterAutospacing="0" w:line="360" w:lineRule="auto"/>
        <w:ind w:left="1890"/>
        <w:jc w:val="both"/>
        <w:textAlignment w:val="baseline"/>
        <w:rPr>
          <w:rFonts w:ascii="Verdana" w:hAnsi="Verdana"/>
          <w:sz w:val="22"/>
          <w:szCs w:val="22"/>
        </w:rPr>
      </w:pPr>
      <w:proofErr w:type="gramStart"/>
      <w:r w:rsidRPr="00F815D2">
        <w:rPr>
          <w:rFonts w:ascii="Verdana" w:hAnsi="Verdana"/>
          <w:b/>
          <w:bCs/>
          <w:sz w:val="22"/>
          <w:szCs w:val="22"/>
        </w:rPr>
        <w:t xml:space="preserve">FDC </w:t>
      </w:r>
      <w:r w:rsidRPr="00F815D2">
        <w:rPr>
          <w:rFonts w:ascii="Verdana" w:hAnsi="Verdana"/>
          <w:sz w:val="22"/>
          <w:szCs w:val="22"/>
        </w:rPr>
        <w:t>:</w:t>
      </w:r>
      <w:proofErr w:type="gramEnd"/>
      <w:r w:rsidRPr="00F815D2">
        <w:rPr>
          <w:rFonts w:ascii="Verdana" w:hAnsi="Verdana"/>
          <w:sz w:val="22"/>
          <w:szCs w:val="22"/>
        </w:rPr>
        <w:t xml:space="preserve"> </w:t>
      </w:r>
      <w:r w:rsidRPr="00F815D2"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 xml:space="preserve">If the contract is longer than </w:t>
      </w:r>
      <w:r w:rsidRPr="00F815D2">
        <w:rPr>
          <w:rFonts w:ascii="Verdana" w:eastAsiaTheme="minorEastAsia" w:hAnsi="Verdana" w:cs="Arial"/>
          <w:color w:val="FF0000"/>
          <w:kern w:val="24"/>
          <w:sz w:val="22"/>
          <w:szCs w:val="22"/>
        </w:rPr>
        <w:t>six months</w:t>
      </w:r>
      <w:r w:rsidRPr="00F815D2"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 xml:space="preserve">, the employee needs to inform employer </w:t>
      </w:r>
      <w:r w:rsidRPr="00F815D2">
        <w:rPr>
          <w:rFonts w:ascii="Verdana" w:eastAsiaTheme="minorEastAsia" w:hAnsi="Verdana" w:cs="Arial"/>
          <w:color w:val="FF0000"/>
          <w:kern w:val="24"/>
          <w:sz w:val="22"/>
          <w:szCs w:val="22"/>
        </w:rPr>
        <w:t>ten days</w:t>
      </w:r>
      <w:r w:rsidRPr="00F815D2"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 xml:space="preserve"> in advance.</w:t>
      </w:r>
      <w:r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 xml:space="preserve"> </w:t>
      </w:r>
      <w:r w:rsidRPr="00F815D2"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 xml:space="preserve">And </w:t>
      </w:r>
      <w:proofErr w:type="gramStart"/>
      <w:r w:rsidRPr="00F815D2"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>It</w:t>
      </w:r>
      <w:proofErr w:type="gramEnd"/>
      <w:r w:rsidRPr="00F815D2"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 xml:space="preserve"> is the longer than </w:t>
      </w:r>
      <w:r w:rsidRPr="00F815D2">
        <w:rPr>
          <w:rFonts w:ascii="Verdana" w:eastAsiaTheme="minorEastAsia" w:hAnsi="Verdana" w:cs="Arial"/>
          <w:color w:val="FF0000"/>
          <w:kern w:val="24"/>
          <w:sz w:val="22"/>
          <w:szCs w:val="22"/>
        </w:rPr>
        <w:t>one year</w:t>
      </w:r>
      <w:r w:rsidRPr="00F815D2"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 xml:space="preserve">, the employee needs to inform employer </w:t>
      </w:r>
      <w:r w:rsidRPr="00F815D2">
        <w:rPr>
          <w:rFonts w:ascii="Verdana" w:eastAsiaTheme="minorEastAsia" w:hAnsi="Verdana" w:cs="Arial"/>
          <w:color w:val="FF0000"/>
          <w:kern w:val="24"/>
          <w:sz w:val="22"/>
          <w:szCs w:val="22"/>
        </w:rPr>
        <w:t xml:space="preserve">fifteen days </w:t>
      </w:r>
      <w:r w:rsidRPr="00F815D2">
        <w:rPr>
          <w:rFonts w:ascii="Verdana" w:eastAsiaTheme="minorEastAsia" w:hAnsi="Verdana" w:cs="Arial"/>
          <w:color w:val="000000" w:themeColor="text1"/>
          <w:kern w:val="24"/>
          <w:sz w:val="22"/>
          <w:szCs w:val="22"/>
        </w:rPr>
        <w:t>in advance.</w:t>
      </w:r>
    </w:p>
    <w:p w:rsidR="00F815D2" w:rsidRDefault="00F815D2" w:rsidP="00F815D2">
      <w:pPr>
        <w:pStyle w:val="ListParagraph"/>
        <w:numPr>
          <w:ilvl w:val="0"/>
          <w:numId w:val="7"/>
        </w:numPr>
        <w:spacing w:line="360" w:lineRule="auto"/>
        <w:ind w:left="198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UDC</w:t>
      </w:r>
    </w:p>
    <w:p w:rsidR="00F815D2" w:rsidRPr="00F815D2" w:rsidRDefault="00F815D2" w:rsidP="00F815D2">
      <w:pPr>
        <w:pStyle w:val="ListParagraph"/>
        <w:numPr>
          <w:ilvl w:val="1"/>
          <w:numId w:val="7"/>
        </w:numPr>
        <w:spacing w:line="360" w:lineRule="auto"/>
        <w:rPr>
          <w:rFonts w:ascii="Verdana" w:hAnsi="Verdana"/>
        </w:rPr>
      </w:pPr>
      <w:r w:rsidRPr="00F815D2">
        <w:rPr>
          <w:rFonts w:ascii="Verdana" w:hAnsi="Verdana"/>
        </w:rPr>
        <w:t>The employee needs to inform to the employer 7 days in advance if the employee works less than six months.</w:t>
      </w:r>
    </w:p>
    <w:p w:rsidR="00F815D2" w:rsidRPr="00F815D2" w:rsidRDefault="00F815D2" w:rsidP="00F815D2">
      <w:pPr>
        <w:pStyle w:val="ListParagraph"/>
        <w:numPr>
          <w:ilvl w:val="1"/>
          <w:numId w:val="7"/>
        </w:numPr>
        <w:spacing w:line="360" w:lineRule="auto"/>
        <w:rPr>
          <w:rFonts w:ascii="Verdana" w:hAnsi="Verdana"/>
        </w:rPr>
      </w:pPr>
      <w:r w:rsidRPr="00F815D2">
        <w:rPr>
          <w:rFonts w:ascii="Verdana" w:hAnsi="Verdana"/>
        </w:rPr>
        <w:lastRenderedPageBreak/>
        <w:t>The employee needs to inform to employer 15 days in advance if the employee works from 6 months to 2 years.</w:t>
      </w:r>
    </w:p>
    <w:p w:rsidR="00F815D2" w:rsidRDefault="00F815D2" w:rsidP="00F815D2">
      <w:pPr>
        <w:pStyle w:val="ListParagraph"/>
        <w:numPr>
          <w:ilvl w:val="1"/>
          <w:numId w:val="7"/>
        </w:numPr>
        <w:spacing w:line="360" w:lineRule="auto"/>
        <w:rPr>
          <w:rFonts w:ascii="Verdana" w:hAnsi="Verdana"/>
        </w:rPr>
      </w:pPr>
      <w:r w:rsidRPr="00F815D2">
        <w:rPr>
          <w:rFonts w:ascii="Verdana" w:hAnsi="Verdana"/>
        </w:rPr>
        <w:t>One month in advance if the employee works from 2 years to 5 years.</w:t>
      </w:r>
    </w:p>
    <w:p w:rsidR="00F815D2" w:rsidRDefault="00F815D2" w:rsidP="00F815D2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b/>
          <w:bCs/>
        </w:rPr>
      </w:pPr>
      <w:r w:rsidRPr="00F815D2">
        <w:rPr>
          <w:rFonts w:ascii="Verdana" w:hAnsi="Verdana"/>
          <w:b/>
          <w:bCs/>
        </w:rPr>
        <w:t xml:space="preserve">Probation </w:t>
      </w:r>
    </w:p>
    <w:p w:rsidR="00F815D2" w:rsidRPr="00F815D2" w:rsidRDefault="005A372C" w:rsidP="00F815D2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-172086</wp:posOffset>
            </wp:positionH>
            <wp:positionV relativeFrom="paragraph">
              <wp:posOffset>102234</wp:posOffset>
            </wp:positionV>
            <wp:extent cx="1210310" cy="866775"/>
            <wp:effectExtent l="38100" t="0" r="123190" b="0"/>
            <wp:wrapSquare wrapText="bothSides"/>
            <wp:docPr id="1026" name="Picture 2" descr="http://www.byui.edu/Images/Admin_Offices/Student%20Record%20and%20Registration/Standards/slip-to-arrow-Prob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byui.edu/Images/Admin_Offices/Student%20Record%20and%20Registration/Standards/slip-to-arrow-Probation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35636">
                      <a:off x="0" y="0"/>
                      <a:ext cx="1210310" cy="866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5D2" w:rsidRPr="00F815D2">
        <w:rPr>
          <w:rFonts w:ascii="Verdana" w:hAnsi="Verdana"/>
        </w:rPr>
        <w:t>It is the short tim</w:t>
      </w:r>
      <w:r>
        <w:rPr>
          <w:rFonts w:ascii="Verdana" w:hAnsi="Verdana"/>
        </w:rPr>
        <w:t xml:space="preserve">e working period of </w:t>
      </w:r>
      <w:proofErr w:type="spellStart"/>
      <w:proofErr w:type="gramStart"/>
      <w:r>
        <w:rPr>
          <w:rFonts w:ascii="Verdana" w:hAnsi="Verdana"/>
        </w:rPr>
        <w:t>a</w:t>
      </w:r>
      <w:proofErr w:type="spellEnd"/>
      <w:proofErr w:type="gramEnd"/>
      <w:r>
        <w:rPr>
          <w:rFonts w:ascii="Verdana" w:hAnsi="Verdana"/>
        </w:rPr>
        <w:t xml:space="preserve"> employee </w:t>
      </w:r>
      <w:r w:rsidR="00F815D2" w:rsidRPr="00F815D2">
        <w:rPr>
          <w:rFonts w:ascii="Verdana" w:hAnsi="Verdana"/>
        </w:rPr>
        <w:t xml:space="preserve">to evaluate his/her skill and attitude.  </w:t>
      </w:r>
    </w:p>
    <w:p w:rsidR="00F815D2" w:rsidRPr="005A372C" w:rsidRDefault="00F815D2" w:rsidP="005A372C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</w:rPr>
      </w:pPr>
      <w:r w:rsidRPr="00F815D2">
        <w:rPr>
          <w:rFonts w:ascii="Verdana" w:hAnsi="Verdana"/>
        </w:rPr>
        <w:t>It is no longer than three months for employee, two months for technician and one month for labor.</w:t>
      </w:r>
    </w:p>
    <w:p w:rsidR="002F3882" w:rsidRDefault="005A372C" w:rsidP="003120BA">
      <w:pPr>
        <w:pStyle w:val="ListParagraph"/>
        <w:numPr>
          <w:ilvl w:val="0"/>
          <w:numId w:val="1"/>
        </w:numPr>
        <w:ind w:left="540" w:hanging="3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Salary Rate Tax and Leave </w:t>
      </w:r>
    </w:p>
    <w:p w:rsidR="005A372C" w:rsidRDefault="005A372C" w:rsidP="005A372C">
      <w:pPr>
        <w:pStyle w:val="ListParagraph"/>
        <w:numPr>
          <w:ilvl w:val="0"/>
          <w:numId w:val="9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Working hour and Rate tax </w:t>
      </w:r>
    </w:p>
    <w:p w:rsidR="005A372C" w:rsidRPr="005A372C" w:rsidRDefault="005A372C" w:rsidP="005A372C">
      <w:pPr>
        <w:pStyle w:val="ListParagraph"/>
        <w:numPr>
          <w:ilvl w:val="0"/>
          <w:numId w:val="10"/>
        </w:numPr>
        <w:spacing w:line="360" w:lineRule="auto"/>
        <w:ind w:left="2250"/>
        <w:rPr>
          <w:rFonts w:ascii="Verdana" w:hAnsi="Verdana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8A8E77C" wp14:editId="22C53B7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09600" cy="735965"/>
            <wp:effectExtent l="0" t="0" r="0" b="6985"/>
            <wp:wrapSquare wrapText="bothSides"/>
            <wp:docPr id="7" name="Picture 7" descr="http://ai-i3.infcdn.net/icons_siandroid/png/300/335/335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-i3.infcdn.net/icons_siandroid/png/300/335/3352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0" t="-1" r="9000" b="7000"/>
                    <a:stretch/>
                  </pic:blipFill>
                  <pic:spPr bwMode="auto">
                    <a:xfrm>
                      <a:off x="0" y="0"/>
                      <a:ext cx="609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72C">
        <w:rPr>
          <w:rFonts w:ascii="Verdana" w:hAnsi="Verdana"/>
        </w:rPr>
        <w:t>All employees work 8 hours per day normally or 48 hours per week.</w:t>
      </w:r>
    </w:p>
    <w:p w:rsidR="005A372C" w:rsidRPr="005A372C" w:rsidRDefault="005A372C" w:rsidP="005A372C">
      <w:pPr>
        <w:pStyle w:val="ListParagraph"/>
        <w:numPr>
          <w:ilvl w:val="0"/>
          <w:numId w:val="10"/>
        </w:numPr>
        <w:spacing w:line="360" w:lineRule="auto"/>
        <w:ind w:left="2250"/>
        <w:rPr>
          <w:rFonts w:ascii="Verdana" w:hAnsi="Verdana"/>
        </w:rPr>
      </w:pPr>
      <w:r w:rsidRPr="005A372C">
        <w:rPr>
          <w:rFonts w:ascii="Verdana" w:hAnsi="Verdana"/>
        </w:rPr>
        <w:t>Working duration is no longer than ten hours per day.</w:t>
      </w:r>
    </w:p>
    <w:tbl>
      <w:tblPr>
        <w:tblStyle w:val="GridTable4-Accent6"/>
        <w:tblW w:w="8253" w:type="dxa"/>
        <w:tblLook w:val="0420" w:firstRow="1" w:lastRow="0" w:firstColumn="0" w:lastColumn="0" w:noHBand="0" w:noVBand="1"/>
      </w:tblPr>
      <w:tblGrid>
        <w:gridCol w:w="5502"/>
        <w:gridCol w:w="2751"/>
      </w:tblGrid>
      <w:tr w:rsidR="005A372C" w:rsidRPr="005A372C" w:rsidTr="005A3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5502" w:type="dxa"/>
            <w:hideMark/>
          </w:tcPr>
          <w:p w:rsidR="005A372C" w:rsidRPr="005A372C" w:rsidRDefault="005A372C" w:rsidP="005A372C">
            <w:pPr>
              <w:jc w:val="center"/>
              <w:rPr>
                <w:rFonts w:ascii="Verdana" w:eastAsia="Times New Roman" w:hAnsi="Verdana" w:cs="Arial"/>
                <w:color w:val="auto"/>
                <w:szCs w:val="22"/>
              </w:rPr>
            </w:pPr>
            <w:r w:rsidRPr="005A372C">
              <w:rPr>
                <w:rFonts w:ascii="Verdana" w:eastAsia="Times New Roman" w:hAnsi="Verdana" w:cs="Arial"/>
                <w:color w:val="auto"/>
                <w:kern w:val="24"/>
                <w:szCs w:val="22"/>
              </w:rPr>
              <w:t xml:space="preserve">Monthly Salary ( Riels) </w:t>
            </w:r>
          </w:p>
        </w:tc>
        <w:tc>
          <w:tcPr>
            <w:tcW w:w="2751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color w:val="auto"/>
                <w:szCs w:val="22"/>
              </w:rPr>
            </w:pPr>
            <w:r w:rsidRPr="005A372C">
              <w:rPr>
                <w:rFonts w:ascii="Verdana" w:eastAsia="Times New Roman" w:hAnsi="Verdana" w:cs="Arial"/>
                <w:color w:val="auto"/>
                <w:kern w:val="24"/>
                <w:szCs w:val="22"/>
              </w:rPr>
              <w:t>Rate</w:t>
            </w:r>
          </w:p>
        </w:tc>
      </w:tr>
      <w:tr w:rsidR="005A372C" w:rsidRPr="005A372C" w:rsidTr="005A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5502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="Times New Roman" w:hAnsi="Verdana" w:cs="Arial"/>
                <w:color w:val="000000" w:themeColor="dark1"/>
                <w:kern w:val="24"/>
                <w:szCs w:val="22"/>
              </w:rPr>
              <w:t>0 - 800,000</w:t>
            </w:r>
          </w:p>
        </w:tc>
        <w:tc>
          <w:tcPr>
            <w:tcW w:w="2751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Theme="minorEastAsia" w:hAnsi="Verdana"/>
                <w:color w:val="000000" w:themeColor="dark1"/>
                <w:kern w:val="24"/>
                <w:szCs w:val="22"/>
              </w:rPr>
              <w:t>0%</w:t>
            </w:r>
          </w:p>
        </w:tc>
      </w:tr>
      <w:tr w:rsidR="005A372C" w:rsidRPr="005A372C" w:rsidTr="005A372C">
        <w:trPr>
          <w:trHeight w:val="343"/>
        </w:trPr>
        <w:tc>
          <w:tcPr>
            <w:tcW w:w="5502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Theme="minorEastAsia" w:hAnsi="Verdana"/>
                <w:color w:val="000000" w:themeColor="dark1"/>
                <w:kern w:val="24"/>
                <w:szCs w:val="22"/>
              </w:rPr>
              <w:t>800,001 - 1,250,000</w:t>
            </w:r>
          </w:p>
        </w:tc>
        <w:tc>
          <w:tcPr>
            <w:tcW w:w="2751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Theme="minorEastAsia" w:hAnsi="Verdana"/>
                <w:color w:val="000000" w:themeColor="dark1"/>
                <w:kern w:val="24"/>
                <w:szCs w:val="22"/>
              </w:rPr>
              <w:t>5%</w:t>
            </w:r>
          </w:p>
        </w:tc>
      </w:tr>
      <w:tr w:rsidR="005A372C" w:rsidRPr="005A372C" w:rsidTr="005A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5502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Theme="minorEastAsia" w:hAnsi="Verdana"/>
                <w:color w:val="000000" w:themeColor="dark1"/>
                <w:kern w:val="24"/>
                <w:szCs w:val="22"/>
              </w:rPr>
              <w:t>1,250,001 - 8,500,000</w:t>
            </w:r>
          </w:p>
        </w:tc>
        <w:tc>
          <w:tcPr>
            <w:tcW w:w="2751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Theme="minorEastAsia" w:hAnsi="Verdana"/>
                <w:color w:val="000000" w:themeColor="dark1"/>
                <w:kern w:val="24"/>
                <w:szCs w:val="22"/>
              </w:rPr>
              <w:t>10%</w:t>
            </w:r>
          </w:p>
        </w:tc>
      </w:tr>
      <w:tr w:rsidR="005A372C" w:rsidRPr="005A372C" w:rsidTr="005A372C">
        <w:trPr>
          <w:trHeight w:val="343"/>
        </w:trPr>
        <w:tc>
          <w:tcPr>
            <w:tcW w:w="5502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Theme="minorEastAsia" w:hAnsi="Verdana"/>
                <w:color w:val="000000" w:themeColor="dark1"/>
                <w:kern w:val="24"/>
                <w:szCs w:val="22"/>
              </w:rPr>
              <w:t>8,500,001 - 12,500,000</w:t>
            </w:r>
          </w:p>
        </w:tc>
        <w:tc>
          <w:tcPr>
            <w:tcW w:w="2751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Theme="minorEastAsia" w:hAnsi="Verdana"/>
                <w:color w:val="000000" w:themeColor="dark1"/>
                <w:kern w:val="24"/>
                <w:szCs w:val="22"/>
              </w:rPr>
              <w:t>15%</w:t>
            </w:r>
          </w:p>
        </w:tc>
      </w:tr>
      <w:tr w:rsidR="005A372C" w:rsidRPr="005A372C" w:rsidTr="005A3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5502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Theme="minorEastAsia" w:hAnsi="Verdana"/>
                <w:color w:val="000000" w:themeColor="dark1"/>
                <w:kern w:val="24"/>
                <w:szCs w:val="22"/>
              </w:rPr>
              <w:t>12,500,001 - upwards</w:t>
            </w:r>
          </w:p>
        </w:tc>
        <w:tc>
          <w:tcPr>
            <w:tcW w:w="2751" w:type="dxa"/>
            <w:hideMark/>
          </w:tcPr>
          <w:p w:rsidR="005A372C" w:rsidRPr="005A372C" w:rsidRDefault="005A372C" w:rsidP="005A372C">
            <w:pPr>
              <w:rPr>
                <w:rFonts w:ascii="Verdana" w:eastAsia="Times New Roman" w:hAnsi="Verdana" w:cs="Arial"/>
                <w:szCs w:val="22"/>
              </w:rPr>
            </w:pPr>
            <w:r w:rsidRPr="005A372C">
              <w:rPr>
                <w:rFonts w:ascii="Verdana" w:eastAsiaTheme="minorEastAsia" w:hAnsi="Verdana"/>
                <w:color w:val="000000" w:themeColor="dark1"/>
                <w:kern w:val="24"/>
                <w:szCs w:val="22"/>
              </w:rPr>
              <w:t>20%</w:t>
            </w:r>
          </w:p>
        </w:tc>
      </w:tr>
    </w:tbl>
    <w:p w:rsidR="005A372C" w:rsidRPr="005A372C" w:rsidRDefault="005A372C" w:rsidP="005A372C">
      <w:pPr>
        <w:pStyle w:val="ListParagraph"/>
        <w:tabs>
          <w:tab w:val="left" w:pos="6630"/>
        </w:tabs>
        <w:spacing w:line="360" w:lineRule="auto"/>
        <w:ind w:left="900"/>
        <w:rPr>
          <w:rFonts w:ascii="Verdana" w:hAnsi="Verdana"/>
          <w:b/>
          <w:bCs/>
        </w:rPr>
      </w:pPr>
    </w:p>
    <w:p w:rsidR="005A372C" w:rsidRPr="005A372C" w:rsidRDefault="00666601" w:rsidP="005A372C">
      <w:pPr>
        <w:pStyle w:val="ListParagraph"/>
        <w:numPr>
          <w:ilvl w:val="0"/>
          <w:numId w:val="9"/>
        </w:numPr>
        <w:tabs>
          <w:tab w:val="left" w:pos="6630"/>
        </w:tabs>
        <w:spacing w:line="360" w:lineRule="auto"/>
        <w:rPr>
          <w:rFonts w:ascii="Verdana" w:hAnsi="Verdana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50ECF247" wp14:editId="2D175D98">
            <wp:simplePos x="0" y="0"/>
            <wp:positionH relativeFrom="column">
              <wp:posOffset>-400685</wp:posOffset>
            </wp:positionH>
            <wp:positionV relativeFrom="paragraph">
              <wp:posOffset>259715</wp:posOffset>
            </wp:positionV>
            <wp:extent cx="1170305" cy="953135"/>
            <wp:effectExtent l="0" t="0" r="0" b="0"/>
            <wp:wrapSquare wrapText="bothSides"/>
            <wp:docPr id="8" name="Picture 8" descr="http://www.cliparthut.com/clip-arts/10/happy-holidays-clip-art-10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liparthut.com/clip-arts/10/happy-holidays-clip-art-1089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28" b="25481"/>
                    <a:stretch/>
                  </pic:blipFill>
                  <pic:spPr bwMode="auto">
                    <a:xfrm>
                      <a:off x="0" y="0"/>
                      <a:ext cx="117030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72C" w:rsidRPr="005A372C">
        <w:rPr>
          <w:rFonts w:ascii="Verdana" w:hAnsi="Verdana"/>
          <w:b/>
          <w:bCs/>
        </w:rPr>
        <w:t>Leave</w:t>
      </w:r>
      <w:r>
        <w:rPr>
          <w:rFonts w:ascii="Verdana" w:hAnsi="Verdana"/>
          <w:b/>
          <w:bCs/>
        </w:rPr>
        <w:t>s</w:t>
      </w:r>
    </w:p>
    <w:p w:rsidR="005A372C" w:rsidRPr="005A372C" w:rsidRDefault="00666601" w:rsidP="005A372C">
      <w:pPr>
        <w:pStyle w:val="ListParagraph"/>
        <w:numPr>
          <w:ilvl w:val="0"/>
          <w:numId w:val="11"/>
        </w:numPr>
        <w:tabs>
          <w:tab w:val="left" w:pos="6630"/>
        </w:tabs>
        <w:spacing w:line="360" w:lineRule="auto"/>
        <w:ind w:left="1980"/>
        <w:rPr>
          <w:rFonts w:ascii="Verdana" w:hAnsi="Verdana"/>
        </w:rPr>
      </w:pPr>
      <w:r>
        <w:rPr>
          <w:rFonts w:ascii="Verdana" w:hAnsi="Verdana"/>
        </w:rPr>
        <w:t>Paid Public holiday</w:t>
      </w:r>
      <w:r w:rsidR="005A372C" w:rsidRPr="005A372C">
        <w:rPr>
          <w:rFonts w:ascii="Verdana" w:hAnsi="Verdana"/>
        </w:rPr>
        <w:t>: All employees benefit from the paid public holidays.</w:t>
      </w:r>
    </w:p>
    <w:p w:rsidR="005A372C" w:rsidRPr="005A372C" w:rsidRDefault="005A372C" w:rsidP="005A372C">
      <w:pPr>
        <w:pStyle w:val="ListParagraph"/>
        <w:numPr>
          <w:ilvl w:val="0"/>
          <w:numId w:val="11"/>
        </w:numPr>
        <w:tabs>
          <w:tab w:val="left" w:pos="6630"/>
        </w:tabs>
        <w:spacing w:line="360" w:lineRule="auto"/>
        <w:ind w:left="1980"/>
        <w:rPr>
          <w:rFonts w:ascii="Verdana" w:hAnsi="Verdana"/>
        </w:rPr>
      </w:pPr>
      <w:r w:rsidRPr="005A372C">
        <w:rPr>
          <w:rFonts w:ascii="Verdana" w:hAnsi="Verdana"/>
        </w:rPr>
        <w:t>Paid Annual Leave</w:t>
      </w:r>
      <w:r>
        <w:rPr>
          <w:rFonts w:ascii="Verdana" w:hAnsi="Verdana"/>
        </w:rPr>
        <w:t>: have 18 days per year</w:t>
      </w:r>
    </w:p>
    <w:p w:rsidR="005A372C" w:rsidRPr="005A372C" w:rsidRDefault="005A372C" w:rsidP="005A372C">
      <w:pPr>
        <w:pStyle w:val="ListParagraph"/>
        <w:numPr>
          <w:ilvl w:val="0"/>
          <w:numId w:val="11"/>
        </w:numPr>
        <w:tabs>
          <w:tab w:val="left" w:pos="6630"/>
        </w:tabs>
        <w:spacing w:line="360" w:lineRule="auto"/>
        <w:ind w:left="1980"/>
        <w:rPr>
          <w:rFonts w:ascii="Verdana" w:hAnsi="Verdana"/>
        </w:rPr>
      </w:pPr>
      <w:r w:rsidRPr="005A372C">
        <w:rPr>
          <w:rFonts w:ascii="Verdana" w:hAnsi="Verdana"/>
        </w:rPr>
        <w:t>Social Leaves</w:t>
      </w:r>
      <w:r>
        <w:rPr>
          <w:rFonts w:ascii="Verdana" w:hAnsi="Verdana"/>
        </w:rPr>
        <w:t xml:space="preserve">: employee can ask 7 days for leave in term of married, delivery baby, </w:t>
      </w:r>
      <w:r w:rsidR="00666601">
        <w:rPr>
          <w:rFonts w:ascii="Verdana" w:hAnsi="Verdana"/>
        </w:rPr>
        <w:t xml:space="preserve">funeral and serious sickness. </w:t>
      </w:r>
    </w:p>
    <w:p w:rsidR="005A372C" w:rsidRPr="005A372C" w:rsidRDefault="005A372C" w:rsidP="005A372C">
      <w:pPr>
        <w:pStyle w:val="ListParagraph"/>
        <w:tabs>
          <w:tab w:val="left" w:pos="6630"/>
        </w:tabs>
        <w:spacing w:line="360" w:lineRule="auto"/>
        <w:ind w:left="1980"/>
        <w:rPr>
          <w:rFonts w:ascii="Verdana" w:hAnsi="Verdana"/>
        </w:rPr>
      </w:pPr>
    </w:p>
    <w:p w:rsidR="00764166" w:rsidRPr="00666601" w:rsidRDefault="00764166" w:rsidP="00666601">
      <w:pPr>
        <w:rPr>
          <w:rFonts w:ascii="Verdana" w:hAnsi="Verdana"/>
          <w:b/>
          <w:bCs/>
        </w:rPr>
      </w:pPr>
    </w:p>
    <w:sectPr w:rsidR="00764166" w:rsidRPr="00666601" w:rsidSect="008446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567" w:left="14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4B" w:rsidRDefault="006E7D4B" w:rsidP="00405080">
      <w:pPr>
        <w:spacing w:after="0" w:line="240" w:lineRule="auto"/>
      </w:pPr>
      <w:r>
        <w:separator/>
      </w:r>
    </w:p>
  </w:endnote>
  <w:endnote w:type="continuationSeparator" w:id="0">
    <w:p w:rsidR="006E7D4B" w:rsidRDefault="006E7D4B" w:rsidP="0040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6A" w:rsidRDefault="008834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674" w:rsidRDefault="0088346A">
    <w:pPr>
      <w:pStyle w:val="Footer"/>
    </w:pPr>
    <w:r>
      <w:t>Module 3 – Professional Life</w:t>
    </w:r>
    <w:r>
      <w:tab/>
    </w:r>
    <w:r>
      <w:tab/>
      <w:t xml:space="preserve"> </w:t>
    </w:r>
    <w:bookmarkStart w:id="0" w:name="_GoBack"/>
    <w:bookmarkEnd w:id="0"/>
    <w:r>
      <w:fldChar w:fldCharType="begin"/>
    </w:r>
    <w:r>
      <w:instrText xml:space="preserve"> PAGE   \* MERGEFORMAT </w:instrText>
    </w:r>
    <w:r>
      <w:fldChar w:fldCharType="separate"/>
    </w:r>
    <w:r w:rsidRPr="0088346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6A" w:rsidRDefault="00883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4B" w:rsidRDefault="006E7D4B" w:rsidP="00405080">
      <w:pPr>
        <w:spacing w:after="0" w:line="240" w:lineRule="auto"/>
      </w:pPr>
      <w:r>
        <w:separator/>
      </w:r>
    </w:p>
  </w:footnote>
  <w:footnote w:type="continuationSeparator" w:id="0">
    <w:p w:rsidR="006E7D4B" w:rsidRDefault="006E7D4B" w:rsidP="00405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6A" w:rsidRDefault="008834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080" w:rsidRDefault="00405080" w:rsidP="00405080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26CC318" wp14:editId="21853268">
          <wp:simplePos x="0" y="0"/>
          <wp:positionH relativeFrom="column">
            <wp:posOffset>-37465</wp:posOffset>
          </wp:positionH>
          <wp:positionV relativeFrom="paragraph">
            <wp:posOffset>-260350</wp:posOffset>
          </wp:positionV>
          <wp:extent cx="1803400" cy="728345"/>
          <wp:effectExtent l="0" t="0" r="0" b="0"/>
          <wp:wrapSquare wrapText="bothSides"/>
          <wp:docPr id="9" name="Picture 9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>Passerelles numériques Cambodia</w:t>
    </w:r>
  </w:p>
  <w:p w:rsidR="00405080" w:rsidRDefault="00405080" w:rsidP="00405080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Thia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405080" w:rsidRDefault="00405080" w:rsidP="00405080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Sok P.O. Box 511 Phnom Penh, Cambodia </w:t>
    </w:r>
  </w:p>
  <w:p w:rsidR="00405080" w:rsidRDefault="00405080" w:rsidP="00405080">
    <w:pPr>
      <w:pStyle w:val="Default"/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:rsidR="00405080" w:rsidRPr="00240C30" w:rsidRDefault="006E7D4B" w:rsidP="00844674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405080">
        <w:rPr>
          <w:rStyle w:val="Hyperlink"/>
          <w:szCs w:val="20"/>
        </w:rPr>
        <w:t>info.cambodia@passerellesnumeriques.org</w:t>
      </w:r>
    </w:hyperlink>
  </w:p>
  <w:p w:rsidR="00405080" w:rsidRDefault="004050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6A" w:rsidRDefault="00883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4495D"/>
    <w:multiLevelType w:val="hybridMultilevel"/>
    <w:tmpl w:val="7B38B80E"/>
    <w:lvl w:ilvl="0" w:tplc="804A0D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E05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CE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83C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4AF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46F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48B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095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886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7DAD"/>
    <w:multiLevelType w:val="hybridMultilevel"/>
    <w:tmpl w:val="EF9492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C2983C">
      <w:start w:val="1"/>
      <w:numFmt w:val="bullet"/>
      <w:lvlText w:val="-"/>
      <w:lvlJc w:val="left"/>
      <w:pPr>
        <w:ind w:left="2880" w:hanging="360"/>
      </w:pPr>
      <w:rPr>
        <w:rFonts w:ascii="Verdana" w:eastAsiaTheme="minorHAnsi" w:hAnsi="Verdan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30CB2"/>
    <w:multiLevelType w:val="hybridMultilevel"/>
    <w:tmpl w:val="94EC9948"/>
    <w:lvl w:ilvl="0" w:tplc="6A9432B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5FC134D"/>
    <w:multiLevelType w:val="hybridMultilevel"/>
    <w:tmpl w:val="56AED8A0"/>
    <w:lvl w:ilvl="0" w:tplc="D57A6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E3EB2"/>
    <w:multiLevelType w:val="hybridMultilevel"/>
    <w:tmpl w:val="E5685FF4"/>
    <w:lvl w:ilvl="0" w:tplc="04090009">
      <w:start w:val="1"/>
      <w:numFmt w:val="bullet"/>
      <w:lvlText w:val=""/>
      <w:lvlJc w:val="left"/>
      <w:pPr>
        <w:ind w:left="7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110" w:hanging="360"/>
      </w:pPr>
      <w:rPr>
        <w:rFonts w:ascii="Wingdings" w:hAnsi="Wingdings" w:hint="default"/>
      </w:rPr>
    </w:lvl>
  </w:abstractNum>
  <w:abstractNum w:abstractNumId="5" w15:restartNumberingAfterBreak="0">
    <w:nsid w:val="57CF606C"/>
    <w:multiLevelType w:val="hybridMultilevel"/>
    <w:tmpl w:val="BABC53C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5D0D105E"/>
    <w:multiLevelType w:val="hybridMultilevel"/>
    <w:tmpl w:val="0E38D13E"/>
    <w:lvl w:ilvl="0" w:tplc="D63A1AA8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34B7288"/>
    <w:multiLevelType w:val="hybridMultilevel"/>
    <w:tmpl w:val="5308DC2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FBC41DC"/>
    <w:multiLevelType w:val="hybridMultilevel"/>
    <w:tmpl w:val="B97A0286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75E324C"/>
    <w:multiLevelType w:val="hybridMultilevel"/>
    <w:tmpl w:val="9514849E"/>
    <w:lvl w:ilvl="0" w:tplc="255EEACE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DF00116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D8C916E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1AE3E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574A83A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7F6E4B8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B2D5D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304EFA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258B3AA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77C47292"/>
    <w:multiLevelType w:val="hybridMultilevel"/>
    <w:tmpl w:val="2FD0CEAC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80"/>
    <w:rsid w:val="001C2BE3"/>
    <w:rsid w:val="002F3882"/>
    <w:rsid w:val="003120BA"/>
    <w:rsid w:val="00405080"/>
    <w:rsid w:val="004E0994"/>
    <w:rsid w:val="005A372C"/>
    <w:rsid w:val="00666601"/>
    <w:rsid w:val="006E7D4B"/>
    <w:rsid w:val="00764166"/>
    <w:rsid w:val="00844674"/>
    <w:rsid w:val="0088346A"/>
    <w:rsid w:val="00D20909"/>
    <w:rsid w:val="00F8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13847-E44E-481F-A333-85B31C9B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080"/>
  </w:style>
  <w:style w:type="paragraph" w:styleId="Footer">
    <w:name w:val="footer"/>
    <w:basedOn w:val="Normal"/>
    <w:link w:val="FooterChar"/>
    <w:uiPriority w:val="99"/>
    <w:unhideWhenUsed/>
    <w:rsid w:val="0040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080"/>
  </w:style>
  <w:style w:type="character" w:styleId="Hyperlink">
    <w:name w:val="Hyperlink"/>
    <w:semiHidden/>
    <w:unhideWhenUsed/>
    <w:rsid w:val="00405080"/>
    <w:rPr>
      <w:color w:val="0000FF"/>
      <w:u w:val="single"/>
    </w:rPr>
  </w:style>
  <w:style w:type="paragraph" w:customStyle="1" w:styleId="Default">
    <w:name w:val="Default"/>
    <w:rsid w:val="00405080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  <w:style w:type="table" w:styleId="TableGrid">
    <w:name w:val="Table Grid"/>
    <w:basedOn w:val="TableNormal"/>
    <w:uiPriority w:val="39"/>
    <w:rsid w:val="0040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5A372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5A372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Seakliv LOR</dc:creator>
  <cp:keywords/>
  <dc:description/>
  <cp:lastModifiedBy>Sopheak HUY</cp:lastModifiedBy>
  <cp:revision>3</cp:revision>
  <dcterms:created xsi:type="dcterms:W3CDTF">2015-08-10T04:22:00Z</dcterms:created>
  <dcterms:modified xsi:type="dcterms:W3CDTF">2020-06-04T01:19:00Z</dcterms:modified>
</cp:coreProperties>
</file>