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339DB" w14:textId="05D3EE73" w:rsidR="00957C9D" w:rsidRPr="007E164A" w:rsidRDefault="007479F9" w:rsidP="00E01AA1">
      <w:pPr>
        <w:pStyle w:val="Heading1"/>
        <w:rPr>
          <w:rFonts w:asciiTheme="minorHAnsi" w:hAnsiTheme="minorHAnsi" w:cs="Arial"/>
          <w:sz w:val="28"/>
          <w:szCs w:val="28"/>
        </w:rPr>
      </w:pPr>
      <w:r w:rsidRPr="007E164A">
        <w:rPr>
          <w:rFonts w:asciiTheme="minorHAnsi" w:hAnsiTheme="minorHAnsi" w:cs="Arial"/>
          <w:sz w:val="28"/>
          <w:szCs w:val="28"/>
        </w:rPr>
        <w:t>Social Media and Civic Engagement</w:t>
      </w:r>
    </w:p>
    <w:p w14:paraId="3DCBA54F" w14:textId="7F49DBF8" w:rsidR="00770DB5" w:rsidRPr="00770DB5" w:rsidRDefault="00770DB5" w:rsidP="00770DB5">
      <w:pPr>
        <w:spacing w:line="480" w:lineRule="auto"/>
        <w:rPr>
          <w:rFonts w:cs="Arial"/>
        </w:rPr>
      </w:pPr>
      <w:r>
        <w:rPr>
          <w:rFonts w:cs="Arial"/>
        </w:rPr>
        <w:t>Lani M'cleod</w:t>
      </w:r>
    </w:p>
    <w:p w14:paraId="48919866" w14:textId="3C14D248" w:rsidR="00770DB5" w:rsidRPr="00770DB5" w:rsidRDefault="00770DB5" w:rsidP="00770DB5">
      <w:pPr>
        <w:spacing w:line="480" w:lineRule="auto"/>
        <w:rPr>
          <w:rFonts w:cs="Arial"/>
        </w:rPr>
      </w:pPr>
      <w:r>
        <w:rPr>
          <w:rFonts w:cs="Arial"/>
        </w:rPr>
        <w:t xml:space="preserve">( Irm238 </w:t>
      </w:r>
      <w:r w:rsidRPr="00770DB5">
        <w:rPr>
          <w:rFonts w:cs="Arial"/>
        </w:rPr>
        <w:t>)</w:t>
      </w:r>
    </w:p>
    <w:p w14:paraId="14904C96" w14:textId="6C3818C9" w:rsidR="00770DB5" w:rsidRPr="00F273F5" w:rsidRDefault="00F273F5" w:rsidP="00770DB5">
      <w:pPr>
        <w:spacing w:line="480" w:lineRule="auto"/>
        <w:rPr>
          <w:rStyle w:val="Hyperlink"/>
          <w:rFonts w:cs="Arial"/>
        </w:rPr>
      </w:pPr>
      <w:r>
        <w:rPr>
          <w:rFonts w:cs="Arial"/>
        </w:rPr>
        <w:fldChar w:fldCharType="begin"/>
      </w:r>
      <w:r>
        <w:rPr>
          <w:rFonts w:cs="Arial"/>
        </w:rPr>
        <w:instrText xml:space="preserve"> HYPERLINK "https://github.com/lanimc/NYCAgencyTwitterData" </w:instrText>
      </w:r>
      <w:r>
        <w:rPr>
          <w:rFonts w:cs="Arial"/>
        </w:rPr>
      </w:r>
      <w:r>
        <w:rPr>
          <w:rFonts w:cs="Arial"/>
        </w:rPr>
        <w:fldChar w:fldCharType="separate"/>
      </w:r>
      <w:r w:rsidR="00107809" w:rsidRPr="00F273F5">
        <w:rPr>
          <w:rStyle w:val="Hyperlink"/>
          <w:rFonts w:cs="Arial"/>
        </w:rPr>
        <w:t>Python Notebooks on GitHub</w:t>
      </w:r>
      <w:r w:rsidR="00770DB5" w:rsidRPr="00F273F5">
        <w:rPr>
          <w:rStyle w:val="Hyperlink"/>
          <w:rFonts w:cs="Arial"/>
        </w:rPr>
        <w:t xml:space="preserve"> </w:t>
      </w:r>
    </w:p>
    <w:p w14:paraId="0799589B" w14:textId="1E2AFC54" w:rsidR="00770DB5" w:rsidRPr="007E164A" w:rsidRDefault="00F273F5" w:rsidP="00164EF5">
      <w:pPr>
        <w:spacing w:line="480" w:lineRule="auto"/>
        <w:rPr>
          <w:rFonts w:cs="Arial"/>
        </w:rPr>
      </w:pPr>
      <w:r>
        <w:rPr>
          <w:rFonts w:cs="Arial"/>
        </w:rPr>
        <w:fldChar w:fldCharType="end"/>
      </w:r>
      <w:r w:rsidR="00770DB5" w:rsidRPr="00770DB5">
        <w:rPr>
          <w:rFonts w:cs="Arial"/>
        </w:rPr>
        <w:t>Problem</w:t>
      </w:r>
    </w:p>
    <w:p w14:paraId="583F2A7A" w14:textId="77777777" w:rsidR="00D800BF" w:rsidRDefault="0010772B" w:rsidP="00D800BF">
      <w:pPr>
        <w:spacing w:line="480" w:lineRule="auto"/>
        <w:rPr>
          <w:i/>
          <w:sz w:val="20"/>
          <w:szCs w:val="20"/>
        </w:rPr>
      </w:pPr>
      <w:r w:rsidRPr="00107809">
        <w:rPr>
          <w:i/>
          <w:sz w:val="20"/>
          <w:szCs w:val="20"/>
        </w:rPr>
        <w:t xml:space="preserve">New </w:t>
      </w:r>
      <w:r w:rsidR="00770DB5" w:rsidRPr="00107809">
        <w:rPr>
          <w:i/>
          <w:sz w:val="20"/>
          <w:szCs w:val="20"/>
        </w:rPr>
        <w:t xml:space="preserve">forms of social connectivity </w:t>
      </w:r>
      <w:r w:rsidR="00FE2C18" w:rsidRPr="00107809">
        <w:rPr>
          <w:i/>
          <w:sz w:val="20"/>
          <w:szCs w:val="20"/>
        </w:rPr>
        <w:t>are presenting</w:t>
      </w:r>
      <w:r w:rsidRPr="00107809">
        <w:rPr>
          <w:i/>
          <w:sz w:val="20"/>
          <w:szCs w:val="20"/>
        </w:rPr>
        <w:t xml:space="preserve"> new </w:t>
      </w:r>
      <w:r w:rsidR="00FE2C18" w:rsidRPr="00107809">
        <w:rPr>
          <w:i/>
          <w:sz w:val="20"/>
          <w:szCs w:val="20"/>
        </w:rPr>
        <w:t>opportunities</w:t>
      </w:r>
      <w:r w:rsidRPr="00107809">
        <w:rPr>
          <w:i/>
          <w:sz w:val="20"/>
          <w:szCs w:val="20"/>
        </w:rPr>
        <w:t xml:space="preserve"> for government to engage with the public.  </w:t>
      </w:r>
      <w:r w:rsidR="00FE2C18" w:rsidRPr="00107809">
        <w:rPr>
          <w:i/>
          <w:sz w:val="20"/>
          <w:szCs w:val="20"/>
        </w:rPr>
        <w:t xml:space="preserve">Agencies are exploring possibilities for new, more transparent, more direct, and more responsive operations. </w:t>
      </w:r>
      <w:r w:rsidR="00FE2C18" w:rsidRPr="00107809">
        <w:rPr>
          <w:rFonts w:eastAsiaTheme="majorEastAsia" w:cs="Arial"/>
          <w:i/>
          <w:color w:val="000000" w:themeColor="text1"/>
          <w:sz w:val="20"/>
          <w:szCs w:val="20"/>
        </w:rPr>
        <w:t xml:space="preserve">Proponents </w:t>
      </w:r>
      <w:r w:rsidR="00FE2C18" w:rsidRPr="00107809">
        <w:rPr>
          <w:rFonts w:eastAsiaTheme="majorEastAsia" w:cs="Arial"/>
          <w:i/>
          <w:color w:val="000000" w:themeColor="text1"/>
          <w:sz w:val="20"/>
          <w:szCs w:val="20"/>
        </w:rPr>
        <w:t xml:space="preserve">of the use of social media </w:t>
      </w:r>
      <w:r w:rsidR="00FE2C18" w:rsidRPr="00107809">
        <w:rPr>
          <w:rFonts w:eastAsiaTheme="majorEastAsia" w:cs="Arial"/>
          <w:i/>
          <w:color w:val="000000" w:themeColor="text1"/>
          <w:sz w:val="20"/>
          <w:szCs w:val="20"/>
        </w:rPr>
        <w:t>point to apps and services that increase exchange of information to make agencies more effective</w:t>
      </w:r>
      <w:r w:rsidR="00FE2C18" w:rsidRPr="00107809">
        <w:rPr>
          <w:rFonts w:eastAsiaTheme="majorEastAsia" w:cs="Arial"/>
          <w:i/>
          <w:color w:val="000000" w:themeColor="text1"/>
          <w:sz w:val="20"/>
          <w:szCs w:val="20"/>
        </w:rPr>
        <w:t xml:space="preserve">.  Others challenge the notion that communication through social media is more than just new but transformative.  </w:t>
      </w:r>
      <w:r w:rsidRPr="00107809">
        <w:rPr>
          <w:i/>
          <w:sz w:val="20"/>
          <w:szCs w:val="20"/>
        </w:rPr>
        <w:t>The aim of this paper is to</w:t>
      </w:r>
      <w:r w:rsidR="00FE2C18" w:rsidRPr="00107809">
        <w:rPr>
          <w:i/>
          <w:sz w:val="20"/>
          <w:szCs w:val="20"/>
        </w:rPr>
        <w:t xml:space="preserve"> contribute to the debate by looking at what agencies have been communicating and the resulting response from constituents. </w:t>
      </w:r>
      <w:r w:rsidR="00107809" w:rsidRPr="00107809">
        <w:rPr>
          <w:i/>
          <w:sz w:val="20"/>
          <w:szCs w:val="20"/>
        </w:rPr>
        <w:t xml:space="preserve">By looking at tweets of 8 top active agencies on Twitter, I hope to identify shared topics for which agencies are tweeting from their accounts and investigate if these topics are a good prediction for retweets – as a proxy for civic engagement.  </w:t>
      </w:r>
      <w:r w:rsidR="00107809" w:rsidRPr="00107809">
        <w:rPr>
          <w:i/>
          <w:sz w:val="20"/>
          <w:szCs w:val="20"/>
        </w:rPr>
        <w:t xml:space="preserve">While </w:t>
      </w:r>
      <w:r w:rsidR="00107809" w:rsidRPr="00107809">
        <w:rPr>
          <w:i/>
          <w:sz w:val="20"/>
          <w:szCs w:val="20"/>
        </w:rPr>
        <w:t>any study</w:t>
      </w:r>
      <w:r w:rsidR="00107809" w:rsidRPr="00107809">
        <w:rPr>
          <w:i/>
          <w:sz w:val="20"/>
          <w:szCs w:val="20"/>
        </w:rPr>
        <w:t xml:space="preserve"> of social medi</w:t>
      </w:r>
      <w:r w:rsidR="00107809" w:rsidRPr="00107809">
        <w:rPr>
          <w:i/>
          <w:sz w:val="20"/>
          <w:szCs w:val="20"/>
        </w:rPr>
        <w:t>a</w:t>
      </w:r>
      <w:r w:rsidR="00107809" w:rsidRPr="00107809">
        <w:rPr>
          <w:i/>
          <w:sz w:val="20"/>
          <w:szCs w:val="20"/>
        </w:rPr>
        <w:t xml:space="preserve"> platforms </w:t>
      </w:r>
      <w:r w:rsidR="00107809" w:rsidRPr="00107809">
        <w:rPr>
          <w:i/>
          <w:sz w:val="20"/>
          <w:szCs w:val="20"/>
        </w:rPr>
        <w:t>are subject to critique</w:t>
      </w:r>
      <w:r w:rsidR="00107809" w:rsidRPr="00107809">
        <w:rPr>
          <w:i/>
          <w:sz w:val="20"/>
          <w:szCs w:val="20"/>
        </w:rPr>
        <w:t xml:space="preserve"> due to questions of adoption, usage and access</w:t>
      </w:r>
      <w:r w:rsidR="00107809" w:rsidRPr="00107809">
        <w:rPr>
          <w:i/>
          <w:sz w:val="20"/>
          <w:szCs w:val="20"/>
        </w:rPr>
        <w:t xml:space="preserve">, looking at what has been tried and its response among citizens may help agencies proactively navigate in the debate by knowing what topics hold their active constituents attention and what areas need other forms of outreach or engagement. </w:t>
      </w:r>
    </w:p>
    <w:p w14:paraId="58BA2B87" w14:textId="77777777" w:rsidR="00D800BF" w:rsidRDefault="00D800BF" w:rsidP="00D800BF">
      <w:pPr>
        <w:spacing w:line="480" w:lineRule="auto"/>
        <w:rPr>
          <w:i/>
          <w:sz w:val="20"/>
          <w:szCs w:val="20"/>
        </w:rPr>
      </w:pPr>
    </w:p>
    <w:p w14:paraId="634578BE" w14:textId="77777777" w:rsidR="009135F1" w:rsidRDefault="00770DB5" w:rsidP="000A5A7A">
      <w:pPr>
        <w:spacing w:line="480" w:lineRule="auto"/>
        <w:rPr>
          <w:rFonts w:eastAsiaTheme="majorEastAsia" w:cs="Arial"/>
          <w:color w:val="000000" w:themeColor="text1"/>
          <w:sz w:val="22"/>
          <w:szCs w:val="22"/>
        </w:rPr>
      </w:pPr>
      <w:r w:rsidRPr="00D800BF">
        <w:rPr>
          <w:rFonts w:eastAsiaTheme="majorEastAsia" w:cs="Arial"/>
          <w:color w:val="000000" w:themeColor="text1"/>
          <w:sz w:val="22"/>
          <w:szCs w:val="22"/>
        </w:rPr>
        <w:t>Social media has provided government institutions, offices, and officials a new way to engage with citizens. Agencies are providing customer service, public advisories, calendar reminders, service provision, and service assistance. The literature is replete with investi</w:t>
      </w:r>
      <w:r w:rsidR="000A5A7A">
        <w:rPr>
          <w:rFonts w:eastAsiaTheme="majorEastAsia" w:cs="Arial"/>
          <w:color w:val="000000" w:themeColor="text1"/>
          <w:sz w:val="22"/>
          <w:szCs w:val="22"/>
        </w:rPr>
        <w:t>gations into the transformative</w:t>
      </w:r>
      <w:r w:rsidRPr="00D800BF">
        <w:rPr>
          <w:rFonts w:eastAsiaTheme="majorEastAsia" w:cs="Arial"/>
          <w:color w:val="000000" w:themeColor="text1"/>
          <w:sz w:val="22"/>
          <w:szCs w:val="22"/>
        </w:rPr>
        <w:t xml:space="preserve"> nature of the interactions or the operational impact of those interactions.</w:t>
      </w:r>
      <w:r w:rsidR="000A5A7A">
        <w:rPr>
          <w:rFonts w:eastAsiaTheme="majorEastAsia" w:cs="Arial"/>
          <w:color w:val="000000" w:themeColor="text1"/>
          <w:sz w:val="22"/>
          <w:szCs w:val="22"/>
        </w:rPr>
        <w:t xml:space="preserve">  </w:t>
      </w:r>
    </w:p>
    <w:p w14:paraId="5FBC23BB" w14:textId="77777777" w:rsidR="009135F1" w:rsidRDefault="009135F1" w:rsidP="000A5A7A">
      <w:pPr>
        <w:spacing w:line="480" w:lineRule="auto"/>
        <w:rPr>
          <w:rFonts w:eastAsiaTheme="majorEastAsia" w:cs="Arial"/>
          <w:color w:val="000000" w:themeColor="text1"/>
          <w:sz w:val="22"/>
          <w:szCs w:val="22"/>
        </w:rPr>
      </w:pPr>
    </w:p>
    <w:p w14:paraId="76243A2B" w14:textId="7B35F31A" w:rsidR="00770DB5" w:rsidRPr="000A5A7A" w:rsidRDefault="00770DB5" w:rsidP="000A5A7A">
      <w:pPr>
        <w:spacing w:line="480" w:lineRule="auto"/>
        <w:rPr>
          <w:i/>
          <w:sz w:val="22"/>
          <w:szCs w:val="22"/>
        </w:rPr>
      </w:pPr>
      <w:r w:rsidRPr="00D800BF">
        <w:rPr>
          <w:rFonts w:eastAsiaTheme="majorEastAsia" w:cs="Arial"/>
          <w:color w:val="000000" w:themeColor="text1"/>
          <w:sz w:val="22"/>
          <w:szCs w:val="22"/>
        </w:rPr>
        <w:t xml:space="preserve">Some are bullish about the possibilities on how social media can influence government-citizen interactions. Proponents point to apps and services that increase exchange of information to make agencies more effective, like </w:t>
      </w:r>
      <w:hyperlink r:id="rId8" w:history="1">
        <w:r w:rsidRPr="00D800BF">
          <w:rPr>
            <w:rStyle w:val="Hyperlink"/>
            <w:rFonts w:cs="Arial"/>
            <w:color w:val="000000" w:themeColor="text1"/>
            <w:sz w:val="22"/>
            <w:szCs w:val="22"/>
          </w:rPr>
          <w:t>nextdoorc.com</w:t>
        </w:r>
      </w:hyperlink>
      <w:r w:rsidRPr="00D800BF">
        <w:rPr>
          <w:rFonts w:eastAsiaTheme="majorEastAsia" w:cs="Arial"/>
          <w:color w:val="000000" w:themeColor="text1"/>
          <w:sz w:val="22"/>
          <w:szCs w:val="22"/>
        </w:rPr>
        <w:t xml:space="preserve">, a social network that </w:t>
      </w:r>
      <w:r w:rsidR="009135F1">
        <w:rPr>
          <w:rFonts w:eastAsiaTheme="majorEastAsia" w:cs="Arial"/>
          <w:color w:val="000000" w:themeColor="text1"/>
          <w:sz w:val="22"/>
          <w:szCs w:val="22"/>
        </w:rPr>
        <w:t>‘</w:t>
      </w:r>
      <w:r w:rsidRPr="00D800BF">
        <w:rPr>
          <w:rFonts w:eastAsiaTheme="majorEastAsia" w:cs="Arial"/>
          <w:color w:val="000000" w:themeColor="text1"/>
          <w:sz w:val="22"/>
          <w:szCs w:val="22"/>
        </w:rPr>
        <w:t>allows for an info</w:t>
      </w:r>
      <w:r w:rsidR="009135F1">
        <w:rPr>
          <w:rFonts w:eastAsiaTheme="majorEastAsia" w:cs="Arial"/>
          <w:color w:val="000000" w:themeColor="text1"/>
          <w:sz w:val="22"/>
          <w:szCs w:val="22"/>
        </w:rPr>
        <w:t>rmation</w:t>
      </w:r>
      <w:r w:rsidRPr="00D800BF">
        <w:rPr>
          <w:rFonts w:eastAsiaTheme="majorEastAsia" w:cs="Arial"/>
          <w:color w:val="000000" w:themeColor="text1"/>
          <w:sz w:val="22"/>
          <w:szCs w:val="22"/>
        </w:rPr>
        <w:t xml:space="preserve"> exchange between residents and local police.</w:t>
      </w:r>
      <w:r w:rsidR="009135F1">
        <w:rPr>
          <w:rStyle w:val="FootnoteReference"/>
          <w:rFonts w:eastAsiaTheme="majorEastAsia" w:cs="Arial"/>
          <w:color w:val="000000" w:themeColor="text1"/>
          <w:sz w:val="22"/>
          <w:szCs w:val="22"/>
        </w:rPr>
        <w:footnoteReference w:id="1"/>
      </w:r>
      <w:r w:rsidR="009135F1">
        <w:rPr>
          <w:rFonts w:eastAsiaTheme="majorEastAsia" w:cs="Arial"/>
          <w:color w:val="000000" w:themeColor="text1"/>
          <w:sz w:val="22"/>
          <w:szCs w:val="22"/>
        </w:rPr>
        <w:t>’</w:t>
      </w:r>
      <w:r w:rsidRPr="00D800BF">
        <w:rPr>
          <w:rFonts w:eastAsiaTheme="majorEastAsia" w:cs="Arial"/>
          <w:color w:val="000000" w:themeColor="text1"/>
          <w:sz w:val="22"/>
          <w:szCs w:val="22"/>
        </w:rPr>
        <w:t xml:space="preserve"> IE social media provides new opportunities to interact more transparently at a granular level.</w:t>
      </w:r>
    </w:p>
    <w:p w14:paraId="66D884CC"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lastRenderedPageBreak/>
        <w:t> </w:t>
      </w:r>
    </w:p>
    <w:p w14:paraId="1B6B65A5" w14:textId="4FB39D5E"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Others are not as enthusiastic. Dr. Lori Brainard, (associate professor of public policy and public administration, George Washington university) focuses on how “government agencies use the Internet to activate and mobilize for change and to disseminate information, conduct transactions and engage in community building and collaboration.</w:t>
      </w:r>
      <w:r w:rsidR="009135F1">
        <w:rPr>
          <w:rStyle w:val="FootnoteReference"/>
          <w:rFonts w:asciiTheme="minorHAnsi" w:hAnsiTheme="minorHAnsi" w:cs="Arial"/>
          <w:color w:val="000000" w:themeColor="text1"/>
          <w:sz w:val="22"/>
          <w:szCs w:val="22"/>
        </w:rPr>
        <w:footnoteReference w:id="2"/>
      </w:r>
      <w:r w:rsidRPr="00D800BF">
        <w:rPr>
          <w:rFonts w:asciiTheme="minorHAnsi" w:hAnsiTheme="minorHAnsi" w:cs="Arial"/>
          <w:color w:val="000000" w:themeColor="text1"/>
          <w:sz w:val="22"/>
          <w:szCs w:val="22"/>
        </w:rPr>
        <w:t>” She does not see social media as transformative in relation to problem solving.</w:t>
      </w:r>
    </w:p>
    <w:p w14:paraId="02273520"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352DB95C" w14:textId="5F452A66"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Conclusions are hard to draw and generalize. Twitter is an entirely different medium that Facebook or Instagram. The popularity of these platforms vary across socio-economic groups and usage can change overnight.  In addition, it’s hard for agencies to innovate in the arena. As James Toscano (vice president fo public affairs and communications at tidewater community college notes, there is ‘organizational bias’ to engage with citizens in more traditional ways like town meetings, notices in newspapers, mail paper notices – local ordinances, agency rules and regulations still mandate communication </w:t>
      </w:r>
      <w:r w:rsidR="009135F1">
        <w:rPr>
          <w:rFonts w:asciiTheme="minorHAnsi" w:hAnsiTheme="minorHAnsi" w:cs="Arial"/>
          <w:color w:val="000000" w:themeColor="text1"/>
          <w:sz w:val="22"/>
          <w:szCs w:val="22"/>
        </w:rPr>
        <w:t>in person or by mail</w:t>
      </w:r>
      <w:r w:rsidRPr="00D800BF">
        <w:rPr>
          <w:rFonts w:asciiTheme="minorHAnsi" w:hAnsiTheme="minorHAnsi" w:cs="Arial"/>
          <w:color w:val="000000" w:themeColor="text1"/>
          <w:sz w:val="22"/>
          <w:szCs w:val="22"/>
        </w:rPr>
        <w:t xml:space="preserve"> and aren’t updated to require or include more modern modes of communication.</w:t>
      </w:r>
    </w:p>
    <w:p w14:paraId="362CC2C2"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06329229" w14:textId="52FFC772" w:rsidR="00770DB5" w:rsidRPr="00D800BF" w:rsidRDefault="00770DB5" w:rsidP="009135F1">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This paper contributes to the debate by examining the types of interactions agencies </w:t>
      </w:r>
      <w:r w:rsidR="009135F1">
        <w:rPr>
          <w:rFonts w:asciiTheme="minorHAnsi" w:hAnsiTheme="minorHAnsi" w:cs="Arial"/>
          <w:color w:val="000000" w:themeColor="text1"/>
          <w:sz w:val="22"/>
          <w:szCs w:val="22"/>
        </w:rPr>
        <w:t xml:space="preserve">are </w:t>
      </w:r>
      <w:r w:rsidRPr="00D800BF">
        <w:rPr>
          <w:rFonts w:asciiTheme="minorHAnsi" w:hAnsiTheme="minorHAnsi" w:cs="Arial"/>
          <w:color w:val="000000" w:themeColor="text1"/>
          <w:sz w:val="22"/>
          <w:szCs w:val="22"/>
        </w:rPr>
        <w:t>attempting and the corresponding response by citizens and constituents.  Using NYC agency Twitter</w:t>
      </w:r>
      <w:r w:rsidR="009135F1">
        <w:rPr>
          <w:rFonts w:asciiTheme="minorHAnsi" w:hAnsiTheme="minorHAnsi" w:cs="Arial"/>
          <w:color w:val="000000" w:themeColor="text1"/>
          <w:sz w:val="22"/>
          <w:szCs w:val="22"/>
        </w:rPr>
        <w:t xml:space="preserve"> data</w:t>
      </w:r>
      <w:r w:rsidRPr="00D800BF">
        <w:rPr>
          <w:rFonts w:asciiTheme="minorHAnsi" w:hAnsiTheme="minorHAnsi" w:cs="Arial"/>
          <w:color w:val="000000" w:themeColor="text1"/>
          <w:sz w:val="22"/>
          <w:szCs w:val="22"/>
        </w:rPr>
        <w:t xml:space="preserve">, this study examines what topics are tweeted by 8 operationally cross-sectional NYC city agencies.   It uses </w:t>
      </w:r>
      <w:r w:rsidR="009135F1">
        <w:rPr>
          <w:rFonts w:asciiTheme="minorHAnsi" w:hAnsiTheme="minorHAnsi" w:cs="Arial"/>
          <w:color w:val="000000" w:themeColor="text1"/>
          <w:sz w:val="22"/>
          <w:szCs w:val="22"/>
        </w:rPr>
        <w:t>the Latent Di</w:t>
      </w:r>
      <w:r w:rsidR="009135F1" w:rsidRPr="009135F1">
        <w:t xml:space="preserve"> </w:t>
      </w:r>
      <w:r w:rsidR="009135F1" w:rsidRPr="009135F1">
        <w:rPr>
          <w:rFonts w:asciiTheme="minorHAnsi" w:hAnsiTheme="minorHAnsi" w:cs="Arial"/>
          <w:color w:val="000000" w:themeColor="text1"/>
          <w:sz w:val="22"/>
          <w:szCs w:val="22"/>
        </w:rPr>
        <w:t>latent Dirichlet allocatio</w:t>
      </w:r>
      <w:r w:rsidR="009135F1">
        <w:rPr>
          <w:rFonts w:asciiTheme="minorHAnsi" w:hAnsiTheme="minorHAnsi" w:cs="Arial"/>
          <w:color w:val="000000" w:themeColor="text1"/>
          <w:sz w:val="22"/>
          <w:szCs w:val="22"/>
        </w:rPr>
        <w:t>n model (</w:t>
      </w:r>
      <w:r w:rsidR="009135F1" w:rsidRPr="009135F1">
        <w:rPr>
          <w:rFonts w:asciiTheme="minorHAnsi" w:hAnsiTheme="minorHAnsi" w:cs="Arial"/>
          <w:color w:val="000000" w:themeColor="text1"/>
          <w:sz w:val="22"/>
          <w:szCs w:val="22"/>
        </w:rPr>
        <w:t>LDA</w:t>
      </w:r>
      <w:r w:rsidR="009135F1">
        <w:rPr>
          <w:rFonts w:asciiTheme="minorHAnsi" w:hAnsiTheme="minorHAnsi" w:cs="Arial"/>
          <w:color w:val="000000" w:themeColor="text1"/>
          <w:sz w:val="22"/>
          <w:szCs w:val="22"/>
        </w:rPr>
        <w:t>),</w:t>
      </w:r>
      <w:r w:rsidR="009135F1" w:rsidRPr="009135F1">
        <w:rPr>
          <w:rFonts w:asciiTheme="minorHAnsi" w:hAnsiTheme="minorHAnsi" w:cs="Arial"/>
          <w:color w:val="000000" w:themeColor="text1"/>
          <w:sz w:val="22"/>
          <w:szCs w:val="22"/>
        </w:rPr>
        <w:t xml:space="preserve"> a bayesian inference model</w:t>
      </w:r>
      <w:r w:rsidR="009135F1">
        <w:rPr>
          <w:rFonts w:asciiTheme="minorHAnsi" w:hAnsiTheme="minorHAnsi" w:cs="Arial"/>
          <w:color w:val="000000" w:themeColor="text1"/>
          <w:sz w:val="22"/>
          <w:szCs w:val="22"/>
        </w:rPr>
        <w:t xml:space="preserve"> to identify topics across all tweets. Then uses these topics to predict the number retweets.</w:t>
      </w:r>
    </w:p>
    <w:p w14:paraId="5D1DDF39"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627EC6A4" w14:textId="3B01E86D" w:rsidR="009135F1" w:rsidRPr="00D800BF" w:rsidRDefault="00770DB5" w:rsidP="009135F1">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This study is useful to the debate because it delves into the particular areas agencies can use social media to engage with citizens, who may not be engaged on more traditional platforms. It also illuminates areas that policy makers can work toward transforming for greater engagement. It can act as a t</w:t>
      </w:r>
      <w:r w:rsidR="009135F1">
        <w:rPr>
          <w:rFonts w:asciiTheme="minorHAnsi" w:hAnsiTheme="minorHAnsi" w:cs="Arial"/>
          <w:color w:val="000000" w:themeColor="text1"/>
          <w:sz w:val="22"/>
          <w:szCs w:val="22"/>
        </w:rPr>
        <w:t>ool for agencies to act proactively on</w:t>
      </w:r>
      <w:r w:rsidR="009135F1" w:rsidRPr="009135F1">
        <w:rPr>
          <w:rFonts w:asciiTheme="minorHAnsi" w:hAnsiTheme="minorHAnsi" w:cs="Arial"/>
          <w:color w:val="000000" w:themeColor="text1"/>
          <w:sz w:val="22"/>
          <w:szCs w:val="22"/>
        </w:rPr>
        <w:t xml:space="preserve"> </w:t>
      </w:r>
      <w:r w:rsidR="009135F1" w:rsidRPr="00D800BF">
        <w:rPr>
          <w:rFonts w:asciiTheme="minorHAnsi" w:hAnsiTheme="minorHAnsi" w:cs="Arial"/>
          <w:color w:val="000000" w:themeColor="text1"/>
          <w:sz w:val="22"/>
          <w:szCs w:val="22"/>
        </w:rPr>
        <w:t xml:space="preserve">these topics </w:t>
      </w:r>
      <w:r w:rsidR="009135F1">
        <w:rPr>
          <w:rFonts w:asciiTheme="minorHAnsi" w:hAnsiTheme="minorHAnsi" w:cs="Arial"/>
          <w:color w:val="000000" w:themeColor="text1"/>
          <w:sz w:val="22"/>
          <w:szCs w:val="22"/>
        </w:rPr>
        <w:t>in order to engage</w:t>
      </w:r>
      <w:r w:rsidR="009135F1" w:rsidRPr="00D800BF">
        <w:rPr>
          <w:rFonts w:asciiTheme="minorHAnsi" w:hAnsiTheme="minorHAnsi" w:cs="Arial"/>
          <w:color w:val="000000" w:themeColor="text1"/>
          <w:sz w:val="22"/>
          <w:szCs w:val="22"/>
        </w:rPr>
        <w:t xml:space="preserve"> citizen</w:t>
      </w:r>
      <w:r w:rsidR="009135F1">
        <w:rPr>
          <w:rFonts w:asciiTheme="minorHAnsi" w:hAnsiTheme="minorHAnsi" w:cs="Arial"/>
          <w:color w:val="000000" w:themeColor="text1"/>
          <w:sz w:val="22"/>
          <w:szCs w:val="22"/>
        </w:rPr>
        <w:t>s</w:t>
      </w:r>
      <w:r w:rsidR="009135F1" w:rsidRPr="00D800BF">
        <w:rPr>
          <w:rFonts w:asciiTheme="minorHAnsi" w:hAnsiTheme="minorHAnsi" w:cs="Arial"/>
          <w:color w:val="000000" w:themeColor="text1"/>
          <w:sz w:val="22"/>
          <w:szCs w:val="22"/>
        </w:rPr>
        <w:t>.</w:t>
      </w:r>
    </w:p>
    <w:p w14:paraId="5E096D9D"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p>
    <w:p w14:paraId="2ABF0D0F"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74099A1E" w14:textId="77777777" w:rsidR="0010772B" w:rsidRPr="00D800BF" w:rsidRDefault="0010772B" w:rsidP="00EE75E2">
      <w:pPr>
        <w:pStyle w:val="Heading2"/>
        <w:spacing w:line="480" w:lineRule="auto"/>
        <w:rPr>
          <w:rFonts w:asciiTheme="minorHAnsi" w:hAnsiTheme="minorHAnsi" w:cs="Arial"/>
          <w:sz w:val="22"/>
          <w:szCs w:val="22"/>
        </w:rPr>
      </w:pPr>
    </w:p>
    <w:p w14:paraId="21822594" w14:textId="77777777" w:rsidR="007E164A" w:rsidRPr="00D800BF" w:rsidRDefault="007E164A" w:rsidP="00EE75E2">
      <w:pPr>
        <w:spacing w:line="480" w:lineRule="auto"/>
        <w:rPr>
          <w:sz w:val="22"/>
          <w:szCs w:val="22"/>
        </w:rPr>
      </w:pPr>
    </w:p>
    <w:p w14:paraId="1E1A4F98" w14:textId="533E61A2" w:rsidR="00E14B2F" w:rsidRDefault="00E01AA1" w:rsidP="00EE75E2">
      <w:pPr>
        <w:spacing w:line="480" w:lineRule="auto"/>
        <w:rPr>
          <w:rFonts w:cs="Arial"/>
          <w:sz w:val="22"/>
          <w:szCs w:val="22"/>
        </w:rPr>
      </w:pPr>
      <w:r w:rsidRPr="00D800BF">
        <w:rPr>
          <w:rFonts w:cs="Arial"/>
          <w:sz w:val="22"/>
          <w:szCs w:val="22"/>
        </w:rPr>
        <w:t>Data Analysis Methods</w:t>
      </w:r>
    </w:p>
    <w:p w14:paraId="06D12A20" w14:textId="6DDC67C5" w:rsidR="007524AF" w:rsidRDefault="007524AF" w:rsidP="00EE75E2">
      <w:pPr>
        <w:spacing w:line="480" w:lineRule="auto"/>
        <w:rPr>
          <w:rFonts w:cs="Arial"/>
          <w:sz w:val="22"/>
          <w:szCs w:val="22"/>
        </w:rPr>
      </w:pPr>
      <w:r>
        <w:rPr>
          <w:rFonts w:cs="Arial"/>
          <w:sz w:val="22"/>
          <w:szCs w:val="22"/>
        </w:rPr>
        <w:t xml:space="preserve">We first took a cursory look at the the NYCOpenData dataset </w:t>
      </w:r>
      <w:r w:rsidR="00103B30">
        <w:rPr>
          <w:rFonts w:cs="Arial"/>
          <w:sz w:val="22"/>
          <w:szCs w:val="22"/>
        </w:rPr>
        <w:t>‘NYC Social Media Usage’ provided by the</w:t>
      </w:r>
      <w:r w:rsidR="00103B30" w:rsidRPr="00103B30">
        <w:rPr>
          <w:rFonts w:ascii="Helvetica" w:hAnsi="Helvetica"/>
          <w:color w:val="5E5E5E"/>
          <w:sz w:val="20"/>
          <w:szCs w:val="20"/>
        </w:rPr>
        <w:t xml:space="preserve"> </w:t>
      </w:r>
      <w:r w:rsidR="00103B30" w:rsidRPr="00103B30">
        <w:rPr>
          <w:rFonts w:cs="Arial"/>
          <w:sz w:val="22"/>
          <w:szCs w:val="22"/>
        </w:rPr>
        <w:t>Mayor's Office of Media And Entertainment (MOME)</w:t>
      </w:r>
      <w:r w:rsidR="00103B30">
        <w:rPr>
          <w:rFonts w:cs="Arial"/>
          <w:sz w:val="22"/>
          <w:szCs w:val="22"/>
        </w:rPr>
        <w:t xml:space="preserve"> at </w:t>
      </w:r>
      <w:hyperlink r:id="rId9" w:history="1">
        <w:r w:rsidR="00103B30" w:rsidRPr="00E52EA6">
          <w:rPr>
            <w:rStyle w:val="Hyperlink"/>
            <w:rFonts w:cs="Arial"/>
            <w:sz w:val="22"/>
            <w:szCs w:val="22"/>
          </w:rPr>
          <w:t>https://data.cityofnewyork.us/Recreation/NYC-Social-Media-Us</w:t>
        </w:r>
      </w:hyperlink>
      <w:r w:rsidR="00103B30">
        <w:rPr>
          <w:rFonts w:cs="Arial"/>
          <w:sz w:val="22"/>
          <w:szCs w:val="22"/>
        </w:rPr>
        <w:t>. This data set listed the likes, tweets, posts, downloads and followers of NYC agencies from 2011-2012 that had a social media presence across several platforms such as Twitter, Facebook, Instagram and LinkedIn. I used this data to gage social media usage across city agencies. The top eight agencies were pulled that represented operational, administrative, emergency and service constituency specific missions. This ‘stratified sample’ was done in order to get the most diversity in types of tweets issued.  The Twitter API was then used to pull back the twitter profiles.</w:t>
      </w:r>
    </w:p>
    <w:p w14:paraId="726C4D63" w14:textId="53A5483D" w:rsidR="00E14B2F" w:rsidRPr="00D800BF" w:rsidRDefault="009963BB" w:rsidP="00EE75E2">
      <w:pPr>
        <w:spacing w:line="480" w:lineRule="auto"/>
        <w:rPr>
          <w:sz w:val="22"/>
          <w:szCs w:val="22"/>
        </w:rPr>
      </w:pPr>
      <w:r>
        <w:rPr>
          <w:rFonts w:cs="Arial"/>
          <w:sz w:val="22"/>
          <w:szCs w:val="22"/>
        </w:rPr>
        <w:t xml:space="preserve">The data in the table below was pulled through the twitter api, last updated on 12/12. It represents the current twitter follower and status counts for the selected agencies. </w:t>
      </w:r>
    </w:p>
    <w:tbl>
      <w:tblPr>
        <w:tblStyle w:val="GridTable3-Accent5"/>
        <w:tblW w:w="10800" w:type="dxa"/>
        <w:tblLook w:val="04A0" w:firstRow="1" w:lastRow="0" w:firstColumn="1" w:lastColumn="0" w:noHBand="0" w:noVBand="1"/>
      </w:tblPr>
      <w:tblGrid>
        <w:gridCol w:w="1454"/>
        <w:gridCol w:w="1298"/>
        <w:gridCol w:w="1382"/>
        <w:gridCol w:w="3627"/>
        <w:gridCol w:w="2043"/>
        <w:gridCol w:w="996"/>
      </w:tblGrid>
      <w:tr w:rsidR="00E14B2F" w:rsidRPr="00E14B2F" w14:paraId="62240682" w14:textId="77777777" w:rsidTr="00E14B2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54" w:type="dxa"/>
            <w:noWrap/>
            <w:vAlign w:val="center"/>
            <w:hideMark/>
          </w:tcPr>
          <w:p w14:paraId="32169BD6"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name</w:t>
            </w:r>
          </w:p>
        </w:tc>
        <w:tc>
          <w:tcPr>
            <w:tcW w:w="1298" w:type="dxa"/>
            <w:noWrap/>
            <w:vAlign w:val="center"/>
            <w:hideMark/>
          </w:tcPr>
          <w:p w14:paraId="286522E8"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followers_count</w:t>
            </w:r>
          </w:p>
        </w:tc>
        <w:tc>
          <w:tcPr>
            <w:tcW w:w="1382" w:type="dxa"/>
            <w:noWrap/>
            <w:vAlign w:val="center"/>
            <w:hideMark/>
          </w:tcPr>
          <w:p w14:paraId="4AF8E0AB"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statuses_count</w:t>
            </w:r>
          </w:p>
        </w:tc>
        <w:tc>
          <w:tcPr>
            <w:tcW w:w="3627" w:type="dxa"/>
            <w:noWrap/>
            <w:vAlign w:val="center"/>
            <w:hideMark/>
          </w:tcPr>
          <w:p w14:paraId="48CFD76A"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description</w:t>
            </w:r>
          </w:p>
        </w:tc>
        <w:tc>
          <w:tcPr>
            <w:tcW w:w="2043" w:type="dxa"/>
            <w:noWrap/>
            <w:vAlign w:val="center"/>
            <w:hideMark/>
          </w:tcPr>
          <w:p w14:paraId="6887C86F"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expanded_url</w:t>
            </w:r>
          </w:p>
        </w:tc>
        <w:tc>
          <w:tcPr>
            <w:tcW w:w="996" w:type="dxa"/>
            <w:noWrap/>
            <w:vAlign w:val="center"/>
            <w:hideMark/>
          </w:tcPr>
          <w:p w14:paraId="3C213CBE"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created_at</w:t>
            </w:r>
          </w:p>
        </w:tc>
      </w:tr>
      <w:tr w:rsidR="00E14B2F" w:rsidRPr="00E14B2F" w14:paraId="15066087"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B1A9FFE"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Mayor's Office</w:t>
            </w:r>
          </w:p>
        </w:tc>
        <w:tc>
          <w:tcPr>
            <w:tcW w:w="1298" w:type="dxa"/>
            <w:noWrap/>
            <w:vAlign w:val="center"/>
            <w:hideMark/>
          </w:tcPr>
          <w:p w14:paraId="677882E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575,432</w:t>
            </w:r>
          </w:p>
        </w:tc>
        <w:tc>
          <w:tcPr>
            <w:tcW w:w="1382" w:type="dxa"/>
            <w:noWrap/>
            <w:vAlign w:val="center"/>
            <w:hideMark/>
          </w:tcPr>
          <w:p w14:paraId="1543AC0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16,867</w:t>
            </w:r>
          </w:p>
        </w:tc>
        <w:tc>
          <w:tcPr>
            <w:tcW w:w="3627" w:type="dxa"/>
            <w:noWrap/>
            <w:vAlign w:val="center"/>
            <w:hideMark/>
          </w:tcPr>
          <w:p w14:paraId="602B013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Live from City Hall, in the greatest city on e...</w:t>
            </w:r>
          </w:p>
        </w:tc>
        <w:tc>
          <w:tcPr>
            <w:tcW w:w="2043" w:type="dxa"/>
            <w:noWrap/>
            <w:vAlign w:val="center"/>
            <w:hideMark/>
          </w:tcPr>
          <w:p w14:paraId="6CD9E302"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w:t>
            </w:r>
          </w:p>
        </w:tc>
        <w:tc>
          <w:tcPr>
            <w:tcW w:w="996" w:type="dxa"/>
            <w:noWrap/>
            <w:vAlign w:val="center"/>
            <w:hideMark/>
          </w:tcPr>
          <w:p w14:paraId="7DE6A9A0"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Jul 09</w:t>
            </w:r>
          </w:p>
        </w:tc>
      </w:tr>
      <w:tr w:rsidR="00E14B2F" w:rsidRPr="00E14B2F" w14:paraId="54F07A38"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30B1E932"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City of New York</w:t>
            </w:r>
          </w:p>
        </w:tc>
        <w:tc>
          <w:tcPr>
            <w:tcW w:w="1298" w:type="dxa"/>
            <w:noWrap/>
            <w:vAlign w:val="center"/>
            <w:hideMark/>
          </w:tcPr>
          <w:p w14:paraId="344BE7F3"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708,426</w:t>
            </w:r>
          </w:p>
        </w:tc>
        <w:tc>
          <w:tcPr>
            <w:tcW w:w="1382" w:type="dxa"/>
            <w:noWrap/>
            <w:vAlign w:val="center"/>
            <w:hideMark/>
          </w:tcPr>
          <w:p w14:paraId="5F0E256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18,537</w:t>
            </w:r>
          </w:p>
        </w:tc>
        <w:tc>
          <w:tcPr>
            <w:tcW w:w="3627" w:type="dxa"/>
            <w:noWrap/>
            <w:vAlign w:val="center"/>
            <w:hideMark/>
          </w:tcPr>
          <w:p w14:paraId="3CBCB462"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Official New York City government Twitter. Kee...</w:t>
            </w:r>
          </w:p>
        </w:tc>
        <w:tc>
          <w:tcPr>
            <w:tcW w:w="2043" w:type="dxa"/>
            <w:noWrap/>
            <w:vAlign w:val="center"/>
            <w:hideMark/>
          </w:tcPr>
          <w:p w14:paraId="2E60EBA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http://nyc.gov</w:t>
            </w:r>
          </w:p>
        </w:tc>
        <w:tc>
          <w:tcPr>
            <w:tcW w:w="996" w:type="dxa"/>
            <w:noWrap/>
            <w:vAlign w:val="center"/>
            <w:hideMark/>
          </w:tcPr>
          <w:p w14:paraId="573CDCD3"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Sat Feb 12</w:t>
            </w:r>
          </w:p>
        </w:tc>
      </w:tr>
      <w:tr w:rsidR="00E14B2F" w:rsidRPr="00E14B2F" w14:paraId="756D3170" w14:textId="77777777" w:rsidTr="00E14B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288DA1F1"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NYPD NEWS</w:t>
            </w:r>
          </w:p>
        </w:tc>
        <w:tc>
          <w:tcPr>
            <w:tcW w:w="1298" w:type="dxa"/>
            <w:noWrap/>
            <w:vAlign w:val="center"/>
            <w:hideMark/>
          </w:tcPr>
          <w:p w14:paraId="5C8A6E1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267,340</w:t>
            </w:r>
          </w:p>
        </w:tc>
        <w:tc>
          <w:tcPr>
            <w:tcW w:w="1382" w:type="dxa"/>
            <w:noWrap/>
            <w:vAlign w:val="center"/>
            <w:hideMark/>
          </w:tcPr>
          <w:p w14:paraId="45AE7CD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13,499</w:t>
            </w:r>
          </w:p>
        </w:tc>
        <w:tc>
          <w:tcPr>
            <w:tcW w:w="3627" w:type="dxa"/>
            <w:noWrap/>
            <w:vAlign w:val="center"/>
            <w:hideMark/>
          </w:tcPr>
          <w:p w14:paraId="51F9049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Twitter of the New York City Poli...</w:t>
            </w:r>
          </w:p>
        </w:tc>
        <w:tc>
          <w:tcPr>
            <w:tcW w:w="2043" w:type="dxa"/>
            <w:noWrap/>
            <w:vAlign w:val="center"/>
            <w:hideMark/>
          </w:tcPr>
          <w:p w14:paraId="5931508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http://www.nyc.gov/nypd</w:t>
            </w:r>
          </w:p>
        </w:tc>
        <w:tc>
          <w:tcPr>
            <w:tcW w:w="996" w:type="dxa"/>
            <w:noWrap/>
            <w:vAlign w:val="center"/>
            <w:hideMark/>
          </w:tcPr>
          <w:p w14:paraId="53EAE55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Fri Nov 14</w:t>
            </w:r>
          </w:p>
        </w:tc>
      </w:tr>
      <w:tr w:rsidR="00E14B2F" w:rsidRPr="00E14B2F" w14:paraId="67EB8C46"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790E9909"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FDNY</w:t>
            </w:r>
          </w:p>
        </w:tc>
        <w:tc>
          <w:tcPr>
            <w:tcW w:w="1298" w:type="dxa"/>
            <w:noWrap/>
            <w:vAlign w:val="center"/>
            <w:hideMark/>
          </w:tcPr>
          <w:p w14:paraId="4011D82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180,236</w:t>
            </w:r>
          </w:p>
        </w:tc>
        <w:tc>
          <w:tcPr>
            <w:tcW w:w="1382" w:type="dxa"/>
            <w:noWrap/>
            <w:vAlign w:val="center"/>
            <w:hideMark/>
          </w:tcPr>
          <w:p w14:paraId="079DD03F"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26,392</w:t>
            </w:r>
          </w:p>
        </w:tc>
        <w:tc>
          <w:tcPr>
            <w:tcW w:w="3627" w:type="dxa"/>
            <w:noWrap/>
            <w:vAlign w:val="center"/>
            <w:hideMark/>
          </w:tcPr>
          <w:p w14:paraId="4C4ABB5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New York City Fire Department fee...</w:t>
            </w:r>
          </w:p>
        </w:tc>
        <w:tc>
          <w:tcPr>
            <w:tcW w:w="2043" w:type="dxa"/>
            <w:noWrap/>
            <w:vAlign w:val="center"/>
            <w:hideMark/>
          </w:tcPr>
          <w:p w14:paraId="6A01796D"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http://www.nyc.gov/fdny</w:t>
            </w:r>
          </w:p>
        </w:tc>
        <w:tc>
          <w:tcPr>
            <w:tcW w:w="996" w:type="dxa"/>
            <w:noWrap/>
            <w:vAlign w:val="center"/>
            <w:hideMark/>
          </w:tcPr>
          <w:p w14:paraId="559C4AB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Mon Apr 19</w:t>
            </w:r>
          </w:p>
        </w:tc>
      </w:tr>
      <w:tr w:rsidR="00E14B2F" w:rsidRPr="00E14B2F" w14:paraId="605AF88E"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527136F0"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Public Schools</w:t>
            </w:r>
          </w:p>
        </w:tc>
        <w:tc>
          <w:tcPr>
            <w:tcW w:w="1298" w:type="dxa"/>
            <w:noWrap/>
            <w:vAlign w:val="center"/>
            <w:hideMark/>
          </w:tcPr>
          <w:p w14:paraId="5C558966"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97,282</w:t>
            </w:r>
          </w:p>
        </w:tc>
        <w:tc>
          <w:tcPr>
            <w:tcW w:w="1382" w:type="dxa"/>
            <w:noWrap/>
            <w:vAlign w:val="center"/>
            <w:hideMark/>
          </w:tcPr>
          <w:p w14:paraId="588503B1"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10,640</w:t>
            </w:r>
          </w:p>
        </w:tc>
        <w:tc>
          <w:tcPr>
            <w:tcW w:w="3627" w:type="dxa"/>
            <w:noWrap/>
            <w:vAlign w:val="center"/>
            <w:hideMark/>
          </w:tcPr>
          <w:p w14:paraId="01EB7DE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NYC Department of Education, serving 1.1 milli...</w:t>
            </w:r>
          </w:p>
        </w:tc>
        <w:tc>
          <w:tcPr>
            <w:tcW w:w="2043" w:type="dxa"/>
            <w:noWrap/>
            <w:vAlign w:val="center"/>
            <w:hideMark/>
          </w:tcPr>
          <w:p w14:paraId="4249261C"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http://schools.nyc.gov</w:t>
            </w:r>
          </w:p>
        </w:tc>
        <w:tc>
          <w:tcPr>
            <w:tcW w:w="996" w:type="dxa"/>
            <w:noWrap/>
            <w:vAlign w:val="center"/>
            <w:hideMark/>
          </w:tcPr>
          <w:p w14:paraId="0B47E64E"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Feb 26</w:t>
            </w:r>
          </w:p>
        </w:tc>
      </w:tr>
      <w:tr w:rsidR="00E14B2F" w:rsidRPr="00E14B2F" w14:paraId="5BCE6870"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CFE3E99"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Parks</w:t>
            </w:r>
          </w:p>
        </w:tc>
        <w:tc>
          <w:tcPr>
            <w:tcW w:w="1298" w:type="dxa"/>
            <w:noWrap/>
            <w:vAlign w:val="center"/>
            <w:hideMark/>
          </w:tcPr>
          <w:p w14:paraId="60B4335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167,703</w:t>
            </w:r>
          </w:p>
        </w:tc>
        <w:tc>
          <w:tcPr>
            <w:tcW w:w="1382" w:type="dxa"/>
            <w:noWrap/>
            <w:vAlign w:val="center"/>
            <w:hideMark/>
          </w:tcPr>
          <w:p w14:paraId="7C22A6E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11,628</w:t>
            </w:r>
          </w:p>
        </w:tc>
        <w:tc>
          <w:tcPr>
            <w:tcW w:w="3627" w:type="dxa"/>
            <w:noWrap/>
            <w:vAlign w:val="center"/>
            <w:hideMark/>
          </w:tcPr>
          <w:p w14:paraId="586A20B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New York City Department of Parks &amp; Recreation...</w:t>
            </w:r>
          </w:p>
        </w:tc>
        <w:tc>
          <w:tcPr>
            <w:tcW w:w="2043" w:type="dxa"/>
            <w:noWrap/>
            <w:vAlign w:val="center"/>
            <w:hideMark/>
          </w:tcPr>
          <w:p w14:paraId="7A76183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http://nyc.gov/parks</w:t>
            </w:r>
          </w:p>
        </w:tc>
        <w:tc>
          <w:tcPr>
            <w:tcW w:w="996" w:type="dxa"/>
            <w:noWrap/>
            <w:vAlign w:val="center"/>
            <w:hideMark/>
          </w:tcPr>
          <w:p w14:paraId="1F8C135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Apr 09</w:t>
            </w:r>
          </w:p>
        </w:tc>
      </w:tr>
      <w:tr w:rsidR="00E14B2F" w:rsidRPr="00E14B2F" w14:paraId="29486F57"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889723F"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NYCEM</w:t>
            </w:r>
          </w:p>
        </w:tc>
        <w:tc>
          <w:tcPr>
            <w:tcW w:w="1298" w:type="dxa"/>
            <w:noWrap/>
            <w:vAlign w:val="center"/>
            <w:hideMark/>
          </w:tcPr>
          <w:p w14:paraId="6BF0A164"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37,752</w:t>
            </w:r>
          </w:p>
        </w:tc>
        <w:tc>
          <w:tcPr>
            <w:tcW w:w="1382" w:type="dxa"/>
            <w:noWrap/>
            <w:vAlign w:val="center"/>
            <w:hideMark/>
          </w:tcPr>
          <w:p w14:paraId="096C769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6,641</w:t>
            </w:r>
          </w:p>
        </w:tc>
        <w:tc>
          <w:tcPr>
            <w:tcW w:w="3627" w:type="dxa"/>
            <w:noWrap/>
            <w:vAlign w:val="center"/>
            <w:hideMark/>
          </w:tcPr>
          <w:p w14:paraId="210F0D20"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Twitter feed of NYC Emergency Man...</w:t>
            </w:r>
          </w:p>
        </w:tc>
        <w:tc>
          <w:tcPr>
            <w:tcW w:w="2043" w:type="dxa"/>
            <w:noWrap/>
            <w:vAlign w:val="center"/>
            <w:hideMark/>
          </w:tcPr>
          <w:p w14:paraId="59773EEB"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http://www.nyc.gov/oem</w:t>
            </w:r>
          </w:p>
        </w:tc>
        <w:tc>
          <w:tcPr>
            <w:tcW w:w="996" w:type="dxa"/>
            <w:noWrap/>
            <w:vAlign w:val="center"/>
            <w:hideMark/>
          </w:tcPr>
          <w:p w14:paraId="4EB5A359"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Tue Dec 14</w:t>
            </w:r>
          </w:p>
        </w:tc>
      </w:tr>
      <w:tr w:rsidR="00E14B2F" w:rsidRPr="00E14B2F" w14:paraId="2FB028D6"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5AE4268F"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NYCHA</w:t>
            </w:r>
          </w:p>
        </w:tc>
        <w:tc>
          <w:tcPr>
            <w:tcW w:w="1298" w:type="dxa"/>
            <w:noWrap/>
            <w:vAlign w:val="center"/>
            <w:hideMark/>
          </w:tcPr>
          <w:p w14:paraId="7DA8208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19,110</w:t>
            </w:r>
          </w:p>
        </w:tc>
        <w:tc>
          <w:tcPr>
            <w:tcW w:w="1382" w:type="dxa"/>
            <w:noWrap/>
            <w:vAlign w:val="center"/>
            <w:hideMark/>
          </w:tcPr>
          <w:p w14:paraId="35F3C59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15,548</w:t>
            </w:r>
          </w:p>
        </w:tc>
        <w:tc>
          <w:tcPr>
            <w:tcW w:w="3627" w:type="dxa"/>
            <w:noWrap/>
            <w:vAlign w:val="center"/>
            <w:hideMark/>
          </w:tcPr>
          <w:p w14:paraId="63EEF0EA"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With over 400,000 residents living in 177,666 ...</w:t>
            </w:r>
          </w:p>
        </w:tc>
        <w:tc>
          <w:tcPr>
            <w:tcW w:w="2043" w:type="dxa"/>
            <w:noWrap/>
            <w:vAlign w:val="center"/>
            <w:hideMark/>
          </w:tcPr>
          <w:p w14:paraId="609D256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http://www.nyc.gov/nycha</w:t>
            </w:r>
          </w:p>
        </w:tc>
        <w:tc>
          <w:tcPr>
            <w:tcW w:w="996" w:type="dxa"/>
            <w:noWrap/>
            <w:vAlign w:val="center"/>
            <w:hideMark/>
          </w:tcPr>
          <w:p w14:paraId="07B11646"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Fri Mar 26</w:t>
            </w:r>
          </w:p>
        </w:tc>
      </w:tr>
      <w:tr w:rsidR="00E14B2F" w:rsidRPr="00E14B2F" w14:paraId="013437DF"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41B766E"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New York City 311</w:t>
            </w:r>
          </w:p>
        </w:tc>
        <w:tc>
          <w:tcPr>
            <w:tcW w:w="1298" w:type="dxa"/>
            <w:noWrap/>
            <w:vAlign w:val="center"/>
            <w:hideMark/>
          </w:tcPr>
          <w:p w14:paraId="7C9B27E2"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191,278</w:t>
            </w:r>
          </w:p>
        </w:tc>
        <w:tc>
          <w:tcPr>
            <w:tcW w:w="1382" w:type="dxa"/>
            <w:noWrap/>
            <w:vAlign w:val="center"/>
            <w:hideMark/>
          </w:tcPr>
          <w:p w14:paraId="675605B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24,034</w:t>
            </w:r>
          </w:p>
        </w:tc>
        <w:tc>
          <w:tcPr>
            <w:tcW w:w="3627" w:type="dxa"/>
            <w:noWrap/>
            <w:vAlign w:val="center"/>
            <w:hideMark/>
          </w:tcPr>
          <w:p w14:paraId="6A25CD4A"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311 is your source for New York City non-emerg...</w:t>
            </w:r>
          </w:p>
        </w:tc>
        <w:tc>
          <w:tcPr>
            <w:tcW w:w="2043" w:type="dxa"/>
            <w:noWrap/>
            <w:vAlign w:val="center"/>
            <w:hideMark/>
          </w:tcPr>
          <w:p w14:paraId="4741763C"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http://www.nyc.gov/311</w:t>
            </w:r>
          </w:p>
        </w:tc>
        <w:tc>
          <w:tcPr>
            <w:tcW w:w="996" w:type="dxa"/>
            <w:noWrap/>
            <w:vAlign w:val="center"/>
            <w:hideMark/>
          </w:tcPr>
          <w:p w14:paraId="3561BA4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Mon May 04</w:t>
            </w:r>
          </w:p>
        </w:tc>
      </w:tr>
    </w:tbl>
    <w:p w14:paraId="4DD0D2E5" w14:textId="529FE915" w:rsidR="00E14B2F" w:rsidRDefault="00E14B2F" w:rsidP="00EE75E2">
      <w:pPr>
        <w:spacing w:line="480" w:lineRule="auto"/>
        <w:rPr>
          <w:sz w:val="22"/>
          <w:szCs w:val="22"/>
        </w:rPr>
      </w:pPr>
    </w:p>
    <w:p w14:paraId="547A4241" w14:textId="5CED1F6E" w:rsidR="00103B30" w:rsidRDefault="00103B30" w:rsidP="009135F1">
      <w:pPr>
        <w:pStyle w:val="Heading2"/>
        <w:spacing w:line="48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The most recent 3200 tweets were pulled from Twelt.com (there were nagging timeout issues with my python code when attempting to pull back the tweets through python).  The LDA method, a model </w:t>
      </w:r>
      <w:r w:rsidR="009135F1">
        <w:rPr>
          <w:rFonts w:asciiTheme="minorHAnsi" w:hAnsiTheme="minorHAnsi" w:cs="Arial"/>
          <w:color w:val="000000" w:themeColor="text1"/>
          <w:sz w:val="22"/>
          <w:szCs w:val="22"/>
        </w:rPr>
        <w:t>that treats a topic as</w:t>
      </w:r>
      <w:r w:rsidR="009135F1" w:rsidRPr="009135F1">
        <w:rPr>
          <w:rFonts w:asciiTheme="minorHAnsi" w:hAnsiTheme="minorHAnsi" w:cs="Arial"/>
          <w:color w:val="000000" w:themeColor="text1"/>
          <w:sz w:val="22"/>
          <w:szCs w:val="22"/>
        </w:rPr>
        <w:t xml:space="preserve"> a discrete distribution </w:t>
      </w:r>
      <w:r w:rsidR="009135F1">
        <w:rPr>
          <w:rFonts w:asciiTheme="minorHAnsi" w:hAnsiTheme="minorHAnsi" w:cs="Arial"/>
          <w:color w:val="000000" w:themeColor="text1"/>
          <w:sz w:val="22"/>
          <w:szCs w:val="22"/>
        </w:rPr>
        <w:t xml:space="preserve">of words </w:t>
      </w:r>
      <w:r w:rsidR="009135F1" w:rsidRPr="009135F1">
        <w:rPr>
          <w:rFonts w:asciiTheme="minorHAnsi" w:hAnsiTheme="minorHAnsi" w:cs="Arial"/>
          <w:color w:val="000000" w:themeColor="text1"/>
          <w:sz w:val="22"/>
          <w:szCs w:val="22"/>
        </w:rPr>
        <w:t xml:space="preserve">with a probability with concentration </w:t>
      </w:r>
      <w:r w:rsidR="009135F1">
        <w:rPr>
          <w:rFonts w:asciiTheme="minorHAnsi" w:hAnsiTheme="minorHAnsi" w:cs="Arial"/>
          <w:color w:val="000000" w:themeColor="text1"/>
          <w:sz w:val="22"/>
          <w:szCs w:val="22"/>
        </w:rPr>
        <w:t>and base measure</w:t>
      </w:r>
      <w:r>
        <w:rPr>
          <w:rFonts w:asciiTheme="minorHAnsi" w:hAnsiTheme="minorHAnsi" w:cs="Arial"/>
          <w:color w:val="000000" w:themeColor="text1"/>
          <w:sz w:val="22"/>
          <w:szCs w:val="22"/>
        </w:rPr>
        <w:t>, was used to identify groups of words that formed a topic across all tweets</w:t>
      </w:r>
      <w:r w:rsidR="009135F1" w:rsidRPr="009135F1">
        <w:rPr>
          <w:rFonts w:asciiTheme="minorHAnsi" w:hAnsiTheme="minorHAnsi" w:cs="Arial"/>
          <w:color w:val="000000" w:themeColor="text1"/>
          <w:sz w:val="22"/>
          <w:szCs w:val="22"/>
        </w:rPr>
        <w:t xml:space="preserve">. </w:t>
      </w:r>
    </w:p>
    <w:p w14:paraId="3FFC1019" w14:textId="553C4661" w:rsidR="009135F1" w:rsidRDefault="00103B30" w:rsidP="009135F1">
      <w:pPr>
        <w:pStyle w:val="Heading2"/>
        <w:spacing w:line="48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Determining the right number of topics was through trial and error. The LDA model was run several times over a test set of the data at varying alpha and number of topics and number of passes as shown below. Cross validation against training data was attempted but not successful due to the size of the dataset (again timeout and kernel stopping issues occurred). From the trial and error, the higher number of passes led to a greater accuracy in results. Number of topics were tried from 40 down to 5. A final number of 7 was chosen.  </w:t>
      </w:r>
      <w:r w:rsidR="009135F1" w:rsidRPr="009135F1">
        <w:rPr>
          <w:rFonts w:asciiTheme="minorHAnsi" w:hAnsiTheme="minorHAnsi" w:cs="Arial"/>
          <w:color w:val="000000" w:themeColor="text1"/>
          <w:sz w:val="22"/>
          <w:szCs w:val="22"/>
        </w:rPr>
        <w:t xml:space="preserve">Each </w:t>
      </w:r>
      <w:r w:rsidR="009135F1">
        <w:rPr>
          <w:rFonts w:asciiTheme="minorHAnsi" w:hAnsiTheme="minorHAnsi" w:cs="Arial"/>
          <w:color w:val="000000" w:themeColor="text1"/>
          <w:sz w:val="22"/>
          <w:szCs w:val="22"/>
        </w:rPr>
        <w:t xml:space="preserve">tweet </w:t>
      </w:r>
      <w:r w:rsidR="009135F1" w:rsidRPr="009135F1">
        <w:rPr>
          <w:rFonts w:asciiTheme="minorHAnsi" w:hAnsiTheme="minorHAnsi" w:cs="Arial"/>
          <w:color w:val="000000" w:themeColor="text1"/>
          <w:sz w:val="22"/>
          <w:szCs w:val="22"/>
        </w:rPr>
        <w:t>has it’s own distribution over topics given by probabilities</w:t>
      </w:r>
      <w:r w:rsidR="009135F1">
        <w:rPr>
          <w:rFonts w:asciiTheme="minorHAnsi" w:hAnsiTheme="minorHAnsi" w:cs="Arial"/>
          <w:color w:val="000000" w:themeColor="text1"/>
          <w:sz w:val="22"/>
          <w:szCs w:val="22"/>
        </w:rPr>
        <w:t xml:space="preserve"> from the model</w:t>
      </w:r>
      <w:r w:rsidR="009135F1" w:rsidRPr="009135F1">
        <w:rPr>
          <w:rFonts w:asciiTheme="minorHAnsi" w:hAnsiTheme="minorHAnsi" w:cs="Arial"/>
          <w:color w:val="000000" w:themeColor="text1"/>
          <w:sz w:val="22"/>
          <w:szCs w:val="22"/>
        </w:rPr>
        <w:t>.</w:t>
      </w:r>
    </w:p>
    <w:p w14:paraId="6901C915" w14:textId="77777777" w:rsidR="0043378D" w:rsidRDefault="0043378D" w:rsidP="0043378D"/>
    <w:p w14:paraId="048C1C60" w14:textId="458A6BDC" w:rsidR="0043378D" w:rsidRPr="0043378D" w:rsidRDefault="00F80C62" w:rsidP="00F80C62">
      <w:pPr>
        <w:spacing w:line="480" w:lineRule="auto"/>
      </w:pPr>
      <w:r>
        <w:t>A numpy matrix was extracted from the LDA model listing each tweets probability of belonging to the final list of 7 topics. The probability distributions were treated as features against the number of retweets</w:t>
      </w:r>
      <w:r w:rsidR="003A2417">
        <w:rPr>
          <w:rStyle w:val="FootnoteReference"/>
        </w:rPr>
        <w:footnoteReference w:id="3"/>
      </w:r>
      <w:r>
        <w:t>. An ordinary l</w:t>
      </w:r>
      <w:r w:rsidR="00AB4063">
        <w:t>east squares regression was run, checked for dimensionality reduction using principal component analysis and reran the regression with significant features.</w:t>
      </w:r>
    </w:p>
    <w:p w14:paraId="18A530EB" w14:textId="77777777" w:rsidR="00F36745" w:rsidRPr="00D800BF" w:rsidRDefault="00F36745" w:rsidP="00F80C62">
      <w:pPr>
        <w:pStyle w:val="Heading2"/>
        <w:spacing w:line="480" w:lineRule="auto"/>
        <w:rPr>
          <w:rFonts w:asciiTheme="minorHAnsi" w:hAnsiTheme="minorHAnsi" w:cs="Arial"/>
          <w:sz w:val="22"/>
          <w:szCs w:val="22"/>
        </w:rPr>
      </w:pPr>
    </w:p>
    <w:p w14:paraId="3210A875" w14:textId="3234B4E1" w:rsidR="00164EF5" w:rsidRPr="00D800BF" w:rsidRDefault="00E01AA1" w:rsidP="00EE75E2">
      <w:pPr>
        <w:pStyle w:val="Heading2"/>
        <w:spacing w:line="480" w:lineRule="auto"/>
        <w:rPr>
          <w:rFonts w:asciiTheme="minorHAnsi" w:hAnsiTheme="minorHAnsi" w:cs="Arial"/>
          <w:sz w:val="22"/>
          <w:szCs w:val="22"/>
        </w:rPr>
      </w:pPr>
      <w:r w:rsidRPr="00D800BF">
        <w:rPr>
          <w:rFonts w:asciiTheme="minorHAnsi" w:hAnsiTheme="minorHAnsi" w:cs="Arial"/>
          <w:sz w:val="22"/>
          <w:szCs w:val="22"/>
        </w:rPr>
        <w:t>Findings</w:t>
      </w:r>
      <w:r w:rsidR="00467DDB" w:rsidRPr="00D800BF">
        <w:rPr>
          <w:rFonts w:asciiTheme="minorHAnsi" w:hAnsiTheme="minorHAnsi" w:cs="Arial"/>
          <w:sz w:val="22"/>
          <w:szCs w:val="22"/>
        </w:rPr>
        <w:t xml:space="preserve"> </w:t>
      </w:r>
    </w:p>
    <w:p w14:paraId="2B0BFA00" w14:textId="77777777" w:rsidR="00EE75E2" w:rsidRDefault="00EE75E2" w:rsidP="00EE75E2">
      <w:pPr>
        <w:pStyle w:val="Heading2"/>
        <w:spacing w:line="480" w:lineRule="auto"/>
        <w:rPr>
          <w:rFonts w:asciiTheme="minorHAnsi" w:hAnsiTheme="minorHAnsi" w:cs="Arial"/>
          <w:color w:val="000000" w:themeColor="text1"/>
          <w:sz w:val="22"/>
          <w:szCs w:val="22"/>
        </w:rPr>
      </w:pPr>
    </w:p>
    <w:p w14:paraId="5BCF503C" w14:textId="77777777" w:rsidR="00AB4063" w:rsidRPr="00AB4063" w:rsidRDefault="00AB4063" w:rsidP="00AB4063"/>
    <w:p w14:paraId="668C5F66" w14:textId="06A40746" w:rsidR="00EE75E2" w:rsidRPr="00D800BF" w:rsidRDefault="00EE75E2"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Further review could include </w:t>
      </w:r>
      <w:r>
        <w:rPr>
          <w:rFonts w:asciiTheme="minorHAnsi" w:hAnsiTheme="minorHAnsi" w:cs="Arial"/>
          <w:color w:val="000000" w:themeColor="text1"/>
          <w:sz w:val="22"/>
          <w:szCs w:val="22"/>
        </w:rPr>
        <w:t xml:space="preserve">the same type of </w:t>
      </w:r>
      <w:r>
        <w:rPr>
          <w:rFonts w:asciiTheme="minorHAnsi" w:hAnsiTheme="minorHAnsi" w:cs="Arial"/>
          <w:color w:val="000000" w:themeColor="text1"/>
          <w:sz w:val="22"/>
          <w:szCs w:val="22"/>
        </w:rPr>
        <w:t>analysis</w:t>
      </w:r>
      <w:r>
        <w:rPr>
          <w:rFonts w:asciiTheme="minorHAnsi" w:hAnsiTheme="minorHAnsi" w:cs="Arial"/>
          <w:color w:val="000000" w:themeColor="text1"/>
          <w:sz w:val="22"/>
          <w:szCs w:val="22"/>
        </w:rPr>
        <w:t xml:space="preserve"> on many of the other social media platforms from which agencies are engaging their </w:t>
      </w:r>
      <w:r>
        <w:rPr>
          <w:rFonts w:asciiTheme="minorHAnsi" w:hAnsiTheme="minorHAnsi" w:cs="Arial"/>
          <w:color w:val="000000" w:themeColor="text1"/>
          <w:sz w:val="22"/>
          <w:szCs w:val="22"/>
        </w:rPr>
        <w:t>constituents</w:t>
      </w:r>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In addition, further analysis into agency followers or retweet-ers, in particular, could provide additional insights</w:t>
      </w:r>
      <w:r w:rsidRPr="00D800BF">
        <w:rPr>
          <w:rFonts w:asciiTheme="minorHAnsi" w:hAnsiTheme="minorHAnsi" w:cs="Arial"/>
          <w:color w:val="000000" w:themeColor="text1"/>
          <w:sz w:val="22"/>
          <w:szCs w:val="22"/>
        </w:rPr>
        <w:t>. Are ordinary citizens engaging with agencies over social media or do organized entities, like journalists, non-profit organizations, or academics, make up most of an agencies followers?</w:t>
      </w:r>
      <w:r>
        <w:rPr>
          <w:rFonts w:asciiTheme="minorHAnsi" w:hAnsiTheme="minorHAnsi" w:cs="Arial"/>
          <w:color w:val="000000" w:themeColor="text1"/>
          <w:sz w:val="22"/>
          <w:szCs w:val="22"/>
        </w:rPr>
        <w:t xml:space="preserve"> And if so, how does this affect the retweet rate by topic? </w:t>
      </w:r>
    </w:p>
    <w:p w14:paraId="08A61550" w14:textId="77777777" w:rsidR="00EE75E2" w:rsidRPr="00D800BF" w:rsidRDefault="00EE75E2" w:rsidP="00EE75E2">
      <w:pPr>
        <w:spacing w:line="480" w:lineRule="auto"/>
        <w:rPr>
          <w:sz w:val="22"/>
          <w:szCs w:val="22"/>
        </w:rPr>
      </w:pPr>
    </w:p>
    <w:p w14:paraId="198E6883" w14:textId="77777777" w:rsidR="000351C3" w:rsidRPr="00D800BF" w:rsidRDefault="000351C3" w:rsidP="000351C3">
      <w:pPr>
        <w:pStyle w:val="Heading2"/>
        <w:spacing w:line="480" w:lineRule="auto"/>
        <w:rPr>
          <w:rFonts w:asciiTheme="minorHAnsi" w:hAnsiTheme="minorHAnsi" w:cs="Arial"/>
          <w:sz w:val="22"/>
          <w:szCs w:val="22"/>
        </w:rPr>
      </w:pPr>
      <w:r w:rsidRPr="00D800BF">
        <w:rPr>
          <w:rFonts w:asciiTheme="minorHAnsi" w:hAnsiTheme="minorHAnsi" w:cs="Arial"/>
          <w:sz w:val="22"/>
          <w:szCs w:val="22"/>
        </w:rPr>
        <w:t xml:space="preserve">Annotated Bibliography </w:t>
      </w:r>
    </w:p>
    <w:p w14:paraId="074C3B1E" w14:textId="77777777" w:rsidR="000351C3" w:rsidRPr="00D800BF" w:rsidRDefault="000351C3" w:rsidP="000351C3">
      <w:pPr>
        <w:spacing w:line="480" w:lineRule="auto"/>
        <w:rPr>
          <w:sz w:val="22"/>
          <w:szCs w:val="22"/>
        </w:rPr>
      </w:pPr>
      <w:r w:rsidRPr="00D800BF">
        <w:rPr>
          <w:sz w:val="22"/>
          <w:szCs w:val="22"/>
        </w:rPr>
        <w:t>Mossberger, Karen, Yonghong Wu, and Jared Crawford. "Connecting citizens and local governments? Social media and interactivity in major US cities." Government Information Quarterly 30.4 (2013): 351-358.</w:t>
      </w:r>
    </w:p>
    <w:p w14:paraId="128492FE" w14:textId="77777777" w:rsidR="000351C3" w:rsidRPr="00D800BF" w:rsidRDefault="000351C3" w:rsidP="000351C3">
      <w:pPr>
        <w:spacing w:line="480" w:lineRule="auto"/>
        <w:rPr>
          <w:sz w:val="22"/>
          <w:szCs w:val="22"/>
        </w:rPr>
      </w:pPr>
      <w:r w:rsidRPr="00D800BF">
        <w:rPr>
          <w:sz w:val="22"/>
          <w:szCs w:val="22"/>
        </w:rPr>
        <w:t xml:space="preserve">This paper looks at the use of social networks and other interactive tools in 75 large cities between 2009 and 2011. </w:t>
      </w:r>
    </w:p>
    <w:p w14:paraId="0307CA62" w14:textId="77777777" w:rsidR="000351C3" w:rsidRPr="00D800BF" w:rsidRDefault="000351C3" w:rsidP="000351C3">
      <w:pPr>
        <w:spacing w:line="480" w:lineRule="auto"/>
        <w:rPr>
          <w:sz w:val="22"/>
          <w:szCs w:val="22"/>
        </w:rPr>
      </w:pPr>
    </w:p>
    <w:p w14:paraId="5CEBB63D" w14:textId="77777777" w:rsidR="000351C3" w:rsidRPr="00D800BF" w:rsidRDefault="000351C3" w:rsidP="000351C3">
      <w:pPr>
        <w:spacing w:line="480" w:lineRule="auto"/>
        <w:rPr>
          <w:sz w:val="22"/>
          <w:szCs w:val="22"/>
        </w:rPr>
      </w:pPr>
      <w:r w:rsidRPr="00D800BF">
        <w:rPr>
          <w:sz w:val="22"/>
          <w:szCs w:val="22"/>
        </w:rPr>
        <w:t>Bonsón, Enrique, et al. "Local e-government 2.0: Social media and corporate transparency in municipalities." Government information quarterly 29.2 (2012): 123-132.</w:t>
      </w:r>
    </w:p>
    <w:p w14:paraId="59BB3B8C" w14:textId="77777777" w:rsidR="000351C3" w:rsidRPr="00D800BF" w:rsidRDefault="000351C3" w:rsidP="000351C3">
      <w:pPr>
        <w:spacing w:line="480" w:lineRule="auto"/>
        <w:rPr>
          <w:sz w:val="22"/>
          <w:szCs w:val="22"/>
        </w:rPr>
      </w:pPr>
      <w:r w:rsidRPr="00D800BF">
        <w:rPr>
          <w:sz w:val="22"/>
          <w:szCs w:val="22"/>
        </w:rPr>
        <w:t>This paper looks at the use of ‘Web 2.0 tools in EU local governments to determine whether local governments are using the web to increase transparency and participation.</w:t>
      </w:r>
    </w:p>
    <w:p w14:paraId="7EE83E3A" w14:textId="77777777" w:rsidR="000351C3" w:rsidRPr="00D800BF" w:rsidRDefault="000351C3" w:rsidP="000351C3">
      <w:pPr>
        <w:spacing w:line="480" w:lineRule="auto"/>
        <w:rPr>
          <w:sz w:val="22"/>
          <w:szCs w:val="22"/>
        </w:rPr>
      </w:pPr>
    </w:p>
    <w:p w14:paraId="2EA82524" w14:textId="77777777" w:rsidR="000351C3" w:rsidRPr="00D800BF" w:rsidRDefault="000351C3" w:rsidP="000351C3">
      <w:pPr>
        <w:spacing w:line="480" w:lineRule="auto"/>
        <w:rPr>
          <w:sz w:val="22"/>
          <w:szCs w:val="22"/>
        </w:rPr>
      </w:pPr>
      <w:r w:rsidRPr="00D800BF">
        <w:rPr>
          <w:sz w:val="22"/>
          <w:szCs w:val="22"/>
        </w:rPr>
        <w:t>Mainka, Agnes, et al. "Government and social media: A case study of 31 informational world cities." 2014 47th Hawaii International Conference on System Sciences. IEEE, 2014.</w:t>
      </w:r>
    </w:p>
    <w:p w14:paraId="03A5A97A" w14:textId="77777777" w:rsidR="000351C3" w:rsidRPr="00D800BF" w:rsidRDefault="000351C3" w:rsidP="000351C3">
      <w:pPr>
        <w:spacing w:line="480" w:lineRule="auto"/>
        <w:rPr>
          <w:sz w:val="22"/>
          <w:szCs w:val="22"/>
        </w:rPr>
      </w:pPr>
      <w:r w:rsidRPr="00D800BF">
        <w:rPr>
          <w:sz w:val="22"/>
          <w:szCs w:val="22"/>
        </w:rPr>
        <w:t>This paper looks at 31 cities around the world and describes how they are using social media.</w:t>
      </w:r>
    </w:p>
    <w:p w14:paraId="0563672B" w14:textId="77777777" w:rsidR="000351C3" w:rsidRPr="00D800BF" w:rsidRDefault="000351C3" w:rsidP="000351C3">
      <w:pPr>
        <w:spacing w:line="480" w:lineRule="auto"/>
        <w:rPr>
          <w:sz w:val="22"/>
          <w:szCs w:val="22"/>
        </w:rPr>
      </w:pPr>
    </w:p>
    <w:p w14:paraId="517998CA" w14:textId="77777777" w:rsidR="000351C3" w:rsidRPr="00D800BF" w:rsidRDefault="000351C3" w:rsidP="000351C3">
      <w:pPr>
        <w:spacing w:line="480" w:lineRule="auto"/>
        <w:rPr>
          <w:sz w:val="22"/>
          <w:szCs w:val="22"/>
        </w:rPr>
      </w:pPr>
      <w:r w:rsidRPr="00D800BF">
        <w:rPr>
          <w:sz w:val="22"/>
          <w:szCs w:val="22"/>
        </w:rPr>
        <w:t xml:space="preserve">Qualman, Erik. </w:t>
      </w:r>
      <w:r w:rsidRPr="00D800BF">
        <w:rPr>
          <w:i/>
          <w:iCs/>
          <w:sz w:val="22"/>
          <w:szCs w:val="22"/>
        </w:rPr>
        <w:t>Socialnomics: How social media transforms the way we live and do business</w:t>
      </w:r>
      <w:r w:rsidRPr="00D800BF">
        <w:rPr>
          <w:sz w:val="22"/>
          <w:szCs w:val="22"/>
        </w:rPr>
        <w:t>. John Wiley &amp; Sons, 2010.</w:t>
      </w:r>
    </w:p>
    <w:p w14:paraId="40E751C1" w14:textId="77777777" w:rsidR="000351C3" w:rsidRPr="00D800BF" w:rsidRDefault="000351C3" w:rsidP="000351C3">
      <w:pPr>
        <w:spacing w:line="480" w:lineRule="auto"/>
        <w:rPr>
          <w:sz w:val="22"/>
          <w:szCs w:val="22"/>
        </w:rPr>
      </w:pPr>
      <w:r w:rsidRPr="00D800BF">
        <w:rPr>
          <w:sz w:val="22"/>
          <w:szCs w:val="22"/>
        </w:rPr>
        <w:t>This book looks at the way social media affects the way people behave.</w:t>
      </w:r>
    </w:p>
    <w:p w14:paraId="053820D3" w14:textId="77777777" w:rsidR="000351C3" w:rsidRPr="00D800BF" w:rsidRDefault="000351C3" w:rsidP="000351C3">
      <w:pPr>
        <w:spacing w:line="480" w:lineRule="auto"/>
        <w:rPr>
          <w:sz w:val="22"/>
          <w:szCs w:val="22"/>
        </w:rPr>
      </w:pPr>
    </w:p>
    <w:p w14:paraId="554FEB9C" w14:textId="77777777" w:rsidR="000351C3" w:rsidRPr="00D800BF" w:rsidRDefault="000351C3" w:rsidP="000351C3">
      <w:pPr>
        <w:spacing w:line="480" w:lineRule="auto"/>
        <w:rPr>
          <w:sz w:val="22"/>
          <w:szCs w:val="22"/>
        </w:rPr>
      </w:pPr>
      <w:r w:rsidRPr="00D800BF">
        <w:rPr>
          <w:sz w:val="22"/>
          <w:szCs w:val="22"/>
        </w:rPr>
        <w:t xml:space="preserve">Tufekci, Zeynep, and Christopher Wilson. "Social media and the decision to participate in political protest: Observations from Tahrir Square." </w:t>
      </w:r>
      <w:r w:rsidRPr="00D800BF">
        <w:rPr>
          <w:i/>
          <w:iCs/>
          <w:sz w:val="22"/>
          <w:szCs w:val="22"/>
        </w:rPr>
        <w:t>Journal of Communication</w:t>
      </w:r>
      <w:r w:rsidRPr="00D800BF">
        <w:rPr>
          <w:sz w:val="22"/>
          <w:szCs w:val="22"/>
        </w:rPr>
        <w:t xml:space="preserve"> 62.2 (2012): 363-379.</w:t>
      </w:r>
    </w:p>
    <w:p w14:paraId="760E98E9" w14:textId="77777777" w:rsidR="000351C3" w:rsidRPr="00D800BF" w:rsidRDefault="000351C3" w:rsidP="000351C3">
      <w:pPr>
        <w:spacing w:line="480" w:lineRule="auto"/>
        <w:rPr>
          <w:sz w:val="22"/>
          <w:szCs w:val="22"/>
        </w:rPr>
      </w:pPr>
      <w:r w:rsidRPr="00D800BF">
        <w:rPr>
          <w:sz w:val="22"/>
          <w:szCs w:val="22"/>
        </w:rPr>
        <w:t>This paper looks at social media and the Tahrir Square protests in Cairo.</w:t>
      </w:r>
    </w:p>
    <w:p w14:paraId="290D094C" w14:textId="77777777" w:rsidR="000351C3" w:rsidRPr="00D800BF" w:rsidRDefault="000351C3" w:rsidP="000351C3">
      <w:pPr>
        <w:spacing w:line="480" w:lineRule="auto"/>
        <w:rPr>
          <w:sz w:val="22"/>
          <w:szCs w:val="22"/>
        </w:rPr>
      </w:pPr>
    </w:p>
    <w:p w14:paraId="742A7CC0" w14:textId="77777777" w:rsidR="000351C3" w:rsidRPr="00D800BF" w:rsidRDefault="000351C3" w:rsidP="000351C3">
      <w:pPr>
        <w:spacing w:line="480" w:lineRule="auto"/>
        <w:rPr>
          <w:sz w:val="22"/>
          <w:szCs w:val="22"/>
        </w:rPr>
      </w:pPr>
      <w:r w:rsidRPr="00D800BF">
        <w:rPr>
          <w:sz w:val="22"/>
          <w:szCs w:val="22"/>
        </w:rPr>
        <w:t xml:space="preserve">Juris, Jeffrey S. "Reflections on# Occupy Everywhere: Social media, public space, and emerging logics of aggregation." </w:t>
      </w:r>
      <w:r w:rsidRPr="00D800BF">
        <w:rPr>
          <w:i/>
          <w:iCs/>
          <w:sz w:val="22"/>
          <w:szCs w:val="22"/>
        </w:rPr>
        <w:t>American Ethnologist</w:t>
      </w:r>
      <w:r w:rsidRPr="00D800BF">
        <w:rPr>
          <w:sz w:val="22"/>
          <w:szCs w:val="22"/>
        </w:rPr>
        <w:t xml:space="preserve"> 39.2 (2012): 259-279.</w:t>
      </w:r>
    </w:p>
    <w:p w14:paraId="1D00D148" w14:textId="77777777" w:rsidR="000351C3" w:rsidRPr="00D800BF" w:rsidRDefault="000351C3" w:rsidP="000351C3">
      <w:pPr>
        <w:spacing w:line="480" w:lineRule="auto"/>
        <w:rPr>
          <w:sz w:val="22"/>
          <w:szCs w:val="22"/>
        </w:rPr>
      </w:pPr>
      <w:r w:rsidRPr="00D800BF">
        <w:rPr>
          <w:sz w:val="22"/>
          <w:szCs w:val="22"/>
        </w:rPr>
        <w:t>This article looks at social media and the occupy movement.</w:t>
      </w:r>
    </w:p>
    <w:p w14:paraId="436970A0" w14:textId="77777777" w:rsidR="000351C3" w:rsidRDefault="000351C3" w:rsidP="000351C3">
      <w:pPr>
        <w:spacing w:line="480" w:lineRule="auto"/>
        <w:rPr>
          <w:sz w:val="22"/>
          <w:szCs w:val="22"/>
        </w:rPr>
      </w:pPr>
    </w:p>
    <w:p w14:paraId="741F71FD" w14:textId="77777777" w:rsidR="009135F1" w:rsidRPr="009135F1" w:rsidRDefault="009135F1" w:rsidP="009135F1">
      <w:pPr>
        <w:spacing w:line="480" w:lineRule="auto"/>
        <w:rPr>
          <w:sz w:val="22"/>
          <w:szCs w:val="22"/>
        </w:rPr>
      </w:pPr>
      <w:r w:rsidRPr="009135F1">
        <w:rPr>
          <w:sz w:val="22"/>
          <w:szCs w:val="22"/>
        </w:rPr>
        <w:t>Virtual Government–Citizen Relations Informational, Transactional, or Collaborative?</w:t>
      </w:r>
    </w:p>
    <w:p w14:paraId="7564DC6F" w14:textId="77777777" w:rsidR="009135F1" w:rsidRPr="009135F1" w:rsidRDefault="009135F1" w:rsidP="009135F1">
      <w:pPr>
        <w:spacing w:line="480" w:lineRule="auto"/>
        <w:rPr>
          <w:sz w:val="22"/>
          <w:szCs w:val="22"/>
        </w:rPr>
      </w:pPr>
      <w:r w:rsidRPr="009135F1">
        <w:rPr>
          <w:sz w:val="22"/>
          <w:szCs w:val="22"/>
        </w:rPr>
        <w:t>Brainard, Lori A., and John G. McNutt. "Virtual Government–Citizen Relations Informational, Transactional, or Collaborative?." </w:t>
      </w:r>
      <w:r w:rsidRPr="009135F1">
        <w:rPr>
          <w:i/>
          <w:iCs/>
          <w:sz w:val="22"/>
          <w:szCs w:val="22"/>
        </w:rPr>
        <w:t>Administration &amp; society</w:t>
      </w:r>
      <w:r w:rsidRPr="009135F1">
        <w:rPr>
          <w:sz w:val="22"/>
          <w:szCs w:val="22"/>
        </w:rPr>
        <w:t> 42.7 (2010): 836-858.</w:t>
      </w:r>
    </w:p>
    <w:p w14:paraId="1968F764" w14:textId="77777777" w:rsidR="009135F1" w:rsidRPr="00D800BF" w:rsidRDefault="009135F1" w:rsidP="000351C3">
      <w:pPr>
        <w:spacing w:line="480" w:lineRule="auto"/>
        <w:rPr>
          <w:sz w:val="22"/>
          <w:szCs w:val="22"/>
        </w:rPr>
      </w:pPr>
    </w:p>
    <w:p w14:paraId="3F12902D" w14:textId="77777777" w:rsidR="000351C3" w:rsidRPr="00D800BF" w:rsidRDefault="000351C3" w:rsidP="000351C3">
      <w:pPr>
        <w:pStyle w:val="Heading2"/>
        <w:spacing w:line="480" w:lineRule="auto"/>
        <w:rPr>
          <w:rFonts w:asciiTheme="minorHAnsi" w:hAnsiTheme="minorHAnsi" w:cs="Arial"/>
          <w:sz w:val="22"/>
          <w:szCs w:val="22"/>
        </w:rPr>
      </w:pPr>
      <w:r w:rsidRPr="00D800BF">
        <w:rPr>
          <w:rFonts w:asciiTheme="minorHAnsi" w:hAnsiTheme="minorHAnsi" w:cs="Arial"/>
          <w:sz w:val="22"/>
          <w:szCs w:val="22"/>
        </w:rPr>
        <w:t xml:space="preserve">Data sources </w:t>
      </w:r>
    </w:p>
    <w:p w14:paraId="4631F752" w14:textId="6155D698" w:rsidR="000351C3" w:rsidRPr="00D800BF" w:rsidRDefault="000351C3" w:rsidP="000351C3">
      <w:pPr>
        <w:spacing w:line="480" w:lineRule="auto"/>
        <w:rPr>
          <w:sz w:val="22"/>
          <w:szCs w:val="22"/>
        </w:rPr>
      </w:pPr>
      <w:hyperlink r:id="rId10" w:history="1">
        <w:r w:rsidRPr="00E52EA6">
          <w:rPr>
            <w:rStyle w:val="Hyperlink"/>
            <w:sz w:val="22"/>
            <w:szCs w:val="22"/>
          </w:rPr>
          <w:t>www.twelt.com</w:t>
        </w:r>
      </w:hyperlink>
      <w:r>
        <w:rPr>
          <w:sz w:val="22"/>
          <w:szCs w:val="22"/>
        </w:rPr>
        <w:t xml:space="preserve"> - tweets</w:t>
      </w:r>
    </w:p>
    <w:p w14:paraId="05E9F0FD" w14:textId="12B4F46D" w:rsidR="000351C3" w:rsidRDefault="000351C3" w:rsidP="000351C3">
      <w:pPr>
        <w:spacing w:line="480" w:lineRule="auto"/>
        <w:rPr>
          <w:sz w:val="22"/>
          <w:szCs w:val="22"/>
        </w:rPr>
      </w:pPr>
      <w:hyperlink r:id="rId11" w:history="1">
        <w:r w:rsidRPr="00E52EA6">
          <w:rPr>
            <w:rStyle w:val="Hyperlink"/>
            <w:sz w:val="22"/>
            <w:szCs w:val="22"/>
          </w:rPr>
          <w:t>www.twitter.com</w:t>
        </w:r>
      </w:hyperlink>
      <w:r>
        <w:rPr>
          <w:sz w:val="22"/>
          <w:szCs w:val="22"/>
        </w:rPr>
        <w:t xml:space="preserve"> - agency handles and profile summary data</w:t>
      </w:r>
    </w:p>
    <w:p w14:paraId="17D90F3B" w14:textId="17857B93" w:rsidR="00E14B2F" w:rsidRDefault="009963BB" w:rsidP="000351C3">
      <w:pPr>
        <w:spacing w:line="480" w:lineRule="auto"/>
        <w:rPr>
          <w:sz w:val="22"/>
          <w:szCs w:val="22"/>
        </w:rPr>
      </w:pPr>
      <w:hyperlink r:id="rId12" w:history="1">
        <w:r w:rsidRPr="00E52EA6">
          <w:rPr>
            <w:rStyle w:val="Hyperlink"/>
            <w:sz w:val="22"/>
            <w:szCs w:val="22"/>
          </w:rPr>
          <w:t>www.opendatanyc.gov</w:t>
        </w:r>
      </w:hyperlink>
      <w:r>
        <w:rPr>
          <w:sz w:val="22"/>
          <w:szCs w:val="22"/>
        </w:rPr>
        <w:t xml:space="preserve"> - 2011-2012 social media platform counts of city agencies</w:t>
      </w:r>
    </w:p>
    <w:p w14:paraId="13BC9D53" w14:textId="77777777" w:rsidR="000351C3" w:rsidRDefault="000351C3" w:rsidP="000351C3">
      <w:pPr>
        <w:spacing w:line="480" w:lineRule="auto"/>
        <w:rPr>
          <w:sz w:val="22"/>
          <w:szCs w:val="22"/>
        </w:rPr>
      </w:pPr>
    </w:p>
    <w:p w14:paraId="79EC861A" w14:textId="77777777" w:rsidR="000351C3" w:rsidRPr="00D800BF" w:rsidRDefault="000351C3" w:rsidP="000351C3">
      <w:pPr>
        <w:spacing w:line="480" w:lineRule="auto"/>
        <w:rPr>
          <w:sz w:val="22"/>
          <w:szCs w:val="22"/>
        </w:rPr>
      </w:pPr>
    </w:p>
    <w:p w14:paraId="18C0764B" w14:textId="113834F5" w:rsidR="00F36745" w:rsidRPr="00D800BF" w:rsidRDefault="00F36745" w:rsidP="00EE75E2">
      <w:pPr>
        <w:spacing w:line="480" w:lineRule="auto"/>
        <w:rPr>
          <w:rFonts w:cs="Arial"/>
          <w:sz w:val="22"/>
          <w:szCs w:val="22"/>
        </w:rPr>
      </w:pPr>
    </w:p>
    <w:sectPr w:rsidR="00F36745" w:rsidRPr="00D800BF" w:rsidSect="00F367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EF38F" w14:textId="77777777" w:rsidR="00996384" w:rsidRDefault="00996384" w:rsidP="00184261">
      <w:r>
        <w:separator/>
      </w:r>
    </w:p>
  </w:endnote>
  <w:endnote w:type="continuationSeparator" w:id="0">
    <w:p w14:paraId="7AB12D92" w14:textId="77777777" w:rsidR="00996384" w:rsidRDefault="00996384" w:rsidP="001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254A8" w14:textId="77777777" w:rsidR="00996384" w:rsidRDefault="00996384" w:rsidP="00184261">
      <w:r>
        <w:separator/>
      </w:r>
    </w:p>
  </w:footnote>
  <w:footnote w:type="continuationSeparator" w:id="0">
    <w:p w14:paraId="2DCEBFFF" w14:textId="77777777" w:rsidR="00996384" w:rsidRDefault="00996384" w:rsidP="00184261">
      <w:r>
        <w:continuationSeparator/>
      </w:r>
    </w:p>
  </w:footnote>
  <w:footnote w:id="1">
    <w:p w14:paraId="3D44F49D" w14:textId="77777777" w:rsidR="009135F1" w:rsidRDefault="009135F1" w:rsidP="009135F1">
      <w:pPr>
        <w:pStyle w:val="p1"/>
      </w:pPr>
      <w:r>
        <w:rPr>
          <w:rStyle w:val="FootnoteReference"/>
        </w:rPr>
        <w:footnoteRef/>
      </w:r>
      <w:r>
        <w:t xml:space="preserve"> </w:t>
      </w:r>
      <w:r>
        <w:rPr>
          <w:rStyle w:val="s1"/>
        </w:rPr>
        <w:t>http://www.govtech.com/social/Does-Social-Media-Help-the-Government-Citizen-Relationship-Depends-Who-You-Ask-.html</w:t>
      </w:r>
    </w:p>
    <w:p w14:paraId="0B06F591" w14:textId="2C2B5B37" w:rsidR="009135F1" w:rsidRDefault="009135F1">
      <w:pPr>
        <w:pStyle w:val="FootnoteText"/>
      </w:pPr>
    </w:p>
  </w:footnote>
  <w:footnote w:id="2">
    <w:p w14:paraId="0EA0AC97" w14:textId="77777777" w:rsidR="009135F1" w:rsidRPr="009135F1" w:rsidRDefault="009135F1" w:rsidP="009135F1">
      <w:pPr>
        <w:pStyle w:val="p1"/>
        <w:rPr>
          <w:color w:val="auto"/>
        </w:rPr>
      </w:pPr>
      <w:r>
        <w:rPr>
          <w:rStyle w:val="FootnoteReference"/>
        </w:rPr>
        <w:footnoteRef/>
      </w:r>
      <w:r>
        <w:t xml:space="preserve"> </w:t>
      </w:r>
      <w:r w:rsidRPr="009135F1">
        <w:rPr>
          <w:color w:val="auto"/>
        </w:rPr>
        <w:t>Virtual Government–Citizen Relations Informational, Transactional, or Collaborative?</w:t>
      </w:r>
    </w:p>
    <w:p w14:paraId="4509E3E3" w14:textId="77777777" w:rsidR="009135F1" w:rsidRPr="009135F1" w:rsidRDefault="009135F1" w:rsidP="009135F1">
      <w:pPr>
        <w:shd w:val="clear" w:color="auto" w:fill="FFFFFF"/>
        <w:rPr>
          <w:rFonts w:ascii="Arial" w:hAnsi="Arial" w:cs="Arial"/>
          <w:color w:val="222222"/>
          <w:sz w:val="20"/>
          <w:szCs w:val="20"/>
        </w:rPr>
      </w:pPr>
      <w:r w:rsidRPr="009135F1">
        <w:rPr>
          <w:rFonts w:ascii="Arial" w:hAnsi="Arial" w:cs="Arial"/>
          <w:color w:val="222222"/>
          <w:sz w:val="20"/>
          <w:szCs w:val="20"/>
        </w:rPr>
        <w:t>Brainard, Lori A., and John G. McNutt. "Virtual Government–Citizen Relations Informational, Transactional, or Collaborative?." </w:t>
      </w:r>
      <w:r w:rsidRPr="009135F1">
        <w:rPr>
          <w:rFonts w:ascii="Arial" w:hAnsi="Arial" w:cs="Arial"/>
          <w:i/>
          <w:iCs/>
          <w:color w:val="222222"/>
          <w:sz w:val="20"/>
          <w:szCs w:val="20"/>
        </w:rPr>
        <w:t>Administration &amp; society</w:t>
      </w:r>
      <w:r w:rsidRPr="009135F1">
        <w:rPr>
          <w:rFonts w:ascii="Arial" w:hAnsi="Arial" w:cs="Arial"/>
          <w:color w:val="222222"/>
          <w:sz w:val="20"/>
          <w:szCs w:val="20"/>
        </w:rPr>
        <w:t> 42.7 (2010): 836-858.</w:t>
      </w:r>
    </w:p>
    <w:p w14:paraId="38A8F039" w14:textId="61E76F4F" w:rsidR="009135F1" w:rsidRDefault="009135F1">
      <w:pPr>
        <w:pStyle w:val="FootnoteText"/>
      </w:pPr>
    </w:p>
  </w:footnote>
  <w:footnote w:id="3">
    <w:p w14:paraId="6A58ADD6" w14:textId="0819CF81" w:rsidR="003A2417" w:rsidRDefault="003A2417">
      <w:pPr>
        <w:pStyle w:val="FootnoteText"/>
      </w:pPr>
      <w:r>
        <w:rPr>
          <w:rStyle w:val="FootnoteReference"/>
        </w:rPr>
        <w:footnoteRef/>
      </w:r>
      <w:r>
        <w:t xml:space="preserve"> The list of tweets was truncated due to memory issues. Kernel kept dying.</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C10059"/>
    <w:multiLevelType w:val="hybridMultilevel"/>
    <w:tmpl w:val="BEF67E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DB"/>
    <w:rsid w:val="000351C3"/>
    <w:rsid w:val="000924CF"/>
    <w:rsid w:val="0009372D"/>
    <w:rsid w:val="000A5A7A"/>
    <w:rsid w:val="00103B30"/>
    <w:rsid w:val="0010772B"/>
    <w:rsid w:val="00107809"/>
    <w:rsid w:val="00164EF5"/>
    <w:rsid w:val="00184261"/>
    <w:rsid w:val="00321E7F"/>
    <w:rsid w:val="00331B5E"/>
    <w:rsid w:val="00387ABB"/>
    <w:rsid w:val="003A2417"/>
    <w:rsid w:val="003B2162"/>
    <w:rsid w:val="00415313"/>
    <w:rsid w:val="0043378D"/>
    <w:rsid w:val="00433848"/>
    <w:rsid w:val="00443DFE"/>
    <w:rsid w:val="00467DDB"/>
    <w:rsid w:val="00477E8C"/>
    <w:rsid w:val="00675D5E"/>
    <w:rsid w:val="007479F9"/>
    <w:rsid w:val="007524AF"/>
    <w:rsid w:val="00770DB5"/>
    <w:rsid w:val="007866CB"/>
    <w:rsid w:val="007D41B0"/>
    <w:rsid w:val="007E164A"/>
    <w:rsid w:val="007F667D"/>
    <w:rsid w:val="009135F1"/>
    <w:rsid w:val="00926520"/>
    <w:rsid w:val="00957C9D"/>
    <w:rsid w:val="00996384"/>
    <w:rsid w:val="009963BB"/>
    <w:rsid w:val="00A038E0"/>
    <w:rsid w:val="00A333A8"/>
    <w:rsid w:val="00AA5346"/>
    <w:rsid w:val="00AB4063"/>
    <w:rsid w:val="00BC04E2"/>
    <w:rsid w:val="00BF3368"/>
    <w:rsid w:val="00C16150"/>
    <w:rsid w:val="00CB4F14"/>
    <w:rsid w:val="00D800BF"/>
    <w:rsid w:val="00DD1BAA"/>
    <w:rsid w:val="00DE4E61"/>
    <w:rsid w:val="00E01AA1"/>
    <w:rsid w:val="00E14B2F"/>
    <w:rsid w:val="00E375C2"/>
    <w:rsid w:val="00EE75E2"/>
    <w:rsid w:val="00F105A4"/>
    <w:rsid w:val="00F273F5"/>
    <w:rsid w:val="00F36745"/>
    <w:rsid w:val="00F717A8"/>
    <w:rsid w:val="00F80C62"/>
    <w:rsid w:val="00F94B8A"/>
    <w:rsid w:val="00FD739E"/>
    <w:rsid w:val="00FE2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D6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C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C9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DDB"/>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957C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7C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7C9D"/>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184261"/>
  </w:style>
  <w:style w:type="character" w:customStyle="1" w:styleId="FootnoteTextChar">
    <w:name w:val="Footnote Text Char"/>
    <w:basedOn w:val="DefaultParagraphFont"/>
    <w:link w:val="FootnoteText"/>
    <w:uiPriority w:val="99"/>
    <w:rsid w:val="00184261"/>
  </w:style>
  <w:style w:type="character" w:styleId="FootnoteReference">
    <w:name w:val="footnote reference"/>
    <w:basedOn w:val="DefaultParagraphFont"/>
    <w:uiPriority w:val="99"/>
    <w:unhideWhenUsed/>
    <w:rsid w:val="00184261"/>
    <w:rPr>
      <w:vertAlign w:val="superscript"/>
    </w:rPr>
  </w:style>
  <w:style w:type="character" w:styleId="Hyperlink">
    <w:name w:val="Hyperlink"/>
    <w:basedOn w:val="DefaultParagraphFont"/>
    <w:uiPriority w:val="99"/>
    <w:unhideWhenUsed/>
    <w:rsid w:val="00F717A8"/>
    <w:rPr>
      <w:color w:val="0563C1" w:themeColor="hyperlink"/>
      <w:u w:val="single"/>
    </w:rPr>
  </w:style>
  <w:style w:type="character" w:styleId="FollowedHyperlink">
    <w:name w:val="FollowedHyperlink"/>
    <w:basedOn w:val="DefaultParagraphFont"/>
    <w:uiPriority w:val="99"/>
    <w:semiHidden/>
    <w:unhideWhenUsed/>
    <w:rsid w:val="007E164A"/>
    <w:rPr>
      <w:color w:val="954F72" w:themeColor="followedHyperlink"/>
      <w:u w:val="single"/>
    </w:rPr>
  </w:style>
  <w:style w:type="table" w:styleId="GridTable3-Accent5">
    <w:name w:val="Grid Table 3 Accent 5"/>
    <w:basedOn w:val="TableNormal"/>
    <w:uiPriority w:val="48"/>
    <w:rsid w:val="00E14B2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ableofFigures">
    <w:name w:val="table of figures"/>
    <w:basedOn w:val="Normal"/>
    <w:next w:val="Normal"/>
    <w:uiPriority w:val="99"/>
    <w:unhideWhenUsed/>
    <w:rsid w:val="00E14B2F"/>
    <w:pPr>
      <w:ind w:left="480" w:hanging="480"/>
    </w:pPr>
  </w:style>
  <w:style w:type="paragraph" w:customStyle="1" w:styleId="p1">
    <w:name w:val="p1"/>
    <w:basedOn w:val="Normal"/>
    <w:rsid w:val="009135F1"/>
    <w:rPr>
      <w:rFonts w:ascii="Times" w:hAnsi="Times" w:cs="Times New Roman"/>
      <w:color w:val="0000FF"/>
      <w:sz w:val="22"/>
      <w:szCs w:val="22"/>
    </w:rPr>
  </w:style>
  <w:style w:type="character" w:customStyle="1" w:styleId="s1">
    <w:name w:val="s1"/>
    <w:basedOn w:val="DefaultParagraphFont"/>
    <w:rsid w:val="009135F1"/>
    <w:rPr>
      <w:u w:val="single"/>
    </w:rPr>
  </w:style>
  <w:style w:type="paragraph" w:customStyle="1" w:styleId="p2">
    <w:name w:val="p2"/>
    <w:basedOn w:val="Normal"/>
    <w:rsid w:val="009135F1"/>
    <w:pPr>
      <w:shd w:val="clear" w:color="auto" w:fill="FFFFFF"/>
    </w:pPr>
    <w:rPr>
      <w:rFonts w:ascii="Arial" w:hAnsi="Arial" w:cs="Arial"/>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938">
      <w:bodyDiv w:val="1"/>
      <w:marLeft w:val="0"/>
      <w:marRight w:val="0"/>
      <w:marTop w:val="0"/>
      <w:marBottom w:val="0"/>
      <w:divBdr>
        <w:top w:val="none" w:sz="0" w:space="0" w:color="auto"/>
        <w:left w:val="none" w:sz="0" w:space="0" w:color="auto"/>
        <w:bottom w:val="none" w:sz="0" w:space="0" w:color="auto"/>
        <w:right w:val="none" w:sz="0" w:space="0" w:color="auto"/>
      </w:divBdr>
      <w:divsChild>
        <w:div w:id="130102202">
          <w:marLeft w:val="0"/>
          <w:marRight w:val="0"/>
          <w:marTop w:val="0"/>
          <w:marBottom w:val="0"/>
          <w:divBdr>
            <w:top w:val="none" w:sz="0" w:space="0" w:color="auto"/>
            <w:left w:val="none" w:sz="0" w:space="0" w:color="auto"/>
            <w:bottom w:val="none" w:sz="0" w:space="0" w:color="auto"/>
            <w:right w:val="none" w:sz="0" w:space="0" w:color="auto"/>
          </w:divBdr>
          <w:divsChild>
            <w:div w:id="100495228">
              <w:marLeft w:val="0"/>
              <w:marRight w:val="0"/>
              <w:marTop w:val="0"/>
              <w:marBottom w:val="0"/>
              <w:divBdr>
                <w:top w:val="none" w:sz="0" w:space="0" w:color="auto"/>
                <w:left w:val="none" w:sz="0" w:space="0" w:color="auto"/>
                <w:bottom w:val="none" w:sz="0" w:space="0" w:color="auto"/>
                <w:right w:val="none" w:sz="0" w:space="0" w:color="auto"/>
              </w:divBdr>
              <w:divsChild>
                <w:div w:id="4815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654">
      <w:bodyDiv w:val="1"/>
      <w:marLeft w:val="0"/>
      <w:marRight w:val="0"/>
      <w:marTop w:val="0"/>
      <w:marBottom w:val="0"/>
      <w:divBdr>
        <w:top w:val="none" w:sz="0" w:space="0" w:color="auto"/>
        <w:left w:val="none" w:sz="0" w:space="0" w:color="auto"/>
        <w:bottom w:val="none" w:sz="0" w:space="0" w:color="auto"/>
        <w:right w:val="none" w:sz="0" w:space="0" w:color="auto"/>
      </w:divBdr>
    </w:div>
    <w:div w:id="116342158">
      <w:bodyDiv w:val="1"/>
      <w:marLeft w:val="0"/>
      <w:marRight w:val="0"/>
      <w:marTop w:val="0"/>
      <w:marBottom w:val="0"/>
      <w:divBdr>
        <w:top w:val="none" w:sz="0" w:space="0" w:color="auto"/>
        <w:left w:val="none" w:sz="0" w:space="0" w:color="auto"/>
        <w:bottom w:val="none" w:sz="0" w:space="0" w:color="auto"/>
        <w:right w:val="none" w:sz="0" w:space="0" w:color="auto"/>
      </w:divBdr>
      <w:divsChild>
        <w:div w:id="843785158">
          <w:marLeft w:val="0"/>
          <w:marRight w:val="0"/>
          <w:marTop w:val="0"/>
          <w:marBottom w:val="0"/>
          <w:divBdr>
            <w:top w:val="none" w:sz="0" w:space="0" w:color="auto"/>
            <w:left w:val="none" w:sz="0" w:space="0" w:color="auto"/>
            <w:bottom w:val="none" w:sz="0" w:space="0" w:color="auto"/>
            <w:right w:val="none" w:sz="0" w:space="0" w:color="auto"/>
          </w:divBdr>
          <w:divsChild>
            <w:div w:id="1441299326">
              <w:marLeft w:val="0"/>
              <w:marRight w:val="0"/>
              <w:marTop w:val="0"/>
              <w:marBottom w:val="0"/>
              <w:divBdr>
                <w:top w:val="none" w:sz="0" w:space="0" w:color="auto"/>
                <w:left w:val="none" w:sz="0" w:space="0" w:color="auto"/>
                <w:bottom w:val="none" w:sz="0" w:space="0" w:color="auto"/>
                <w:right w:val="none" w:sz="0" w:space="0" w:color="auto"/>
              </w:divBdr>
              <w:divsChild>
                <w:div w:id="1437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2240">
      <w:bodyDiv w:val="1"/>
      <w:marLeft w:val="0"/>
      <w:marRight w:val="0"/>
      <w:marTop w:val="0"/>
      <w:marBottom w:val="0"/>
      <w:divBdr>
        <w:top w:val="none" w:sz="0" w:space="0" w:color="auto"/>
        <w:left w:val="none" w:sz="0" w:space="0" w:color="auto"/>
        <w:bottom w:val="none" w:sz="0" w:space="0" w:color="auto"/>
        <w:right w:val="none" w:sz="0" w:space="0" w:color="auto"/>
      </w:divBdr>
    </w:div>
    <w:div w:id="169566827">
      <w:bodyDiv w:val="1"/>
      <w:marLeft w:val="0"/>
      <w:marRight w:val="0"/>
      <w:marTop w:val="0"/>
      <w:marBottom w:val="0"/>
      <w:divBdr>
        <w:top w:val="none" w:sz="0" w:space="0" w:color="auto"/>
        <w:left w:val="none" w:sz="0" w:space="0" w:color="auto"/>
        <w:bottom w:val="none" w:sz="0" w:space="0" w:color="auto"/>
        <w:right w:val="none" w:sz="0" w:space="0" w:color="auto"/>
      </w:divBdr>
      <w:divsChild>
        <w:div w:id="1521626506">
          <w:marLeft w:val="0"/>
          <w:marRight w:val="0"/>
          <w:marTop w:val="0"/>
          <w:marBottom w:val="0"/>
          <w:divBdr>
            <w:top w:val="none" w:sz="0" w:space="0" w:color="auto"/>
            <w:left w:val="none" w:sz="0" w:space="0" w:color="auto"/>
            <w:bottom w:val="none" w:sz="0" w:space="0" w:color="auto"/>
            <w:right w:val="none" w:sz="0" w:space="0" w:color="auto"/>
          </w:divBdr>
          <w:divsChild>
            <w:div w:id="546071895">
              <w:marLeft w:val="0"/>
              <w:marRight w:val="0"/>
              <w:marTop w:val="0"/>
              <w:marBottom w:val="0"/>
              <w:divBdr>
                <w:top w:val="none" w:sz="0" w:space="0" w:color="auto"/>
                <w:left w:val="none" w:sz="0" w:space="0" w:color="auto"/>
                <w:bottom w:val="none" w:sz="0" w:space="0" w:color="auto"/>
                <w:right w:val="none" w:sz="0" w:space="0" w:color="auto"/>
              </w:divBdr>
              <w:divsChild>
                <w:div w:id="1594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145">
      <w:bodyDiv w:val="1"/>
      <w:marLeft w:val="0"/>
      <w:marRight w:val="0"/>
      <w:marTop w:val="0"/>
      <w:marBottom w:val="0"/>
      <w:divBdr>
        <w:top w:val="none" w:sz="0" w:space="0" w:color="auto"/>
        <w:left w:val="none" w:sz="0" w:space="0" w:color="auto"/>
        <w:bottom w:val="none" w:sz="0" w:space="0" w:color="auto"/>
        <w:right w:val="none" w:sz="0" w:space="0" w:color="auto"/>
      </w:divBdr>
    </w:div>
    <w:div w:id="303463617">
      <w:bodyDiv w:val="1"/>
      <w:marLeft w:val="0"/>
      <w:marRight w:val="0"/>
      <w:marTop w:val="0"/>
      <w:marBottom w:val="0"/>
      <w:divBdr>
        <w:top w:val="none" w:sz="0" w:space="0" w:color="auto"/>
        <w:left w:val="none" w:sz="0" w:space="0" w:color="auto"/>
        <w:bottom w:val="none" w:sz="0" w:space="0" w:color="auto"/>
        <w:right w:val="none" w:sz="0" w:space="0" w:color="auto"/>
      </w:divBdr>
    </w:div>
    <w:div w:id="322437227">
      <w:bodyDiv w:val="1"/>
      <w:marLeft w:val="0"/>
      <w:marRight w:val="0"/>
      <w:marTop w:val="0"/>
      <w:marBottom w:val="0"/>
      <w:divBdr>
        <w:top w:val="none" w:sz="0" w:space="0" w:color="auto"/>
        <w:left w:val="none" w:sz="0" w:space="0" w:color="auto"/>
        <w:bottom w:val="none" w:sz="0" w:space="0" w:color="auto"/>
        <w:right w:val="none" w:sz="0" w:space="0" w:color="auto"/>
      </w:divBdr>
    </w:div>
    <w:div w:id="335545075">
      <w:bodyDiv w:val="1"/>
      <w:marLeft w:val="0"/>
      <w:marRight w:val="0"/>
      <w:marTop w:val="0"/>
      <w:marBottom w:val="0"/>
      <w:divBdr>
        <w:top w:val="none" w:sz="0" w:space="0" w:color="auto"/>
        <w:left w:val="none" w:sz="0" w:space="0" w:color="auto"/>
        <w:bottom w:val="none" w:sz="0" w:space="0" w:color="auto"/>
        <w:right w:val="none" w:sz="0" w:space="0" w:color="auto"/>
      </w:divBdr>
    </w:div>
    <w:div w:id="490486682">
      <w:bodyDiv w:val="1"/>
      <w:marLeft w:val="0"/>
      <w:marRight w:val="0"/>
      <w:marTop w:val="0"/>
      <w:marBottom w:val="0"/>
      <w:divBdr>
        <w:top w:val="none" w:sz="0" w:space="0" w:color="auto"/>
        <w:left w:val="none" w:sz="0" w:space="0" w:color="auto"/>
        <w:bottom w:val="none" w:sz="0" w:space="0" w:color="auto"/>
        <w:right w:val="none" w:sz="0" w:space="0" w:color="auto"/>
      </w:divBdr>
      <w:divsChild>
        <w:div w:id="1708066283">
          <w:marLeft w:val="0"/>
          <w:marRight w:val="0"/>
          <w:marTop w:val="0"/>
          <w:marBottom w:val="0"/>
          <w:divBdr>
            <w:top w:val="none" w:sz="0" w:space="0" w:color="auto"/>
            <w:left w:val="none" w:sz="0" w:space="0" w:color="auto"/>
            <w:bottom w:val="none" w:sz="0" w:space="0" w:color="auto"/>
            <w:right w:val="none" w:sz="0" w:space="0" w:color="auto"/>
          </w:divBdr>
          <w:divsChild>
            <w:div w:id="2005938495">
              <w:marLeft w:val="0"/>
              <w:marRight w:val="0"/>
              <w:marTop w:val="0"/>
              <w:marBottom w:val="0"/>
              <w:divBdr>
                <w:top w:val="none" w:sz="0" w:space="0" w:color="auto"/>
                <w:left w:val="none" w:sz="0" w:space="0" w:color="auto"/>
                <w:bottom w:val="none" w:sz="0" w:space="0" w:color="auto"/>
                <w:right w:val="none" w:sz="0" w:space="0" w:color="auto"/>
              </w:divBdr>
              <w:divsChild>
                <w:div w:id="11973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5130">
      <w:bodyDiv w:val="1"/>
      <w:marLeft w:val="0"/>
      <w:marRight w:val="0"/>
      <w:marTop w:val="0"/>
      <w:marBottom w:val="0"/>
      <w:divBdr>
        <w:top w:val="none" w:sz="0" w:space="0" w:color="auto"/>
        <w:left w:val="none" w:sz="0" w:space="0" w:color="auto"/>
        <w:bottom w:val="none" w:sz="0" w:space="0" w:color="auto"/>
        <w:right w:val="none" w:sz="0" w:space="0" w:color="auto"/>
      </w:divBdr>
      <w:divsChild>
        <w:div w:id="988434949">
          <w:marLeft w:val="0"/>
          <w:marRight w:val="0"/>
          <w:marTop w:val="0"/>
          <w:marBottom w:val="0"/>
          <w:divBdr>
            <w:top w:val="none" w:sz="0" w:space="0" w:color="auto"/>
            <w:left w:val="none" w:sz="0" w:space="0" w:color="auto"/>
            <w:bottom w:val="none" w:sz="0" w:space="0" w:color="auto"/>
            <w:right w:val="none" w:sz="0" w:space="0" w:color="auto"/>
          </w:divBdr>
          <w:divsChild>
            <w:div w:id="1121417366">
              <w:marLeft w:val="0"/>
              <w:marRight w:val="0"/>
              <w:marTop w:val="0"/>
              <w:marBottom w:val="0"/>
              <w:divBdr>
                <w:top w:val="none" w:sz="0" w:space="0" w:color="auto"/>
                <w:left w:val="none" w:sz="0" w:space="0" w:color="auto"/>
                <w:bottom w:val="none" w:sz="0" w:space="0" w:color="auto"/>
                <w:right w:val="none" w:sz="0" w:space="0" w:color="auto"/>
              </w:divBdr>
              <w:divsChild>
                <w:div w:id="1829124932">
                  <w:marLeft w:val="0"/>
                  <w:marRight w:val="0"/>
                  <w:marTop w:val="0"/>
                  <w:marBottom w:val="0"/>
                  <w:divBdr>
                    <w:top w:val="none" w:sz="0" w:space="0" w:color="auto"/>
                    <w:left w:val="none" w:sz="0" w:space="0" w:color="auto"/>
                    <w:bottom w:val="none" w:sz="0" w:space="0" w:color="auto"/>
                    <w:right w:val="none" w:sz="0" w:space="0" w:color="auto"/>
                  </w:divBdr>
                  <w:divsChild>
                    <w:div w:id="1795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9072">
      <w:bodyDiv w:val="1"/>
      <w:marLeft w:val="0"/>
      <w:marRight w:val="0"/>
      <w:marTop w:val="0"/>
      <w:marBottom w:val="0"/>
      <w:divBdr>
        <w:top w:val="none" w:sz="0" w:space="0" w:color="auto"/>
        <w:left w:val="none" w:sz="0" w:space="0" w:color="auto"/>
        <w:bottom w:val="none" w:sz="0" w:space="0" w:color="auto"/>
        <w:right w:val="none" w:sz="0" w:space="0" w:color="auto"/>
      </w:divBdr>
      <w:divsChild>
        <w:div w:id="342705595">
          <w:marLeft w:val="0"/>
          <w:marRight w:val="0"/>
          <w:marTop w:val="0"/>
          <w:marBottom w:val="0"/>
          <w:divBdr>
            <w:top w:val="none" w:sz="0" w:space="0" w:color="auto"/>
            <w:left w:val="none" w:sz="0" w:space="0" w:color="auto"/>
            <w:bottom w:val="none" w:sz="0" w:space="0" w:color="auto"/>
            <w:right w:val="none" w:sz="0" w:space="0" w:color="auto"/>
          </w:divBdr>
          <w:divsChild>
            <w:div w:id="1120105527">
              <w:marLeft w:val="0"/>
              <w:marRight w:val="0"/>
              <w:marTop w:val="0"/>
              <w:marBottom w:val="0"/>
              <w:divBdr>
                <w:top w:val="none" w:sz="0" w:space="0" w:color="auto"/>
                <w:left w:val="none" w:sz="0" w:space="0" w:color="auto"/>
                <w:bottom w:val="none" w:sz="0" w:space="0" w:color="auto"/>
                <w:right w:val="none" w:sz="0" w:space="0" w:color="auto"/>
              </w:divBdr>
              <w:divsChild>
                <w:div w:id="21414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4177">
      <w:bodyDiv w:val="1"/>
      <w:marLeft w:val="0"/>
      <w:marRight w:val="0"/>
      <w:marTop w:val="0"/>
      <w:marBottom w:val="0"/>
      <w:divBdr>
        <w:top w:val="none" w:sz="0" w:space="0" w:color="auto"/>
        <w:left w:val="none" w:sz="0" w:space="0" w:color="auto"/>
        <w:bottom w:val="none" w:sz="0" w:space="0" w:color="auto"/>
        <w:right w:val="none" w:sz="0" w:space="0" w:color="auto"/>
      </w:divBdr>
    </w:div>
    <w:div w:id="657536515">
      <w:bodyDiv w:val="1"/>
      <w:marLeft w:val="0"/>
      <w:marRight w:val="0"/>
      <w:marTop w:val="0"/>
      <w:marBottom w:val="0"/>
      <w:divBdr>
        <w:top w:val="none" w:sz="0" w:space="0" w:color="auto"/>
        <w:left w:val="none" w:sz="0" w:space="0" w:color="auto"/>
        <w:bottom w:val="none" w:sz="0" w:space="0" w:color="auto"/>
        <w:right w:val="none" w:sz="0" w:space="0" w:color="auto"/>
      </w:divBdr>
      <w:divsChild>
        <w:div w:id="155078569">
          <w:marLeft w:val="0"/>
          <w:marRight w:val="0"/>
          <w:marTop w:val="0"/>
          <w:marBottom w:val="0"/>
          <w:divBdr>
            <w:top w:val="none" w:sz="0" w:space="0" w:color="auto"/>
            <w:left w:val="none" w:sz="0" w:space="0" w:color="auto"/>
            <w:bottom w:val="none" w:sz="0" w:space="0" w:color="auto"/>
            <w:right w:val="none" w:sz="0" w:space="0" w:color="auto"/>
          </w:divBdr>
          <w:divsChild>
            <w:div w:id="1231768251">
              <w:marLeft w:val="0"/>
              <w:marRight w:val="0"/>
              <w:marTop w:val="0"/>
              <w:marBottom w:val="0"/>
              <w:divBdr>
                <w:top w:val="none" w:sz="0" w:space="0" w:color="auto"/>
                <w:left w:val="none" w:sz="0" w:space="0" w:color="auto"/>
                <w:bottom w:val="none" w:sz="0" w:space="0" w:color="auto"/>
                <w:right w:val="none" w:sz="0" w:space="0" w:color="auto"/>
              </w:divBdr>
              <w:divsChild>
                <w:div w:id="351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9208">
      <w:bodyDiv w:val="1"/>
      <w:marLeft w:val="0"/>
      <w:marRight w:val="0"/>
      <w:marTop w:val="0"/>
      <w:marBottom w:val="0"/>
      <w:divBdr>
        <w:top w:val="none" w:sz="0" w:space="0" w:color="auto"/>
        <w:left w:val="none" w:sz="0" w:space="0" w:color="auto"/>
        <w:bottom w:val="none" w:sz="0" w:space="0" w:color="auto"/>
        <w:right w:val="none" w:sz="0" w:space="0" w:color="auto"/>
      </w:divBdr>
      <w:divsChild>
        <w:div w:id="1991707616">
          <w:marLeft w:val="0"/>
          <w:marRight w:val="0"/>
          <w:marTop w:val="0"/>
          <w:marBottom w:val="0"/>
          <w:divBdr>
            <w:top w:val="none" w:sz="0" w:space="0" w:color="auto"/>
            <w:left w:val="none" w:sz="0" w:space="0" w:color="auto"/>
            <w:bottom w:val="none" w:sz="0" w:space="0" w:color="auto"/>
            <w:right w:val="none" w:sz="0" w:space="0" w:color="auto"/>
          </w:divBdr>
          <w:divsChild>
            <w:div w:id="1990356556">
              <w:marLeft w:val="0"/>
              <w:marRight w:val="0"/>
              <w:marTop w:val="0"/>
              <w:marBottom w:val="0"/>
              <w:divBdr>
                <w:top w:val="none" w:sz="0" w:space="0" w:color="auto"/>
                <w:left w:val="none" w:sz="0" w:space="0" w:color="auto"/>
                <w:bottom w:val="none" w:sz="0" w:space="0" w:color="auto"/>
                <w:right w:val="none" w:sz="0" w:space="0" w:color="auto"/>
              </w:divBdr>
              <w:divsChild>
                <w:div w:id="2128886044">
                  <w:marLeft w:val="0"/>
                  <w:marRight w:val="0"/>
                  <w:marTop w:val="0"/>
                  <w:marBottom w:val="0"/>
                  <w:divBdr>
                    <w:top w:val="none" w:sz="0" w:space="0" w:color="auto"/>
                    <w:left w:val="none" w:sz="0" w:space="0" w:color="auto"/>
                    <w:bottom w:val="none" w:sz="0" w:space="0" w:color="auto"/>
                    <w:right w:val="none" w:sz="0" w:space="0" w:color="auto"/>
                  </w:divBdr>
                  <w:divsChild>
                    <w:div w:id="19493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6463">
      <w:bodyDiv w:val="1"/>
      <w:marLeft w:val="0"/>
      <w:marRight w:val="0"/>
      <w:marTop w:val="0"/>
      <w:marBottom w:val="0"/>
      <w:divBdr>
        <w:top w:val="none" w:sz="0" w:space="0" w:color="auto"/>
        <w:left w:val="none" w:sz="0" w:space="0" w:color="auto"/>
        <w:bottom w:val="none" w:sz="0" w:space="0" w:color="auto"/>
        <w:right w:val="none" w:sz="0" w:space="0" w:color="auto"/>
      </w:divBdr>
    </w:div>
    <w:div w:id="761730316">
      <w:bodyDiv w:val="1"/>
      <w:marLeft w:val="0"/>
      <w:marRight w:val="0"/>
      <w:marTop w:val="0"/>
      <w:marBottom w:val="0"/>
      <w:divBdr>
        <w:top w:val="none" w:sz="0" w:space="0" w:color="auto"/>
        <w:left w:val="none" w:sz="0" w:space="0" w:color="auto"/>
        <w:bottom w:val="none" w:sz="0" w:space="0" w:color="auto"/>
        <w:right w:val="none" w:sz="0" w:space="0" w:color="auto"/>
      </w:divBdr>
    </w:div>
    <w:div w:id="873007479">
      <w:bodyDiv w:val="1"/>
      <w:marLeft w:val="0"/>
      <w:marRight w:val="0"/>
      <w:marTop w:val="0"/>
      <w:marBottom w:val="0"/>
      <w:divBdr>
        <w:top w:val="none" w:sz="0" w:space="0" w:color="auto"/>
        <w:left w:val="none" w:sz="0" w:space="0" w:color="auto"/>
        <w:bottom w:val="none" w:sz="0" w:space="0" w:color="auto"/>
        <w:right w:val="none" w:sz="0" w:space="0" w:color="auto"/>
      </w:divBdr>
    </w:div>
    <w:div w:id="886642237">
      <w:bodyDiv w:val="1"/>
      <w:marLeft w:val="0"/>
      <w:marRight w:val="0"/>
      <w:marTop w:val="0"/>
      <w:marBottom w:val="0"/>
      <w:divBdr>
        <w:top w:val="none" w:sz="0" w:space="0" w:color="auto"/>
        <w:left w:val="none" w:sz="0" w:space="0" w:color="auto"/>
        <w:bottom w:val="none" w:sz="0" w:space="0" w:color="auto"/>
        <w:right w:val="none" w:sz="0" w:space="0" w:color="auto"/>
      </w:divBdr>
    </w:div>
    <w:div w:id="925771603">
      <w:bodyDiv w:val="1"/>
      <w:marLeft w:val="0"/>
      <w:marRight w:val="0"/>
      <w:marTop w:val="0"/>
      <w:marBottom w:val="0"/>
      <w:divBdr>
        <w:top w:val="none" w:sz="0" w:space="0" w:color="auto"/>
        <w:left w:val="none" w:sz="0" w:space="0" w:color="auto"/>
        <w:bottom w:val="none" w:sz="0" w:space="0" w:color="auto"/>
        <w:right w:val="none" w:sz="0" w:space="0" w:color="auto"/>
      </w:divBdr>
      <w:divsChild>
        <w:div w:id="83053">
          <w:marLeft w:val="0"/>
          <w:marRight w:val="0"/>
          <w:marTop w:val="0"/>
          <w:marBottom w:val="0"/>
          <w:divBdr>
            <w:top w:val="none" w:sz="0" w:space="0" w:color="auto"/>
            <w:left w:val="none" w:sz="0" w:space="0" w:color="auto"/>
            <w:bottom w:val="none" w:sz="0" w:space="0" w:color="auto"/>
            <w:right w:val="none" w:sz="0" w:space="0" w:color="auto"/>
          </w:divBdr>
          <w:divsChild>
            <w:div w:id="718018318">
              <w:marLeft w:val="0"/>
              <w:marRight w:val="0"/>
              <w:marTop w:val="0"/>
              <w:marBottom w:val="0"/>
              <w:divBdr>
                <w:top w:val="none" w:sz="0" w:space="0" w:color="auto"/>
                <w:left w:val="none" w:sz="0" w:space="0" w:color="auto"/>
                <w:bottom w:val="none" w:sz="0" w:space="0" w:color="auto"/>
                <w:right w:val="none" w:sz="0" w:space="0" w:color="auto"/>
              </w:divBdr>
              <w:divsChild>
                <w:div w:id="8938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33472">
      <w:bodyDiv w:val="1"/>
      <w:marLeft w:val="0"/>
      <w:marRight w:val="0"/>
      <w:marTop w:val="0"/>
      <w:marBottom w:val="0"/>
      <w:divBdr>
        <w:top w:val="none" w:sz="0" w:space="0" w:color="auto"/>
        <w:left w:val="none" w:sz="0" w:space="0" w:color="auto"/>
        <w:bottom w:val="none" w:sz="0" w:space="0" w:color="auto"/>
        <w:right w:val="none" w:sz="0" w:space="0" w:color="auto"/>
      </w:divBdr>
      <w:divsChild>
        <w:div w:id="1610502084">
          <w:marLeft w:val="0"/>
          <w:marRight w:val="0"/>
          <w:marTop w:val="0"/>
          <w:marBottom w:val="0"/>
          <w:divBdr>
            <w:top w:val="none" w:sz="0" w:space="0" w:color="auto"/>
            <w:left w:val="none" w:sz="0" w:space="0" w:color="auto"/>
            <w:bottom w:val="none" w:sz="0" w:space="0" w:color="auto"/>
            <w:right w:val="none" w:sz="0" w:space="0" w:color="auto"/>
          </w:divBdr>
          <w:divsChild>
            <w:div w:id="1573737137">
              <w:marLeft w:val="0"/>
              <w:marRight w:val="0"/>
              <w:marTop w:val="0"/>
              <w:marBottom w:val="0"/>
              <w:divBdr>
                <w:top w:val="none" w:sz="0" w:space="0" w:color="auto"/>
                <w:left w:val="none" w:sz="0" w:space="0" w:color="auto"/>
                <w:bottom w:val="none" w:sz="0" w:space="0" w:color="auto"/>
                <w:right w:val="none" w:sz="0" w:space="0" w:color="auto"/>
              </w:divBdr>
              <w:divsChild>
                <w:div w:id="7346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0194">
      <w:bodyDiv w:val="1"/>
      <w:marLeft w:val="0"/>
      <w:marRight w:val="0"/>
      <w:marTop w:val="0"/>
      <w:marBottom w:val="0"/>
      <w:divBdr>
        <w:top w:val="none" w:sz="0" w:space="0" w:color="auto"/>
        <w:left w:val="none" w:sz="0" w:space="0" w:color="auto"/>
        <w:bottom w:val="none" w:sz="0" w:space="0" w:color="auto"/>
        <w:right w:val="none" w:sz="0" w:space="0" w:color="auto"/>
      </w:divBdr>
      <w:divsChild>
        <w:div w:id="1472362403">
          <w:marLeft w:val="0"/>
          <w:marRight w:val="0"/>
          <w:marTop w:val="0"/>
          <w:marBottom w:val="0"/>
          <w:divBdr>
            <w:top w:val="none" w:sz="0" w:space="0" w:color="auto"/>
            <w:left w:val="none" w:sz="0" w:space="0" w:color="auto"/>
            <w:bottom w:val="none" w:sz="0" w:space="0" w:color="auto"/>
            <w:right w:val="none" w:sz="0" w:space="0" w:color="auto"/>
          </w:divBdr>
          <w:divsChild>
            <w:div w:id="92946922">
              <w:marLeft w:val="0"/>
              <w:marRight w:val="0"/>
              <w:marTop w:val="0"/>
              <w:marBottom w:val="0"/>
              <w:divBdr>
                <w:top w:val="none" w:sz="0" w:space="0" w:color="auto"/>
                <w:left w:val="none" w:sz="0" w:space="0" w:color="auto"/>
                <w:bottom w:val="none" w:sz="0" w:space="0" w:color="auto"/>
                <w:right w:val="none" w:sz="0" w:space="0" w:color="auto"/>
              </w:divBdr>
              <w:divsChild>
                <w:div w:id="1819371838">
                  <w:marLeft w:val="0"/>
                  <w:marRight w:val="0"/>
                  <w:marTop w:val="0"/>
                  <w:marBottom w:val="0"/>
                  <w:divBdr>
                    <w:top w:val="none" w:sz="0" w:space="0" w:color="auto"/>
                    <w:left w:val="none" w:sz="0" w:space="0" w:color="auto"/>
                    <w:bottom w:val="none" w:sz="0" w:space="0" w:color="auto"/>
                    <w:right w:val="none" w:sz="0" w:space="0" w:color="auto"/>
                  </w:divBdr>
                  <w:divsChild>
                    <w:div w:id="3578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1158">
      <w:bodyDiv w:val="1"/>
      <w:marLeft w:val="0"/>
      <w:marRight w:val="0"/>
      <w:marTop w:val="0"/>
      <w:marBottom w:val="0"/>
      <w:divBdr>
        <w:top w:val="none" w:sz="0" w:space="0" w:color="auto"/>
        <w:left w:val="none" w:sz="0" w:space="0" w:color="auto"/>
        <w:bottom w:val="none" w:sz="0" w:space="0" w:color="auto"/>
        <w:right w:val="none" w:sz="0" w:space="0" w:color="auto"/>
      </w:divBdr>
    </w:div>
    <w:div w:id="1396510506">
      <w:bodyDiv w:val="1"/>
      <w:marLeft w:val="0"/>
      <w:marRight w:val="0"/>
      <w:marTop w:val="0"/>
      <w:marBottom w:val="0"/>
      <w:divBdr>
        <w:top w:val="none" w:sz="0" w:space="0" w:color="auto"/>
        <w:left w:val="none" w:sz="0" w:space="0" w:color="auto"/>
        <w:bottom w:val="none" w:sz="0" w:space="0" w:color="auto"/>
        <w:right w:val="none" w:sz="0" w:space="0" w:color="auto"/>
      </w:divBdr>
      <w:divsChild>
        <w:div w:id="883911463">
          <w:marLeft w:val="0"/>
          <w:marRight w:val="0"/>
          <w:marTop w:val="0"/>
          <w:marBottom w:val="0"/>
          <w:divBdr>
            <w:top w:val="none" w:sz="0" w:space="0" w:color="auto"/>
            <w:left w:val="none" w:sz="0" w:space="0" w:color="auto"/>
            <w:bottom w:val="none" w:sz="0" w:space="0" w:color="auto"/>
            <w:right w:val="none" w:sz="0" w:space="0" w:color="auto"/>
          </w:divBdr>
          <w:divsChild>
            <w:div w:id="377318018">
              <w:marLeft w:val="0"/>
              <w:marRight w:val="0"/>
              <w:marTop w:val="0"/>
              <w:marBottom w:val="0"/>
              <w:divBdr>
                <w:top w:val="none" w:sz="0" w:space="0" w:color="auto"/>
                <w:left w:val="none" w:sz="0" w:space="0" w:color="auto"/>
                <w:bottom w:val="none" w:sz="0" w:space="0" w:color="auto"/>
                <w:right w:val="none" w:sz="0" w:space="0" w:color="auto"/>
              </w:divBdr>
              <w:divsChild>
                <w:div w:id="1069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14962">
      <w:bodyDiv w:val="1"/>
      <w:marLeft w:val="0"/>
      <w:marRight w:val="0"/>
      <w:marTop w:val="0"/>
      <w:marBottom w:val="0"/>
      <w:divBdr>
        <w:top w:val="none" w:sz="0" w:space="0" w:color="auto"/>
        <w:left w:val="none" w:sz="0" w:space="0" w:color="auto"/>
        <w:bottom w:val="none" w:sz="0" w:space="0" w:color="auto"/>
        <w:right w:val="none" w:sz="0" w:space="0" w:color="auto"/>
      </w:divBdr>
      <w:divsChild>
        <w:div w:id="1317608125">
          <w:marLeft w:val="0"/>
          <w:marRight w:val="0"/>
          <w:marTop w:val="0"/>
          <w:marBottom w:val="0"/>
          <w:divBdr>
            <w:top w:val="none" w:sz="0" w:space="0" w:color="auto"/>
            <w:left w:val="none" w:sz="0" w:space="0" w:color="auto"/>
            <w:bottom w:val="none" w:sz="0" w:space="0" w:color="auto"/>
            <w:right w:val="none" w:sz="0" w:space="0" w:color="auto"/>
          </w:divBdr>
          <w:divsChild>
            <w:div w:id="1887985653">
              <w:marLeft w:val="0"/>
              <w:marRight w:val="0"/>
              <w:marTop w:val="0"/>
              <w:marBottom w:val="0"/>
              <w:divBdr>
                <w:top w:val="none" w:sz="0" w:space="0" w:color="auto"/>
                <w:left w:val="none" w:sz="0" w:space="0" w:color="auto"/>
                <w:bottom w:val="none" w:sz="0" w:space="0" w:color="auto"/>
                <w:right w:val="none" w:sz="0" w:space="0" w:color="auto"/>
              </w:divBdr>
              <w:divsChild>
                <w:div w:id="98333710">
                  <w:marLeft w:val="0"/>
                  <w:marRight w:val="0"/>
                  <w:marTop w:val="0"/>
                  <w:marBottom w:val="0"/>
                  <w:divBdr>
                    <w:top w:val="none" w:sz="0" w:space="0" w:color="auto"/>
                    <w:left w:val="none" w:sz="0" w:space="0" w:color="auto"/>
                    <w:bottom w:val="none" w:sz="0" w:space="0" w:color="auto"/>
                    <w:right w:val="none" w:sz="0" w:space="0" w:color="auto"/>
                  </w:divBdr>
                  <w:divsChild>
                    <w:div w:id="50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5620">
      <w:bodyDiv w:val="1"/>
      <w:marLeft w:val="0"/>
      <w:marRight w:val="0"/>
      <w:marTop w:val="0"/>
      <w:marBottom w:val="0"/>
      <w:divBdr>
        <w:top w:val="none" w:sz="0" w:space="0" w:color="auto"/>
        <w:left w:val="none" w:sz="0" w:space="0" w:color="auto"/>
        <w:bottom w:val="none" w:sz="0" w:space="0" w:color="auto"/>
        <w:right w:val="none" w:sz="0" w:space="0" w:color="auto"/>
      </w:divBdr>
      <w:divsChild>
        <w:div w:id="1005205747">
          <w:marLeft w:val="0"/>
          <w:marRight w:val="0"/>
          <w:marTop w:val="0"/>
          <w:marBottom w:val="0"/>
          <w:divBdr>
            <w:top w:val="none" w:sz="0" w:space="0" w:color="auto"/>
            <w:left w:val="none" w:sz="0" w:space="0" w:color="auto"/>
            <w:bottom w:val="none" w:sz="0" w:space="0" w:color="auto"/>
            <w:right w:val="none" w:sz="0" w:space="0" w:color="auto"/>
          </w:divBdr>
          <w:divsChild>
            <w:div w:id="1385325259">
              <w:marLeft w:val="0"/>
              <w:marRight w:val="0"/>
              <w:marTop w:val="0"/>
              <w:marBottom w:val="0"/>
              <w:divBdr>
                <w:top w:val="none" w:sz="0" w:space="0" w:color="auto"/>
                <w:left w:val="none" w:sz="0" w:space="0" w:color="auto"/>
                <w:bottom w:val="none" w:sz="0" w:space="0" w:color="auto"/>
                <w:right w:val="none" w:sz="0" w:space="0" w:color="auto"/>
              </w:divBdr>
              <w:divsChild>
                <w:div w:id="8817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7772">
      <w:bodyDiv w:val="1"/>
      <w:marLeft w:val="0"/>
      <w:marRight w:val="0"/>
      <w:marTop w:val="0"/>
      <w:marBottom w:val="0"/>
      <w:divBdr>
        <w:top w:val="none" w:sz="0" w:space="0" w:color="auto"/>
        <w:left w:val="none" w:sz="0" w:space="0" w:color="auto"/>
        <w:bottom w:val="none" w:sz="0" w:space="0" w:color="auto"/>
        <w:right w:val="none" w:sz="0" w:space="0" w:color="auto"/>
      </w:divBdr>
      <w:divsChild>
        <w:div w:id="1952740956">
          <w:marLeft w:val="0"/>
          <w:marRight w:val="0"/>
          <w:marTop w:val="0"/>
          <w:marBottom w:val="0"/>
          <w:divBdr>
            <w:top w:val="none" w:sz="0" w:space="0" w:color="auto"/>
            <w:left w:val="none" w:sz="0" w:space="0" w:color="auto"/>
            <w:bottom w:val="none" w:sz="0" w:space="0" w:color="auto"/>
            <w:right w:val="none" w:sz="0" w:space="0" w:color="auto"/>
          </w:divBdr>
          <w:divsChild>
            <w:div w:id="110053878">
              <w:marLeft w:val="0"/>
              <w:marRight w:val="0"/>
              <w:marTop w:val="0"/>
              <w:marBottom w:val="0"/>
              <w:divBdr>
                <w:top w:val="none" w:sz="0" w:space="0" w:color="auto"/>
                <w:left w:val="none" w:sz="0" w:space="0" w:color="auto"/>
                <w:bottom w:val="none" w:sz="0" w:space="0" w:color="auto"/>
                <w:right w:val="none" w:sz="0" w:space="0" w:color="auto"/>
              </w:divBdr>
              <w:divsChild>
                <w:div w:id="664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3063">
      <w:bodyDiv w:val="1"/>
      <w:marLeft w:val="0"/>
      <w:marRight w:val="0"/>
      <w:marTop w:val="0"/>
      <w:marBottom w:val="0"/>
      <w:divBdr>
        <w:top w:val="none" w:sz="0" w:space="0" w:color="auto"/>
        <w:left w:val="none" w:sz="0" w:space="0" w:color="auto"/>
        <w:bottom w:val="none" w:sz="0" w:space="0" w:color="auto"/>
        <w:right w:val="none" w:sz="0" w:space="0" w:color="auto"/>
      </w:divBdr>
    </w:div>
    <w:div w:id="1840149789">
      <w:bodyDiv w:val="1"/>
      <w:marLeft w:val="0"/>
      <w:marRight w:val="0"/>
      <w:marTop w:val="0"/>
      <w:marBottom w:val="0"/>
      <w:divBdr>
        <w:top w:val="none" w:sz="0" w:space="0" w:color="auto"/>
        <w:left w:val="none" w:sz="0" w:space="0" w:color="auto"/>
        <w:bottom w:val="none" w:sz="0" w:space="0" w:color="auto"/>
        <w:right w:val="none" w:sz="0" w:space="0" w:color="auto"/>
      </w:divBdr>
    </w:div>
    <w:div w:id="1865439214">
      <w:bodyDiv w:val="1"/>
      <w:marLeft w:val="0"/>
      <w:marRight w:val="0"/>
      <w:marTop w:val="0"/>
      <w:marBottom w:val="0"/>
      <w:divBdr>
        <w:top w:val="none" w:sz="0" w:space="0" w:color="auto"/>
        <w:left w:val="none" w:sz="0" w:space="0" w:color="auto"/>
        <w:bottom w:val="none" w:sz="0" w:space="0" w:color="auto"/>
        <w:right w:val="none" w:sz="0" w:space="0" w:color="auto"/>
      </w:divBdr>
    </w:div>
    <w:div w:id="1873377073">
      <w:bodyDiv w:val="1"/>
      <w:marLeft w:val="0"/>
      <w:marRight w:val="0"/>
      <w:marTop w:val="0"/>
      <w:marBottom w:val="0"/>
      <w:divBdr>
        <w:top w:val="none" w:sz="0" w:space="0" w:color="auto"/>
        <w:left w:val="none" w:sz="0" w:space="0" w:color="auto"/>
        <w:bottom w:val="none" w:sz="0" w:space="0" w:color="auto"/>
        <w:right w:val="none" w:sz="0" w:space="0" w:color="auto"/>
      </w:divBdr>
      <w:divsChild>
        <w:div w:id="234438460">
          <w:marLeft w:val="0"/>
          <w:marRight w:val="0"/>
          <w:marTop w:val="0"/>
          <w:marBottom w:val="0"/>
          <w:divBdr>
            <w:top w:val="none" w:sz="0" w:space="0" w:color="auto"/>
            <w:left w:val="none" w:sz="0" w:space="0" w:color="auto"/>
            <w:bottom w:val="none" w:sz="0" w:space="0" w:color="auto"/>
            <w:right w:val="none" w:sz="0" w:space="0" w:color="auto"/>
          </w:divBdr>
          <w:divsChild>
            <w:div w:id="673067435">
              <w:marLeft w:val="0"/>
              <w:marRight w:val="0"/>
              <w:marTop w:val="0"/>
              <w:marBottom w:val="0"/>
              <w:divBdr>
                <w:top w:val="none" w:sz="0" w:space="0" w:color="auto"/>
                <w:left w:val="none" w:sz="0" w:space="0" w:color="auto"/>
                <w:bottom w:val="none" w:sz="0" w:space="0" w:color="auto"/>
                <w:right w:val="none" w:sz="0" w:space="0" w:color="auto"/>
              </w:divBdr>
              <w:divsChild>
                <w:div w:id="9369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530">
      <w:bodyDiv w:val="1"/>
      <w:marLeft w:val="0"/>
      <w:marRight w:val="0"/>
      <w:marTop w:val="0"/>
      <w:marBottom w:val="0"/>
      <w:divBdr>
        <w:top w:val="none" w:sz="0" w:space="0" w:color="auto"/>
        <w:left w:val="none" w:sz="0" w:space="0" w:color="auto"/>
        <w:bottom w:val="none" w:sz="0" w:space="0" w:color="auto"/>
        <w:right w:val="none" w:sz="0" w:space="0" w:color="auto"/>
      </w:divBdr>
      <w:divsChild>
        <w:div w:id="285475893">
          <w:marLeft w:val="0"/>
          <w:marRight w:val="0"/>
          <w:marTop w:val="0"/>
          <w:marBottom w:val="0"/>
          <w:divBdr>
            <w:top w:val="none" w:sz="0" w:space="0" w:color="auto"/>
            <w:left w:val="none" w:sz="0" w:space="0" w:color="auto"/>
            <w:bottom w:val="none" w:sz="0" w:space="0" w:color="auto"/>
            <w:right w:val="none" w:sz="0" w:space="0" w:color="auto"/>
          </w:divBdr>
          <w:divsChild>
            <w:div w:id="1688601697">
              <w:marLeft w:val="0"/>
              <w:marRight w:val="0"/>
              <w:marTop w:val="0"/>
              <w:marBottom w:val="0"/>
              <w:divBdr>
                <w:top w:val="none" w:sz="0" w:space="0" w:color="auto"/>
                <w:left w:val="none" w:sz="0" w:space="0" w:color="auto"/>
                <w:bottom w:val="none" w:sz="0" w:space="0" w:color="auto"/>
                <w:right w:val="none" w:sz="0" w:space="0" w:color="auto"/>
              </w:divBdr>
              <w:divsChild>
                <w:div w:id="18879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55321">
      <w:bodyDiv w:val="1"/>
      <w:marLeft w:val="0"/>
      <w:marRight w:val="0"/>
      <w:marTop w:val="0"/>
      <w:marBottom w:val="0"/>
      <w:divBdr>
        <w:top w:val="none" w:sz="0" w:space="0" w:color="auto"/>
        <w:left w:val="none" w:sz="0" w:space="0" w:color="auto"/>
        <w:bottom w:val="none" w:sz="0" w:space="0" w:color="auto"/>
        <w:right w:val="none" w:sz="0" w:space="0" w:color="auto"/>
      </w:divBdr>
      <w:divsChild>
        <w:div w:id="1701466868">
          <w:marLeft w:val="0"/>
          <w:marRight w:val="0"/>
          <w:marTop w:val="0"/>
          <w:marBottom w:val="0"/>
          <w:divBdr>
            <w:top w:val="none" w:sz="0" w:space="0" w:color="auto"/>
            <w:left w:val="none" w:sz="0" w:space="0" w:color="auto"/>
            <w:bottom w:val="none" w:sz="0" w:space="0" w:color="auto"/>
            <w:right w:val="none" w:sz="0" w:space="0" w:color="auto"/>
          </w:divBdr>
          <w:divsChild>
            <w:div w:id="1145783283">
              <w:marLeft w:val="0"/>
              <w:marRight w:val="0"/>
              <w:marTop w:val="0"/>
              <w:marBottom w:val="0"/>
              <w:divBdr>
                <w:top w:val="none" w:sz="0" w:space="0" w:color="auto"/>
                <w:left w:val="none" w:sz="0" w:space="0" w:color="auto"/>
                <w:bottom w:val="none" w:sz="0" w:space="0" w:color="auto"/>
                <w:right w:val="none" w:sz="0" w:space="0" w:color="auto"/>
              </w:divBdr>
              <w:divsChild>
                <w:div w:id="1967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7105">
      <w:bodyDiv w:val="1"/>
      <w:marLeft w:val="0"/>
      <w:marRight w:val="0"/>
      <w:marTop w:val="0"/>
      <w:marBottom w:val="0"/>
      <w:divBdr>
        <w:top w:val="none" w:sz="0" w:space="0" w:color="auto"/>
        <w:left w:val="none" w:sz="0" w:space="0" w:color="auto"/>
        <w:bottom w:val="none" w:sz="0" w:space="0" w:color="auto"/>
        <w:right w:val="none" w:sz="0" w:space="0" w:color="auto"/>
      </w:divBdr>
    </w:div>
    <w:div w:id="2021732907">
      <w:bodyDiv w:val="1"/>
      <w:marLeft w:val="0"/>
      <w:marRight w:val="0"/>
      <w:marTop w:val="0"/>
      <w:marBottom w:val="0"/>
      <w:divBdr>
        <w:top w:val="none" w:sz="0" w:space="0" w:color="auto"/>
        <w:left w:val="none" w:sz="0" w:space="0" w:color="auto"/>
        <w:bottom w:val="none" w:sz="0" w:space="0" w:color="auto"/>
        <w:right w:val="none" w:sz="0" w:space="0" w:color="auto"/>
      </w:divBdr>
      <w:divsChild>
        <w:div w:id="198905066">
          <w:marLeft w:val="0"/>
          <w:marRight w:val="0"/>
          <w:marTop w:val="0"/>
          <w:marBottom w:val="0"/>
          <w:divBdr>
            <w:top w:val="none" w:sz="0" w:space="0" w:color="auto"/>
            <w:left w:val="none" w:sz="0" w:space="0" w:color="auto"/>
            <w:bottom w:val="none" w:sz="0" w:space="0" w:color="auto"/>
            <w:right w:val="none" w:sz="0" w:space="0" w:color="auto"/>
          </w:divBdr>
          <w:divsChild>
            <w:div w:id="639698101">
              <w:marLeft w:val="0"/>
              <w:marRight w:val="0"/>
              <w:marTop w:val="0"/>
              <w:marBottom w:val="0"/>
              <w:divBdr>
                <w:top w:val="none" w:sz="0" w:space="0" w:color="auto"/>
                <w:left w:val="none" w:sz="0" w:space="0" w:color="auto"/>
                <w:bottom w:val="none" w:sz="0" w:space="0" w:color="auto"/>
                <w:right w:val="none" w:sz="0" w:space="0" w:color="auto"/>
              </w:divBdr>
              <w:divsChild>
                <w:div w:id="2690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witter.com" TargetMode="External"/><Relationship Id="rId12" Type="http://schemas.openxmlformats.org/officeDocument/2006/relationships/hyperlink" Target="http://www.opendatanyc.go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xtdoorc.com/" TargetMode="External"/><Relationship Id="rId9" Type="http://schemas.openxmlformats.org/officeDocument/2006/relationships/hyperlink" Target="https://data.cityofnewyork.us/Recreation/NYC-Social-Media-Us" TargetMode="External"/><Relationship Id="rId10" Type="http://schemas.openxmlformats.org/officeDocument/2006/relationships/hyperlink" Target="http://www.twel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360788-1AD3-2D49-BA7A-533717898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1560</Words>
  <Characters>8892</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Social Media and Civic Engagement</vt:lpstr>
      <vt:lpstr>    </vt:lpstr>
      <vt:lpstr>    Others are not as enthusiastic. Dr. Lori Brainard, (associate professor of publi</vt:lpstr>
      <vt:lpstr>    </vt:lpstr>
      <vt:lpstr>    Conclusions are hard to draw and generalize. Twitter is an entirely different me</vt:lpstr>
      <vt:lpstr>    </vt:lpstr>
      <vt:lpstr>    This paper contributes to the debate by examining the types of interactions agen</vt:lpstr>
      <vt:lpstr>    </vt:lpstr>
      <vt:lpstr>    This study is useful to the debate because it delves into the particular areas a</vt:lpstr>
      <vt:lpstr>    </vt:lpstr>
      <vt:lpstr>    </vt:lpstr>
      <vt:lpstr>    </vt:lpstr>
      <vt:lpstr>    The most recent 3200 tweets were pulled from Twelt.com (there were nagging timeo</vt:lpstr>
      <vt:lpstr>    Determining the right number of topics was through trial and error. The LDA mode</vt:lpstr>
      <vt:lpstr>    </vt:lpstr>
      <vt:lpstr>    Findings </vt:lpstr>
      <vt:lpstr>    </vt:lpstr>
      <vt:lpstr>    Further review could include the same type of analysis on many of the other soci</vt:lpstr>
      <vt:lpstr>    Annotated Bibliography </vt:lpstr>
      <vt:lpstr>    Data sources </vt:lpstr>
    </vt:vector>
  </TitlesOfParts>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2015-12-02T04:02:00Z</cp:lastPrinted>
  <dcterms:created xsi:type="dcterms:W3CDTF">2016-12-14T18:51:00Z</dcterms:created>
  <dcterms:modified xsi:type="dcterms:W3CDTF">2016-12-14T20:42:00Z</dcterms:modified>
</cp:coreProperties>
</file>