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Abaixo está a entidade instituição modelada no Supabase.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079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93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