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Abaixo, está a modelagem da entidade doação dentro do banco de dados. Foi utilizado o site Supabase. Para fazer a modelagem, foram utilizados os rascunhos das telas do site como base das informações a serem colocadas, como por exemplo: id_doador, id_instituicao, tipo (de doação) e pagamento (forma de pagamento).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0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7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