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D654" w14:textId="6E779C69" w:rsidR="00CB633C" w:rsidRDefault="00E74666" w:rsidP="00912A9B">
      <w:pPr>
        <w:spacing w:line="360" w:lineRule="auto"/>
        <w:ind w:firstLine="708"/>
        <w:jc w:val="both"/>
        <w:rPr>
          <w:rFonts w:ascii="Times New Roman" w:hAnsi="Times New Roman" w:cs="Times New Roman"/>
        </w:rPr>
      </w:pPr>
      <w:r w:rsidRPr="00E74666">
        <w:rPr>
          <w:rFonts w:ascii="Times New Roman" w:hAnsi="Times New Roman" w:cs="Times New Roman"/>
        </w:rPr>
        <w:t>Uma API de métodos de pagamento é a interface técnica que conecta o sistema às instituições financeiras. Ela automatiza a cobrança e o processamento de transações em tempo real (como Pix, cartões de crédito/débito e boletos), otimizando as conversões de vendas da sua empresa.</w:t>
      </w:r>
    </w:p>
    <w:p w14:paraId="4E781810" w14:textId="083CD582" w:rsidR="00E74666" w:rsidRDefault="00E74666" w:rsidP="00912A9B">
      <w:pPr>
        <w:spacing w:line="360" w:lineRule="auto"/>
        <w:ind w:firstLine="708"/>
        <w:jc w:val="both"/>
        <w:rPr>
          <w:rFonts w:ascii="Times New Roman" w:hAnsi="Times New Roman" w:cs="Times New Roman"/>
        </w:rPr>
      </w:pPr>
      <w:r w:rsidRPr="00E74666">
        <w:rPr>
          <w:rFonts w:ascii="Times New Roman" w:hAnsi="Times New Roman" w:cs="Times New Roman"/>
        </w:rPr>
        <w:t>As APIs de pagamento podem ser oferecidas por processadores de pagamentos ou gateways de pagamento, mas o objetivo é o mesmo: facilitar a cobrança de pagamentos pelas empresas e a conclusão de compras pelos clientes.</w:t>
      </w:r>
      <w:r>
        <w:rPr>
          <w:rFonts w:ascii="Times New Roman" w:hAnsi="Times New Roman" w:cs="Times New Roman"/>
        </w:rPr>
        <w:t xml:space="preserve"> </w:t>
      </w:r>
      <w:r w:rsidRPr="00E74666">
        <w:rPr>
          <w:rFonts w:ascii="Times New Roman" w:hAnsi="Times New Roman" w:cs="Times New Roman"/>
        </w:rPr>
        <w:t>Integrações de pagamento, como APIs de cartão de crédito,</w:t>
      </w:r>
      <w:r>
        <w:rPr>
          <w:rFonts w:ascii="Times New Roman" w:hAnsi="Times New Roman" w:cs="Times New Roman"/>
        </w:rPr>
        <w:t xml:space="preserve"> </w:t>
      </w:r>
      <w:r w:rsidRPr="00E74666">
        <w:rPr>
          <w:rFonts w:ascii="Times New Roman" w:hAnsi="Times New Roman" w:cs="Times New Roman"/>
        </w:rPr>
        <w:t>auxiliam também no cumprimento de algumas normas de segurança que ajudam a garantir que os usuários se sintam protegidos ao realizarem compras pela internet, além de resguardar os intermediários financeiros e as bandeiras de cartão de eventuais falhas que podem surgir quando programadores desenvolvem suas próprias opções de pagamento ou quando os compradores inserem incorretamente seus dados financeiros.</w:t>
      </w:r>
    </w:p>
    <w:p w14:paraId="089F7ED8" w14:textId="77777777" w:rsidR="00E74666" w:rsidRDefault="00E74666" w:rsidP="00E74666">
      <w:pPr>
        <w:spacing w:line="360" w:lineRule="auto"/>
        <w:jc w:val="both"/>
        <w:rPr>
          <w:rFonts w:ascii="Times New Roman" w:hAnsi="Times New Roman" w:cs="Times New Roman"/>
        </w:rPr>
      </w:pPr>
    </w:p>
    <w:p w14:paraId="3039C8E7" w14:textId="2A779806" w:rsidR="00E74666" w:rsidRPr="00E74666" w:rsidRDefault="00E74666" w:rsidP="00E74666">
      <w:pPr>
        <w:spacing w:line="360" w:lineRule="auto"/>
        <w:jc w:val="both"/>
        <w:rPr>
          <w:rFonts w:ascii="Times New Roman" w:hAnsi="Times New Roman" w:cs="Times New Roman"/>
          <w:b/>
          <w:bCs/>
        </w:rPr>
      </w:pPr>
      <w:r w:rsidRPr="00E74666">
        <w:rPr>
          <w:rFonts w:ascii="Times New Roman" w:hAnsi="Times New Roman" w:cs="Times New Roman"/>
          <w:b/>
          <w:bCs/>
        </w:rPr>
        <w:t>Como funciona a API de pagamento</w:t>
      </w:r>
    </w:p>
    <w:p w14:paraId="4B942E74" w14:textId="363AAD9C" w:rsidR="00E74666" w:rsidRPr="00E74666" w:rsidRDefault="00E74666" w:rsidP="00912A9B">
      <w:pPr>
        <w:spacing w:line="360" w:lineRule="auto"/>
        <w:ind w:firstLine="360"/>
        <w:jc w:val="both"/>
        <w:rPr>
          <w:rFonts w:ascii="Times New Roman" w:hAnsi="Times New Roman" w:cs="Times New Roman"/>
        </w:rPr>
      </w:pPr>
      <w:r w:rsidRPr="00E74666">
        <w:rPr>
          <w:rFonts w:ascii="Times New Roman" w:hAnsi="Times New Roman" w:cs="Times New Roman"/>
        </w:rPr>
        <w:t xml:space="preserve">Uma API de pagamento online é um conjunto de rotinas, protocolos e ferramentas que permite que sistemas de software se comuniquem e realizem transações financeiras de forma segura pela internet. </w:t>
      </w:r>
      <w:r>
        <w:rPr>
          <w:rFonts w:ascii="Times New Roman" w:hAnsi="Times New Roman" w:cs="Times New Roman"/>
        </w:rPr>
        <w:t>A seguir</w:t>
      </w:r>
      <w:r w:rsidR="00DB535B">
        <w:rPr>
          <w:rFonts w:ascii="Times New Roman" w:hAnsi="Times New Roman" w:cs="Times New Roman"/>
        </w:rPr>
        <w:t>, foi descrito de forma geral como funciona:</w:t>
      </w:r>
    </w:p>
    <w:p w14:paraId="0EC702B1" w14:textId="77777777" w:rsidR="00E74666" w:rsidRP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t>Integração</w:t>
      </w:r>
      <w:r w:rsidRPr="00E74666">
        <w:rPr>
          <w:rFonts w:ascii="Times New Roman" w:hAnsi="Times New Roman" w:cs="Times New Roman"/>
        </w:rPr>
        <w:t>: a empresa que deseja processar pagamentos online integra a API de pagamento ao seu sistema. Isso geralmente envolve o desenvolvimento de código para se comunicar com a API, normalmente usando linguagens de programação como Python, Java, PHP etc.</w:t>
      </w:r>
    </w:p>
    <w:p w14:paraId="03BEFF05" w14:textId="77777777" w:rsidR="00E74666" w:rsidRP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t>Autenticação</w:t>
      </w:r>
      <w:r w:rsidRPr="00E74666">
        <w:rPr>
          <w:rFonts w:ascii="Times New Roman" w:hAnsi="Times New Roman" w:cs="Times New Roman"/>
        </w:rPr>
        <w:t>: para garantir a segurança das transações, a API geralmente requer autenticação. Isso pode ser feito por meio de chaves de API, tokens de acesso ou outros métodos de autenticação, dependendo da implementação específica da API.</w:t>
      </w:r>
    </w:p>
    <w:p w14:paraId="514A1791" w14:textId="77777777" w:rsidR="00E74666" w:rsidRP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t>Requisição de pagamento</w:t>
      </w:r>
      <w:r w:rsidRPr="00E74666">
        <w:rPr>
          <w:rFonts w:ascii="Times New Roman" w:hAnsi="Times New Roman" w:cs="Times New Roman"/>
        </w:rPr>
        <w:t>: quando um cliente realiza uma compra no site da empresa, o sistema da empresa envia uma solicitação de pagamento para a API. Essa solicitação inclui informações sobre o cliente, os itens comprados e o valor da transação.</w:t>
      </w:r>
    </w:p>
    <w:p w14:paraId="2276EAB9" w14:textId="77777777" w:rsidR="00E74666" w:rsidRP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t>Processamento do pagamento</w:t>
      </w:r>
      <w:r w:rsidRPr="00E74666">
        <w:rPr>
          <w:rFonts w:ascii="Times New Roman" w:hAnsi="Times New Roman" w:cs="Times New Roman"/>
        </w:rPr>
        <w:t>: a API processa a transação, interagindo com sistemas de processamento de pagamentos como cartões de crédito, carteiras digitais, transferências bancárias, entre outros. Isso pode envolver a verificação da validade do cartão e do saldo, a realização da transação e a geração de um recibo.</w:t>
      </w:r>
    </w:p>
    <w:p w14:paraId="471774E7" w14:textId="77777777" w:rsidR="00E74666" w:rsidRP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lastRenderedPageBreak/>
        <w:t>Confirmação</w:t>
      </w:r>
      <w:r w:rsidRPr="00E74666">
        <w:rPr>
          <w:rFonts w:ascii="Times New Roman" w:hAnsi="Times New Roman" w:cs="Times New Roman"/>
        </w:rPr>
        <w:t>: após o processamento bem-sucedido, a API retorna uma confirmação para o sistema da empresa, indicando se a transação foi aprovada ou não.</w:t>
      </w:r>
    </w:p>
    <w:p w14:paraId="69EC9683" w14:textId="77777777" w:rsidR="00E74666" w:rsidRP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t>Atualização do estado</w:t>
      </w:r>
      <w:r w:rsidRPr="00E74666">
        <w:rPr>
          <w:rFonts w:ascii="Times New Roman" w:hAnsi="Times New Roman" w:cs="Times New Roman"/>
        </w:rPr>
        <w:t>: o sistema da empresa pode atualizar o estado da transação em seu banco de dados interno, registrando se a transação foi concluída com sucesso, se houve algum problema ou se está pendente de confirmação.</w:t>
      </w:r>
    </w:p>
    <w:p w14:paraId="3456FC34" w14:textId="77777777" w:rsidR="00E74666" w:rsidRP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t>Feedback para o cliente</w:t>
      </w:r>
      <w:r w:rsidRPr="00E74666">
        <w:rPr>
          <w:rFonts w:ascii="Times New Roman" w:hAnsi="Times New Roman" w:cs="Times New Roman"/>
        </w:rPr>
        <w:t>: com base na resposta, o sistema da empresa pode exibir mensagens para o cliente, informando se o pagamento foi bem-sucedido ou se houve algum problema.</w:t>
      </w:r>
    </w:p>
    <w:p w14:paraId="016ECEBD" w14:textId="08161DDA" w:rsidR="00E74666" w:rsidRDefault="00E74666" w:rsidP="00E74666">
      <w:pPr>
        <w:pStyle w:val="PargrafodaLista"/>
        <w:numPr>
          <w:ilvl w:val="0"/>
          <w:numId w:val="2"/>
        </w:numPr>
        <w:spacing w:line="360" w:lineRule="auto"/>
        <w:jc w:val="both"/>
        <w:rPr>
          <w:rFonts w:ascii="Times New Roman" w:hAnsi="Times New Roman" w:cs="Times New Roman"/>
        </w:rPr>
      </w:pPr>
      <w:r w:rsidRPr="00E74666">
        <w:rPr>
          <w:rFonts w:ascii="Times New Roman" w:hAnsi="Times New Roman" w:cs="Times New Roman"/>
          <w:b/>
          <w:bCs/>
        </w:rPr>
        <w:t>Manuseio de exceções</w:t>
      </w:r>
      <w:r w:rsidRPr="00E74666">
        <w:rPr>
          <w:rFonts w:ascii="Times New Roman" w:hAnsi="Times New Roman" w:cs="Times New Roman"/>
        </w:rPr>
        <w:t>: se ocorrerem problemas durante o processamento do pagamento, a API pode fornecer códigos de erro e mensagens para ajudar na depuração e na comunicação do problema para o cliente.</w:t>
      </w:r>
    </w:p>
    <w:p w14:paraId="508AFBF1" w14:textId="77777777" w:rsidR="00DB535B" w:rsidRDefault="00DB535B" w:rsidP="00DB535B">
      <w:pPr>
        <w:spacing w:line="360" w:lineRule="auto"/>
        <w:jc w:val="both"/>
        <w:rPr>
          <w:rFonts w:ascii="Times New Roman" w:hAnsi="Times New Roman" w:cs="Times New Roman"/>
        </w:rPr>
      </w:pPr>
    </w:p>
    <w:p w14:paraId="46F2E3F9" w14:textId="43E93E83" w:rsidR="00DB535B" w:rsidRPr="00DB535B" w:rsidRDefault="00DB535B" w:rsidP="00DB535B">
      <w:pPr>
        <w:spacing w:line="360" w:lineRule="auto"/>
        <w:jc w:val="both"/>
        <w:rPr>
          <w:rFonts w:ascii="Times New Roman" w:hAnsi="Times New Roman" w:cs="Times New Roman"/>
          <w:b/>
          <w:bCs/>
        </w:rPr>
      </w:pPr>
      <w:r w:rsidRPr="00DB535B">
        <w:rPr>
          <w:rFonts w:ascii="Times New Roman" w:hAnsi="Times New Roman" w:cs="Times New Roman"/>
          <w:b/>
          <w:bCs/>
        </w:rPr>
        <w:t xml:space="preserve">Benefícios de uma API de pagamento </w:t>
      </w:r>
    </w:p>
    <w:p w14:paraId="11BFCBDB" w14:textId="3AEB1329" w:rsidR="00DB535B" w:rsidRDefault="00DB535B" w:rsidP="00912A9B">
      <w:pPr>
        <w:spacing w:line="360" w:lineRule="auto"/>
        <w:ind w:firstLine="708"/>
        <w:jc w:val="both"/>
        <w:rPr>
          <w:rFonts w:ascii="Times New Roman" w:hAnsi="Times New Roman" w:cs="Times New Roman"/>
        </w:rPr>
      </w:pPr>
      <w:r w:rsidRPr="00DB535B">
        <w:rPr>
          <w:rFonts w:ascii="Times New Roman" w:hAnsi="Times New Roman" w:cs="Times New Roman"/>
        </w:rPr>
        <w:t xml:space="preserve">A implementação de uma API de pagamento é benéfica de diversas formas, entre elas a redução de custos já que não é necessário uma nova plataforma ou um desenvolvimento complexo do departamento de TI, a facilidade de integração, </w:t>
      </w:r>
      <w:r w:rsidR="00912A9B">
        <w:rPr>
          <w:rFonts w:ascii="Times New Roman" w:hAnsi="Times New Roman" w:cs="Times New Roman"/>
        </w:rPr>
        <w:t xml:space="preserve">a </w:t>
      </w:r>
      <w:r w:rsidRPr="00DB535B">
        <w:rPr>
          <w:rFonts w:ascii="Times New Roman" w:hAnsi="Times New Roman" w:cs="Times New Roman"/>
        </w:rPr>
        <w:t xml:space="preserve">otimização das atividades, </w:t>
      </w:r>
      <w:r w:rsidR="00912A9B">
        <w:rPr>
          <w:rFonts w:ascii="Times New Roman" w:hAnsi="Times New Roman" w:cs="Times New Roman"/>
        </w:rPr>
        <w:t xml:space="preserve">a </w:t>
      </w:r>
      <w:r w:rsidRPr="00DB535B">
        <w:rPr>
          <w:rFonts w:ascii="Times New Roman" w:hAnsi="Times New Roman" w:cs="Times New Roman"/>
        </w:rPr>
        <w:t xml:space="preserve">redução da margem de erros, além de facilitar para o consumidor e apresentar </w:t>
      </w:r>
      <w:r w:rsidR="00912A9B">
        <w:rPr>
          <w:rFonts w:ascii="Times New Roman" w:hAnsi="Times New Roman" w:cs="Times New Roman"/>
        </w:rPr>
        <w:t>alta</w:t>
      </w:r>
      <w:r w:rsidRPr="00DB535B">
        <w:rPr>
          <w:rFonts w:ascii="Times New Roman" w:hAnsi="Times New Roman" w:cs="Times New Roman"/>
        </w:rPr>
        <w:t xml:space="preserve"> segurança, sendo esse um fator essencial para desenvolver confiabilidade e fidelidade com os usuários.</w:t>
      </w:r>
    </w:p>
    <w:p w14:paraId="4F13185D" w14:textId="77777777" w:rsidR="00DB535B" w:rsidRDefault="00DB535B" w:rsidP="00DB535B">
      <w:pPr>
        <w:spacing w:line="360" w:lineRule="auto"/>
        <w:jc w:val="both"/>
        <w:rPr>
          <w:rFonts w:ascii="Times New Roman" w:hAnsi="Times New Roman" w:cs="Times New Roman"/>
        </w:rPr>
      </w:pPr>
    </w:p>
    <w:p w14:paraId="079C0412" w14:textId="4C1682E6" w:rsidR="00DB535B" w:rsidRPr="00DB535B" w:rsidRDefault="00DB535B" w:rsidP="00DB535B">
      <w:pPr>
        <w:spacing w:line="360" w:lineRule="auto"/>
        <w:jc w:val="both"/>
        <w:rPr>
          <w:rFonts w:ascii="Times New Roman" w:hAnsi="Times New Roman" w:cs="Times New Roman"/>
          <w:b/>
          <w:bCs/>
        </w:rPr>
      </w:pPr>
      <w:r w:rsidRPr="00DB535B">
        <w:rPr>
          <w:rFonts w:ascii="Times New Roman" w:hAnsi="Times New Roman" w:cs="Times New Roman"/>
          <w:b/>
          <w:bCs/>
        </w:rPr>
        <w:t>Tipos de API de pagamento</w:t>
      </w:r>
    </w:p>
    <w:p w14:paraId="08CEA54E" w14:textId="3A7B3D67" w:rsidR="00DB535B" w:rsidRDefault="00DB535B" w:rsidP="00912A9B">
      <w:pPr>
        <w:spacing w:line="360" w:lineRule="auto"/>
        <w:ind w:firstLine="708"/>
        <w:jc w:val="both"/>
        <w:rPr>
          <w:rFonts w:ascii="Times New Roman" w:hAnsi="Times New Roman" w:cs="Times New Roman"/>
        </w:rPr>
      </w:pPr>
      <w:r w:rsidRPr="00DB535B">
        <w:rPr>
          <w:rFonts w:ascii="Times New Roman" w:hAnsi="Times New Roman" w:cs="Times New Roman"/>
        </w:rPr>
        <w:t>Com a crescente demanda por pagamentos instantâneos, assinaturas recorrentes e soluções de pagamento multicanal, as APIs de pagamento oferecem uma maneira de automatizar esses processos sem perder qualidade ou segurança. </w:t>
      </w:r>
    </w:p>
    <w:p w14:paraId="3CBB8D3B" w14:textId="77777777" w:rsidR="00912A9B" w:rsidRDefault="00912A9B" w:rsidP="00912A9B">
      <w:pPr>
        <w:spacing w:line="360" w:lineRule="auto"/>
        <w:ind w:firstLine="708"/>
        <w:jc w:val="both"/>
        <w:rPr>
          <w:rFonts w:ascii="Times New Roman" w:hAnsi="Times New Roman" w:cs="Times New Roman"/>
        </w:rPr>
      </w:pPr>
    </w:p>
    <w:p w14:paraId="34939F34"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b/>
          <w:bCs/>
        </w:rPr>
        <w:t>1. Processamento de pagamentos (checkout)</w:t>
      </w:r>
    </w:p>
    <w:p w14:paraId="1E4F6DE0"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As APIs de processamento de pagamentos são fundamentais para a automação do processo de checkout, permitindo que os clientes paguem de forma rápida e segura. </w:t>
      </w:r>
    </w:p>
    <w:p w14:paraId="6836F800"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Elas são responsáveis por cobrar os clientes em tempo real, utilizando diferentes métodos de pagamento como cartão de crédito, boleto, Pix ou link de pagamento, além de devolverem o status da transação para o sistema.</w:t>
      </w:r>
    </w:p>
    <w:p w14:paraId="1FD4F8BC"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lastRenderedPageBreak/>
        <w:t>Essas APIs são comumente utilizadas em e-commerce, plataformas de SaaS e outros negócios digitais que precisam processar transações financeiras de maneira eficiente.</w:t>
      </w:r>
    </w:p>
    <w:p w14:paraId="48570AE1"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Exemplos populares:</w:t>
      </w:r>
    </w:p>
    <w:p w14:paraId="4E49379F" w14:textId="77777777" w:rsidR="00912A9B" w:rsidRPr="00912A9B" w:rsidRDefault="00912A9B" w:rsidP="00912A9B">
      <w:pPr>
        <w:numPr>
          <w:ilvl w:val="0"/>
          <w:numId w:val="3"/>
        </w:numPr>
        <w:spacing w:line="360" w:lineRule="auto"/>
        <w:jc w:val="both"/>
        <w:rPr>
          <w:rFonts w:ascii="Times New Roman" w:hAnsi="Times New Roman" w:cs="Times New Roman"/>
        </w:rPr>
      </w:pPr>
      <w:proofErr w:type="spellStart"/>
      <w:r w:rsidRPr="00912A9B">
        <w:rPr>
          <w:rFonts w:ascii="Times New Roman" w:hAnsi="Times New Roman" w:cs="Times New Roman"/>
        </w:rPr>
        <w:t>Asaas</w:t>
      </w:r>
      <w:proofErr w:type="spellEnd"/>
    </w:p>
    <w:p w14:paraId="69E7BF74" w14:textId="77777777" w:rsidR="00912A9B" w:rsidRPr="00912A9B" w:rsidRDefault="00912A9B" w:rsidP="00912A9B">
      <w:pPr>
        <w:numPr>
          <w:ilvl w:val="0"/>
          <w:numId w:val="3"/>
        </w:numPr>
        <w:spacing w:line="360" w:lineRule="auto"/>
        <w:jc w:val="both"/>
        <w:rPr>
          <w:rFonts w:ascii="Times New Roman" w:hAnsi="Times New Roman" w:cs="Times New Roman"/>
        </w:rPr>
      </w:pPr>
      <w:proofErr w:type="spellStart"/>
      <w:r w:rsidRPr="00912A9B">
        <w:rPr>
          <w:rFonts w:ascii="Times New Roman" w:hAnsi="Times New Roman" w:cs="Times New Roman"/>
        </w:rPr>
        <w:t>Stripe</w:t>
      </w:r>
      <w:proofErr w:type="spellEnd"/>
    </w:p>
    <w:p w14:paraId="7AA8A62B" w14:textId="77777777" w:rsidR="00912A9B" w:rsidRPr="00912A9B" w:rsidRDefault="00912A9B" w:rsidP="00912A9B">
      <w:pPr>
        <w:numPr>
          <w:ilvl w:val="0"/>
          <w:numId w:val="3"/>
        </w:numPr>
        <w:spacing w:line="360" w:lineRule="auto"/>
        <w:jc w:val="both"/>
        <w:rPr>
          <w:rFonts w:ascii="Times New Roman" w:hAnsi="Times New Roman" w:cs="Times New Roman"/>
        </w:rPr>
      </w:pPr>
      <w:r w:rsidRPr="00912A9B">
        <w:rPr>
          <w:rFonts w:ascii="Times New Roman" w:hAnsi="Times New Roman" w:cs="Times New Roman"/>
        </w:rPr>
        <w:t>PagSeguro</w:t>
      </w:r>
    </w:p>
    <w:p w14:paraId="32FBC871" w14:textId="77777777" w:rsidR="00912A9B" w:rsidRPr="00912A9B" w:rsidRDefault="00912A9B" w:rsidP="00912A9B">
      <w:pPr>
        <w:numPr>
          <w:ilvl w:val="0"/>
          <w:numId w:val="3"/>
        </w:numPr>
        <w:spacing w:line="360" w:lineRule="auto"/>
        <w:jc w:val="both"/>
        <w:rPr>
          <w:rFonts w:ascii="Times New Roman" w:hAnsi="Times New Roman" w:cs="Times New Roman"/>
        </w:rPr>
      </w:pPr>
      <w:r w:rsidRPr="00912A9B">
        <w:rPr>
          <w:rFonts w:ascii="Times New Roman" w:hAnsi="Times New Roman" w:cs="Times New Roman"/>
        </w:rPr>
        <w:t>Pagar.me</w:t>
      </w:r>
    </w:p>
    <w:p w14:paraId="0045649B" w14:textId="77777777" w:rsidR="00912A9B" w:rsidRPr="00912A9B" w:rsidRDefault="00912A9B" w:rsidP="00912A9B">
      <w:pPr>
        <w:numPr>
          <w:ilvl w:val="0"/>
          <w:numId w:val="3"/>
        </w:numPr>
        <w:spacing w:line="360" w:lineRule="auto"/>
        <w:jc w:val="both"/>
        <w:rPr>
          <w:rFonts w:ascii="Times New Roman" w:hAnsi="Times New Roman" w:cs="Times New Roman"/>
        </w:rPr>
      </w:pPr>
      <w:r w:rsidRPr="00912A9B">
        <w:rPr>
          <w:rFonts w:ascii="Times New Roman" w:hAnsi="Times New Roman" w:cs="Times New Roman"/>
        </w:rPr>
        <w:t>Mercado Pago</w:t>
      </w:r>
    </w:p>
    <w:p w14:paraId="013141B7" w14:textId="77777777" w:rsid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Essas soluções oferecem integração fácil, com suporte a múltiplos métodos de pagamento e garantem segurança no processo de tokenização dos dados do cartão.</w:t>
      </w:r>
    </w:p>
    <w:p w14:paraId="5DB898C9" w14:textId="77777777" w:rsidR="00912A9B" w:rsidRPr="00912A9B" w:rsidRDefault="00912A9B" w:rsidP="00912A9B">
      <w:pPr>
        <w:spacing w:line="360" w:lineRule="auto"/>
        <w:jc w:val="both"/>
        <w:rPr>
          <w:rFonts w:ascii="Times New Roman" w:hAnsi="Times New Roman" w:cs="Times New Roman"/>
        </w:rPr>
      </w:pPr>
    </w:p>
    <w:p w14:paraId="59B2ADD2"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b/>
          <w:bCs/>
        </w:rPr>
        <w:t>2. Pagamentos instantâneos / pix</w:t>
      </w:r>
    </w:p>
    <w:p w14:paraId="36C33D2C"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A integração de pagamentos instantâneos, especialmente com Pix, se tornou uma necessidade no Brasil, proporcionando transações rápidas e com baixo custo. </w:t>
      </w:r>
    </w:p>
    <w:p w14:paraId="7B0EA503" w14:textId="0D2C06D2"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As APIs de Pix permitem que as empresas gerem QR Codes dinâmicos, enviem pagamentos por código Copia-e-Cola, e até conciliam e notificam a liquidação da transação em tempo real.</w:t>
      </w:r>
    </w:p>
    <w:p w14:paraId="7BDD50BC"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Essas APIs são ideais para plataformas de e-commerce e marketplaces que buscam simplificar o processo de pagamento, tornando-o imediato e eficiente.</w:t>
      </w:r>
    </w:p>
    <w:p w14:paraId="746F24D2"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Exemplos populares:</w:t>
      </w:r>
    </w:p>
    <w:p w14:paraId="66E4751D" w14:textId="77777777" w:rsidR="00912A9B" w:rsidRPr="00912A9B" w:rsidRDefault="00912A9B" w:rsidP="00912A9B">
      <w:pPr>
        <w:numPr>
          <w:ilvl w:val="0"/>
          <w:numId w:val="4"/>
        </w:numPr>
        <w:spacing w:line="360" w:lineRule="auto"/>
        <w:jc w:val="both"/>
        <w:rPr>
          <w:rFonts w:ascii="Times New Roman" w:hAnsi="Times New Roman" w:cs="Times New Roman"/>
        </w:rPr>
      </w:pPr>
      <w:proofErr w:type="spellStart"/>
      <w:r w:rsidRPr="00912A9B">
        <w:rPr>
          <w:rFonts w:ascii="Times New Roman" w:hAnsi="Times New Roman" w:cs="Times New Roman"/>
        </w:rPr>
        <w:t>Asaas</w:t>
      </w:r>
      <w:proofErr w:type="spellEnd"/>
      <w:r w:rsidRPr="00912A9B">
        <w:rPr>
          <w:rFonts w:ascii="Times New Roman" w:hAnsi="Times New Roman" w:cs="Times New Roman"/>
        </w:rPr>
        <w:t xml:space="preserve"> (Pix dinâmico)</w:t>
      </w:r>
    </w:p>
    <w:p w14:paraId="656DB7DE" w14:textId="77777777" w:rsidR="00912A9B" w:rsidRPr="00912A9B" w:rsidRDefault="00912A9B" w:rsidP="00912A9B">
      <w:pPr>
        <w:numPr>
          <w:ilvl w:val="0"/>
          <w:numId w:val="4"/>
        </w:numPr>
        <w:spacing w:line="360" w:lineRule="auto"/>
        <w:jc w:val="both"/>
        <w:rPr>
          <w:rFonts w:ascii="Times New Roman" w:hAnsi="Times New Roman" w:cs="Times New Roman"/>
        </w:rPr>
      </w:pPr>
      <w:proofErr w:type="spellStart"/>
      <w:r w:rsidRPr="00912A9B">
        <w:rPr>
          <w:rFonts w:ascii="Times New Roman" w:hAnsi="Times New Roman" w:cs="Times New Roman"/>
        </w:rPr>
        <w:t>Gerencianet</w:t>
      </w:r>
      <w:proofErr w:type="spellEnd"/>
    </w:p>
    <w:p w14:paraId="3D33B3CA" w14:textId="77777777" w:rsidR="00912A9B" w:rsidRPr="00912A9B" w:rsidRDefault="00912A9B" w:rsidP="00912A9B">
      <w:pPr>
        <w:numPr>
          <w:ilvl w:val="0"/>
          <w:numId w:val="4"/>
        </w:numPr>
        <w:spacing w:line="360" w:lineRule="auto"/>
        <w:jc w:val="both"/>
        <w:rPr>
          <w:rFonts w:ascii="Times New Roman" w:hAnsi="Times New Roman" w:cs="Times New Roman"/>
        </w:rPr>
      </w:pPr>
      <w:r w:rsidRPr="00912A9B">
        <w:rPr>
          <w:rFonts w:ascii="Times New Roman" w:hAnsi="Times New Roman" w:cs="Times New Roman"/>
        </w:rPr>
        <w:t>Bancos como Itaú, Bradesco e Banco do Brasil</w:t>
      </w:r>
    </w:p>
    <w:p w14:paraId="038514B1" w14:textId="77777777" w:rsid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Essas plataformas garantem segurança e velocidade, tornando o pagamento instantâneo viável para empresas e clientes.</w:t>
      </w:r>
    </w:p>
    <w:p w14:paraId="22FA5FFD" w14:textId="77777777" w:rsidR="00912A9B" w:rsidRDefault="00912A9B" w:rsidP="00912A9B">
      <w:pPr>
        <w:spacing w:line="360" w:lineRule="auto"/>
        <w:jc w:val="both"/>
        <w:rPr>
          <w:rFonts w:ascii="Times New Roman" w:hAnsi="Times New Roman" w:cs="Times New Roman"/>
        </w:rPr>
      </w:pPr>
    </w:p>
    <w:p w14:paraId="7ADA7DF7" w14:textId="35E79D7B" w:rsidR="00912A9B" w:rsidRPr="00912A9B" w:rsidRDefault="00912A9B" w:rsidP="00912A9B">
      <w:pPr>
        <w:spacing w:line="360" w:lineRule="auto"/>
        <w:jc w:val="both"/>
        <w:rPr>
          <w:rFonts w:ascii="Times New Roman" w:hAnsi="Times New Roman" w:cs="Times New Roman"/>
        </w:rPr>
      </w:pPr>
      <w:r>
        <w:rPr>
          <w:rFonts w:ascii="Times New Roman" w:hAnsi="Times New Roman" w:cs="Times New Roman"/>
          <w:b/>
          <w:bCs/>
        </w:rPr>
        <w:t>3</w:t>
      </w:r>
      <w:r w:rsidRPr="00912A9B">
        <w:rPr>
          <w:rFonts w:ascii="Times New Roman" w:hAnsi="Times New Roman" w:cs="Times New Roman"/>
          <w:b/>
          <w:bCs/>
        </w:rPr>
        <w:t xml:space="preserve">. </w:t>
      </w:r>
      <w:proofErr w:type="spellStart"/>
      <w:r w:rsidRPr="00912A9B">
        <w:rPr>
          <w:rFonts w:ascii="Times New Roman" w:hAnsi="Times New Roman" w:cs="Times New Roman"/>
          <w:b/>
          <w:bCs/>
        </w:rPr>
        <w:t>Payouts</w:t>
      </w:r>
      <w:proofErr w:type="spellEnd"/>
      <w:r w:rsidRPr="00912A9B">
        <w:rPr>
          <w:rFonts w:ascii="Times New Roman" w:hAnsi="Times New Roman" w:cs="Times New Roman"/>
          <w:b/>
          <w:bCs/>
        </w:rPr>
        <w:t xml:space="preserve"> / TEDs / </w:t>
      </w:r>
      <w:proofErr w:type="spellStart"/>
      <w:r w:rsidRPr="00912A9B">
        <w:rPr>
          <w:rFonts w:ascii="Times New Roman" w:hAnsi="Times New Roman" w:cs="Times New Roman"/>
          <w:b/>
          <w:bCs/>
        </w:rPr>
        <w:t>mass</w:t>
      </w:r>
      <w:proofErr w:type="spellEnd"/>
      <w:r w:rsidRPr="00912A9B">
        <w:rPr>
          <w:rFonts w:ascii="Times New Roman" w:hAnsi="Times New Roman" w:cs="Times New Roman"/>
          <w:b/>
          <w:bCs/>
        </w:rPr>
        <w:t xml:space="preserve"> </w:t>
      </w:r>
      <w:proofErr w:type="spellStart"/>
      <w:r w:rsidRPr="00912A9B">
        <w:rPr>
          <w:rFonts w:ascii="Times New Roman" w:hAnsi="Times New Roman" w:cs="Times New Roman"/>
          <w:b/>
          <w:bCs/>
        </w:rPr>
        <w:t>pay</w:t>
      </w:r>
      <w:proofErr w:type="spellEnd"/>
    </w:p>
    <w:p w14:paraId="2B1F6B49"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lastRenderedPageBreak/>
        <w:t>As de </w:t>
      </w:r>
      <w:proofErr w:type="spellStart"/>
      <w:r w:rsidRPr="00912A9B">
        <w:rPr>
          <w:rFonts w:ascii="Times New Roman" w:hAnsi="Times New Roman" w:cs="Times New Roman"/>
        </w:rPr>
        <w:t>payouts</w:t>
      </w:r>
      <w:proofErr w:type="spellEnd"/>
      <w:r w:rsidRPr="00912A9B">
        <w:rPr>
          <w:rFonts w:ascii="Times New Roman" w:hAnsi="Times New Roman" w:cs="Times New Roman"/>
        </w:rPr>
        <w:t> automatizam transferências financeiras para terceiros, como motoristas de aplicativos, afiliados e </w:t>
      </w:r>
      <w:proofErr w:type="spellStart"/>
      <w:r w:rsidRPr="00912A9B">
        <w:rPr>
          <w:rFonts w:ascii="Times New Roman" w:hAnsi="Times New Roman" w:cs="Times New Roman"/>
        </w:rPr>
        <w:t>sellers</w:t>
      </w:r>
      <w:proofErr w:type="spellEnd"/>
      <w:r w:rsidRPr="00912A9B">
        <w:rPr>
          <w:rFonts w:ascii="Times New Roman" w:hAnsi="Times New Roman" w:cs="Times New Roman"/>
        </w:rPr>
        <w:t> em marketplaces. </w:t>
      </w:r>
    </w:p>
    <w:p w14:paraId="6F63A16A"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Elas são capazes de realizar transferências via TED, Pix ou ACH (nos EUA), automatizando o processo de pagamento de grandes volumes de transações.</w:t>
      </w:r>
    </w:p>
    <w:p w14:paraId="5C344DCD"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Essas APIs são ideais para empresas que precisam transferir pagamentos para terceiros de forma automatizada, sem intervenção manual.</w:t>
      </w:r>
    </w:p>
    <w:p w14:paraId="5D9999B2"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Exemplos populares:</w:t>
      </w:r>
    </w:p>
    <w:p w14:paraId="68AA34E7" w14:textId="77777777" w:rsidR="00912A9B" w:rsidRPr="00912A9B" w:rsidRDefault="00912A9B" w:rsidP="00912A9B">
      <w:pPr>
        <w:numPr>
          <w:ilvl w:val="0"/>
          <w:numId w:val="5"/>
        </w:numPr>
        <w:spacing w:line="360" w:lineRule="auto"/>
        <w:jc w:val="both"/>
        <w:rPr>
          <w:rFonts w:ascii="Times New Roman" w:hAnsi="Times New Roman" w:cs="Times New Roman"/>
        </w:rPr>
      </w:pPr>
      <w:proofErr w:type="spellStart"/>
      <w:r w:rsidRPr="00912A9B">
        <w:rPr>
          <w:rFonts w:ascii="Times New Roman" w:hAnsi="Times New Roman" w:cs="Times New Roman"/>
        </w:rPr>
        <w:t>Asaas</w:t>
      </w:r>
      <w:proofErr w:type="spellEnd"/>
      <w:r w:rsidRPr="00912A9B">
        <w:rPr>
          <w:rFonts w:ascii="Times New Roman" w:hAnsi="Times New Roman" w:cs="Times New Roman"/>
        </w:rPr>
        <w:t xml:space="preserve"> (</w:t>
      </w:r>
      <w:proofErr w:type="spellStart"/>
      <w:r w:rsidRPr="00912A9B">
        <w:rPr>
          <w:rFonts w:ascii="Times New Roman" w:hAnsi="Times New Roman" w:cs="Times New Roman"/>
        </w:rPr>
        <w:t>payout</w:t>
      </w:r>
      <w:proofErr w:type="spellEnd"/>
      <w:r w:rsidRPr="00912A9B">
        <w:rPr>
          <w:rFonts w:ascii="Times New Roman" w:hAnsi="Times New Roman" w:cs="Times New Roman"/>
        </w:rPr>
        <w:t xml:space="preserve"> TED/Pix)</w:t>
      </w:r>
    </w:p>
    <w:p w14:paraId="64BC69B1" w14:textId="77777777" w:rsidR="00912A9B" w:rsidRPr="00912A9B" w:rsidRDefault="00912A9B" w:rsidP="00912A9B">
      <w:pPr>
        <w:numPr>
          <w:ilvl w:val="0"/>
          <w:numId w:val="5"/>
        </w:numPr>
        <w:spacing w:line="360" w:lineRule="auto"/>
        <w:jc w:val="both"/>
        <w:rPr>
          <w:rFonts w:ascii="Times New Roman" w:hAnsi="Times New Roman" w:cs="Times New Roman"/>
        </w:rPr>
      </w:pPr>
      <w:r w:rsidRPr="00912A9B">
        <w:rPr>
          <w:rFonts w:ascii="Times New Roman" w:hAnsi="Times New Roman" w:cs="Times New Roman"/>
        </w:rPr>
        <w:t xml:space="preserve">PayPal </w:t>
      </w:r>
      <w:proofErr w:type="spellStart"/>
      <w:r w:rsidRPr="00912A9B">
        <w:rPr>
          <w:rFonts w:ascii="Times New Roman" w:hAnsi="Times New Roman" w:cs="Times New Roman"/>
        </w:rPr>
        <w:t>Payouts</w:t>
      </w:r>
      <w:proofErr w:type="spellEnd"/>
    </w:p>
    <w:p w14:paraId="2B2F9B18" w14:textId="77777777" w:rsidR="00912A9B" w:rsidRDefault="00912A9B" w:rsidP="00912A9B">
      <w:pPr>
        <w:numPr>
          <w:ilvl w:val="0"/>
          <w:numId w:val="5"/>
        </w:numPr>
        <w:spacing w:line="360" w:lineRule="auto"/>
        <w:jc w:val="both"/>
        <w:rPr>
          <w:rFonts w:ascii="Times New Roman" w:hAnsi="Times New Roman" w:cs="Times New Roman"/>
        </w:rPr>
      </w:pPr>
      <w:proofErr w:type="spellStart"/>
      <w:r w:rsidRPr="00912A9B">
        <w:rPr>
          <w:rFonts w:ascii="Times New Roman" w:hAnsi="Times New Roman" w:cs="Times New Roman"/>
        </w:rPr>
        <w:t>Stripe</w:t>
      </w:r>
      <w:proofErr w:type="spellEnd"/>
      <w:r w:rsidRPr="00912A9B">
        <w:rPr>
          <w:rFonts w:ascii="Times New Roman" w:hAnsi="Times New Roman" w:cs="Times New Roman"/>
        </w:rPr>
        <w:t xml:space="preserve"> </w:t>
      </w:r>
      <w:proofErr w:type="spellStart"/>
      <w:r w:rsidRPr="00912A9B">
        <w:rPr>
          <w:rFonts w:ascii="Times New Roman" w:hAnsi="Times New Roman" w:cs="Times New Roman"/>
        </w:rPr>
        <w:t>Payouts</w:t>
      </w:r>
      <w:proofErr w:type="spellEnd"/>
    </w:p>
    <w:p w14:paraId="0C53917D" w14:textId="77777777" w:rsidR="00912A9B" w:rsidRDefault="00912A9B" w:rsidP="00912A9B">
      <w:pPr>
        <w:spacing w:line="360" w:lineRule="auto"/>
        <w:jc w:val="both"/>
        <w:rPr>
          <w:rFonts w:ascii="Times New Roman" w:hAnsi="Times New Roman" w:cs="Times New Roman"/>
        </w:rPr>
      </w:pPr>
    </w:p>
    <w:p w14:paraId="13823E27" w14:textId="5B19FEFA" w:rsidR="00912A9B" w:rsidRPr="00912A9B" w:rsidRDefault="00912A9B" w:rsidP="00912A9B">
      <w:pPr>
        <w:spacing w:line="360" w:lineRule="auto"/>
        <w:jc w:val="both"/>
        <w:rPr>
          <w:rFonts w:ascii="Times New Roman" w:hAnsi="Times New Roman" w:cs="Times New Roman"/>
        </w:rPr>
      </w:pPr>
      <w:r>
        <w:rPr>
          <w:rFonts w:ascii="Times New Roman" w:hAnsi="Times New Roman" w:cs="Times New Roman"/>
          <w:b/>
          <w:bCs/>
        </w:rPr>
        <w:t>4</w:t>
      </w:r>
      <w:r w:rsidRPr="00912A9B">
        <w:rPr>
          <w:rFonts w:ascii="Times New Roman" w:hAnsi="Times New Roman" w:cs="Times New Roman"/>
          <w:b/>
          <w:bCs/>
        </w:rPr>
        <w:t xml:space="preserve">. Carteiras digitais e QR </w:t>
      </w:r>
      <w:proofErr w:type="spellStart"/>
      <w:r w:rsidRPr="00912A9B">
        <w:rPr>
          <w:rFonts w:ascii="Times New Roman" w:hAnsi="Times New Roman" w:cs="Times New Roman"/>
          <w:b/>
          <w:bCs/>
        </w:rPr>
        <w:t>code</w:t>
      </w:r>
      <w:proofErr w:type="spellEnd"/>
    </w:p>
    <w:p w14:paraId="0697110C"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 xml:space="preserve">As de carteiras digitais permitem que os usuários paguem com saldo em conta ou por carteiras móveis (como Google </w:t>
      </w:r>
      <w:proofErr w:type="spellStart"/>
      <w:r w:rsidRPr="00912A9B">
        <w:rPr>
          <w:rFonts w:ascii="Times New Roman" w:hAnsi="Times New Roman" w:cs="Times New Roman"/>
        </w:rPr>
        <w:t>Pay</w:t>
      </w:r>
      <w:proofErr w:type="spellEnd"/>
      <w:r w:rsidRPr="00912A9B">
        <w:rPr>
          <w:rFonts w:ascii="Times New Roman" w:hAnsi="Times New Roman" w:cs="Times New Roman"/>
        </w:rPr>
        <w:t xml:space="preserve">, Apple </w:t>
      </w:r>
      <w:proofErr w:type="spellStart"/>
      <w:r w:rsidRPr="00912A9B">
        <w:rPr>
          <w:rFonts w:ascii="Times New Roman" w:hAnsi="Times New Roman" w:cs="Times New Roman"/>
        </w:rPr>
        <w:t>Pay</w:t>
      </w:r>
      <w:proofErr w:type="spellEnd"/>
      <w:r w:rsidRPr="00912A9B">
        <w:rPr>
          <w:rFonts w:ascii="Times New Roman" w:hAnsi="Times New Roman" w:cs="Times New Roman"/>
        </w:rPr>
        <w:t> e </w:t>
      </w:r>
      <w:proofErr w:type="spellStart"/>
      <w:r w:rsidRPr="00912A9B">
        <w:rPr>
          <w:rFonts w:ascii="Times New Roman" w:hAnsi="Times New Roman" w:cs="Times New Roman"/>
        </w:rPr>
        <w:t>PicPay</w:t>
      </w:r>
      <w:proofErr w:type="spellEnd"/>
      <w:r w:rsidRPr="00912A9B">
        <w:rPr>
          <w:rFonts w:ascii="Times New Roman" w:hAnsi="Times New Roman" w:cs="Times New Roman"/>
        </w:rPr>
        <w:t>), oferecendo pagamentos rápidos diretamente do celular. Elas são ideais para empresas que desejam integrar pagamentos móveis, uma solução de alto engajamento e conveniência para os consumidores.</w:t>
      </w:r>
    </w:p>
    <w:p w14:paraId="6C75B9A5"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Exemplos populares:</w:t>
      </w:r>
    </w:p>
    <w:p w14:paraId="7B5FE94C" w14:textId="7B7D1E58" w:rsidR="00912A9B" w:rsidRPr="00912A9B" w:rsidRDefault="00912A9B" w:rsidP="00912A9B">
      <w:pPr>
        <w:numPr>
          <w:ilvl w:val="0"/>
          <w:numId w:val="6"/>
        </w:numPr>
        <w:spacing w:line="360" w:lineRule="auto"/>
        <w:jc w:val="both"/>
        <w:rPr>
          <w:rFonts w:ascii="Times New Roman" w:hAnsi="Times New Roman" w:cs="Times New Roman"/>
        </w:rPr>
      </w:pPr>
      <w:proofErr w:type="spellStart"/>
      <w:r w:rsidRPr="00912A9B">
        <w:rPr>
          <w:rFonts w:ascii="Times New Roman" w:hAnsi="Times New Roman" w:cs="Times New Roman"/>
        </w:rPr>
        <w:t>PicPay</w:t>
      </w:r>
      <w:proofErr w:type="spellEnd"/>
    </w:p>
    <w:p w14:paraId="2985FA47" w14:textId="77777777" w:rsidR="00912A9B" w:rsidRPr="00912A9B" w:rsidRDefault="00912A9B" w:rsidP="00912A9B">
      <w:pPr>
        <w:numPr>
          <w:ilvl w:val="0"/>
          <w:numId w:val="6"/>
        </w:numPr>
        <w:spacing w:line="360" w:lineRule="auto"/>
        <w:jc w:val="both"/>
        <w:rPr>
          <w:rFonts w:ascii="Times New Roman" w:hAnsi="Times New Roman" w:cs="Times New Roman"/>
        </w:rPr>
      </w:pPr>
      <w:r w:rsidRPr="00912A9B">
        <w:rPr>
          <w:rFonts w:ascii="Times New Roman" w:hAnsi="Times New Roman" w:cs="Times New Roman"/>
        </w:rPr>
        <w:t xml:space="preserve">Apple </w:t>
      </w:r>
      <w:proofErr w:type="spellStart"/>
      <w:r w:rsidRPr="00912A9B">
        <w:rPr>
          <w:rFonts w:ascii="Times New Roman" w:hAnsi="Times New Roman" w:cs="Times New Roman"/>
        </w:rPr>
        <w:t>Pay</w:t>
      </w:r>
      <w:proofErr w:type="spellEnd"/>
    </w:p>
    <w:p w14:paraId="13DF3E67" w14:textId="77777777" w:rsidR="00912A9B" w:rsidRPr="00912A9B" w:rsidRDefault="00912A9B" w:rsidP="00912A9B">
      <w:pPr>
        <w:numPr>
          <w:ilvl w:val="0"/>
          <w:numId w:val="6"/>
        </w:numPr>
        <w:spacing w:line="360" w:lineRule="auto"/>
        <w:jc w:val="both"/>
        <w:rPr>
          <w:rFonts w:ascii="Times New Roman" w:hAnsi="Times New Roman" w:cs="Times New Roman"/>
        </w:rPr>
      </w:pPr>
      <w:r w:rsidRPr="00912A9B">
        <w:rPr>
          <w:rFonts w:ascii="Times New Roman" w:hAnsi="Times New Roman" w:cs="Times New Roman"/>
        </w:rPr>
        <w:t xml:space="preserve">Google </w:t>
      </w:r>
      <w:proofErr w:type="spellStart"/>
      <w:r w:rsidRPr="00912A9B">
        <w:rPr>
          <w:rFonts w:ascii="Times New Roman" w:hAnsi="Times New Roman" w:cs="Times New Roman"/>
        </w:rPr>
        <w:t>Pay</w:t>
      </w:r>
      <w:proofErr w:type="spellEnd"/>
    </w:p>
    <w:p w14:paraId="7669A944" w14:textId="77777777" w:rsidR="00912A9B" w:rsidRPr="00912A9B" w:rsidRDefault="00912A9B" w:rsidP="00912A9B">
      <w:pPr>
        <w:numPr>
          <w:ilvl w:val="0"/>
          <w:numId w:val="6"/>
        </w:numPr>
        <w:spacing w:line="360" w:lineRule="auto"/>
        <w:jc w:val="both"/>
        <w:rPr>
          <w:rFonts w:ascii="Times New Roman" w:hAnsi="Times New Roman" w:cs="Times New Roman"/>
        </w:rPr>
      </w:pPr>
      <w:r w:rsidRPr="00912A9B">
        <w:rPr>
          <w:rFonts w:ascii="Times New Roman" w:hAnsi="Times New Roman" w:cs="Times New Roman"/>
        </w:rPr>
        <w:t>Mercado Pago Wallet</w:t>
      </w:r>
    </w:p>
    <w:p w14:paraId="4E8F8A37" w14:textId="77777777" w:rsid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Essas plataformas oferecem uma experiência simplificada e segura, com opções de pagamento rápidas e integração com carteiras digitais populares.</w:t>
      </w:r>
    </w:p>
    <w:p w14:paraId="219907C8" w14:textId="77777777" w:rsidR="00912A9B" w:rsidRPr="00912A9B" w:rsidRDefault="00912A9B" w:rsidP="00912A9B">
      <w:pPr>
        <w:spacing w:line="360" w:lineRule="auto"/>
        <w:jc w:val="both"/>
        <w:rPr>
          <w:rFonts w:ascii="Times New Roman" w:hAnsi="Times New Roman" w:cs="Times New Roman"/>
        </w:rPr>
      </w:pPr>
    </w:p>
    <w:p w14:paraId="73B64B33" w14:textId="0C672FC1" w:rsidR="00912A9B" w:rsidRPr="00912A9B" w:rsidRDefault="00912A9B" w:rsidP="00912A9B">
      <w:pPr>
        <w:spacing w:line="360" w:lineRule="auto"/>
        <w:jc w:val="both"/>
        <w:rPr>
          <w:rFonts w:ascii="Times New Roman" w:hAnsi="Times New Roman" w:cs="Times New Roman"/>
        </w:rPr>
      </w:pPr>
      <w:r>
        <w:rPr>
          <w:rFonts w:ascii="Times New Roman" w:hAnsi="Times New Roman" w:cs="Times New Roman"/>
          <w:b/>
          <w:bCs/>
        </w:rPr>
        <w:t>5</w:t>
      </w:r>
      <w:r w:rsidRPr="00912A9B">
        <w:rPr>
          <w:rFonts w:ascii="Times New Roman" w:hAnsi="Times New Roman" w:cs="Times New Roman"/>
          <w:b/>
          <w:bCs/>
        </w:rPr>
        <w:t xml:space="preserve">. Links de pagamento e </w:t>
      </w:r>
      <w:proofErr w:type="spellStart"/>
      <w:r w:rsidRPr="00912A9B">
        <w:rPr>
          <w:rFonts w:ascii="Times New Roman" w:hAnsi="Times New Roman" w:cs="Times New Roman"/>
          <w:b/>
          <w:bCs/>
        </w:rPr>
        <w:t>payment</w:t>
      </w:r>
      <w:proofErr w:type="spellEnd"/>
      <w:r w:rsidRPr="00912A9B">
        <w:rPr>
          <w:rFonts w:ascii="Times New Roman" w:hAnsi="Times New Roman" w:cs="Times New Roman"/>
          <w:b/>
          <w:bCs/>
        </w:rPr>
        <w:t xml:space="preserve"> </w:t>
      </w:r>
      <w:proofErr w:type="spellStart"/>
      <w:r w:rsidRPr="00912A9B">
        <w:rPr>
          <w:rFonts w:ascii="Times New Roman" w:hAnsi="Times New Roman" w:cs="Times New Roman"/>
          <w:b/>
          <w:bCs/>
        </w:rPr>
        <w:t>pages</w:t>
      </w:r>
      <w:proofErr w:type="spellEnd"/>
    </w:p>
    <w:p w14:paraId="336FE0F5"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lastRenderedPageBreak/>
        <w:t>Essas criam links de pagamento ou páginas de pagamento hospedadas, permitindo que empresas cobrem clientes sem precisar de checkout próprio. Elas são ideais para empresas que não possuem sistemas de pagamento próprios e desejam simplificar o processo de cobrança.</w:t>
      </w:r>
    </w:p>
    <w:p w14:paraId="6615F38A" w14:textId="77777777" w:rsidR="00912A9B" w:rsidRP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Exemplos populares:</w:t>
      </w:r>
    </w:p>
    <w:p w14:paraId="732CDB7B" w14:textId="77777777" w:rsidR="00912A9B" w:rsidRPr="00912A9B" w:rsidRDefault="00912A9B" w:rsidP="00912A9B">
      <w:pPr>
        <w:numPr>
          <w:ilvl w:val="0"/>
          <w:numId w:val="7"/>
        </w:numPr>
        <w:spacing w:line="360" w:lineRule="auto"/>
        <w:jc w:val="both"/>
        <w:rPr>
          <w:rFonts w:ascii="Times New Roman" w:hAnsi="Times New Roman" w:cs="Times New Roman"/>
        </w:rPr>
      </w:pPr>
      <w:proofErr w:type="spellStart"/>
      <w:r w:rsidRPr="00912A9B">
        <w:rPr>
          <w:rFonts w:ascii="Times New Roman" w:hAnsi="Times New Roman" w:cs="Times New Roman"/>
        </w:rPr>
        <w:t>Asaas</w:t>
      </w:r>
      <w:proofErr w:type="spellEnd"/>
      <w:r w:rsidRPr="00912A9B">
        <w:rPr>
          <w:rFonts w:ascii="Times New Roman" w:hAnsi="Times New Roman" w:cs="Times New Roman"/>
        </w:rPr>
        <w:t xml:space="preserve"> (Link de Pagamento)</w:t>
      </w:r>
    </w:p>
    <w:p w14:paraId="1AED0289" w14:textId="77777777" w:rsidR="00912A9B" w:rsidRPr="00912A9B" w:rsidRDefault="00912A9B" w:rsidP="00912A9B">
      <w:pPr>
        <w:numPr>
          <w:ilvl w:val="0"/>
          <w:numId w:val="7"/>
        </w:numPr>
        <w:spacing w:line="360" w:lineRule="auto"/>
        <w:jc w:val="both"/>
        <w:rPr>
          <w:rFonts w:ascii="Times New Roman" w:hAnsi="Times New Roman" w:cs="Times New Roman"/>
        </w:rPr>
      </w:pPr>
      <w:r w:rsidRPr="00912A9B">
        <w:rPr>
          <w:rFonts w:ascii="Times New Roman" w:hAnsi="Times New Roman" w:cs="Times New Roman"/>
        </w:rPr>
        <w:t xml:space="preserve">PagSeguro </w:t>
      </w:r>
      <w:proofErr w:type="spellStart"/>
      <w:r w:rsidRPr="00912A9B">
        <w:rPr>
          <w:rFonts w:ascii="Times New Roman" w:hAnsi="Times New Roman" w:cs="Times New Roman"/>
        </w:rPr>
        <w:t>PagBank</w:t>
      </w:r>
      <w:proofErr w:type="spellEnd"/>
    </w:p>
    <w:p w14:paraId="1186F732" w14:textId="77777777" w:rsidR="00912A9B" w:rsidRPr="00912A9B" w:rsidRDefault="00912A9B" w:rsidP="00912A9B">
      <w:pPr>
        <w:numPr>
          <w:ilvl w:val="0"/>
          <w:numId w:val="7"/>
        </w:numPr>
        <w:spacing w:line="360" w:lineRule="auto"/>
        <w:jc w:val="both"/>
        <w:rPr>
          <w:rFonts w:ascii="Times New Roman" w:hAnsi="Times New Roman" w:cs="Times New Roman"/>
        </w:rPr>
      </w:pPr>
      <w:r w:rsidRPr="00912A9B">
        <w:rPr>
          <w:rFonts w:ascii="Times New Roman" w:hAnsi="Times New Roman" w:cs="Times New Roman"/>
        </w:rPr>
        <w:t>PayPal Checkout</w:t>
      </w:r>
    </w:p>
    <w:p w14:paraId="01C60033" w14:textId="77777777" w:rsidR="00912A9B" w:rsidRDefault="00912A9B" w:rsidP="00912A9B">
      <w:pPr>
        <w:spacing w:line="360" w:lineRule="auto"/>
        <w:jc w:val="both"/>
        <w:rPr>
          <w:rFonts w:ascii="Times New Roman" w:hAnsi="Times New Roman" w:cs="Times New Roman"/>
        </w:rPr>
      </w:pPr>
      <w:r w:rsidRPr="00912A9B">
        <w:rPr>
          <w:rFonts w:ascii="Times New Roman" w:hAnsi="Times New Roman" w:cs="Times New Roman"/>
        </w:rPr>
        <w:t>Essas soluções oferecem pagamentos rápidos, sem a necessidade de um sistema complexo de checkout, facilitando a experiência de compra para os clientes.</w:t>
      </w:r>
    </w:p>
    <w:p w14:paraId="655A4EC7" w14:textId="77777777" w:rsidR="00912A9B" w:rsidRDefault="00912A9B" w:rsidP="00912A9B">
      <w:pPr>
        <w:spacing w:line="360" w:lineRule="auto"/>
        <w:jc w:val="both"/>
        <w:rPr>
          <w:rFonts w:ascii="Times New Roman" w:hAnsi="Times New Roman" w:cs="Times New Roman"/>
        </w:rPr>
      </w:pPr>
    </w:p>
    <w:p w14:paraId="4388C224" w14:textId="2B3610EE" w:rsidR="00912A9B" w:rsidRPr="00912A9B" w:rsidRDefault="00912A9B" w:rsidP="00912A9B">
      <w:pPr>
        <w:spacing w:line="360" w:lineRule="auto"/>
        <w:jc w:val="both"/>
        <w:rPr>
          <w:rFonts w:ascii="Times New Roman" w:hAnsi="Times New Roman" w:cs="Times New Roman"/>
        </w:rPr>
      </w:pPr>
      <w:r>
        <w:rPr>
          <w:rFonts w:ascii="Times New Roman" w:hAnsi="Times New Roman" w:cs="Times New Roman"/>
        </w:rPr>
        <w:t>Esses são os tipos de APIs de pagamento populares e que mais se encaixariam no projeto em questão.</w:t>
      </w:r>
    </w:p>
    <w:p w14:paraId="2EB183F9" w14:textId="77777777" w:rsidR="00912A9B" w:rsidRPr="00912A9B" w:rsidRDefault="00912A9B" w:rsidP="00912A9B">
      <w:pPr>
        <w:spacing w:line="360" w:lineRule="auto"/>
        <w:jc w:val="both"/>
        <w:rPr>
          <w:rFonts w:ascii="Times New Roman" w:hAnsi="Times New Roman" w:cs="Times New Roman"/>
        </w:rPr>
      </w:pPr>
    </w:p>
    <w:p w14:paraId="33A6180C" w14:textId="77777777" w:rsidR="00912A9B" w:rsidRPr="00912A9B" w:rsidRDefault="00912A9B" w:rsidP="00912A9B">
      <w:pPr>
        <w:spacing w:line="360" w:lineRule="auto"/>
        <w:jc w:val="both"/>
        <w:rPr>
          <w:rFonts w:ascii="Times New Roman" w:hAnsi="Times New Roman" w:cs="Times New Roman"/>
        </w:rPr>
      </w:pPr>
    </w:p>
    <w:p w14:paraId="5DAD3432" w14:textId="77777777" w:rsidR="00912A9B" w:rsidRDefault="00912A9B" w:rsidP="00DB535B">
      <w:pPr>
        <w:spacing w:line="360" w:lineRule="auto"/>
        <w:jc w:val="both"/>
        <w:rPr>
          <w:rFonts w:ascii="Times New Roman" w:hAnsi="Times New Roman" w:cs="Times New Roman"/>
        </w:rPr>
      </w:pPr>
    </w:p>
    <w:p w14:paraId="14EE6E9C" w14:textId="77777777" w:rsidR="00DB535B" w:rsidRPr="00DB535B" w:rsidRDefault="00DB535B" w:rsidP="00DB535B">
      <w:pPr>
        <w:spacing w:line="360" w:lineRule="auto"/>
        <w:jc w:val="both"/>
        <w:rPr>
          <w:rFonts w:ascii="Times New Roman" w:hAnsi="Times New Roman" w:cs="Times New Roman"/>
        </w:rPr>
      </w:pPr>
    </w:p>
    <w:sectPr w:rsidR="00DB535B" w:rsidRPr="00DB535B" w:rsidSect="00E74666">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67774"/>
    <w:multiLevelType w:val="multilevel"/>
    <w:tmpl w:val="CAF8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F49DD"/>
    <w:multiLevelType w:val="hybridMultilevel"/>
    <w:tmpl w:val="AF606E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4BA7E05"/>
    <w:multiLevelType w:val="multilevel"/>
    <w:tmpl w:val="A4BE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E6EDD"/>
    <w:multiLevelType w:val="multilevel"/>
    <w:tmpl w:val="B85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57D0F"/>
    <w:multiLevelType w:val="multilevel"/>
    <w:tmpl w:val="053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83F47"/>
    <w:multiLevelType w:val="multilevel"/>
    <w:tmpl w:val="7C8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30548"/>
    <w:multiLevelType w:val="multilevel"/>
    <w:tmpl w:val="A43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743564">
    <w:abstractNumId w:val="0"/>
  </w:num>
  <w:num w:numId="2" w16cid:durableId="513375007">
    <w:abstractNumId w:val="1"/>
  </w:num>
  <w:num w:numId="3" w16cid:durableId="2099783920">
    <w:abstractNumId w:val="6"/>
  </w:num>
  <w:num w:numId="4" w16cid:durableId="578637401">
    <w:abstractNumId w:val="4"/>
  </w:num>
  <w:num w:numId="5" w16cid:durableId="2001693920">
    <w:abstractNumId w:val="5"/>
  </w:num>
  <w:num w:numId="6" w16cid:durableId="1441219169">
    <w:abstractNumId w:val="2"/>
  </w:num>
  <w:num w:numId="7" w16cid:durableId="706106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666"/>
    <w:rsid w:val="00091C73"/>
    <w:rsid w:val="002C71BF"/>
    <w:rsid w:val="003351EC"/>
    <w:rsid w:val="0069304A"/>
    <w:rsid w:val="0072305A"/>
    <w:rsid w:val="00912A9B"/>
    <w:rsid w:val="00CB633C"/>
    <w:rsid w:val="00DB535B"/>
    <w:rsid w:val="00E74666"/>
  </w:rsids>
  <m:mathPr>
    <m:mathFont m:val="Cambria Math"/>
    <m:brkBin m:val="before"/>
    <m:brkBinSub m:val="--"/>
    <m:smallFrac m:val="0"/>
    <m:dispDef/>
    <m:lMargin m:val="0"/>
    <m:rMargin m:val="0"/>
    <m:defJc m:val="centerGroup"/>
    <m:wrapIndent m:val="1440"/>
    <m:intLim m:val="subSup"/>
    <m:naryLim m:val="undOvr"/>
  </m:mathPr>
  <w:themeFontLang w:val="pt-BR"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B205"/>
  <w15:chartTrackingRefBased/>
  <w15:docId w15:val="{6D8C35C1-962F-4E33-A9C7-60586F4A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pt-BR"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7466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Ttulo2">
    <w:name w:val="heading 2"/>
    <w:basedOn w:val="Normal"/>
    <w:next w:val="Normal"/>
    <w:link w:val="Ttulo2Char"/>
    <w:uiPriority w:val="9"/>
    <w:semiHidden/>
    <w:unhideWhenUsed/>
    <w:qFormat/>
    <w:rsid w:val="00E7466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Ttulo3">
    <w:name w:val="heading 3"/>
    <w:basedOn w:val="Normal"/>
    <w:next w:val="Normal"/>
    <w:link w:val="Ttulo3Char"/>
    <w:uiPriority w:val="9"/>
    <w:semiHidden/>
    <w:unhideWhenUsed/>
    <w:qFormat/>
    <w:rsid w:val="00E74666"/>
    <w:pPr>
      <w:keepNext/>
      <w:keepLines/>
      <w:spacing w:before="160" w:after="80"/>
      <w:outlineLvl w:val="2"/>
    </w:pPr>
    <w:rPr>
      <w:rFonts w:eastAsiaTheme="majorEastAsia" w:cstheme="majorBidi"/>
      <w:color w:val="0F4761" w:themeColor="accent1" w:themeShade="BF"/>
      <w:sz w:val="28"/>
      <w:szCs w:val="25"/>
    </w:rPr>
  </w:style>
  <w:style w:type="paragraph" w:styleId="Ttulo4">
    <w:name w:val="heading 4"/>
    <w:basedOn w:val="Normal"/>
    <w:next w:val="Normal"/>
    <w:link w:val="Ttulo4Char"/>
    <w:uiPriority w:val="9"/>
    <w:semiHidden/>
    <w:unhideWhenUsed/>
    <w:qFormat/>
    <w:rsid w:val="00E746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746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746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46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46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466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4666"/>
    <w:rPr>
      <w:rFonts w:asciiTheme="majorHAnsi" w:eastAsiaTheme="majorEastAsia" w:hAnsiTheme="majorHAnsi" w:cstheme="majorBidi"/>
      <w:color w:val="0F4761" w:themeColor="accent1" w:themeShade="BF"/>
      <w:sz w:val="40"/>
      <w:szCs w:val="36"/>
    </w:rPr>
  </w:style>
  <w:style w:type="character" w:customStyle="1" w:styleId="Ttulo2Char">
    <w:name w:val="Título 2 Char"/>
    <w:basedOn w:val="Fontepargpadro"/>
    <w:link w:val="Ttulo2"/>
    <w:uiPriority w:val="9"/>
    <w:semiHidden/>
    <w:rsid w:val="00E74666"/>
    <w:rPr>
      <w:rFonts w:asciiTheme="majorHAnsi" w:eastAsiaTheme="majorEastAsia" w:hAnsiTheme="majorHAnsi" w:cstheme="majorBidi"/>
      <w:color w:val="0F4761" w:themeColor="accent1" w:themeShade="BF"/>
      <w:sz w:val="32"/>
      <w:szCs w:val="29"/>
    </w:rPr>
  </w:style>
  <w:style w:type="character" w:customStyle="1" w:styleId="Ttulo3Char">
    <w:name w:val="Título 3 Char"/>
    <w:basedOn w:val="Fontepargpadro"/>
    <w:link w:val="Ttulo3"/>
    <w:uiPriority w:val="9"/>
    <w:semiHidden/>
    <w:rsid w:val="00E74666"/>
    <w:rPr>
      <w:rFonts w:eastAsiaTheme="majorEastAsia" w:cstheme="majorBidi"/>
      <w:color w:val="0F4761" w:themeColor="accent1" w:themeShade="BF"/>
      <w:sz w:val="28"/>
      <w:szCs w:val="25"/>
    </w:rPr>
  </w:style>
  <w:style w:type="character" w:customStyle="1" w:styleId="Ttulo4Char">
    <w:name w:val="Título 4 Char"/>
    <w:basedOn w:val="Fontepargpadro"/>
    <w:link w:val="Ttulo4"/>
    <w:uiPriority w:val="9"/>
    <w:semiHidden/>
    <w:rsid w:val="00E7466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7466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7466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7466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7466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74666"/>
    <w:rPr>
      <w:rFonts w:eastAsiaTheme="majorEastAsia" w:cstheme="majorBidi"/>
      <w:color w:val="272727" w:themeColor="text1" w:themeTint="D8"/>
    </w:rPr>
  </w:style>
  <w:style w:type="paragraph" w:styleId="Ttulo">
    <w:name w:val="Title"/>
    <w:basedOn w:val="Normal"/>
    <w:next w:val="Normal"/>
    <w:link w:val="TtuloChar"/>
    <w:uiPriority w:val="10"/>
    <w:qFormat/>
    <w:rsid w:val="00E7466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tuloChar">
    <w:name w:val="Título Char"/>
    <w:basedOn w:val="Fontepargpadro"/>
    <w:link w:val="Ttulo"/>
    <w:uiPriority w:val="10"/>
    <w:rsid w:val="00E74666"/>
    <w:rPr>
      <w:rFonts w:asciiTheme="majorHAnsi" w:eastAsiaTheme="majorEastAsia" w:hAnsiTheme="majorHAnsi" w:cstheme="majorBidi"/>
      <w:spacing w:val="-10"/>
      <w:kern w:val="28"/>
      <w:sz w:val="56"/>
      <w:szCs w:val="50"/>
    </w:rPr>
  </w:style>
  <w:style w:type="paragraph" w:styleId="Subttulo">
    <w:name w:val="Subtitle"/>
    <w:basedOn w:val="Normal"/>
    <w:next w:val="Normal"/>
    <w:link w:val="SubttuloChar"/>
    <w:uiPriority w:val="11"/>
    <w:qFormat/>
    <w:rsid w:val="00E74666"/>
    <w:pPr>
      <w:numPr>
        <w:ilvl w:val="1"/>
      </w:numPr>
    </w:pPr>
    <w:rPr>
      <w:rFonts w:eastAsiaTheme="majorEastAsia" w:cstheme="majorBidi"/>
      <w:color w:val="595959" w:themeColor="text1" w:themeTint="A6"/>
      <w:spacing w:val="15"/>
      <w:sz w:val="28"/>
      <w:szCs w:val="25"/>
    </w:rPr>
  </w:style>
  <w:style w:type="character" w:customStyle="1" w:styleId="SubttuloChar">
    <w:name w:val="Subtítulo Char"/>
    <w:basedOn w:val="Fontepargpadro"/>
    <w:link w:val="Subttulo"/>
    <w:uiPriority w:val="11"/>
    <w:rsid w:val="00E74666"/>
    <w:rPr>
      <w:rFonts w:eastAsiaTheme="majorEastAsia" w:cstheme="majorBidi"/>
      <w:color w:val="595959" w:themeColor="text1" w:themeTint="A6"/>
      <w:spacing w:val="15"/>
      <w:sz w:val="28"/>
      <w:szCs w:val="25"/>
    </w:rPr>
  </w:style>
  <w:style w:type="paragraph" w:styleId="Citao">
    <w:name w:val="Quote"/>
    <w:basedOn w:val="Normal"/>
    <w:next w:val="Normal"/>
    <w:link w:val="CitaoChar"/>
    <w:uiPriority w:val="29"/>
    <w:qFormat/>
    <w:rsid w:val="00E74666"/>
    <w:pPr>
      <w:spacing w:before="160"/>
      <w:jc w:val="center"/>
    </w:pPr>
    <w:rPr>
      <w:i/>
      <w:iCs/>
      <w:color w:val="404040" w:themeColor="text1" w:themeTint="BF"/>
    </w:rPr>
  </w:style>
  <w:style w:type="character" w:customStyle="1" w:styleId="CitaoChar">
    <w:name w:val="Citação Char"/>
    <w:basedOn w:val="Fontepargpadro"/>
    <w:link w:val="Citao"/>
    <w:uiPriority w:val="29"/>
    <w:rsid w:val="00E74666"/>
    <w:rPr>
      <w:i/>
      <w:iCs/>
      <w:color w:val="404040" w:themeColor="text1" w:themeTint="BF"/>
    </w:rPr>
  </w:style>
  <w:style w:type="paragraph" w:styleId="PargrafodaLista">
    <w:name w:val="List Paragraph"/>
    <w:basedOn w:val="Normal"/>
    <w:uiPriority w:val="34"/>
    <w:qFormat/>
    <w:rsid w:val="00E74666"/>
    <w:pPr>
      <w:ind w:left="720"/>
      <w:contextualSpacing/>
    </w:pPr>
  </w:style>
  <w:style w:type="character" w:styleId="nfaseIntensa">
    <w:name w:val="Intense Emphasis"/>
    <w:basedOn w:val="Fontepargpadro"/>
    <w:uiPriority w:val="21"/>
    <w:qFormat/>
    <w:rsid w:val="00E74666"/>
    <w:rPr>
      <w:i/>
      <w:iCs/>
      <w:color w:val="0F4761" w:themeColor="accent1" w:themeShade="BF"/>
    </w:rPr>
  </w:style>
  <w:style w:type="paragraph" w:styleId="CitaoIntensa">
    <w:name w:val="Intense Quote"/>
    <w:basedOn w:val="Normal"/>
    <w:next w:val="Normal"/>
    <w:link w:val="CitaoIntensaChar"/>
    <w:uiPriority w:val="30"/>
    <w:qFormat/>
    <w:rsid w:val="00E74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74666"/>
    <w:rPr>
      <w:i/>
      <w:iCs/>
      <w:color w:val="0F4761" w:themeColor="accent1" w:themeShade="BF"/>
    </w:rPr>
  </w:style>
  <w:style w:type="character" w:styleId="RefernciaIntensa">
    <w:name w:val="Intense Reference"/>
    <w:basedOn w:val="Fontepargpadro"/>
    <w:uiPriority w:val="32"/>
    <w:qFormat/>
    <w:rsid w:val="00E74666"/>
    <w:rPr>
      <w:b/>
      <w:bCs/>
      <w:smallCaps/>
      <w:color w:val="0F4761" w:themeColor="accent1" w:themeShade="BF"/>
      <w:spacing w:val="5"/>
    </w:rPr>
  </w:style>
  <w:style w:type="character" w:styleId="Hyperlink">
    <w:name w:val="Hyperlink"/>
    <w:basedOn w:val="Fontepargpadro"/>
    <w:uiPriority w:val="99"/>
    <w:unhideWhenUsed/>
    <w:rsid w:val="00E74666"/>
    <w:rPr>
      <w:color w:val="467886" w:themeColor="hyperlink"/>
      <w:u w:val="single"/>
    </w:rPr>
  </w:style>
  <w:style w:type="character" w:styleId="MenoPendente">
    <w:name w:val="Unresolved Mention"/>
    <w:basedOn w:val="Fontepargpadro"/>
    <w:uiPriority w:val="99"/>
    <w:semiHidden/>
    <w:unhideWhenUsed/>
    <w:rsid w:val="00E746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52644">
      <w:bodyDiv w:val="1"/>
      <w:marLeft w:val="0"/>
      <w:marRight w:val="0"/>
      <w:marTop w:val="0"/>
      <w:marBottom w:val="0"/>
      <w:divBdr>
        <w:top w:val="none" w:sz="0" w:space="0" w:color="auto"/>
        <w:left w:val="none" w:sz="0" w:space="0" w:color="auto"/>
        <w:bottom w:val="none" w:sz="0" w:space="0" w:color="auto"/>
        <w:right w:val="none" w:sz="0" w:space="0" w:color="auto"/>
      </w:divBdr>
    </w:div>
    <w:div w:id="728579105">
      <w:bodyDiv w:val="1"/>
      <w:marLeft w:val="0"/>
      <w:marRight w:val="0"/>
      <w:marTop w:val="0"/>
      <w:marBottom w:val="0"/>
      <w:divBdr>
        <w:top w:val="none" w:sz="0" w:space="0" w:color="auto"/>
        <w:left w:val="none" w:sz="0" w:space="0" w:color="auto"/>
        <w:bottom w:val="none" w:sz="0" w:space="0" w:color="auto"/>
        <w:right w:val="none" w:sz="0" w:space="0" w:color="auto"/>
      </w:divBdr>
    </w:div>
    <w:div w:id="1090925185">
      <w:bodyDiv w:val="1"/>
      <w:marLeft w:val="0"/>
      <w:marRight w:val="0"/>
      <w:marTop w:val="0"/>
      <w:marBottom w:val="0"/>
      <w:divBdr>
        <w:top w:val="none" w:sz="0" w:space="0" w:color="auto"/>
        <w:left w:val="none" w:sz="0" w:space="0" w:color="auto"/>
        <w:bottom w:val="none" w:sz="0" w:space="0" w:color="auto"/>
        <w:right w:val="none" w:sz="0" w:space="0" w:color="auto"/>
      </w:divBdr>
    </w:div>
    <w:div w:id="1211070606">
      <w:bodyDiv w:val="1"/>
      <w:marLeft w:val="0"/>
      <w:marRight w:val="0"/>
      <w:marTop w:val="0"/>
      <w:marBottom w:val="0"/>
      <w:divBdr>
        <w:top w:val="none" w:sz="0" w:space="0" w:color="auto"/>
        <w:left w:val="none" w:sz="0" w:space="0" w:color="auto"/>
        <w:bottom w:val="none" w:sz="0" w:space="0" w:color="auto"/>
        <w:right w:val="none" w:sz="0" w:space="0" w:color="auto"/>
      </w:divBdr>
    </w:div>
    <w:div w:id="1235896907">
      <w:bodyDiv w:val="1"/>
      <w:marLeft w:val="0"/>
      <w:marRight w:val="0"/>
      <w:marTop w:val="0"/>
      <w:marBottom w:val="0"/>
      <w:divBdr>
        <w:top w:val="none" w:sz="0" w:space="0" w:color="auto"/>
        <w:left w:val="none" w:sz="0" w:space="0" w:color="auto"/>
        <w:bottom w:val="none" w:sz="0" w:space="0" w:color="auto"/>
        <w:right w:val="none" w:sz="0" w:space="0" w:color="auto"/>
      </w:divBdr>
    </w:div>
    <w:div w:id="1531383239">
      <w:bodyDiv w:val="1"/>
      <w:marLeft w:val="0"/>
      <w:marRight w:val="0"/>
      <w:marTop w:val="0"/>
      <w:marBottom w:val="0"/>
      <w:divBdr>
        <w:top w:val="none" w:sz="0" w:space="0" w:color="auto"/>
        <w:left w:val="none" w:sz="0" w:space="0" w:color="auto"/>
        <w:bottom w:val="none" w:sz="0" w:space="0" w:color="auto"/>
        <w:right w:val="none" w:sz="0" w:space="0" w:color="auto"/>
      </w:divBdr>
    </w:div>
    <w:div w:id="1695426691">
      <w:bodyDiv w:val="1"/>
      <w:marLeft w:val="0"/>
      <w:marRight w:val="0"/>
      <w:marTop w:val="0"/>
      <w:marBottom w:val="0"/>
      <w:divBdr>
        <w:top w:val="none" w:sz="0" w:space="0" w:color="auto"/>
        <w:left w:val="none" w:sz="0" w:space="0" w:color="auto"/>
        <w:bottom w:val="none" w:sz="0" w:space="0" w:color="auto"/>
        <w:right w:val="none" w:sz="0" w:space="0" w:color="auto"/>
      </w:divBdr>
    </w:div>
    <w:div w:id="20603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1103</Words>
  <Characters>5961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Inacia Febroni Nascimento</dc:creator>
  <cp:keywords/>
  <dc:description/>
  <cp:lastModifiedBy>Nathalia Inacia Febroni Nascimento</cp:lastModifiedBy>
  <cp:revision>1</cp:revision>
  <dcterms:created xsi:type="dcterms:W3CDTF">2026-06-10T05:12:00Z</dcterms:created>
  <dcterms:modified xsi:type="dcterms:W3CDTF">2026-06-10T05:42:00Z</dcterms:modified>
</cp:coreProperties>
</file>