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 está a modelagem da entidade adoção dentro do banco de dados, foi utilizado o site Supabase. Dentro da entidade serão armazenados os dados do usuário, do pet e da instituição, que são identificados com “id” na frente e as respostas do formulário identificadas com “form_[número da pergunta]”. Para fazer o banco de dados, foi utilizado como base o protótipo de tela no Figma.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