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88F0" w14:textId="20A96701" w:rsidR="007D3679" w:rsidRDefault="007D3679" w:rsidP="002F333E">
      <w:pPr>
        <w:jc w:val="center"/>
        <w:rPr>
          <w:b/>
          <w:bCs/>
          <w:color w:val="0070C0"/>
          <w:sz w:val="32"/>
          <w:szCs w:val="24"/>
        </w:rPr>
      </w:pPr>
      <w:r w:rsidRPr="002F333E">
        <w:rPr>
          <w:b/>
          <w:bCs/>
          <w:color w:val="0070C0"/>
          <w:sz w:val="32"/>
          <w:szCs w:val="24"/>
        </w:rPr>
        <w:t>Exploratory Data Analysis Insights</w:t>
      </w:r>
    </w:p>
    <w:p w14:paraId="6B4AC207" w14:textId="77777777" w:rsidR="002F333E" w:rsidRPr="002F333E" w:rsidRDefault="002F333E" w:rsidP="002F333E">
      <w:pPr>
        <w:jc w:val="center"/>
        <w:rPr>
          <w:b/>
          <w:bCs/>
          <w:color w:val="0070C0"/>
          <w:sz w:val="32"/>
          <w:szCs w:val="24"/>
        </w:rPr>
      </w:pPr>
    </w:p>
    <w:p w14:paraId="794A0A4E" w14:textId="0FD0EFE9" w:rsidR="007D3679" w:rsidRPr="00D51179" w:rsidRDefault="007D3679">
      <w:pPr>
        <w:rPr>
          <w:b/>
          <w:bCs/>
          <w:color w:val="C00000"/>
          <w:sz w:val="28"/>
          <w:szCs w:val="22"/>
        </w:rPr>
      </w:pPr>
      <w:r w:rsidRPr="00D51179">
        <w:rPr>
          <w:b/>
          <w:bCs/>
          <w:color w:val="C00000"/>
          <w:sz w:val="28"/>
          <w:szCs w:val="22"/>
        </w:rPr>
        <w:t xml:space="preserve">Summary Statistics </w:t>
      </w:r>
    </w:p>
    <w:p w14:paraId="30FD1736" w14:textId="07E70E08" w:rsidR="007D3679" w:rsidRPr="00D51179" w:rsidRDefault="007D3679">
      <w:pPr>
        <w:rPr>
          <w:b/>
          <w:bCs/>
          <w:color w:val="C00000"/>
          <w:sz w:val="28"/>
          <w:szCs w:val="22"/>
        </w:rPr>
      </w:pPr>
      <w:r w:rsidRPr="00D51179">
        <w:rPr>
          <w:b/>
          <w:bCs/>
          <w:noProof/>
          <w:color w:val="C00000"/>
          <w:sz w:val="28"/>
          <w:szCs w:val="22"/>
        </w:rPr>
        <w:drawing>
          <wp:inline distT="0" distB="0" distL="0" distR="0" wp14:anchorId="461204EC" wp14:editId="726EB0EB">
            <wp:extent cx="5731510" cy="3467735"/>
            <wp:effectExtent l="0" t="0" r="2540" b="0"/>
            <wp:docPr id="2745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2026" name="Picture 274512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B35C" w14:textId="4E3391A7" w:rsidR="007D3679" w:rsidRPr="00D51179" w:rsidRDefault="007D3679">
      <w:pPr>
        <w:rPr>
          <w:b/>
          <w:bCs/>
          <w:color w:val="C00000"/>
          <w:sz w:val="28"/>
          <w:szCs w:val="22"/>
        </w:rPr>
      </w:pPr>
      <w:r w:rsidRPr="00D51179">
        <w:rPr>
          <w:b/>
          <w:bCs/>
          <w:noProof/>
          <w:color w:val="C00000"/>
          <w:sz w:val="28"/>
          <w:szCs w:val="22"/>
        </w:rPr>
        <w:drawing>
          <wp:inline distT="0" distB="0" distL="0" distR="0" wp14:anchorId="2B67A0FD" wp14:editId="505D6208">
            <wp:extent cx="5731510" cy="3874770"/>
            <wp:effectExtent l="0" t="0" r="2540" b="0"/>
            <wp:docPr id="207107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DE7C" w14:textId="77777777" w:rsidR="007D3679" w:rsidRPr="00D51179" w:rsidRDefault="007D3679" w:rsidP="007D3679">
      <w:pPr>
        <w:rPr>
          <w:b/>
          <w:bCs/>
          <w:color w:val="C00000"/>
          <w:sz w:val="28"/>
          <w:szCs w:val="22"/>
        </w:rPr>
      </w:pPr>
    </w:p>
    <w:p w14:paraId="627B15EA" w14:textId="7A008D55" w:rsidR="007D3679" w:rsidRPr="00D51179" w:rsidRDefault="007D3679" w:rsidP="007D3679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Negative &amp; Zero Values:</w:t>
      </w:r>
    </w:p>
    <w:p w14:paraId="4501E0EC" w14:textId="4C231FE8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Gross Profit:</w:t>
      </w:r>
      <w:r w:rsidRPr="00D51179">
        <w:rPr>
          <w:color w:val="000000" w:themeColor="text1"/>
          <w:sz w:val="28"/>
          <w:szCs w:val="22"/>
        </w:rPr>
        <w:t xml:space="preserve"> Minimum of -52,002.78, indicating potential losses due to high costs or heavy discounts. This could be due to selling products at lower prices than their purchase costs.</w:t>
      </w:r>
    </w:p>
    <w:p w14:paraId="0E1A5516" w14:textId="05649978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Profit Margin:</w:t>
      </w:r>
      <w:r w:rsidRPr="00D51179">
        <w:rPr>
          <w:color w:val="000000" w:themeColor="text1"/>
          <w:sz w:val="28"/>
          <w:szCs w:val="22"/>
        </w:rPr>
        <w:t xml:space="preserve"> Has a minimum of -o, which suggests instances where revenue is zero or even lower than the total cost, leading to extreme negative profit margins.</w:t>
      </w:r>
    </w:p>
    <w:p w14:paraId="2D058714" w14:textId="4D173584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Total Sales Quantity &amp; Sales Dollars:</w:t>
      </w:r>
      <w:r w:rsidRPr="00D51179">
        <w:rPr>
          <w:color w:val="000000" w:themeColor="text1"/>
          <w:sz w:val="28"/>
          <w:szCs w:val="22"/>
        </w:rPr>
        <w:t xml:space="preserve"> Some products show zero sales, indicating they were purchased but never sold. These may be slow-moving or obsolete stock, leading to inventory inefficiencies.</w:t>
      </w:r>
    </w:p>
    <w:p w14:paraId="5B7C8612" w14:textId="77777777" w:rsidR="007D3679" w:rsidRPr="00D51179" w:rsidRDefault="007D3679" w:rsidP="007D3679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Outliers Detected by High Standard Deviations:</w:t>
      </w:r>
    </w:p>
    <w:p w14:paraId="64957761" w14:textId="2856F130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Purchase &amp; Actual Prices:</w:t>
      </w:r>
      <w:r w:rsidRPr="00D51179">
        <w:rPr>
          <w:color w:val="000000" w:themeColor="text1"/>
          <w:sz w:val="28"/>
          <w:szCs w:val="22"/>
        </w:rPr>
        <w:t xml:space="preserve"> The maximum values (5,681.81 &amp; 7,499.99) are significantly higher than the mean (24.39 &amp; 35.64), indicating premium product offerings.</w:t>
      </w:r>
    </w:p>
    <w:p w14:paraId="76C3F3E2" w14:textId="0DEA43A1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Freight Cost:</w:t>
      </w:r>
      <w:r w:rsidRPr="00D51179">
        <w:rPr>
          <w:color w:val="000000" w:themeColor="text1"/>
          <w:sz w:val="28"/>
          <w:szCs w:val="22"/>
        </w:rPr>
        <w:t xml:space="preserve"> Extreme variation from 0.09 to 257,032.07 suggests logistics inefficiencies, bulk shipments, or erratic shipping costs across different products.</w:t>
      </w:r>
    </w:p>
    <w:p w14:paraId="1143C63E" w14:textId="2FA5FD11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Stock Turnover:</w:t>
      </w:r>
      <w:r w:rsidRPr="00D51179">
        <w:rPr>
          <w:color w:val="000000" w:themeColor="text1"/>
          <w:sz w:val="28"/>
          <w:szCs w:val="22"/>
        </w:rPr>
        <w:t xml:space="preserve"> Ranges from 0 to 274.5, suggesting some products sell rapidly while others remain unsold for long periods. A value greater than indicates that sales for a product exceed the purchased quantity due to older stock fulfilling orders.</w:t>
      </w:r>
    </w:p>
    <w:p w14:paraId="4D4FABA2" w14:textId="77777777" w:rsidR="007D3679" w:rsidRPr="00D51179" w:rsidRDefault="007D3679" w:rsidP="007D3679">
      <w:pPr>
        <w:rPr>
          <w:color w:val="000000" w:themeColor="text1"/>
          <w:sz w:val="28"/>
          <w:szCs w:val="22"/>
        </w:rPr>
      </w:pPr>
    </w:p>
    <w:p w14:paraId="7F7A7B8B" w14:textId="77777777" w:rsidR="007D3679" w:rsidRPr="00D51179" w:rsidRDefault="007D3679" w:rsidP="007D3679">
      <w:pPr>
        <w:rPr>
          <w:color w:val="000000" w:themeColor="text1"/>
          <w:sz w:val="28"/>
          <w:szCs w:val="22"/>
        </w:rPr>
      </w:pPr>
    </w:p>
    <w:p w14:paraId="42F7B1D0" w14:textId="77777777" w:rsidR="007D3679" w:rsidRDefault="007D3679" w:rsidP="007D3679">
      <w:pPr>
        <w:rPr>
          <w:color w:val="000000" w:themeColor="text1"/>
          <w:sz w:val="28"/>
          <w:szCs w:val="22"/>
        </w:rPr>
      </w:pPr>
    </w:p>
    <w:p w14:paraId="36975181" w14:textId="77777777" w:rsidR="00D51179" w:rsidRDefault="00D51179" w:rsidP="007D3679">
      <w:pPr>
        <w:rPr>
          <w:color w:val="000000" w:themeColor="text1"/>
          <w:sz w:val="28"/>
          <w:szCs w:val="22"/>
        </w:rPr>
      </w:pPr>
    </w:p>
    <w:p w14:paraId="3ED51F3C" w14:textId="77777777" w:rsidR="00D51179" w:rsidRDefault="00D51179" w:rsidP="007D3679">
      <w:pPr>
        <w:rPr>
          <w:color w:val="000000" w:themeColor="text1"/>
          <w:sz w:val="28"/>
          <w:szCs w:val="22"/>
        </w:rPr>
      </w:pPr>
    </w:p>
    <w:p w14:paraId="7FDA5E00" w14:textId="77777777" w:rsidR="00D51179" w:rsidRPr="00D51179" w:rsidRDefault="00D51179" w:rsidP="007D3679">
      <w:pPr>
        <w:rPr>
          <w:color w:val="000000" w:themeColor="text1"/>
          <w:sz w:val="28"/>
          <w:szCs w:val="22"/>
        </w:rPr>
      </w:pPr>
    </w:p>
    <w:p w14:paraId="060D136D" w14:textId="77777777" w:rsidR="007D3679" w:rsidRPr="00D51179" w:rsidRDefault="007D3679" w:rsidP="007D3679">
      <w:pPr>
        <w:rPr>
          <w:color w:val="000000" w:themeColor="text1"/>
          <w:sz w:val="28"/>
          <w:szCs w:val="22"/>
        </w:rPr>
      </w:pPr>
    </w:p>
    <w:p w14:paraId="5A22A4B8" w14:textId="77777777" w:rsidR="007D3679" w:rsidRPr="00D51179" w:rsidRDefault="007D3679" w:rsidP="007D3679">
      <w:pPr>
        <w:rPr>
          <w:color w:val="000000" w:themeColor="text1"/>
          <w:sz w:val="28"/>
          <w:szCs w:val="22"/>
        </w:rPr>
      </w:pPr>
    </w:p>
    <w:p w14:paraId="12D380AF" w14:textId="12B387E9" w:rsidR="007D3679" w:rsidRPr="00D51179" w:rsidRDefault="007D3679" w:rsidP="007D3679">
      <w:pPr>
        <w:rPr>
          <w:b/>
          <w:bCs/>
          <w:color w:val="C00000"/>
          <w:sz w:val="28"/>
          <w:szCs w:val="22"/>
        </w:rPr>
      </w:pPr>
      <w:r w:rsidRPr="00D51179">
        <w:rPr>
          <w:b/>
          <w:bCs/>
          <w:color w:val="C00000"/>
          <w:sz w:val="28"/>
          <w:szCs w:val="22"/>
        </w:rPr>
        <w:t>Data Filtering</w:t>
      </w:r>
    </w:p>
    <w:p w14:paraId="2CF33D44" w14:textId="4913ABD3" w:rsidR="007D3679" w:rsidRPr="00D51179" w:rsidRDefault="007D3679" w:rsidP="007D3679">
      <w:p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To enhance the reliability of the insights, we removed inconsistent data points where:</w:t>
      </w:r>
    </w:p>
    <w:p w14:paraId="3F50D50F" w14:textId="66777D8F" w:rsidR="007D3679" w:rsidRPr="00D51179" w:rsidRDefault="007D3679" w:rsidP="007D367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Gross Profit ≤ 0 (to exclude transactions leading to losses).</w:t>
      </w:r>
    </w:p>
    <w:p w14:paraId="795EB8F1" w14:textId="4482EDB2" w:rsidR="007D3679" w:rsidRPr="002F333E" w:rsidRDefault="007D3679" w:rsidP="002F333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Profit Margin ≤ 0 (to ensure analysis focuses on profitable</w:t>
      </w:r>
      <w:r w:rsidR="002F333E">
        <w:rPr>
          <w:color w:val="000000" w:themeColor="text1"/>
          <w:sz w:val="28"/>
          <w:szCs w:val="22"/>
        </w:rPr>
        <w:t xml:space="preserve"> </w:t>
      </w:r>
      <w:r w:rsidRPr="002F333E">
        <w:rPr>
          <w:color w:val="000000" w:themeColor="text1"/>
          <w:sz w:val="28"/>
          <w:szCs w:val="22"/>
        </w:rPr>
        <w:t>transactions).</w:t>
      </w:r>
    </w:p>
    <w:p w14:paraId="25787788" w14:textId="0EFC5C73" w:rsidR="007D3679" w:rsidRPr="002F333E" w:rsidRDefault="007D3679" w:rsidP="002F333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Total Sales Quantity = 0 (to eliminate inventory that was never sold).</w:t>
      </w:r>
    </w:p>
    <w:p w14:paraId="5BDFDA18" w14:textId="4C2DB083" w:rsidR="007D3679" w:rsidRPr="00D51179" w:rsidRDefault="00A62BD9" w:rsidP="007D3679">
      <w:pPr>
        <w:ind w:left="360"/>
        <w:rPr>
          <w:color w:val="000000" w:themeColor="text1"/>
          <w:sz w:val="28"/>
          <w:szCs w:val="22"/>
        </w:rPr>
      </w:pPr>
      <w:r w:rsidRPr="00D51179">
        <w:rPr>
          <w:noProof/>
          <w:color w:val="000000" w:themeColor="text1"/>
          <w:sz w:val="28"/>
          <w:szCs w:val="22"/>
        </w:rPr>
        <w:drawing>
          <wp:inline distT="0" distB="0" distL="0" distR="0" wp14:anchorId="0FD95C5F" wp14:editId="43587E09">
            <wp:extent cx="4659086" cy="3842031"/>
            <wp:effectExtent l="0" t="0" r="8255" b="6350"/>
            <wp:docPr id="8213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384" cy="38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658B" w14:textId="2A4A1D10" w:rsidR="00A62BD9" w:rsidRPr="00D51179" w:rsidRDefault="00A62BD9" w:rsidP="002F333E">
      <w:pPr>
        <w:ind w:left="360"/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Purchase Price vs. Total Sales Dollars &amp; Gross Profit:</w:t>
      </w:r>
      <w:r w:rsidRPr="00D51179">
        <w:rPr>
          <w:color w:val="000000" w:themeColor="text1"/>
          <w:sz w:val="28"/>
          <w:szCs w:val="22"/>
        </w:rPr>
        <w:t xml:space="preserve"> Weak correlation (-0.012 and -0.016), indicating that price variations do not significantly impact sales revenue or profit.</w:t>
      </w:r>
    </w:p>
    <w:p w14:paraId="1E194BFF" w14:textId="06D82E6F" w:rsidR="00A62BD9" w:rsidRPr="00D51179" w:rsidRDefault="00A62BD9" w:rsidP="00A62BD9">
      <w:pPr>
        <w:ind w:left="360"/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Total Purchase Quantity vs. Total Sales Quantity:</w:t>
      </w:r>
      <w:r w:rsidRPr="00D51179">
        <w:rPr>
          <w:color w:val="000000" w:themeColor="text1"/>
          <w:sz w:val="28"/>
          <w:szCs w:val="22"/>
        </w:rPr>
        <w:t xml:space="preserve"> Strong correlation (0.999), confirming efficient inventory turnover.</w:t>
      </w:r>
    </w:p>
    <w:p w14:paraId="099473CF" w14:textId="4763D487" w:rsidR="00A62BD9" w:rsidRPr="00D51179" w:rsidRDefault="00A62BD9" w:rsidP="00A62BD9">
      <w:pPr>
        <w:ind w:left="360"/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Profit Margin vs. Total Sales Price:</w:t>
      </w:r>
      <w:r w:rsidRPr="00D51179">
        <w:rPr>
          <w:color w:val="000000" w:themeColor="text1"/>
          <w:sz w:val="28"/>
          <w:szCs w:val="22"/>
        </w:rPr>
        <w:t xml:space="preserve"> Negative correlation (-0.179), suggesting increasing sales prices may lead to reduced margins, possibly due to competitive pricing pressures.</w:t>
      </w:r>
    </w:p>
    <w:p w14:paraId="1B48E777" w14:textId="7D58E92C" w:rsidR="00A62BD9" w:rsidRPr="00D51179" w:rsidRDefault="00A62BD9" w:rsidP="00A62BD9">
      <w:pPr>
        <w:ind w:left="360"/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lastRenderedPageBreak/>
        <w:t xml:space="preserve">Stock Turnover vs. Gross Profit &amp; Profit Margin: </w:t>
      </w:r>
      <w:r w:rsidRPr="00D51179">
        <w:rPr>
          <w:color w:val="000000" w:themeColor="text1"/>
          <w:sz w:val="28"/>
          <w:szCs w:val="22"/>
        </w:rPr>
        <w:t>Weak negative correlation (-0.038 &amp; -0.055), indicating that faster stock turnover does not necessarily equate to higher profitability.</w:t>
      </w:r>
    </w:p>
    <w:p w14:paraId="70EDE206" w14:textId="77777777" w:rsidR="00A62BD9" w:rsidRPr="00D51179" w:rsidRDefault="00A62BD9" w:rsidP="00A62BD9">
      <w:pPr>
        <w:ind w:left="360"/>
        <w:rPr>
          <w:b/>
          <w:bCs/>
          <w:color w:val="C00000"/>
          <w:sz w:val="28"/>
          <w:szCs w:val="22"/>
        </w:rPr>
      </w:pPr>
      <w:r w:rsidRPr="00D51179">
        <w:rPr>
          <w:b/>
          <w:bCs/>
          <w:color w:val="C00000"/>
          <w:sz w:val="28"/>
          <w:szCs w:val="22"/>
        </w:rPr>
        <w:t>Research Questions &amp; Key Findings</w:t>
      </w:r>
    </w:p>
    <w:p w14:paraId="3EA796D8" w14:textId="25EA1086" w:rsidR="00A62BD9" w:rsidRPr="00D51179" w:rsidRDefault="00A62BD9" w:rsidP="00A62BD9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Brands for Promotional or Pricing Adjustments</w:t>
      </w:r>
    </w:p>
    <w:p w14:paraId="1CE55B3E" w14:textId="0F4C6094" w:rsidR="00A62BD9" w:rsidRPr="00D51179" w:rsidRDefault="00A62BD9" w:rsidP="00A62BD9">
      <w:pPr>
        <w:pStyle w:val="ListParagraph"/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noProof/>
          <w:color w:val="000000" w:themeColor="text1"/>
          <w:sz w:val="28"/>
          <w:szCs w:val="22"/>
        </w:rPr>
        <w:drawing>
          <wp:inline distT="0" distB="0" distL="0" distR="0" wp14:anchorId="0021C0CC" wp14:editId="29EDF9F9">
            <wp:extent cx="4038950" cy="3657917"/>
            <wp:effectExtent l="0" t="0" r="0" b="0"/>
            <wp:docPr id="148043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0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6598" w14:textId="50C77131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198 brands exhibit lower sales but higher profit margins, which could benefit from targeted marketing, promotions, or price optimizations to</w:t>
      </w:r>
      <w:r w:rsidR="002F333E">
        <w:rPr>
          <w:color w:val="000000" w:themeColor="text1"/>
          <w:sz w:val="28"/>
          <w:szCs w:val="22"/>
        </w:rPr>
        <w:t xml:space="preserve"> </w:t>
      </w:r>
      <w:r w:rsidRPr="00D51179">
        <w:rPr>
          <w:color w:val="000000" w:themeColor="text1"/>
          <w:sz w:val="28"/>
          <w:szCs w:val="22"/>
        </w:rPr>
        <w:t>increase volume without compromising profitability.</w:t>
      </w:r>
      <w:r w:rsidRPr="00D51179">
        <w:rPr>
          <w:noProof/>
          <w:color w:val="000000" w:themeColor="text1"/>
          <w:sz w:val="28"/>
          <w:szCs w:val="22"/>
        </w:rPr>
        <w:drawing>
          <wp:inline distT="0" distB="0" distL="0" distR="0" wp14:anchorId="32F2DACA" wp14:editId="71A7561B">
            <wp:extent cx="4593771" cy="2888282"/>
            <wp:effectExtent l="0" t="0" r="0" b="7620"/>
            <wp:docPr id="20254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3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646" cy="29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E45B" w14:textId="77777777" w:rsidR="002F333E" w:rsidRDefault="002F333E" w:rsidP="002F333E">
      <w:pPr>
        <w:rPr>
          <w:b/>
          <w:bCs/>
          <w:color w:val="000000" w:themeColor="text1"/>
          <w:sz w:val="28"/>
          <w:szCs w:val="22"/>
        </w:rPr>
      </w:pPr>
    </w:p>
    <w:p w14:paraId="7D8F488E" w14:textId="77777777" w:rsidR="002F333E" w:rsidRDefault="002F333E" w:rsidP="002F333E">
      <w:pPr>
        <w:rPr>
          <w:b/>
          <w:bCs/>
          <w:color w:val="000000" w:themeColor="text1"/>
          <w:sz w:val="28"/>
          <w:szCs w:val="22"/>
        </w:rPr>
      </w:pPr>
    </w:p>
    <w:p w14:paraId="63EC7666" w14:textId="3E8B3579" w:rsidR="00A62BD9" w:rsidRPr="002F333E" w:rsidRDefault="00A62BD9" w:rsidP="002F333E">
      <w:pPr>
        <w:rPr>
          <w:b/>
          <w:bCs/>
          <w:color w:val="000000" w:themeColor="text1"/>
          <w:sz w:val="28"/>
          <w:szCs w:val="22"/>
        </w:rPr>
      </w:pPr>
      <w:r w:rsidRPr="002F333E">
        <w:rPr>
          <w:b/>
          <w:bCs/>
          <w:color w:val="000000" w:themeColor="text1"/>
          <w:sz w:val="28"/>
          <w:szCs w:val="22"/>
        </w:rPr>
        <w:t>2. Top Vendors by Sales &amp; Purchase Contribution</w:t>
      </w:r>
    </w:p>
    <w:p w14:paraId="0CADE777" w14:textId="7838C4A9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The top 10 vendors contribute 65.69% of total purchases, while the remaining vendors contribute only 34.31%. This over-reliance on a few vendors may introduce risks such as supply chain disruptions, indicating a need for diversification.</w:t>
      </w:r>
    </w:p>
    <w:p w14:paraId="069588B1" w14:textId="70FE6ADF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noProof/>
          <w:color w:val="000000" w:themeColor="text1"/>
          <w:sz w:val="28"/>
          <w:szCs w:val="22"/>
        </w:rPr>
        <w:drawing>
          <wp:inline distT="0" distB="0" distL="0" distR="0" wp14:anchorId="6B56E4E5" wp14:editId="52A7AC67">
            <wp:extent cx="5731510" cy="3702685"/>
            <wp:effectExtent l="0" t="0" r="2540" b="0"/>
            <wp:docPr id="20211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4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CD7" w14:textId="1B918814" w:rsidR="00A62BD9" w:rsidRPr="002F333E" w:rsidRDefault="00A62BD9" w:rsidP="002F333E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2"/>
        </w:rPr>
      </w:pPr>
      <w:r w:rsidRPr="002F333E">
        <w:rPr>
          <w:b/>
          <w:bCs/>
          <w:color w:val="000000" w:themeColor="text1"/>
          <w:sz w:val="28"/>
          <w:szCs w:val="22"/>
        </w:rPr>
        <w:t>Impact of Bulk Purchasing on Cost Savings</w:t>
      </w:r>
    </w:p>
    <w:p w14:paraId="229E49C5" w14:textId="77777777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</w:p>
    <w:p w14:paraId="7008F48C" w14:textId="75EAB84A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Vendors buying in large quantities receive a 72% lower unit cost ($10.78 per unit vs. higher unit costs in smaller orders).</w:t>
      </w:r>
    </w:p>
    <w:p w14:paraId="3A869A89" w14:textId="77777777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</w:p>
    <w:p w14:paraId="779217DB" w14:textId="29CDB9D0" w:rsidR="00A62BD9" w:rsidRPr="00D51179" w:rsidRDefault="00A62BD9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Bulk pricing strategies encourage larger orders, increasing total sales while maintaining profitability.</w:t>
      </w:r>
    </w:p>
    <w:p w14:paraId="1586E31C" w14:textId="4C883144" w:rsidR="0072438C" w:rsidRDefault="0072438C" w:rsidP="00A62BD9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noProof/>
          <w:color w:val="000000" w:themeColor="text1"/>
          <w:sz w:val="28"/>
          <w:szCs w:val="22"/>
        </w:rPr>
        <w:lastRenderedPageBreak/>
        <w:drawing>
          <wp:inline distT="0" distB="0" distL="0" distR="0" wp14:anchorId="1FD6D0F3" wp14:editId="0F1ACC8D">
            <wp:extent cx="2194750" cy="1310754"/>
            <wp:effectExtent l="0" t="0" r="0" b="3810"/>
            <wp:docPr id="7253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A4C9" w14:textId="77777777" w:rsidR="002F333E" w:rsidRPr="00D51179" w:rsidRDefault="002F333E" w:rsidP="00A62BD9">
      <w:pPr>
        <w:pStyle w:val="ListParagraph"/>
        <w:rPr>
          <w:color w:val="000000" w:themeColor="text1"/>
          <w:sz w:val="28"/>
          <w:szCs w:val="22"/>
        </w:rPr>
      </w:pPr>
    </w:p>
    <w:p w14:paraId="7DEDCD4D" w14:textId="77777777" w:rsidR="0072438C" w:rsidRPr="00D51179" w:rsidRDefault="0072438C" w:rsidP="00A62BD9">
      <w:pPr>
        <w:pStyle w:val="ListParagraph"/>
        <w:rPr>
          <w:color w:val="000000" w:themeColor="text1"/>
          <w:sz w:val="28"/>
          <w:szCs w:val="22"/>
        </w:rPr>
      </w:pPr>
    </w:p>
    <w:p w14:paraId="3405370E" w14:textId="196A7FE7" w:rsidR="0072438C" w:rsidRPr="00D51179" w:rsidRDefault="0072438C" w:rsidP="002F333E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Identifying Vendors with Low Inventory Turnover</w:t>
      </w:r>
    </w:p>
    <w:p w14:paraId="49D22105" w14:textId="7C0796D3" w:rsidR="0072438C" w:rsidRPr="00D51179" w:rsidRDefault="0072438C" w:rsidP="0072438C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Total Unsold Inventory Capital: $2.71M Slow-moving inventory increases storage costs, reduces cash flow efficiency, and affects overall profitability.</w:t>
      </w:r>
    </w:p>
    <w:p w14:paraId="57197778" w14:textId="000569D3" w:rsidR="0072438C" w:rsidRPr="00D51179" w:rsidRDefault="0072438C" w:rsidP="0072438C">
      <w:pPr>
        <w:pStyle w:val="ListParagraph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Identifying vendors with low inventory turnover enables better stock management, minimizing financial strain.</w:t>
      </w:r>
    </w:p>
    <w:p w14:paraId="66923061" w14:textId="0C2A03B2" w:rsidR="0072438C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noProof/>
          <w:sz w:val="22"/>
          <w:szCs w:val="20"/>
        </w:rPr>
        <w:drawing>
          <wp:inline distT="0" distB="0" distL="0" distR="0" wp14:anchorId="384DAC40" wp14:editId="5FC23D43">
            <wp:extent cx="2654300" cy="2839052"/>
            <wp:effectExtent l="0" t="0" r="0" b="0"/>
            <wp:docPr id="200481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2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6921" cy="28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179">
        <w:rPr>
          <w:noProof/>
          <w:sz w:val="22"/>
          <w:szCs w:val="20"/>
        </w:rPr>
        <w:drawing>
          <wp:inline distT="0" distB="0" distL="0" distR="0" wp14:anchorId="42DC85AE" wp14:editId="62E2E64E">
            <wp:extent cx="3073400" cy="3009409"/>
            <wp:effectExtent l="0" t="0" r="0" b="635"/>
            <wp:docPr id="4743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351" cy="30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36B9" w14:textId="77777777" w:rsidR="002F333E" w:rsidRPr="00D51179" w:rsidRDefault="002F333E" w:rsidP="0072438C">
      <w:pPr>
        <w:rPr>
          <w:color w:val="000000" w:themeColor="text1"/>
          <w:sz w:val="28"/>
          <w:szCs w:val="22"/>
        </w:rPr>
      </w:pPr>
    </w:p>
    <w:p w14:paraId="60F24436" w14:textId="77777777" w:rsidR="0072438C" w:rsidRPr="00D51179" w:rsidRDefault="0072438C" w:rsidP="0072438C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5. Profit Margin Comparison: High vs. Low-Performing Vendors</w:t>
      </w:r>
    </w:p>
    <w:p w14:paraId="728A6197" w14:textId="20C3D9DC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Top Vendors' Profit Margin (95% CI): (30.74%, 31.61%), Mean: 31.17% Low Vendors' Profit Margin (95% CI): (40.48%, 42.62%), Mean: 41.55% Low-performing vendors maintain higher margins but struggle with sales volumes, indicating potential pricing inefficiencies or market reach issues.</w:t>
      </w:r>
    </w:p>
    <w:p w14:paraId="35B153A6" w14:textId="77777777" w:rsidR="0072438C" w:rsidRPr="00D51179" w:rsidRDefault="0072438C" w:rsidP="0072438C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Actionable Insights:</w:t>
      </w:r>
    </w:p>
    <w:p w14:paraId="0FC1C72E" w14:textId="3968F5E0" w:rsidR="0072438C" w:rsidRPr="00D51179" w:rsidRDefault="0072438C" w:rsidP="0072438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lastRenderedPageBreak/>
        <w:t>Top-performing vendors: Optimize profitability by adjusting</w:t>
      </w:r>
    </w:p>
    <w:p w14:paraId="1802DD0C" w14:textId="77777777" w:rsidR="0072438C" w:rsidRPr="00D51179" w:rsidRDefault="0072438C" w:rsidP="0072438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pricing, reducing operational costs, or offering bundled</w:t>
      </w:r>
    </w:p>
    <w:p w14:paraId="74F7CAA7" w14:textId="40E6C4B7" w:rsidR="0072438C" w:rsidRPr="00D51179" w:rsidRDefault="0072438C" w:rsidP="0072438C">
      <w:pPr>
        <w:pStyle w:val="ListParagraph"/>
        <w:ind w:left="1440"/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promotions.</w:t>
      </w:r>
    </w:p>
    <w:p w14:paraId="7D4E5559" w14:textId="1B58CF88" w:rsidR="0072438C" w:rsidRPr="00D51179" w:rsidRDefault="0072438C" w:rsidP="0072438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Low-performing vendors: Improve marketing efforts, optimize pricing strategies, and enhance distribution networks.</w:t>
      </w:r>
    </w:p>
    <w:p w14:paraId="38A0ABBC" w14:textId="17DC230A" w:rsidR="0072438C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noProof/>
          <w:color w:val="000000" w:themeColor="text1"/>
          <w:sz w:val="28"/>
          <w:szCs w:val="22"/>
        </w:rPr>
        <w:drawing>
          <wp:inline distT="0" distB="0" distL="0" distR="0" wp14:anchorId="37D2BF05" wp14:editId="792954FA">
            <wp:extent cx="5731510" cy="3141980"/>
            <wp:effectExtent l="0" t="0" r="2540" b="1270"/>
            <wp:docPr id="8067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3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91BD" w14:textId="77777777" w:rsidR="002F333E" w:rsidRPr="002F333E" w:rsidRDefault="002F333E" w:rsidP="0072438C">
      <w:pPr>
        <w:rPr>
          <w:color w:val="000000" w:themeColor="text1"/>
          <w:sz w:val="28"/>
          <w:szCs w:val="22"/>
        </w:rPr>
      </w:pPr>
    </w:p>
    <w:p w14:paraId="5D64A4FC" w14:textId="4B709212" w:rsidR="0072438C" w:rsidRPr="00D51179" w:rsidRDefault="0072438C" w:rsidP="0072438C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6. Statistical Validation of Profit Margin Differences</w:t>
      </w:r>
    </w:p>
    <w:p w14:paraId="791A3D25" w14:textId="77777777" w:rsidR="0072438C" w:rsidRPr="00D51179" w:rsidRDefault="0072438C" w:rsidP="0072438C">
      <w:pPr>
        <w:rPr>
          <w:b/>
          <w:bCs/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Hypothesis Testing:</w:t>
      </w:r>
    </w:p>
    <w:p w14:paraId="08AE9A51" w14:textId="74BB4DBB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Ho (Null Hypothesis): No significant difference in profit margins between top and low-performing vendors.</w:t>
      </w:r>
    </w:p>
    <w:p w14:paraId="59984ABC" w14:textId="293CE525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H1 (Alternative Hypothesis): A significant difference exists in profit margins between the two vendor groups.</w:t>
      </w:r>
    </w:p>
    <w:p w14:paraId="55AD0DBB" w14:textId="1E566DB4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 xml:space="preserve">Result: </w:t>
      </w:r>
      <w:r w:rsidRPr="00D51179">
        <w:rPr>
          <w:color w:val="000000" w:themeColor="text1"/>
          <w:sz w:val="28"/>
          <w:szCs w:val="22"/>
        </w:rPr>
        <w:t>The null hypothesis is rejected, confirming that the two groups operate under distinctly different profitability models.</w:t>
      </w:r>
    </w:p>
    <w:p w14:paraId="6AF4AE20" w14:textId="77777777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b/>
          <w:bCs/>
          <w:color w:val="000000" w:themeColor="text1"/>
          <w:sz w:val="28"/>
          <w:szCs w:val="22"/>
        </w:rPr>
        <w:t>Implication:</w:t>
      </w:r>
      <w:r w:rsidRPr="00D51179">
        <w:rPr>
          <w:color w:val="000000" w:themeColor="text1"/>
          <w:sz w:val="28"/>
          <w:szCs w:val="22"/>
        </w:rPr>
        <w:t xml:space="preserve"> High-margin vendors may benefit from better pricing</w:t>
      </w:r>
    </w:p>
    <w:p w14:paraId="47A40809" w14:textId="50A1F9BE" w:rsidR="0072438C" w:rsidRPr="00D51179" w:rsidRDefault="0072438C" w:rsidP="0072438C">
      <w:p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strategies, while top-selling vendors could focus on cost efficiency.</w:t>
      </w:r>
      <w:r w:rsidRPr="00D51179">
        <w:rPr>
          <w:color w:val="000000" w:themeColor="text1"/>
          <w:sz w:val="28"/>
          <w:szCs w:val="22"/>
        </w:rPr>
        <w:br/>
      </w:r>
    </w:p>
    <w:p w14:paraId="22DC9B3C" w14:textId="77777777" w:rsidR="002F333E" w:rsidRDefault="002F333E" w:rsidP="0072438C">
      <w:pPr>
        <w:rPr>
          <w:b/>
          <w:bCs/>
          <w:color w:val="C00000"/>
          <w:sz w:val="36"/>
          <w:szCs w:val="28"/>
        </w:rPr>
      </w:pPr>
    </w:p>
    <w:p w14:paraId="11D9D5F1" w14:textId="77777777" w:rsidR="002F333E" w:rsidRDefault="002F333E" w:rsidP="0072438C">
      <w:pPr>
        <w:rPr>
          <w:b/>
          <w:bCs/>
          <w:color w:val="C00000"/>
          <w:sz w:val="36"/>
          <w:szCs w:val="28"/>
        </w:rPr>
      </w:pPr>
    </w:p>
    <w:p w14:paraId="7F046696" w14:textId="77777777" w:rsidR="002F333E" w:rsidRDefault="002F333E" w:rsidP="0072438C">
      <w:pPr>
        <w:rPr>
          <w:b/>
          <w:bCs/>
          <w:color w:val="C00000"/>
          <w:sz w:val="36"/>
          <w:szCs w:val="28"/>
        </w:rPr>
      </w:pPr>
    </w:p>
    <w:p w14:paraId="4F44E246" w14:textId="77777777" w:rsidR="002F333E" w:rsidRDefault="002F333E" w:rsidP="0072438C">
      <w:pPr>
        <w:rPr>
          <w:b/>
          <w:bCs/>
          <w:color w:val="C00000"/>
          <w:sz w:val="36"/>
          <w:szCs w:val="28"/>
        </w:rPr>
      </w:pPr>
    </w:p>
    <w:p w14:paraId="54C6E349" w14:textId="66E08B17" w:rsidR="0072438C" w:rsidRPr="00D51179" w:rsidRDefault="0072438C" w:rsidP="0072438C">
      <w:pPr>
        <w:rPr>
          <w:b/>
          <w:bCs/>
          <w:color w:val="C00000"/>
          <w:sz w:val="36"/>
          <w:szCs w:val="28"/>
        </w:rPr>
      </w:pPr>
      <w:r w:rsidRPr="00D51179">
        <w:rPr>
          <w:b/>
          <w:bCs/>
          <w:color w:val="C00000"/>
          <w:sz w:val="36"/>
          <w:szCs w:val="28"/>
        </w:rPr>
        <w:t>Final Recommendations</w:t>
      </w:r>
    </w:p>
    <w:p w14:paraId="1794F4A4" w14:textId="0A4E1FAE" w:rsidR="00D51179" w:rsidRPr="00D51179" w:rsidRDefault="00D51179" w:rsidP="00D51179">
      <w:pPr>
        <w:pStyle w:val="ListParagraph"/>
        <w:numPr>
          <w:ilvl w:val="0"/>
          <w:numId w:val="10"/>
        </w:numPr>
        <w:rPr>
          <w:sz w:val="28"/>
          <w:szCs w:val="22"/>
        </w:rPr>
      </w:pPr>
      <w:r w:rsidRPr="00D51179">
        <w:rPr>
          <w:sz w:val="28"/>
          <w:szCs w:val="22"/>
        </w:rPr>
        <w:t>Re-evaluate pricing for low-sales, high-margin brands to boost sales volume without sacrificing profitability.</w:t>
      </w:r>
    </w:p>
    <w:p w14:paraId="2837EDDE" w14:textId="62B660C5" w:rsidR="00D51179" w:rsidRPr="00D51179" w:rsidRDefault="00D51179" w:rsidP="00D51179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Diversify vendor partnerships to reduce dependency on a few suppliers and mitigate supply chain risks.</w:t>
      </w:r>
    </w:p>
    <w:p w14:paraId="7F0683D4" w14:textId="0B3981D9" w:rsidR="00D51179" w:rsidRPr="00D51179" w:rsidRDefault="00D51179" w:rsidP="00D51179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Leverage bulk purchasing advantages to maintain competitive pricing while optimizing inventory management.</w:t>
      </w:r>
    </w:p>
    <w:p w14:paraId="05EE2EE5" w14:textId="1BF54C67" w:rsidR="00D51179" w:rsidRPr="00D51179" w:rsidRDefault="00D51179" w:rsidP="00D51179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Optimize slow-moving inventory by adjusting purchase quantities, launching clearance sales, or revising storage strategies.</w:t>
      </w:r>
    </w:p>
    <w:p w14:paraId="319D8C4C" w14:textId="723FCDE1" w:rsidR="00D51179" w:rsidRPr="00D51179" w:rsidRDefault="00D51179" w:rsidP="00D51179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Enhance marketing and distribution strategies for low-performing vendors to drive higher sales volumes without compromising profit margins.</w:t>
      </w:r>
    </w:p>
    <w:p w14:paraId="70531287" w14:textId="249BF867" w:rsidR="00D51179" w:rsidRDefault="00D51179" w:rsidP="00D51179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2"/>
        </w:rPr>
      </w:pPr>
      <w:r w:rsidRPr="00D51179">
        <w:rPr>
          <w:color w:val="000000" w:themeColor="text1"/>
          <w:sz w:val="28"/>
          <w:szCs w:val="22"/>
        </w:rPr>
        <w:t>By implementing these recommendations, the company can achieve sustainable profitability, mitigate risks, and enhance overall operational efficiency.</w:t>
      </w:r>
      <w:r w:rsidR="00F350D9">
        <w:rPr>
          <w:color w:val="000000" w:themeColor="text1"/>
          <w:sz w:val="28"/>
          <w:szCs w:val="22"/>
        </w:rPr>
        <w:br/>
      </w:r>
    </w:p>
    <w:p w14:paraId="0F79C3ED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5C872698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5FD9F6A1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2CA091F7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226A0B8C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7D9F2A7A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1198A5EA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340A9BE1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37E0DBC3" w14:textId="77777777" w:rsidR="00F350D9" w:rsidRDefault="00F350D9" w:rsidP="00F350D9">
      <w:pPr>
        <w:rPr>
          <w:color w:val="000000" w:themeColor="text1"/>
          <w:sz w:val="28"/>
          <w:szCs w:val="22"/>
        </w:rPr>
      </w:pPr>
    </w:p>
    <w:p w14:paraId="7B8AA215" w14:textId="4543253F" w:rsidR="00F350D9" w:rsidRDefault="00F350D9" w:rsidP="00F350D9">
      <w:pPr>
        <w:rPr>
          <w:b/>
          <w:bCs/>
          <w:color w:val="000000" w:themeColor="text1"/>
          <w:sz w:val="36"/>
          <w:szCs w:val="28"/>
        </w:rPr>
      </w:pPr>
      <w:r w:rsidRPr="00F350D9">
        <w:rPr>
          <w:b/>
          <w:bCs/>
          <w:color w:val="000000" w:themeColor="text1"/>
          <w:sz w:val="36"/>
          <w:szCs w:val="28"/>
        </w:rPr>
        <w:lastRenderedPageBreak/>
        <w:t xml:space="preserve">                       Final OUTPUT </w:t>
      </w:r>
    </w:p>
    <w:p w14:paraId="4E6F3573" w14:textId="77777777" w:rsidR="00F350D9" w:rsidRDefault="00F350D9" w:rsidP="00F350D9">
      <w:pPr>
        <w:rPr>
          <w:b/>
          <w:bCs/>
          <w:color w:val="000000" w:themeColor="text1"/>
          <w:sz w:val="36"/>
          <w:szCs w:val="28"/>
        </w:rPr>
      </w:pPr>
    </w:p>
    <w:p w14:paraId="2A1CD4FB" w14:textId="7D677B8A" w:rsidR="00F350D9" w:rsidRPr="00F350D9" w:rsidRDefault="00F350D9" w:rsidP="00F350D9">
      <w:pPr>
        <w:rPr>
          <w:b/>
          <w:bCs/>
          <w:color w:val="000000" w:themeColor="text1"/>
          <w:sz w:val="36"/>
          <w:szCs w:val="28"/>
        </w:rPr>
      </w:pPr>
      <w:r>
        <w:rPr>
          <w:b/>
          <w:bCs/>
          <w:noProof/>
          <w:color w:val="000000" w:themeColor="text1"/>
          <w:sz w:val="36"/>
          <w:szCs w:val="28"/>
        </w:rPr>
        <w:drawing>
          <wp:inline distT="0" distB="0" distL="0" distR="0" wp14:anchorId="05FB6415" wp14:editId="326EA293">
            <wp:extent cx="6586140" cy="3733800"/>
            <wp:effectExtent l="0" t="0" r="5715" b="0"/>
            <wp:docPr id="8761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4479" name="Picture 876154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748" cy="37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0D9" w:rsidRPr="00F350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974B2"/>
    <w:multiLevelType w:val="hybridMultilevel"/>
    <w:tmpl w:val="5A944B8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1C32"/>
    <w:multiLevelType w:val="hybridMultilevel"/>
    <w:tmpl w:val="485A2828"/>
    <w:lvl w:ilvl="0" w:tplc="32CE8CDC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99116B"/>
    <w:multiLevelType w:val="hybridMultilevel"/>
    <w:tmpl w:val="C526E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32E07"/>
    <w:multiLevelType w:val="hybridMultilevel"/>
    <w:tmpl w:val="3614218E"/>
    <w:lvl w:ilvl="0" w:tplc="4009000F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8559BA"/>
    <w:multiLevelType w:val="hybridMultilevel"/>
    <w:tmpl w:val="14345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572D0"/>
    <w:multiLevelType w:val="hybridMultilevel"/>
    <w:tmpl w:val="CD62B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2D30A9"/>
    <w:multiLevelType w:val="hybridMultilevel"/>
    <w:tmpl w:val="0CCEB05E"/>
    <w:lvl w:ilvl="0" w:tplc="23503FAC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A0AA8"/>
    <w:multiLevelType w:val="hybridMultilevel"/>
    <w:tmpl w:val="178A8F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3B2052"/>
    <w:multiLevelType w:val="hybridMultilevel"/>
    <w:tmpl w:val="FACE3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C12B0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74FDB"/>
    <w:multiLevelType w:val="hybridMultilevel"/>
    <w:tmpl w:val="87A2C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B640C"/>
    <w:multiLevelType w:val="hybridMultilevel"/>
    <w:tmpl w:val="575E4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271542">
    <w:abstractNumId w:val="9"/>
  </w:num>
  <w:num w:numId="2" w16cid:durableId="699743552">
    <w:abstractNumId w:val="6"/>
  </w:num>
  <w:num w:numId="3" w16cid:durableId="226066027">
    <w:abstractNumId w:val="10"/>
  </w:num>
  <w:num w:numId="4" w16cid:durableId="2001956665">
    <w:abstractNumId w:val="3"/>
  </w:num>
  <w:num w:numId="5" w16cid:durableId="434058498">
    <w:abstractNumId w:val="5"/>
  </w:num>
  <w:num w:numId="6" w16cid:durableId="461769245">
    <w:abstractNumId w:val="1"/>
  </w:num>
  <w:num w:numId="7" w16cid:durableId="482115359">
    <w:abstractNumId w:val="2"/>
  </w:num>
  <w:num w:numId="8" w16cid:durableId="1912539312">
    <w:abstractNumId w:val="8"/>
  </w:num>
  <w:num w:numId="9" w16cid:durableId="302589973">
    <w:abstractNumId w:val="7"/>
  </w:num>
  <w:num w:numId="10" w16cid:durableId="629551495">
    <w:abstractNumId w:val="4"/>
  </w:num>
  <w:num w:numId="11" w16cid:durableId="127089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79"/>
    <w:rsid w:val="002F333E"/>
    <w:rsid w:val="0072438C"/>
    <w:rsid w:val="007D3679"/>
    <w:rsid w:val="00A62BD9"/>
    <w:rsid w:val="00B67EC1"/>
    <w:rsid w:val="00C7005E"/>
    <w:rsid w:val="00D51179"/>
    <w:rsid w:val="00F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9028"/>
  <w15:chartTrackingRefBased/>
  <w15:docId w15:val="{7588F59D-35FB-4C61-8F6C-98E77C24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6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6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Lanke</dc:creator>
  <cp:keywords/>
  <dc:description/>
  <cp:lastModifiedBy>Nikita Lanke</cp:lastModifiedBy>
  <cp:revision>2</cp:revision>
  <dcterms:created xsi:type="dcterms:W3CDTF">2026-03-13T04:28:00Z</dcterms:created>
  <dcterms:modified xsi:type="dcterms:W3CDTF">2026-03-13T05:19:00Z</dcterms:modified>
</cp:coreProperties>
</file>