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Autumn marketing campaign</w:t>
      </w:r>
    </w:p>
    <w:p>
      <w:r>
        <w:t>The campaign focuses on the pumpkin loaf and the new ordering app.</w:t>
      </w:r>
    </w:p>
    <w:p>
      <w:pPr>
        <w:pStyle w:val="Heading2"/>
      </w:pPr>
      <w:r>
        <w:t>Key points</w:t>
      </w:r>
    </w:p>
    <w:p>
      <w:pPr>
        <w:pStyle w:val="ListBullet"/>
      </w:pPr>
      <w:r>
        <w:t>Launch week is 3 to 9 November.</w:t>
      </w:r>
    </w:p>
    <w:p>
      <w:pPr>
        <w:pStyle w:val="ListBullet"/>
      </w:pPr>
      <w:r>
        <w:t>Budget is 2,400 pounds, split between local radio and social posts.</w:t>
      </w:r>
    </w:p>
    <w:p>
      <w:pPr>
        <w:pStyle w:val="ListBullet"/>
      </w:pPr>
      <w:r>
        <w:t>Each shop gets its own sign-up code for the app.</w:t>
      </w:r>
    </w:p>
    <w:p>
      <w:pPr>
        <w:pStyle w:val="Heading2"/>
      </w:pPr>
      <w:r>
        <w:t>Tasks</w:t>
      </w:r>
    </w:p>
    <w:p>
      <w:pPr>
        <w:pStyle w:val="ListNumber"/>
      </w:pPr>
      <w:r>
        <w:t>Brief the social media agency</w:t>
      </w:r>
    </w:p>
    <w:p>
      <w:pPr>
        <w:pStyle w:val="ListNumber"/>
      </w:pPr>
      <w:r>
        <w:t>Create the sign-up codes for each shop</w:t>
      </w:r>
    </w:p>
    <w:p>
      <w:pPr>
        <w:pStyle w:val="Heading2"/>
      </w:pPr>
      <w:r>
        <w:t>Decision</w:t>
      </w:r>
    </w:p>
    <w:p>
      <w:r>
        <w:rPr>
          <w:sz w:val="22"/>
        </w:rPr>
        <w:t>Radio slots are booked for the first launch week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