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Food safety audit results</w:t>
      </w:r>
    </w:p>
    <w:p>
      <w:r>
        <w:t>The quarterly audit found two items to fix across the three shops.</w:t>
      </w:r>
    </w:p>
    <w:p>
      <w:pPr>
        <w:pStyle w:val="Heading2"/>
      </w:pPr>
      <w:r>
        <w:t>Key points</w:t>
      </w:r>
    </w:p>
    <w:p>
      <w:pPr>
        <w:pStyle w:val="ListBullet"/>
      </w:pPr>
      <w:r>
        <w:t>Chiller temperature log was missing for three days at the Harbour shop.</w:t>
      </w:r>
    </w:p>
    <w:p>
      <w:pPr>
        <w:pStyle w:val="ListBullet"/>
      </w:pPr>
      <w:r>
        <w:t>Allergen labels on the seeded loaves need updating.</w:t>
      </w:r>
    </w:p>
    <w:p>
      <w:pPr>
        <w:pStyle w:val="ListBullet"/>
      </w:pPr>
      <w:r>
        <w:t>All other checks passed with no critical findings.</w:t>
      </w:r>
    </w:p>
    <w:p>
      <w:pPr>
        <w:pStyle w:val="Heading2"/>
      </w:pPr>
      <w:r>
        <w:t>Tasks</w:t>
      </w:r>
    </w:p>
    <w:p>
      <w:pPr>
        <w:pStyle w:val="ListNumber"/>
      </w:pPr>
      <w:r>
        <w:t>Fix the Harbour chiller log routine</w:t>
      </w:r>
    </w:p>
    <w:p>
      <w:pPr>
        <w:pStyle w:val="ListNumber"/>
      </w:pPr>
      <w:r>
        <w:t>Update the seeded loaf allergen labels</w:t>
      </w:r>
    </w:p>
    <w:p>
      <w:pPr>
        <w:pStyle w:val="Heading2"/>
      </w:pPr>
      <w:r>
        <w:t>Decision</w:t>
      </w:r>
    </w:p>
    <w:p>
      <w:r>
        <w:rPr>
          <w:sz w:val="22"/>
        </w:rPr>
        <w:t>Daily chiller checks move to the opening checklist.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