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Riverside shop opening checklist</w:t>
      </w:r>
    </w:p>
    <w:p>
      <w:r>
        <w:t>The Riverside shop opens on 14 November, subject to inspection.</w:t>
      </w:r>
    </w:p>
    <w:p>
      <w:pPr>
        <w:pStyle w:val="Heading2"/>
      </w:pPr>
      <w:r>
        <w:t>Key points</w:t>
      </w:r>
    </w:p>
    <w:p>
      <w:pPr>
        <w:pStyle w:val="ListBullet"/>
      </w:pPr>
      <w:r>
        <w:t>Oven commissioning is booked for 10 November.</w:t>
      </w:r>
    </w:p>
    <w:p>
      <w:pPr>
        <w:pStyle w:val="ListBullet"/>
      </w:pPr>
      <w:r>
        <w:t>Fire safety certificate must be in place before the first customer.</w:t>
      </w:r>
    </w:p>
    <w:p>
      <w:pPr>
        <w:pStyle w:val="ListBullet"/>
      </w:pPr>
      <w:r>
        <w:t>Signage and window graphics are ordered for 1 November.</w:t>
      </w:r>
    </w:p>
    <w:p>
      <w:pPr>
        <w:pStyle w:val="Heading2"/>
      </w:pPr>
      <w:r>
        <w:t>Tasks</w:t>
      </w:r>
    </w:p>
    <w:p>
      <w:pPr>
        <w:pStyle w:val="ListNumber"/>
      </w:pPr>
      <w:r>
        <w:t>Book the council inspection</w:t>
      </w:r>
    </w:p>
    <w:p>
      <w:pPr>
        <w:pStyle w:val="ListNumber"/>
      </w:pPr>
      <w:r>
        <w:t>Confirm the oven commissioning visit</w:t>
      </w:r>
    </w:p>
    <w:p>
      <w:pPr>
        <w:pStyle w:val="Heading2"/>
      </w:pPr>
      <w:r>
        <w:t>Decision</w:t>
      </w:r>
    </w:p>
    <w:p>
      <w:r>
        <w:rPr>
          <w:sz w:val="22"/>
        </w:rPr>
        <w:t>Opening date is 14 November if the inspection passes.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