
<file path=[Content_Types].xml><?xml version="1.0" encoding="utf-8"?>
<Types xmlns="http://schemas.openxmlformats.org/package/2006/content-types">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5854" w:rsidRPr="004F514E" w:rsidRDefault="00C34254" w:rsidP="0011744D">
      <w:pPr>
        <w:spacing w:after="20" w:line="240" w:lineRule="auto"/>
        <w:rPr>
          <w:b/>
        </w:rPr>
      </w:pPr>
      <w:r>
        <w:rPr>
          <w:b/>
        </w:rPr>
        <w:t xml:space="preserve">Using the </w:t>
      </w:r>
      <w:r w:rsidR="00E10E3C" w:rsidRPr="004F514E">
        <w:rPr>
          <w:b/>
        </w:rPr>
        <w:t>D-Wave</w:t>
      </w:r>
      <w:r w:rsidR="008F19BB">
        <w:rPr>
          <w:b/>
        </w:rPr>
        <w:t>2X</w:t>
      </w:r>
      <w:bookmarkStart w:id="0" w:name="_GoBack"/>
      <w:bookmarkEnd w:id="0"/>
      <w:r w:rsidR="00E10E3C" w:rsidRPr="004F514E">
        <w:rPr>
          <w:b/>
        </w:rPr>
        <w:t xml:space="preserve"> Quantum Com</w:t>
      </w:r>
      <w:r w:rsidR="00F4484B" w:rsidRPr="004F514E">
        <w:rPr>
          <w:b/>
        </w:rPr>
        <w:t xml:space="preserve">puter </w:t>
      </w:r>
      <w:r w:rsidR="00E10E3C" w:rsidRPr="004F514E">
        <w:rPr>
          <w:b/>
        </w:rPr>
        <w:t xml:space="preserve">to </w:t>
      </w:r>
      <w:r w:rsidR="000B5642">
        <w:rPr>
          <w:b/>
        </w:rPr>
        <w:t xml:space="preserve">Explore </w:t>
      </w:r>
      <w:r w:rsidR="00E10E3C" w:rsidRPr="004F514E">
        <w:rPr>
          <w:b/>
        </w:rPr>
        <w:t xml:space="preserve">the Formation of </w:t>
      </w:r>
      <w:r w:rsidR="004B7321">
        <w:rPr>
          <w:b/>
        </w:rPr>
        <w:t>Global</w:t>
      </w:r>
      <w:r w:rsidR="00E10E3C" w:rsidRPr="004F514E">
        <w:rPr>
          <w:b/>
        </w:rPr>
        <w:t xml:space="preserve"> Terrorist Networks</w:t>
      </w:r>
    </w:p>
    <w:p w:rsidR="00E10E3C" w:rsidRDefault="00F4484B" w:rsidP="0011744D">
      <w:pPr>
        <w:spacing w:after="60" w:line="240" w:lineRule="auto"/>
      </w:pPr>
      <w:r>
        <w:t>John Ambrosiano (A-1), Benjamin Sims (CCS-6), Randy Roberts (A-1)</w:t>
      </w:r>
    </w:p>
    <w:p w:rsidR="00F4484B" w:rsidRPr="004F514E" w:rsidRDefault="00F4484B" w:rsidP="00F4484B">
      <w:pPr>
        <w:spacing w:after="60" w:line="240" w:lineRule="auto"/>
        <w:rPr>
          <w:b/>
        </w:rPr>
      </w:pPr>
      <w:r w:rsidRPr="004F514E">
        <w:rPr>
          <w:b/>
        </w:rPr>
        <w:t>Proposed Work</w:t>
      </w:r>
    </w:p>
    <w:p w:rsidR="00F4484B" w:rsidRDefault="00F4484B" w:rsidP="0011744D">
      <w:pPr>
        <w:spacing w:after="60" w:line="240" w:lineRule="auto"/>
      </w:pPr>
      <w:r>
        <w:t xml:space="preserve">We propose to explore the feasibility of </w:t>
      </w:r>
      <w:r w:rsidR="008A10E0">
        <w:t xml:space="preserve">using </w:t>
      </w:r>
      <w:r w:rsidR="00C34254">
        <w:t>the D-Wave</w:t>
      </w:r>
      <w:r>
        <w:t xml:space="preserve">2X quantum computer to study </w:t>
      </w:r>
      <w:r w:rsidRPr="00F4484B">
        <w:t xml:space="preserve">the transformation of isolated radical individuals into </w:t>
      </w:r>
      <w:r w:rsidR="008A10E0">
        <w:t xml:space="preserve">terrorist </w:t>
      </w:r>
      <w:r w:rsidRPr="00F4484B">
        <w:t>cells</w:t>
      </w:r>
      <w:r w:rsidR="008A10E0">
        <w:t>,</w:t>
      </w:r>
      <w:r w:rsidRPr="00F4484B">
        <w:t xml:space="preserve"> </w:t>
      </w:r>
      <w:r w:rsidR="008A10E0">
        <w:t xml:space="preserve">and their potential </w:t>
      </w:r>
      <w:r w:rsidR="004E6CCF">
        <w:t xml:space="preserve">to </w:t>
      </w:r>
      <w:r w:rsidR="008A10E0">
        <w:t>transition</w:t>
      </w:r>
      <w:r w:rsidR="001F6BEF">
        <w:t xml:space="preserve"> into </w:t>
      </w:r>
      <w:r w:rsidR="00534B3E">
        <w:t>larger, interconnected</w:t>
      </w:r>
      <w:r w:rsidRPr="00F4484B">
        <w:t xml:space="preserve"> networks that </w:t>
      </w:r>
      <w:r w:rsidR="0028733A">
        <w:t>commit</w:t>
      </w:r>
      <w:r w:rsidRPr="00F4484B">
        <w:t xml:space="preserve"> violent collective action</w:t>
      </w:r>
      <w:r w:rsidR="0028733A">
        <w:t>s</w:t>
      </w:r>
      <w:r>
        <w:t>. This is an i</w:t>
      </w:r>
      <w:r w:rsidR="001F6BEF">
        <w:t xml:space="preserve">mportant problem in achieving an </w:t>
      </w:r>
      <w:r>
        <w:t>understanding of how terrorist threats evolve. Models for the evolution of terrorist social networks</w:t>
      </w:r>
      <w:r w:rsidR="0015276F">
        <w:t xml:space="preserve"> begin with </w:t>
      </w:r>
      <w:r w:rsidR="003F6D67">
        <w:t xml:space="preserve">a subpopulation of </w:t>
      </w:r>
      <w:r w:rsidR="0015276F">
        <w:t>individual</w:t>
      </w:r>
      <w:r w:rsidR="00FA7644">
        <w:t>s</w:t>
      </w:r>
      <w:r w:rsidR="0015276F">
        <w:t xml:space="preserve"> </w:t>
      </w:r>
      <w:r w:rsidR="008A10E0">
        <w:t>having</w:t>
      </w:r>
      <w:r w:rsidR="003F6D67">
        <w:t xml:space="preserve"> radical beliefs and consider how</w:t>
      </w:r>
      <w:r w:rsidR="0015276F">
        <w:t xml:space="preserve"> </w:t>
      </w:r>
      <w:r w:rsidR="002918B7">
        <w:t>affinities</w:t>
      </w:r>
      <w:r w:rsidR="0015276F">
        <w:t xml:space="preserve"> </w:t>
      </w:r>
      <w:r w:rsidR="002918B7">
        <w:t>between</w:t>
      </w:r>
      <w:r w:rsidR="0015276F">
        <w:t xml:space="preserve"> like-minded individuals</w:t>
      </w:r>
      <w:r w:rsidR="002918B7">
        <w:t xml:space="preserve"> modify</w:t>
      </w:r>
      <w:r w:rsidR="003F6D67">
        <w:t xml:space="preserve"> the local </w:t>
      </w:r>
      <w:r w:rsidR="00C24745">
        <w:t xml:space="preserve">and global </w:t>
      </w:r>
      <w:r w:rsidR="003F6D67">
        <w:t>structure of the network</w:t>
      </w:r>
      <w:r w:rsidR="0059167A">
        <w:rPr>
          <w:rStyle w:val="FootnoteReference"/>
        </w:rPr>
        <w:footnoteReference w:id="1"/>
      </w:r>
      <w:r w:rsidR="009E74B5">
        <w:t>. Why some</w:t>
      </w:r>
      <w:r w:rsidR="0015276F">
        <w:t xml:space="preserve"> </w:t>
      </w:r>
      <w:r w:rsidR="009E74B5">
        <w:t xml:space="preserve">networks culminate </w:t>
      </w:r>
      <w:r w:rsidR="00E16D66">
        <w:t xml:space="preserve">solely </w:t>
      </w:r>
      <w:r w:rsidR="009E74B5">
        <w:t>in</w:t>
      </w:r>
      <w:r w:rsidR="0015276F">
        <w:t xml:space="preserve"> the formation </w:t>
      </w:r>
      <w:r w:rsidR="009E74B5">
        <w:t>of</w:t>
      </w:r>
      <w:r w:rsidR="0015276F">
        <w:t xml:space="preserve"> </w:t>
      </w:r>
      <w:r w:rsidR="009E74B5">
        <w:t xml:space="preserve">isolated radical cells, while others link up to form </w:t>
      </w:r>
      <w:r w:rsidR="00DD2BE4">
        <w:t xml:space="preserve">widespread </w:t>
      </w:r>
      <w:r w:rsidR="009E74B5">
        <w:t xml:space="preserve">terrorist organizations, is </w:t>
      </w:r>
      <w:r w:rsidR="00DD2BE4">
        <w:t>a critical question for global security</w:t>
      </w:r>
      <w:r w:rsidR="009E74B5">
        <w:t>.</w:t>
      </w:r>
    </w:p>
    <w:p w:rsidR="00A47B34" w:rsidRDefault="00A47B34" w:rsidP="0011744D">
      <w:pPr>
        <w:spacing w:after="60" w:line="240" w:lineRule="auto"/>
      </w:pPr>
      <w:r>
        <w:t xml:space="preserve">While some models use agent-based approaches to study terrorist network formation, others use combinatorial optimization to </w:t>
      </w:r>
      <w:r w:rsidR="00D90A61">
        <w:t>explore</w:t>
      </w:r>
      <w:r w:rsidR="008B5542">
        <w:t xml:space="preserve"> general principals whereby </w:t>
      </w:r>
      <w:r>
        <w:t xml:space="preserve">social networks </w:t>
      </w:r>
      <w:r w:rsidR="00DB19B7">
        <w:t xml:space="preserve">may </w:t>
      </w:r>
      <w:r>
        <w:t>form coherent, long-range social structures in which an overall</w:t>
      </w:r>
      <w:r w:rsidR="00A84748">
        <w:t xml:space="preserve"> balance </w:t>
      </w:r>
      <w:r>
        <w:t xml:space="preserve">is achieved </w:t>
      </w:r>
      <w:r w:rsidR="00FA7644">
        <w:t>between</w:t>
      </w:r>
      <w:r>
        <w:t xml:space="preserve"> affinities and conflicts </w:t>
      </w:r>
      <w:r w:rsidR="00FA7644">
        <w:t>among</w:t>
      </w:r>
      <w:r>
        <w:t xml:space="preserve"> individuals and groups. Recent </w:t>
      </w:r>
      <w:r w:rsidR="006800DC">
        <w:t>authors</w:t>
      </w:r>
      <w:r>
        <w:t xml:space="preserve"> have explored the analogy between this global optimization problem and </w:t>
      </w:r>
      <w:r w:rsidR="0059167A">
        <w:t>computing the ground state of an Ising spin glass</w:t>
      </w:r>
      <w:r w:rsidR="0059167A">
        <w:rPr>
          <w:rStyle w:val="FootnoteReference"/>
        </w:rPr>
        <w:footnoteReference w:id="2"/>
      </w:r>
      <w:r w:rsidR="006800DC">
        <w:t xml:space="preserve">. This is especially intriguing since this is the </w:t>
      </w:r>
      <w:r w:rsidR="00070A8E">
        <w:t>class</w:t>
      </w:r>
      <w:r w:rsidR="006800DC">
        <w:t xml:space="preserve"> of </w:t>
      </w:r>
      <w:r w:rsidR="00070A8E">
        <w:t xml:space="preserve">optimization </w:t>
      </w:r>
      <w:r w:rsidR="006800DC">
        <w:t>problem</w:t>
      </w:r>
      <w:r w:rsidR="00070A8E">
        <w:t>s</w:t>
      </w:r>
      <w:r w:rsidR="006800DC">
        <w:t xml:space="preserve"> for which the </w:t>
      </w:r>
      <w:r w:rsidR="00070A8E">
        <w:t xml:space="preserve">D-Wave computer </w:t>
      </w:r>
      <w:r w:rsidR="00E87EA6">
        <w:t>seems</w:t>
      </w:r>
      <w:r w:rsidR="00070A8E">
        <w:t xml:space="preserve"> to offer </w:t>
      </w:r>
      <w:r w:rsidR="00E87EA6">
        <w:t xml:space="preserve">a </w:t>
      </w:r>
      <w:r w:rsidR="008A10E0">
        <w:t>real</w:t>
      </w:r>
      <w:r w:rsidR="00070A8E">
        <w:t xml:space="preserve"> computational advantage over </w:t>
      </w:r>
      <w:r w:rsidR="000610D6">
        <w:t>using</w:t>
      </w:r>
      <w:r w:rsidR="00070A8E">
        <w:t xml:space="preserve"> </w:t>
      </w:r>
      <w:r w:rsidR="00E87EA6">
        <w:t>modern</w:t>
      </w:r>
      <w:r w:rsidR="00070A8E">
        <w:t xml:space="preserve"> optimization libraries</w:t>
      </w:r>
      <w:r w:rsidR="00E87EA6">
        <w:t xml:space="preserve"> on conventional computers</w:t>
      </w:r>
      <w:r w:rsidR="00070A8E">
        <w:rPr>
          <w:rStyle w:val="FootnoteReference"/>
        </w:rPr>
        <w:footnoteReference w:id="3"/>
      </w:r>
      <w:r w:rsidR="00E87EA6">
        <w:t>.</w:t>
      </w:r>
      <w:r w:rsidR="005E11AC">
        <w:t xml:space="preserve"> It is this avenue we wish to explore in considering the critical question posed above.</w:t>
      </w:r>
    </w:p>
    <w:p w:rsidR="00212398" w:rsidRPr="00212398" w:rsidRDefault="00212398" w:rsidP="003F68B3">
      <w:pPr>
        <w:spacing w:after="0" w:line="240" w:lineRule="auto"/>
        <w:rPr>
          <w:b/>
        </w:rPr>
      </w:pPr>
      <w:r w:rsidRPr="00212398">
        <w:rPr>
          <w:b/>
        </w:rPr>
        <w:t>Staffing</w:t>
      </w:r>
    </w:p>
    <w:p w:rsidR="00212398" w:rsidRDefault="00212398" w:rsidP="0011744D">
      <w:pPr>
        <w:spacing w:after="60" w:line="240" w:lineRule="auto"/>
      </w:pPr>
      <w:r w:rsidRPr="003F68B3">
        <w:rPr>
          <w:i/>
        </w:rPr>
        <w:t>John Ambrosiano</w:t>
      </w:r>
      <w:r>
        <w:t xml:space="preserve"> (PI) </w:t>
      </w:r>
      <w:r w:rsidRPr="00212398">
        <w:t xml:space="preserve">is a computational scientist </w:t>
      </w:r>
      <w:r w:rsidR="00F02E70">
        <w:t xml:space="preserve">with </w:t>
      </w:r>
      <w:r w:rsidR="00620162">
        <w:t xml:space="preserve">the Information Systems and Modeling group </w:t>
      </w:r>
      <w:r w:rsidRPr="00212398">
        <w:t>at Los Alamos National Laboratory</w:t>
      </w:r>
      <w:r w:rsidR="00964764">
        <w:t>. He received his Ph.D. in P</w:t>
      </w:r>
      <w:r w:rsidRPr="00212398">
        <w:t xml:space="preserve">hysics from The College of William and Mary in 1980. His </w:t>
      </w:r>
      <w:r w:rsidR="003F2D94">
        <w:t>experience</w:t>
      </w:r>
      <w:r w:rsidR="00F02E70">
        <w:t xml:space="preserve"> </w:t>
      </w:r>
      <w:r w:rsidR="00826C44">
        <w:t xml:space="preserve">in </w:t>
      </w:r>
      <w:r w:rsidR="00826C44" w:rsidRPr="00212398">
        <w:t>computational science</w:t>
      </w:r>
      <w:r w:rsidR="00826C44">
        <w:t xml:space="preserve"> </w:t>
      </w:r>
      <w:r w:rsidR="00F02E70">
        <w:t>is</w:t>
      </w:r>
      <w:r w:rsidRPr="00212398">
        <w:t xml:space="preserve"> </w:t>
      </w:r>
      <w:r w:rsidR="003F2D94">
        <w:t>broad</w:t>
      </w:r>
      <w:r w:rsidR="00964764">
        <w:t>, with p</w:t>
      </w:r>
      <w:r w:rsidRPr="00212398">
        <w:t xml:space="preserve">articular emphasis on </w:t>
      </w:r>
      <w:r w:rsidR="00F02E70">
        <w:t>models of</w:t>
      </w:r>
      <w:r w:rsidRPr="00212398">
        <w:t xml:space="preserve"> </w:t>
      </w:r>
      <w:r w:rsidR="003F68B3">
        <w:t xml:space="preserve">complex systems, </w:t>
      </w:r>
      <w:r w:rsidRPr="00212398">
        <w:t>data science</w:t>
      </w:r>
      <w:r w:rsidR="003F68B3">
        <w:t>,</w:t>
      </w:r>
      <w:r w:rsidRPr="00212398">
        <w:t xml:space="preserve"> and decision analysis.</w:t>
      </w:r>
      <w:r w:rsidR="003F68B3">
        <w:t xml:space="preserve"> His role will be </w:t>
      </w:r>
      <w:r w:rsidR="00620162">
        <w:t xml:space="preserve">to contribute to </w:t>
      </w:r>
      <w:r w:rsidR="00826C44">
        <w:t xml:space="preserve">the </w:t>
      </w:r>
      <w:r w:rsidR="00D000B9">
        <w:t>design and implementation of modeling methods and systems</w:t>
      </w:r>
      <w:r w:rsidR="00964764">
        <w:t>,</w:t>
      </w:r>
      <w:r w:rsidR="00826C44" w:rsidRPr="00826C44">
        <w:t xml:space="preserve"> </w:t>
      </w:r>
      <w:r w:rsidR="00826C44">
        <w:t>and to coordinate the effort overall</w:t>
      </w:r>
      <w:r w:rsidR="003F68B3">
        <w:t>.</w:t>
      </w:r>
    </w:p>
    <w:p w:rsidR="0011744D" w:rsidRDefault="0011744D" w:rsidP="0059167A">
      <w:pPr>
        <w:spacing w:after="120" w:line="240" w:lineRule="auto"/>
      </w:pPr>
      <w:r w:rsidRPr="0011744D">
        <w:rPr>
          <w:i/>
        </w:rPr>
        <w:t>Benjamin Sims</w:t>
      </w:r>
      <w:r w:rsidRPr="0011744D">
        <w:t xml:space="preserve"> </w:t>
      </w:r>
      <w:r>
        <w:t xml:space="preserve">(Co-PI) </w:t>
      </w:r>
      <w:r w:rsidRPr="0011744D">
        <w:t>is a sociologist with the Statistical Sciences Group at Los Alamos National Laboratory with background in qualitative and quantitative social science. He has a Ph</w:t>
      </w:r>
      <w:r w:rsidR="00964764">
        <w:t>.</w:t>
      </w:r>
      <w:r w:rsidRPr="0011744D">
        <w:t>D</w:t>
      </w:r>
      <w:r w:rsidR="00964764">
        <w:t>.</w:t>
      </w:r>
      <w:r w:rsidRPr="0011744D">
        <w:t xml:space="preserve"> in Sociology and Science Studies from the University of California, San Diego. His current research focuses on human interactions with computing and infrastructure systems, with particular focus on scientific computing and cyber security.</w:t>
      </w:r>
      <w:r>
        <w:t xml:space="preserve"> He will provide </w:t>
      </w:r>
      <w:r w:rsidR="00D000B9">
        <w:t xml:space="preserve">critical </w:t>
      </w:r>
      <w:r>
        <w:t>subject matter expertise.</w:t>
      </w:r>
    </w:p>
    <w:p w:rsidR="00F02E70" w:rsidRDefault="00F02E70" w:rsidP="005B5160">
      <w:pPr>
        <w:spacing w:after="60" w:line="240" w:lineRule="auto"/>
      </w:pPr>
      <w:r w:rsidRPr="00CA128E">
        <w:rPr>
          <w:i/>
        </w:rPr>
        <w:t>Randy Roberts</w:t>
      </w:r>
      <w:r>
        <w:t xml:space="preserve"> (Co-I) is a computational scientist</w:t>
      </w:r>
      <w:r w:rsidR="00990B20">
        <w:t xml:space="preserve"> with </w:t>
      </w:r>
      <w:r w:rsidR="00620162">
        <w:t xml:space="preserve">the Information Systems and Modeling group </w:t>
      </w:r>
      <w:r w:rsidR="00620162" w:rsidRPr="00212398">
        <w:t>at Los Alamos National Laboratory.</w:t>
      </w:r>
      <w:r w:rsidR="00620162">
        <w:t xml:space="preserve"> He received his </w:t>
      </w:r>
      <w:r w:rsidR="00620162" w:rsidRPr="008B08D3">
        <w:t xml:space="preserve">Ph.D. in </w:t>
      </w:r>
      <w:r w:rsidR="00964764">
        <w:t>P</w:t>
      </w:r>
      <w:r w:rsidR="00D000B9" w:rsidRPr="008B08D3">
        <w:t>hysics</w:t>
      </w:r>
      <w:r w:rsidR="00620162" w:rsidRPr="008B08D3">
        <w:t xml:space="preserve"> from </w:t>
      </w:r>
      <w:r w:rsidR="00797A4C" w:rsidRPr="008B08D3">
        <w:t xml:space="preserve">the </w:t>
      </w:r>
      <w:r w:rsidR="00D000B9" w:rsidRPr="008B08D3">
        <w:t>University of Texas, Austin in 1993</w:t>
      </w:r>
      <w:r w:rsidR="00620162" w:rsidRPr="008B08D3">
        <w:t xml:space="preserve">. His </w:t>
      </w:r>
      <w:r w:rsidR="00D000B9" w:rsidRPr="008B08D3">
        <w:t>computational experience</w:t>
      </w:r>
      <w:r w:rsidR="00620162" w:rsidRPr="008B08D3">
        <w:t xml:space="preserve"> </w:t>
      </w:r>
      <w:r w:rsidR="00D000B9" w:rsidRPr="008B08D3">
        <w:t>covers</w:t>
      </w:r>
      <w:r w:rsidR="00620162" w:rsidRPr="008B08D3">
        <w:t xml:space="preserve"> many </w:t>
      </w:r>
      <w:r w:rsidR="00D000B9" w:rsidRPr="008B08D3">
        <w:t>areas of computational</w:t>
      </w:r>
      <w:r w:rsidR="00797A4C" w:rsidRPr="008B08D3">
        <w:t xml:space="preserve"> science and </w:t>
      </w:r>
      <w:r w:rsidR="00D000B9" w:rsidRPr="008B08D3">
        <w:t xml:space="preserve">modeling. His experience in quantum physics includes Ising models </w:t>
      </w:r>
      <w:r w:rsidR="00FD3B52">
        <w:t>in the</w:t>
      </w:r>
      <w:r w:rsidR="00D000B9" w:rsidRPr="008B08D3">
        <w:t xml:space="preserve"> mean field approximation</w:t>
      </w:r>
      <w:r w:rsidR="009B5C76">
        <w:t xml:space="preserve"> and Boltzmann lattices</w:t>
      </w:r>
      <w:r w:rsidR="00620162" w:rsidRPr="008B08D3">
        <w:t>.</w:t>
      </w:r>
      <w:r w:rsidR="00D000B9" w:rsidRPr="008B08D3">
        <w:t xml:space="preserve"> He will have </w:t>
      </w:r>
      <w:r w:rsidR="00D000B9">
        <w:t xml:space="preserve">a key role in helping the team </w:t>
      </w:r>
      <w:r w:rsidR="00797A4C">
        <w:t>exploit</w:t>
      </w:r>
      <w:r w:rsidR="00620162">
        <w:t xml:space="preserve"> quantum systems</w:t>
      </w:r>
      <w:r w:rsidR="00DE1FC6">
        <w:t xml:space="preserve"> analogies in </w:t>
      </w:r>
      <w:r w:rsidR="00797A4C">
        <w:t>using</w:t>
      </w:r>
      <w:r w:rsidR="00D000B9">
        <w:t xml:space="preserve"> of the D-Wave computer </w:t>
      </w:r>
      <w:r w:rsidR="00797A4C">
        <w:t xml:space="preserve">to </w:t>
      </w:r>
      <w:r w:rsidR="003A70A0">
        <w:t xml:space="preserve">the </w:t>
      </w:r>
      <w:r w:rsidR="00797A4C">
        <w:t xml:space="preserve">best advantage </w:t>
      </w:r>
      <w:r w:rsidR="009B5C76">
        <w:t>with</w:t>
      </w:r>
      <w:r w:rsidR="00797A4C">
        <w:t>in the context of the proposed exploration</w:t>
      </w:r>
      <w:r w:rsidR="00620162">
        <w:t>.</w:t>
      </w:r>
    </w:p>
    <w:p w:rsidR="00CA128E" w:rsidRPr="00E030D4" w:rsidRDefault="00CA128E" w:rsidP="0059167A">
      <w:pPr>
        <w:spacing w:after="120" w:line="240" w:lineRule="auto"/>
        <w:rPr>
          <w:b/>
        </w:rPr>
      </w:pPr>
      <w:r w:rsidRPr="00E030D4">
        <w:rPr>
          <w:b/>
        </w:rPr>
        <w:t>Budget</w:t>
      </w:r>
    </w:p>
    <w:bookmarkStart w:id="1" w:name="_MON_1543783389"/>
    <w:bookmarkEnd w:id="1"/>
    <w:p w:rsidR="00CA128E" w:rsidRDefault="003B3730" w:rsidP="0059167A">
      <w:pPr>
        <w:spacing w:after="120" w:line="240" w:lineRule="auto"/>
      </w:pPr>
      <w:r w:rsidRPr="00E030D4">
        <w:rPr>
          <w:rFonts w:ascii="Arial" w:hAnsi="Arial" w:cs="Arial"/>
        </w:rPr>
        <w:object w:dxaOrig="5339" w:dyaOrig="14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3.2pt;height:67.55pt" o:ole="">
            <v:imagedata r:id="rId8" o:title=""/>
            <o:lock v:ext="edit" aspectratio="f"/>
          </v:shape>
          <o:OLEObject Type="Embed" ProgID="Excel.Sheet.8" ShapeID="_x0000_i1025" DrawAspect="Content" ObjectID="_1543823377" r:id="rId9"/>
        </w:object>
      </w:r>
    </w:p>
    <w:sectPr w:rsidR="00CA128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2078" w:rsidRDefault="00DB2078" w:rsidP="009E74B5">
      <w:pPr>
        <w:spacing w:after="0" w:line="240" w:lineRule="auto"/>
      </w:pPr>
      <w:r>
        <w:separator/>
      </w:r>
    </w:p>
  </w:endnote>
  <w:endnote w:type="continuationSeparator" w:id="0">
    <w:p w:rsidR="00DB2078" w:rsidRDefault="00DB2078" w:rsidP="009E74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2078" w:rsidRDefault="00DB2078" w:rsidP="009E74B5">
      <w:pPr>
        <w:spacing w:after="0" w:line="240" w:lineRule="auto"/>
      </w:pPr>
      <w:r>
        <w:separator/>
      </w:r>
    </w:p>
  </w:footnote>
  <w:footnote w:type="continuationSeparator" w:id="0">
    <w:p w:rsidR="00DB2078" w:rsidRDefault="00DB2078" w:rsidP="009E74B5">
      <w:pPr>
        <w:spacing w:after="0" w:line="240" w:lineRule="auto"/>
      </w:pPr>
      <w:r>
        <w:continuationSeparator/>
      </w:r>
    </w:p>
  </w:footnote>
  <w:footnote w:id="1">
    <w:p w:rsidR="0059167A" w:rsidRDefault="0059167A">
      <w:pPr>
        <w:pStyle w:val="FootnoteText"/>
      </w:pPr>
      <w:r>
        <w:rPr>
          <w:rStyle w:val="FootnoteReference"/>
        </w:rPr>
        <w:footnoteRef/>
      </w:r>
      <w:r>
        <w:t xml:space="preserve"> </w:t>
      </w:r>
      <w:r w:rsidRPr="0059167A">
        <w:t>M. Genkin and A. Gutfraind, https://papers.ssrn.com/sol3/papers.cfm?abstract_id=1031521</w:t>
      </w:r>
    </w:p>
  </w:footnote>
  <w:footnote w:id="2">
    <w:p w:rsidR="0059167A" w:rsidRDefault="0059167A" w:rsidP="0059167A">
      <w:pPr>
        <w:pStyle w:val="FootnoteText"/>
      </w:pPr>
      <w:r>
        <w:rPr>
          <w:rStyle w:val="FootnoteReference"/>
        </w:rPr>
        <w:footnoteRef/>
      </w:r>
      <w:r>
        <w:t xml:space="preserve"> G.</w:t>
      </w:r>
      <w:r w:rsidRPr="0059167A">
        <w:t xml:space="preserve"> Facchetti</w:t>
      </w:r>
      <w:r>
        <w:t xml:space="preserve"> et al, PNAS, vol. 108, no. 52, pp. 20953–20958, 2011</w:t>
      </w:r>
    </w:p>
  </w:footnote>
  <w:footnote w:id="3">
    <w:p w:rsidR="00070A8E" w:rsidRDefault="00070A8E">
      <w:pPr>
        <w:pStyle w:val="FootnoteText"/>
      </w:pPr>
      <w:r>
        <w:rPr>
          <w:rStyle w:val="FootnoteReference"/>
        </w:rPr>
        <w:footnoteRef/>
      </w:r>
      <w:r>
        <w:t xml:space="preserve"> C. Coffrin, </w:t>
      </w:r>
      <w:r w:rsidR="00635EB4" w:rsidRPr="00635EB4">
        <w:t>https://youtu.be/uEsfVAVd5ks</w:t>
      </w:r>
      <w:r>
        <w:t xml:space="preserve"> and private communication.</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9"/>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6C93"/>
    <w:rsid w:val="000610D6"/>
    <w:rsid w:val="00070A8E"/>
    <w:rsid w:val="00077A46"/>
    <w:rsid w:val="000B5642"/>
    <w:rsid w:val="000F7CAF"/>
    <w:rsid w:val="0011744D"/>
    <w:rsid w:val="0015276F"/>
    <w:rsid w:val="001A4BA0"/>
    <w:rsid w:val="001F6BEF"/>
    <w:rsid w:val="00212398"/>
    <w:rsid w:val="002570AF"/>
    <w:rsid w:val="0028733A"/>
    <w:rsid w:val="002918B7"/>
    <w:rsid w:val="003A1E02"/>
    <w:rsid w:val="003A70A0"/>
    <w:rsid w:val="003B3730"/>
    <w:rsid w:val="003F2D94"/>
    <w:rsid w:val="003F68B3"/>
    <w:rsid w:val="003F6D67"/>
    <w:rsid w:val="004907A7"/>
    <w:rsid w:val="004B7321"/>
    <w:rsid w:val="004E6CCF"/>
    <w:rsid w:val="004E7208"/>
    <w:rsid w:val="004F514E"/>
    <w:rsid w:val="00534B3E"/>
    <w:rsid w:val="0059167A"/>
    <w:rsid w:val="005B5160"/>
    <w:rsid w:val="005E11AC"/>
    <w:rsid w:val="00620162"/>
    <w:rsid w:val="00633185"/>
    <w:rsid w:val="00635EB4"/>
    <w:rsid w:val="00666C93"/>
    <w:rsid w:val="006800DC"/>
    <w:rsid w:val="00733781"/>
    <w:rsid w:val="00797A4C"/>
    <w:rsid w:val="00826C44"/>
    <w:rsid w:val="008A10E0"/>
    <w:rsid w:val="008B08D3"/>
    <w:rsid w:val="008B5542"/>
    <w:rsid w:val="008F19BB"/>
    <w:rsid w:val="00964764"/>
    <w:rsid w:val="00990B20"/>
    <w:rsid w:val="00993878"/>
    <w:rsid w:val="009B5C76"/>
    <w:rsid w:val="009E74B5"/>
    <w:rsid w:val="00A47B34"/>
    <w:rsid w:val="00A84748"/>
    <w:rsid w:val="00B075E1"/>
    <w:rsid w:val="00C24745"/>
    <w:rsid w:val="00C34254"/>
    <w:rsid w:val="00C57014"/>
    <w:rsid w:val="00C73E4E"/>
    <w:rsid w:val="00CA128E"/>
    <w:rsid w:val="00D000B9"/>
    <w:rsid w:val="00D90A61"/>
    <w:rsid w:val="00DB19B7"/>
    <w:rsid w:val="00DB2078"/>
    <w:rsid w:val="00DD2BE4"/>
    <w:rsid w:val="00DE1FC6"/>
    <w:rsid w:val="00E030D4"/>
    <w:rsid w:val="00E10E3C"/>
    <w:rsid w:val="00E16D66"/>
    <w:rsid w:val="00E24731"/>
    <w:rsid w:val="00E87EA6"/>
    <w:rsid w:val="00F02E70"/>
    <w:rsid w:val="00F4484B"/>
    <w:rsid w:val="00FA7644"/>
    <w:rsid w:val="00FD3B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9E74B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E74B5"/>
    <w:rPr>
      <w:sz w:val="20"/>
      <w:szCs w:val="20"/>
    </w:rPr>
  </w:style>
  <w:style w:type="character" w:styleId="EndnoteReference">
    <w:name w:val="endnote reference"/>
    <w:basedOn w:val="DefaultParagraphFont"/>
    <w:uiPriority w:val="99"/>
    <w:semiHidden/>
    <w:unhideWhenUsed/>
    <w:rsid w:val="009E74B5"/>
    <w:rPr>
      <w:vertAlign w:val="superscript"/>
    </w:rPr>
  </w:style>
  <w:style w:type="character" w:styleId="Hyperlink">
    <w:name w:val="Hyperlink"/>
    <w:basedOn w:val="DefaultParagraphFont"/>
    <w:uiPriority w:val="99"/>
    <w:unhideWhenUsed/>
    <w:rsid w:val="009E74B5"/>
    <w:rPr>
      <w:color w:val="0000FF" w:themeColor="hyperlink"/>
      <w:u w:val="single"/>
    </w:rPr>
  </w:style>
  <w:style w:type="paragraph" w:styleId="FootnoteText">
    <w:name w:val="footnote text"/>
    <w:basedOn w:val="Normal"/>
    <w:link w:val="FootnoteTextChar"/>
    <w:uiPriority w:val="99"/>
    <w:semiHidden/>
    <w:unhideWhenUsed/>
    <w:rsid w:val="0059167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9167A"/>
    <w:rPr>
      <w:sz w:val="20"/>
      <w:szCs w:val="20"/>
    </w:rPr>
  </w:style>
  <w:style w:type="character" w:styleId="FootnoteReference">
    <w:name w:val="footnote reference"/>
    <w:basedOn w:val="DefaultParagraphFont"/>
    <w:uiPriority w:val="99"/>
    <w:semiHidden/>
    <w:unhideWhenUsed/>
    <w:rsid w:val="0059167A"/>
    <w:rPr>
      <w:vertAlign w:val="superscript"/>
    </w:rPr>
  </w:style>
  <w:style w:type="character" w:styleId="FollowedHyperlink">
    <w:name w:val="FollowedHyperlink"/>
    <w:basedOn w:val="DefaultParagraphFont"/>
    <w:uiPriority w:val="99"/>
    <w:semiHidden/>
    <w:unhideWhenUsed/>
    <w:rsid w:val="001A4BA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9E74B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E74B5"/>
    <w:rPr>
      <w:sz w:val="20"/>
      <w:szCs w:val="20"/>
    </w:rPr>
  </w:style>
  <w:style w:type="character" w:styleId="EndnoteReference">
    <w:name w:val="endnote reference"/>
    <w:basedOn w:val="DefaultParagraphFont"/>
    <w:uiPriority w:val="99"/>
    <w:semiHidden/>
    <w:unhideWhenUsed/>
    <w:rsid w:val="009E74B5"/>
    <w:rPr>
      <w:vertAlign w:val="superscript"/>
    </w:rPr>
  </w:style>
  <w:style w:type="character" w:styleId="Hyperlink">
    <w:name w:val="Hyperlink"/>
    <w:basedOn w:val="DefaultParagraphFont"/>
    <w:uiPriority w:val="99"/>
    <w:unhideWhenUsed/>
    <w:rsid w:val="009E74B5"/>
    <w:rPr>
      <w:color w:val="0000FF" w:themeColor="hyperlink"/>
      <w:u w:val="single"/>
    </w:rPr>
  </w:style>
  <w:style w:type="paragraph" w:styleId="FootnoteText">
    <w:name w:val="footnote text"/>
    <w:basedOn w:val="Normal"/>
    <w:link w:val="FootnoteTextChar"/>
    <w:uiPriority w:val="99"/>
    <w:semiHidden/>
    <w:unhideWhenUsed/>
    <w:rsid w:val="0059167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9167A"/>
    <w:rPr>
      <w:sz w:val="20"/>
      <w:szCs w:val="20"/>
    </w:rPr>
  </w:style>
  <w:style w:type="character" w:styleId="FootnoteReference">
    <w:name w:val="footnote reference"/>
    <w:basedOn w:val="DefaultParagraphFont"/>
    <w:uiPriority w:val="99"/>
    <w:semiHidden/>
    <w:unhideWhenUsed/>
    <w:rsid w:val="0059167A"/>
    <w:rPr>
      <w:vertAlign w:val="superscript"/>
    </w:rPr>
  </w:style>
  <w:style w:type="character" w:styleId="FollowedHyperlink">
    <w:name w:val="FollowedHyperlink"/>
    <w:basedOn w:val="DefaultParagraphFont"/>
    <w:uiPriority w:val="99"/>
    <w:semiHidden/>
    <w:unhideWhenUsed/>
    <w:rsid w:val="001A4BA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Microsoft_Excel_97-2003_Worksheet1.xls"/></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6FDCA0-1518-44FD-BD24-A44DDBADC6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1</Pages>
  <Words>496</Words>
  <Characters>2832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sdf</Company>
  <LinksUpToDate>false</LinksUpToDate>
  <CharactersWithSpaces>3322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Ambrosiano</dc:creator>
  <cp:keywords/>
  <dc:description/>
  <cp:lastModifiedBy>John Ambrosiano</cp:lastModifiedBy>
  <cp:revision>49</cp:revision>
  <cp:lastPrinted>2016-12-21T18:02:00Z</cp:lastPrinted>
  <dcterms:created xsi:type="dcterms:W3CDTF">2016-12-21T05:26:00Z</dcterms:created>
  <dcterms:modified xsi:type="dcterms:W3CDTF">2016-12-21T18:03:00Z</dcterms:modified>
</cp:coreProperties>
</file>