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r>
        <w:rPr>
          <w:rFonts w:cs="Arial" w:ascii="Arial" w:hAnsi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DANIKA  CHARLES</w:t>
      </w:r>
    </w:p>
    <w:p>
      <w:pPr>
        <w:pStyle w:val="Normal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SALÃO DE BELEZA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DANIKA CHARLES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/>
        <w:t>SALÃO DE BELEZA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>
          <w:color w:val="FF0000"/>
        </w:rPr>
      </w:pPr>
      <w:r>
        <w:rPr>
          <w:color w:val="FF0000"/>
        </w:rPr>
        <w:t>Prof. Reinaldo C. da Silva</w:t>
      </w:r>
      <w:r>
        <w:rPr>
          <w:color w:val="FF0000"/>
          <w:vertAlign w:val="superscript"/>
        </w:rPr>
        <w:t>2</w:t>
      </w:r>
    </w:p>
    <w:p>
      <w:pPr>
        <w:pStyle w:val="Normal"/>
        <w:jc w:val="right"/>
        <w:rPr>
          <w:color w:val="FF0000"/>
        </w:rPr>
      </w:pPr>
      <w:r>
        <w:rPr>
          <w:color w:val="FF0000"/>
        </w:rPr>
        <w:t xml:space="preserve">     </w:t>
      </w:r>
      <w:r>
        <w:rPr>
          <w:color w:val="FF0000"/>
        </w:rPr>
        <w:tab/>
        <w:tab/>
        <w:tab/>
        <w:tab/>
        <w:tab/>
        <w:tab/>
        <w:tab/>
        <w:t>Prof. Célia K.Cabral</w:t>
      </w:r>
      <w:r>
        <w:rPr>
          <w:color w:val="FF0000"/>
          <w:vertAlign w:val="superscript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ALUNO1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SALÃO DE BELEZA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pBdr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  <w:t>Prof. Reinaldo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360"/>
              <w:ind w:hanging="0"/>
              <w:jc w:val="center"/>
              <w:rPr/>
            </w:pPr>
            <w:r>
              <w:rPr>
                <w:color w:val="FF0000"/>
              </w:rPr>
              <w:t>Web Design</w:t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  <w:t>Profª. Célia Kouth Cabral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  <w:t>Pós-graduada em Sistemas Distribuídos JAVA.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Universidade Tecnológica Federal do Paraná - UTFPR</w:t>
            </w:r>
          </w:p>
          <w:p>
            <w:pPr>
              <w:pStyle w:val="Normal"/>
              <w:spacing w:lineRule="auto" w:line="240"/>
              <w:ind w:hanging="0"/>
              <w:rPr>
                <w:color w:val="FF0000"/>
              </w:rPr>
            </w:pPr>
            <w:r>
              <w:rPr>
                <w:color w:val="FF0000"/>
              </w:rPr>
              <w:t xml:space="preserve">                  </w:t>
            </w:r>
            <w:r>
              <w:rPr>
                <w:color w:val="FF0000"/>
              </w:rPr>
              <w:t>Banco de dados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  Alexandra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543012693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Para Batista (2021), o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As tranças hoje em dia são modernas e bonitas, usam diversos acessórios que transmitem um conhecimento ancestral e também fornecem uma forma de renda para muitas famílias. E raro encontrar salão de beleza que tenha profissionais aptos para trançar cabelo. Uma pessoa com uma trança bem feita com certeza se sente mais bonita e poderosa.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 xml:space="preserve">Para a população negra, o cabelo afro significa muito: autoconhecimento, reafirmação, identidade, resistência, luta. A representação do negro e da negra na mídia, como em telenovelas e na imprensa, por exemplo, ainda reforçam estereótipos socialmente construídos e naturalizados no Brasil. </w:t>
      </w:r>
    </w:p>
    <w:p>
      <w:pPr>
        <w:pStyle w:val="Normal"/>
        <w:spacing w:lineRule="auto" w:line="240"/>
        <w:ind w:left="2022" w:hanging="0"/>
        <w:jc w:val="both"/>
        <w:rPr/>
      </w:pPr>
      <w:r>
        <w:rPr>
          <w:rFonts w:cs="Arial"/>
        </w:rPr>
        <w:t>Algo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Para, Martins (2019) 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comunidade.</w:t>
      </w:r>
    </w:p>
    <w:p>
      <w:pPr>
        <w:pStyle w:val="Normal"/>
        <w:spacing w:lineRule="auto" w:line="240"/>
        <w:ind w:left="2022" w:hanging="0"/>
        <w:jc w:val="both"/>
        <w:rPr/>
      </w:pPr>
      <w:r>
        <w:rPr>
          <w:rFonts w:cs="Arial"/>
        </w:rPr>
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 (MARTINS,2019).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A revolução dos cabelos crespos também incentivou o surgimento de profissionais, salões e institutos de beleza especializados. A manicure e pedicure são procedimentos estéticos realizados nas mãos e nos pês. A manicure e um tratamento estéticos para as mãos, que inclui a limpeza, a hidratação e a aplicação de esmaltes. Já a pedicure e o mesmo procedimento, mas para os pés. O cabelo se atribui de papéis que vão além da função biológica, “assumindo além de seu significado estético de sedução e vaidade, significados sociais, culturais, religiosos e políticos”, como descreve Santos (2015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widowControl w:val="false"/>
        <w:spacing w:lineRule="auto" w:line="360"/>
        <w:rPr>
          <w:rFonts w:ascii="Arial" w:hAnsi="Arial" w:cs="Arial"/>
        </w:rPr>
      </w:pPr>
      <w:r>
        <w:rPr>
          <w:rFonts w:cs="Arial"/>
        </w:rPr>
        <w:t>Resolver a carência de salões de beleza com capacidade de execução de tranças bonitas e versáteis.  Criação de site para um salão de beleza.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Com base nisso, desenvolveu-se um sistema web, que automatiza o processo de agendamentos dos salões de beleza, e os disponibiliza na internet, onde o próprio cliente pode buscar pelos horários disponíveis e realizar seu agendamento.</w:t>
      </w:r>
    </w:p>
    <w:p>
      <w:pPr>
        <w:pStyle w:val="Normal"/>
        <w:widowControl w:val="false"/>
        <w:pBdr/>
        <w:spacing w:lineRule="auto" w:line="360"/>
        <w:ind w:hanging="0"/>
        <w:jc w:val="both"/>
        <w:rPr>
          <w:rFonts w:ascii="Arial" w:hAnsi="Arial" w:eastAsia="Calibri" w:cs="Arial"/>
          <w:lang w:eastAsia="pt-BR"/>
        </w:rPr>
      </w:pP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color w:val="000000"/>
          <w:sz w:val="24"/>
          <w:szCs w:val="24"/>
        </w:rPr>
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</w:r>
      <w:r>
        <w:rPr>
          <w:rFonts w:eastAsia="Calibri" w:cs="Arial"/>
          <w:color w:val="000000"/>
          <w:sz w:val="24"/>
          <w:szCs w:val="24"/>
          <w:lang w:eastAsia="pt-BR"/>
        </w:rPr>
        <w:t xml:space="preserve"> </w:t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Para atingir o objetivo, inicialmente foi realizado um levantamento bibliográfico contendo os principais conceitos relacionados, modelo de negócios. Assim, nota-se que o mercado de estética é uma área muito promissora, a qual possui inúmeros serviços disponíveis, dentre eles destacam-se os salões de beleza, que de acordo com dados do SEBRAE (2015), a cada mês são abertos 7 mil salões de beleza em todo país. A diversificação dos serviços é imensa fazendo que as empresas desse segmento busquem novas estratégias para atender melhor seus clientes e aumentar seu público. Uma das formas é a utilização dos serviços inovadores como as startups, que vem a ser um grupo de pessoas que se reúnem a fim de trabalhar numa ideia inovadora, algo que solucione algum tipo de problema.</w:t>
      </w:r>
    </w:p>
    <w:p>
      <w:pPr>
        <w:pStyle w:val="Normal"/>
        <w:pBdr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color w:val="000000"/>
          <w:sz w:val="24"/>
          <w:szCs w:val="24"/>
        </w:rPr>
        <w:tab/>
        <w:t>A presente pesquisa pode ser classificada como exploratória e comparativa composta por levantamento bibliográfico e observação em campo, assim como a modelagem dos dados por envolver uma análise subjetiva dos resultados alcançados. A pesquisa dividiu-se em 2 fases, que somadas contribuíram para o andamento e conclusão do trabalho.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pBdr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119164372"/>
      <w:r>
        <w:rPr/>
        <w:t>Diagrama de Fluxo de dados</w:t>
      </w:r>
      <w:bookmarkEnd w:id="11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  <w:color w:val="222222"/>
          <w:sz w:val="20"/>
          <w:szCs w:val="20"/>
          <w:shd w:fill="FFFFFF" w:val="clear"/>
        </w:rPr>
        <w:t>BATISTA, Gabriel Lugo; FERREIRA, Gabriela Constantino; SILVA, Lara Elisa Candido da. MocHair: agendamento on-line para salões de belezas. 2021.</w:t>
      </w:r>
    </w:p>
    <w:p>
      <w:pPr>
        <w:pStyle w:val="Normal"/>
        <w:widowControl w:val="false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/>
          <w:color w:val="222222"/>
          <w:sz w:val="20"/>
          <w:szCs w:val="20"/>
          <w:shd w:fill="FFFFFF" w:val="clear"/>
        </w:rPr>
        <w:t>MARTINS, Sâmia do Nascimento. Kabelu: um debate multimídia e transmídia sobre negritude a partir do cabelo afro. 2019.</w:t>
      </w:r>
    </w:p>
    <w:p>
      <w:pPr>
        <w:pStyle w:val="Normal"/>
        <w:widowControl w:val="false"/>
        <w:pBdr/>
        <w:spacing w:lineRule="auto" w:line="360"/>
        <w:ind w:hanging="0"/>
        <w:jc w:val="left"/>
        <w:rPr>
          <w:rFonts w:ascii="Arial" w:hAnsi="Arial" w:cs="Arial"/>
        </w:rPr>
      </w:pPr>
      <w:r>
        <w:rPr/>
        <w:t>HALL. Stuart. A identidade cultural na pós-modernidade. 7 ed. Rio de Janeiro: DP&amp;A editora, 2003.</w:t>
      </w:r>
    </w:p>
    <w:p>
      <w:pPr>
        <w:pStyle w:val="Normal"/>
        <w:widowControl w:val="false"/>
        <w:pBdr/>
        <w:spacing w:lineRule="auto" w:line="360"/>
        <w:ind w:hanging="0"/>
        <w:jc w:val="left"/>
        <w:rPr>
          <w:rFonts w:ascii="Arial" w:hAnsi="Arial" w:cs="Arial"/>
        </w:rPr>
      </w:pPr>
      <w:r>
        <w:rPr/>
      </w:r>
    </w:p>
    <w:p>
      <w:pPr>
        <w:pStyle w:val="Normal"/>
        <w:widowControl w:val="false"/>
        <w:pBdr/>
        <w:spacing w:lineRule="auto" w:line="360"/>
        <w:ind w:hanging="0"/>
        <w:jc w:val="left"/>
        <w:rPr>
          <w:rFonts w:ascii="Arial" w:hAnsi="Arial" w:cs="Arial"/>
        </w:rPr>
      </w:pPr>
      <w:r>
        <w:rPr/>
        <w:t>d</w:t>
      </w:r>
    </w:p>
    <w:p>
      <w:pPr>
        <w:pStyle w:val="Normal"/>
        <w:widowControl w:val="false"/>
        <w:pBdr/>
        <w:spacing w:lineRule="auto" w:line="360"/>
        <w:ind w:hanging="0"/>
        <w:jc w:val="left"/>
        <w:rPr>
          <w:rFonts w:ascii="Arial" w:hAnsi="Arial" w:cs="Arial"/>
        </w:rPr>
      </w:pPr>
      <w:r>
        <w:rPr/>
      </w:r>
    </w:p>
    <w:p>
      <w:pPr>
        <w:pStyle w:val="Normal"/>
        <w:widowControl w:val="false"/>
        <w:pBdr/>
        <w:spacing w:lineRule="auto" w:line="360"/>
        <w:ind w:hanging="0"/>
        <w:jc w:val="left"/>
        <w:rPr>
          <w:rFonts w:ascii="Arial" w:hAnsi="Arial" w:cs="Arial"/>
        </w:rPr>
      </w:pPr>
      <w:r>
        <w:rPr/>
      </w:r>
    </w:p>
    <w:p>
      <w:pPr>
        <w:pStyle w:val="Normal"/>
        <w:widowControl w:val="false"/>
        <w:pBdr/>
        <w:spacing w:lineRule="auto" w:line="360"/>
        <w:ind w:hanging="0"/>
        <w:jc w:val="left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16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17</Pages>
  <Words>1308</Words>
  <Characters>7368</Characters>
  <CharactersWithSpaces>8651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  <dc:description/>
  <dc:language>pt-BR</dc:language>
  <cp:lastModifiedBy/>
  <dcterms:modified xsi:type="dcterms:W3CDTF">2023-04-28T09:32:54Z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