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5884D" w14:textId="266D7B8C" w:rsidR="009C56C8" w:rsidRDefault="009C56C8" w:rsidP="009C56C8">
      <w:pPr>
        <w:pStyle w:val="1"/>
        <w:jc w:val="center"/>
        <w:rPr>
          <w:rFonts w:ascii="微软雅黑" w:eastAsia="微软雅黑" w:hAnsi="微软雅黑"/>
        </w:rPr>
      </w:pPr>
      <w:r w:rsidRPr="009C56C8">
        <w:rPr>
          <w:rFonts w:ascii="微软雅黑" w:eastAsia="微软雅黑" w:hAnsi="微软雅黑"/>
          <w:noProof/>
        </w:rPr>
        <w:drawing>
          <wp:inline distT="0" distB="0" distL="0" distR="0" wp14:anchorId="512970AA" wp14:editId="05581027">
            <wp:extent cx="5257281" cy="2744470"/>
            <wp:effectExtent l="0" t="0" r="635" b="0"/>
            <wp:docPr id="458781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815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2239" cy="277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3DFD" w14:textId="5B3F5D92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项目介绍</w:t>
      </w:r>
    </w:p>
    <w:p w14:paraId="6EF7289E" w14:textId="2F27ECE0" w:rsidR="00FA5694" w:rsidRPr="00FA5694" w:rsidRDefault="00FA5694" w:rsidP="00FA5694">
      <w:pPr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利用书生大模型</w:t>
      </w:r>
      <w:r w:rsidRPr="00FA5694">
        <w:rPr>
          <w:rFonts w:ascii="微软雅黑" w:eastAsia="微软雅黑" w:hAnsi="微软雅黑" w:hint="eastAsia"/>
        </w:rPr>
        <w:t>进行</w:t>
      </w:r>
      <w:r w:rsidRPr="00FA5694">
        <w:rPr>
          <w:rFonts w:ascii="微软雅黑" w:eastAsia="微软雅黑" w:hAnsi="微软雅黑"/>
        </w:rPr>
        <w:t>财务数据分析</w:t>
      </w:r>
      <w:r w:rsidRPr="00FA5694">
        <w:rPr>
          <w:rFonts w:ascii="微软雅黑" w:eastAsia="微软雅黑" w:hAnsi="微软雅黑" w:hint="eastAsia"/>
        </w:rPr>
        <w:t>的应用</w:t>
      </w:r>
    </w:p>
    <w:p w14:paraId="1ADE2917" w14:textId="77777777" w:rsidR="00FA5694" w:rsidRPr="00FA5694" w:rsidRDefault="00FA5694" w:rsidP="00FA5694">
      <w:pPr>
        <w:rPr>
          <w:rFonts w:ascii="微软雅黑" w:eastAsia="微软雅黑" w:hAnsi="微软雅黑"/>
        </w:rPr>
      </w:pPr>
    </w:p>
    <w:p w14:paraId="0BD6410D" w14:textId="5BD2F341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背景</w:t>
      </w:r>
    </w:p>
    <w:p w14:paraId="358A45BF" w14:textId="01AF5637" w:rsidR="00FA5694" w:rsidRPr="00FA5694" w:rsidRDefault="00FA5694" w:rsidP="00FA5694">
      <w:pPr>
        <w:ind w:firstLine="420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为响应上海人工智能实验室发起的“书生·浦源大模型挑战赛”，</w:t>
      </w:r>
      <w:r>
        <w:rPr>
          <w:rFonts w:ascii="微软雅黑" w:eastAsia="微软雅黑" w:hAnsi="微软雅黑" w:hint="eastAsia"/>
        </w:rPr>
        <w:t>澜码科技</w:t>
      </w:r>
      <w:r w:rsidRPr="00FA5694">
        <w:rPr>
          <w:rFonts w:ascii="微软雅黑" w:eastAsia="微软雅黑" w:hAnsi="微软雅黑"/>
        </w:rPr>
        <w:t>决定参与创新创意赛道，以财务数据分析应用作为题材，全面展现基于</w:t>
      </w:r>
      <w:r>
        <w:rPr>
          <w:rFonts w:ascii="微软雅黑" w:eastAsia="微软雅黑" w:hAnsi="微软雅黑" w:hint="eastAsia"/>
        </w:rPr>
        <w:t>书生</w:t>
      </w:r>
      <w:r w:rsidRPr="00FA5694">
        <w:rPr>
          <w:rFonts w:ascii="微软雅黑" w:eastAsia="微软雅黑" w:hAnsi="微软雅黑"/>
        </w:rPr>
        <w:t>大模型在复杂场景下的解决方案和技术优势。</w:t>
      </w:r>
    </w:p>
    <w:p w14:paraId="14A288CE" w14:textId="77777777" w:rsidR="00FA5694" w:rsidRDefault="00FA5694" w:rsidP="00FA5694">
      <w:pPr>
        <w:rPr>
          <w:rFonts w:ascii="微软雅黑" w:eastAsia="微软雅黑" w:hAnsi="微软雅黑"/>
        </w:rPr>
      </w:pPr>
    </w:p>
    <w:p w14:paraId="6139508C" w14:textId="0060D2CA" w:rsidR="002E57C0" w:rsidRPr="002E57C0" w:rsidRDefault="002E57C0" w:rsidP="00FA5694">
      <w:pPr>
        <w:rPr>
          <w:rFonts w:ascii="微软雅黑" w:eastAsia="微软雅黑" w:hAnsi="微软雅黑"/>
          <w:b/>
          <w:bCs/>
        </w:rPr>
      </w:pPr>
      <w:r w:rsidRPr="002E57C0">
        <w:rPr>
          <w:rFonts w:ascii="微软雅黑" w:eastAsia="微软雅黑" w:hAnsi="微软雅黑"/>
          <w:b/>
          <w:bCs/>
        </w:rPr>
        <w:tab/>
      </w:r>
      <w:r w:rsidRPr="002E57C0">
        <w:rPr>
          <w:rFonts w:ascii="微软雅黑" w:eastAsia="微软雅黑" w:hAnsi="微软雅黑" w:hint="eastAsia"/>
          <w:b/>
          <w:bCs/>
        </w:rPr>
        <w:t>澜码科技简介</w:t>
      </w:r>
    </w:p>
    <w:p w14:paraId="723F4C07" w14:textId="5DA04B7D" w:rsidR="002E57C0" w:rsidRDefault="002E57C0" w:rsidP="002E57C0">
      <w:pPr>
        <w:ind w:firstLine="420"/>
        <w:rPr>
          <w:rFonts w:ascii="微软雅黑" w:eastAsia="微软雅黑" w:hAnsi="微软雅黑"/>
        </w:rPr>
      </w:pPr>
      <w:r w:rsidRPr="002E57C0">
        <w:rPr>
          <w:rFonts w:ascii="微软雅黑" w:eastAsia="微软雅黑" w:hAnsi="微软雅黑" w:hint="eastAsia"/>
        </w:rPr>
        <w:t>澜码科技成立于2023年2月，澜码科技基于大语言模型的驱动，从而为企业定制研发“中间层” 自动化运营中台，打造低代码/无代码的人机交互界面。</w:t>
      </w:r>
    </w:p>
    <w:p w14:paraId="5679E144" w14:textId="0BB77BEE" w:rsidR="002E57C0" w:rsidRDefault="002E57C0" w:rsidP="002E57C0">
      <w:pPr>
        <w:tabs>
          <w:tab w:val="left" w:pos="2373"/>
        </w:tabs>
        <w:ind w:firstLine="420"/>
        <w:jc w:val="center"/>
        <w:rPr>
          <w:rFonts w:ascii="微软雅黑" w:eastAsia="微软雅黑" w:hAnsi="微软雅黑"/>
        </w:rPr>
      </w:pPr>
      <w:r w:rsidRPr="002E57C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A2D3207" wp14:editId="6B8AE0C6">
            <wp:extent cx="5274310" cy="2957195"/>
            <wp:effectExtent l="0" t="0" r="0" b="1905"/>
            <wp:docPr id="30682459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24590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D002" w14:textId="6C309A6D" w:rsidR="002E57C0" w:rsidRPr="00FA5694" w:rsidRDefault="002E57C0" w:rsidP="002E57C0">
      <w:pPr>
        <w:ind w:firstLine="420"/>
        <w:rPr>
          <w:rFonts w:ascii="微软雅黑" w:eastAsia="微软雅黑" w:hAnsi="微软雅黑"/>
        </w:rPr>
      </w:pPr>
    </w:p>
    <w:p w14:paraId="1D8C0A7E" w14:textId="10990448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概述</w:t>
      </w:r>
    </w:p>
    <w:p w14:paraId="207B4AE2" w14:textId="1345614F" w:rsidR="00FA5694" w:rsidRPr="00FA5694" w:rsidRDefault="00FA5694" w:rsidP="00FA569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</w:t>
      </w:r>
      <w:r w:rsidRPr="00FA5694">
        <w:rPr>
          <w:rFonts w:ascii="微软雅黑" w:eastAsia="微软雅黑" w:hAnsi="微软雅黑"/>
        </w:rPr>
        <w:t>主要是针对企业财务数据进行深度分析。通过澜码</w:t>
      </w:r>
      <w:proofErr w:type="spellStart"/>
      <w:r w:rsidRPr="00FA5694">
        <w:rPr>
          <w:rFonts w:ascii="微软雅黑" w:eastAsia="微软雅黑" w:hAnsi="微软雅黑"/>
        </w:rPr>
        <w:t>xbot</w:t>
      </w:r>
      <w:proofErr w:type="spellEnd"/>
      <w:r w:rsidRPr="00FA5694">
        <w:rPr>
          <w:rFonts w:ascii="微软雅黑" w:eastAsia="微软雅黑" w:hAnsi="微软雅黑"/>
        </w:rPr>
        <w:t>平台</w:t>
      </w:r>
      <w:r>
        <w:rPr>
          <w:rFonts w:ascii="微软雅黑" w:eastAsia="微软雅黑" w:hAnsi="微软雅黑" w:hint="eastAsia"/>
        </w:rPr>
        <w:t>，用户上传</w:t>
      </w:r>
      <w:r w:rsidRPr="00FA5694">
        <w:rPr>
          <w:rFonts w:ascii="微软雅黑" w:eastAsia="微软雅黑" w:hAnsi="微软雅黑"/>
        </w:rPr>
        <w:t>Excel格式</w:t>
      </w:r>
      <w:r>
        <w:rPr>
          <w:rFonts w:ascii="微软雅黑" w:eastAsia="微软雅黑" w:hAnsi="微软雅黑" w:hint="eastAsia"/>
        </w:rPr>
        <w:t>的</w:t>
      </w:r>
      <w:r w:rsidRPr="00FA5694">
        <w:rPr>
          <w:rFonts w:ascii="微软雅黑" w:eastAsia="微软雅黑" w:hAnsi="微软雅黑"/>
        </w:rPr>
        <w:t>财务数据，使用基于"书生"大模型InternLM2完成分析过程，最后生成包含完整分析结果的Word文档报告。</w:t>
      </w:r>
    </w:p>
    <w:p w14:paraId="34F4820A" w14:textId="77777777" w:rsidR="00FA5694" w:rsidRPr="00FA5694" w:rsidRDefault="00FA5694" w:rsidP="00FA5694">
      <w:pPr>
        <w:rPr>
          <w:rFonts w:ascii="微软雅黑" w:eastAsia="微软雅黑" w:hAnsi="微软雅黑"/>
        </w:rPr>
      </w:pPr>
    </w:p>
    <w:p w14:paraId="259964FA" w14:textId="4FC8EFF5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应用详情</w:t>
      </w:r>
    </w:p>
    <w:p w14:paraId="08C394A1" w14:textId="12BB03B8" w:rsidR="00FA5694" w:rsidRPr="00FA5694" w:rsidRDefault="00FA5694" w:rsidP="00FA5694">
      <w:pPr>
        <w:ind w:firstLine="420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实现了</w:t>
      </w:r>
      <w:r w:rsidRPr="00FA5694">
        <w:rPr>
          <w:rFonts w:ascii="微软雅黑" w:eastAsia="微软雅黑" w:hAnsi="微软雅黑"/>
        </w:rPr>
        <w:t>于三个主要</w:t>
      </w:r>
      <w:r>
        <w:rPr>
          <w:rFonts w:ascii="微软雅黑" w:eastAsia="微软雅黑" w:hAnsi="微软雅黑" w:hint="eastAsia"/>
        </w:rPr>
        <w:t>的</w:t>
      </w:r>
      <w:r w:rsidRPr="00FA5694">
        <w:rPr>
          <w:rFonts w:ascii="微软雅黑" w:eastAsia="微软雅黑" w:hAnsi="微软雅黑"/>
        </w:rPr>
        <w:t>部分</w:t>
      </w:r>
      <w:r>
        <w:rPr>
          <w:rFonts w:ascii="微软雅黑" w:eastAsia="微软雅黑" w:hAnsi="微软雅黑" w:hint="eastAsia"/>
        </w:rPr>
        <w:t>，分别是</w:t>
      </w:r>
      <w:r w:rsidRPr="00FA5694">
        <w:rPr>
          <w:rFonts w:ascii="微软雅黑" w:eastAsia="微软雅黑" w:hAnsi="微软雅黑"/>
        </w:rPr>
        <w:t>：利润分析、成本分析和经营分析。这些功能均可帮助用户更好地理解他们的财务状态，从而做出更明智、合理的商业决策。所有处理步骤都经过了精心设计并</w:t>
      </w:r>
      <w:r>
        <w:rPr>
          <w:rFonts w:ascii="微软雅黑" w:eastAsia="微软雅黑" w:hAnsi="微软雅黑" w:hint="eastAsia"/>
        </w:rPr>
        <w:t>通过澜码</w:t>
      </w:r>
      <w:proofErr w:type="spellStart"/>
      <w:r>
        <w:rPr>
          <w:rFonts w:ascii="微软雅黑" w:eastAsia="微软雅黑" w:hAnsi="微软雅黑" w:hint="eastAsia"/>
        </w:rPr>
        <w:t>xbot</w:t>
      </w:r>
      <w:proofErr w:type="spellEnd"/>
      <w:r>
        <w:rPr>
          <w:rFonts w:ascii="微软雅黑" w:eastAsia="微软雅黑" w:hAnsi="微软雅黑" w:hint="eastAsia"/>
        </w:rPr>
        <w:t>平台的工作流功能，</w:t>
      </w:r>
      <w:r w:rsidRPr="00FA5694">
        <w:rPr>
          <w:rFonts w:ascii="微软雅黑" w:eastAsia="微软雅黑" w:hAnsi="微软雅黑"/>
        </w:rPr>
        <w:t>拆分为</w:t>
      </w:r>
      <w:r>
        <w:rPr>
          <w:rFonts w:ascii="微软雅黑" w:eastAsia="微软雅黑" w:hAnsi="微软雅黑" w:hint="eastAsia"/>
        </w:rPr>
        <w:t>多个</w:t>
      </w:r>
      <w:r w:rsidRPr="00FA5694">
        <w:rPr>
          <w:rFonts w:ascii="微软雅黑" w:eastAsia="微软雅黑" w:hAnsi="微软雅黑"/>
        </w:rPr>
        <w:t>小任务</w:t>
      </w:r>
      <w:r>
        <w:rPr>
          <w:rFonts w:ascii="微软雅黑" w:eastAsia="微软雅黑" w:hAnsi="微软雅黑" w:hint="eastAsia"/>
        </w:rPr>
        <w:t>，并</w:t>
      </w:r>
      <w:r w:rsidRPr="00FA5694">
        <w:rPr>
          <w:rFonts w:ascii="微软雅黑" w:eastAsia="微软雅黑" w:hAnsi="微软雅黑"/>
        </w:rPr>
        <w:t>交由"书生"大模型InternLM2</w:t>
      </w:r>
      <w:r>
        <w:rPr>
          <w:rFonts w:ascii="微软雅黑" w:eastAsia="微软雅黑" w:hAnsi="微软雅黑" w:hint="eastAsia"/>
        </w:rPr>
        <w:t>进行</w:t>
      </w:r>
      <w:r w:rsidRPr="00FA5694">
        <w:rPr>
          <w:rFonts w:ascii="微软雅黑" w:eastAsia="微软雅黑" w:hAnsi="微软雅黑"/>
        </w:rPr>
        <w:t>处理，</w:t>
      </w:r>
      <w:r>
        <w:rPr>
          <w:rFonts w:ascii="微软雅黑" w:eastAsia="微软雅黑" w:hAnsi="微软雅黑" w:hint="eastAsia"/>
        </w:rPr>
        <w:t>通过使用工作流功能，可以保证大模型在实际业务中做自己最擅长的部分，并最大化的利用大语言模型的能力</w:t>
      </w:r>
      <w:r w:rsidRPr="00FA5694">
        <w:rPr>
          <w:rFonts w:ascii="微软雅黑" w:eastAsia="微软雅黑" w:hAnsi="微软雅黑"/>
        </w:rPr>
        <w:t>。</w:t>
      </w:r>
    </w:p>
    <w:p w14:paraId="522994BE" w14:textId="53BD1C85" w:rsidR="00FA5694" w:rsidRPr="00FA5694" w:rsidRDefault="002E57C0" w:rsidP="00FA5694">
      <w:pPr>
        <w:rPr>
          <w:rFonts w:ascii="微软雅黑" w:eastAsia="微软雅黑" w:hAnsi="微软雅黑"/>
        </w:rPr>
      </w:pPr>
      <w:r w:rsidRPr="002E57C0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8FBEB64" wp14:editId="4E8D0660">
            <wp:extent cx="5274310" cy="2938780"/>
            <wp:effectExtent l="0" t="0" r="0" b="0"/>
            <wp:docPr id="116497268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2681" name="图片 1" descr="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6F82" w14:textId="7900E589" w:rsidR="00FA5694" w:rsidRPr="00FA5694" w:rsidRDefault="00FA5694" w:rsidP="00FA5694">
      <w:pPr>
        <w:pStyle w:val="1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技术亮点</w:t>
      </w:r>
    </w:p>
    <w:p w14:paraId="3679B2B5" w14:textId="5E916DAC" w:rsidR="00FA5694" w:rsidRPr="00FA5694" w:rsidRDefault="00FA5694" w:rsidP="00FA5694">
      <w:pPr>
        <w:ind w:firstLine="420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在本项目中，我们成功在澜码</w:t>
      </w:r>
      <w:proofErr w:type="spellStart"/>
      <w:r w:rsidRPr="00FA5694">
        <w:rPr>
          <w:rFonts w:ascii="微软雅黑" w:eastAsia="微软雅黑" w:hAnsi="微软雅黑"/>
        </w:rPr>
        <w:t>xbot</w:t>
      </w:r>
      <w:proofErr w:type="spellEnd"/>
      <w:r w:rsidRPr="00FA5694">
        <w:rPr>
          <w:rFonts w:ascii="微软雅黑" w:eastAsia="微软雅黑" w:hAnsi="微软雅黑"/>
        </w:rPr>
        <w:t>产品上融合了国际前沿的"书生"大模型InternLM2</w:t>
      </w:r>
      <w:r>
        <w:rPr>
          <w:rFonts w:ascii="微软雅黑" w:eastAsia="微软雅黑" w:hAnsi="微软雅黑"/>
        </w:rPr>
        <w:t>-20</w:t>
      </w:r>
      <w:r>
        <w:rPr>
          <w:rFonts w:ascii="微软雅黑" w:eastAsia="微软雅黑" w:hAnsi="微软雅黑" w:hint="eastAsia"/>
        </w:rPr>
        <w:t>B</w:t>
      </w:r>
      <w:r w:rsidRPr="00FA5694">
        <w:rPr>
          <w:rFonts w:ascii="微软雅黑" w:eastAsia="微软雅黑" w:hAnsi="微软雅黑"/>
        </w:rPr>
        <w:t>，并充分发挥其高级特性如</w:t>
      </w:r>
      <w:r>
        <w:rPr>
          <w:rFonts w:ascii="微软雅黑" w:eastAsia="微软雅黑" w:hAnsi="微软雅黑" w:hint="eastAsia"/>
        </w:rPr>
        <w:t>：分析推理</w:t>
      </w:r>
      <w:r w:rsidRPr="00FA5694">
        <w:rPr>
          <w:rFonts w:ascii="微软雅黑" w:eastAsia="微软雅黑" w:hAnsi="微软雅黑" w:hint="eastAsia"/>
        </w:rPr>
        <w:t>能</w:t>
      </w:r>
      <w:r w:rsidRPr="00FA5694">
        <w:rPr>
          <w:rFonts w:ascii="微软雅黑" w:eastAsia="微软雅黑" w:hAnsi="微软雅黑"/>
        </w:rPr>
        <w:t>力</w:t>
      </w:r>
      <w:r>
        <w:rPr>
          <w:rFonts w:ascii="微软雅黑" w:eastAsia="微软雅黑" w:hAnsi="微软雅黑" w:hint="eastAsia"/>
        </w:rPr>
        <w:t>，</w:t>
      </w:r>
      <w:r w:rsidRPr="00FA5694">
        <w:rPr>
          <w:rFonts w:ascii="微软雅黑" w:eastAsia="微软雅黑" w:hAnsi="微软雅黑"/>
        </w:rPr>
        <w:t>来识别、解释和预测财务指标。这不仅提升了</w:t>
      </w:r>
      <w:r>
        <w:rPr>
          <w:rFonts w:ascii="微软雅黑" w:eastAsia="微软雅黑" w:hAnsi="微软雅黑" w:hint="eastAsia"/>
        </w:rPr>
        <w:t>工作</w:t>
      </w:r>
      <w:r w:rsidRPr="00FA5694">
        <w:rPr>
          <w:rFonts w:ascii="微软雅黑" w:eastAsia="微软雅黑" w:hAnsi="微软雅黑"/>
        </w:rPr>
        <w:t>效率和数据处理能力，还让</w:t>
      </w:r>
      <w:r>
        <w:rPr>
          <w:rFonts w:ascii="微软雅黑" w:eastAsia="微软雅黑" w:hAnsi="微软雅黑" w:hint="eastAsia"/>
        </w:rPr>
        <w:t>用户</w:t>
      </w:r>
      <w:r w:rsidRPr="00FA5694">
        <w:rPr>
          <w:rFonts w:ascii="微软雅黑" w:eastAsia="微软雅黑" w:hAnsi="微软雅黑"/>
        </w:rPr>
        <w:t>对各种财务问题有更深层次的</w:t>
      </w:r>
      <w:r>
        <w:rPr>
          <w:rFonts w:ascii="微软雅黑" w:eastAsia="微软雅黑" w:hAnsi="微软雅黑" w:hint="eastAsia"/>
        </w:rPr>
        <w:t>理解和辅助解读</w:t>
      </w:r>
      <w:r w:rsidRPr="00FA5694">
        <w:rPr>
          <w:rFonts w:ascii="微软雅黑" w:eastAsia="微软雅黑" w:hAnsi="微软雅黑"/>
        </w:rPr>
        <w:t>。</w:t>
      </w:r>
    </w:p>
    <w:p w14:paraId="75C9937B" w14:textId="2BC6CDE9" w:rsidR="00FA5694" w:rsidRDefault="00FA5694" w:rsidP="00532185">
      <w:pPr>
        <w:jc w:val="left"/>
        <w:rPr>
          <w:rFonts w:ascii="微软雅黑" w:eastAsia="微软雅黑" w:hAnsi="微软雅黑"/>
        </w:rPr>
      </w:pPr>
    </w:p>
    <w:p w14:paraId="45E9F853" w14:textId="550A0B37" w:rsidR="00532185" w:rsidRDefault="00532185" w:rsidP="00532185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实现代码示例：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371"/>
      </w:tblGrid>
      <w:tr w:rsidR="00532185" w14:paraId="08744109" w14:textId="77777777" w:rsidTr="00532185">
        <w:tc>
          <w:tcPr>
            <w:tcW w:w="7371" w:type="dxa"/>
          </w:tcPr>
          <w:p w14:paraId="06F6E4CE" w14:textId="77777777" w:rsidR="00532185" w:rsidRPr="00532185" w:rsidRDefault="00532185" w:rsidP="00532185">
            <w:pPr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 xml:space="preserve">from </w:t>
            </w:r>
            <w:proofErr w:type="spellStart"/>
            <w:r w:rsidRPr="00532185">
              <w:rPr>
                <w:rFonts w:ascii="微软雅黑" w:eastAsia="微软雅黑" w:hAnsi="微软雅黑"/>
                <w:sz w:val="13"/>
                <w:szCs w:val="13"/>
              </w:rPr>
              <w:t>askxbot_</w:t>
            </w:r>
            <w:proofErr w:type="gramStart"/>
            <w:r w:rsidRPr="00532185">
              <w:rPr>
                <w:rFonts w:ascii="微软雅黑" w:eastAsia="微软雅黑" w:hAnsi="微软雅黑"/>
                <w:sz w:val="13"/>
                <w:szCs w:val="13"/>
              </w:rPr>
              <w:t>component.components</w:t>
            </w:r>
            <w:proofErr w:type="spellEnd"/>
            <w:proofErr w:type="gramEnd"/>
            <w:r w:rsidRPr="00532185">
              <w:rPr>
                <w:rFonts w:ascii="微软雅黑" w:eastAsia="微软雅黑" w:hAnsi="微软雅黑"/>
                <w:sz w:val="13"/>
                <w:szCs w:val="13"/>
              </w:rPr>
              <w:t xml:space="preserve"> import </w:t>
            </w:r>
            <w:proofErr w:type="spellStart"/>
            <w:r w:rsidRPr="00532185">
              <w:rPr>
                <w:rFonts w:ascii="微软雅黑" w:eastAsia="微软雅黑" w:hAnsi="微软雅黑"/>
                <w:sz w:val="13"/>
                <w:szCs w:val="13"/>
              </w:rPr>
              <w:t>llm</w:t>
            </w:r>
            <w:proofErr w:type="spellEnd"/>
          </w:p>
          <w:p w14:paraId="48B454EE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prompt = f"""分析企业的经营风险的简单思路如下：</w:t>
            </w:r>
          </w:p>
          <w:p w14:paraId="492AFABD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1、说明数据：包括销售费用、管理费用、研发费用、财务费用、期间费用、营业收入和经营平衡收入等。</w:t>
            </w:r>
          </w:p>
          <w:p w14:paraId="10E1FB0E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2、比较变动：对比最近两年各项费用和收入的数据，计算增减量和增长率。同时，计算各项费用占营业收入的比例，并对比这些比例随时间的变化情况。</w:t>
            </w:r>
          </w:p>
          <w:p w14:paraId="48690C1F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3、分析具体项：观察各项费用和收入的变动情况，分析增减原因和影响因素。例如，如果某项费用占比显著增加，可能表明该项费用的管理存在问题。</w:t>
            </w:r>
          </w:p>
          <w:p w14:paraId="0102D868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4、考虑经营平衡收入：同时考虑企业的经营平衡收入变化。如果实际营业收入低于经营平衡收入，表明公司当前运营状况存在风险。</w:t>
            </w:r>
          </w:p>
          <w:p w14:paraId="6534CAC5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5、提出管理建议：根据分析结果，提出相应的管理建议。例如，如果发现某项费用占比显著增加，可能需要加强该项费用的控制；如果发现实际营业收入低于经营平衡收入，可能需要寻找新的收入来源或者减少非必要的支出。</w:t>
            </w:r>
          </w:p>
          <w:p w14:paraId="3553E23A" w14:textId="77777777" w:rsidR="00532185" w:rsidRPr="00532185" w:rsidRDefault="00532185" w:rsidP="00532185">
            <w:pPr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</w:p>
          <w:p w14:paraId="6E1A9745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{经营风险分析_md}</w:t>
            </w:r>
          </w:p>
          <w:p w14:paraId="0D2A27DB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"""</w:t>
            </w:r>
          </w:p>
          <w:p w14:paraId="2547C4B7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</w:p>
          <w:p w14:paraId="4D52773F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 xml:space="preserve">reply = </w:t>
            </w:r>
            <w:proofErr w:type="spellStart"/>
            <w:proofErr w:type="gramStart"/>
            <w:r w:rsidRPr="00532185">
              <w:rPr>
                <w:rFonts w:ascii="微软雅黑" w:eastAsia="微软雅黑" w:hAnsi="微软雅黑"/>
                <w:sz w:val="13"/>
                <w:szCs w:val="13"/>
              </w:rPr>
              <w:t>llm</w:t>
            </w:r>
            <w:proofErr w:type="spellEnd"/>
            <w:r w:rsidRPr="00532185">
              <w:rPr>
                <w:rFonts w:ascii="微软雅黑" w:eastAsia="微软雅黑" w:hAnsi="微软雅黑"/>
                <w:sz w:val="13"/>
                <w:szCs w:val="13"/>
              </w:rPr>
              <w:t>(</w:t>
            </w:r>
            <w:proofErr w:type="gramEnd"/>
            <w:r w:rsidRPr="00532185">
              <w:rPr>
                <w:rFonts w:ascii="微软雅黑" w:eastAsia="微软雅黑" w:hAnsi="微软雅黑"/>
                <w:sz w:val="13"/>
                <w:szCs w:val="13"/>
              </w:rPr>
              <w:t>prompt, temperature,"</w:t>
            </w:r>
            <w:r w:rsidRPr="00FD2A82">
              <w:rPr>
                <w:rFonts w:ascii="微软雅黑" w:eastAsia="微软雅黑" w:hAnsi="微软雅黑"/>
                <w:b/>
                <w:bCs/>
                <w:color w:val="FF0000"/>
                <w:sz w:val="13"/>
                <w:szCs w:val="13"/>
              </w:rPr>
              <w:t>internlm2-20b</w:t>
            </w:r>
            <w:r w:rsidRPr="00532185">
              <w:rPr>
                <w:rFonts w:ascii="微软雅黑" w:eastAsia="微软雅黑" w:hAnsi="微软雅黑"/>
                <w:sz w:val="13"/>
                <w:szCs w:val="13"/>
              </w:rPr>
              <w:t>")</w:t>
            </w:r>
          </w:p>
          <w:p w14:paraId="6FB592C3" w14:textId="77777777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</w:p>
          <w:p w14:paraId="5A945B02" w14:textId="273B56E1" w:rsidR="00532185" w:rsidRPr="00532185" w:rsidRDefault="00532185" w:rsidP="00532185">
            <w:pPr>
              <w:ind w:leftChars="200" w:left="420"/>
              <w:jc w:val="left"/>
              <w:rPr>
                <w:rFonts w:ascii="微软雅黑" w:eastAsia="微软雅黑" w:hAnsi="微软雅黑"/>
                <w:sz w:val="13"/>
                <w:szCs w:val="13"/>
              </w:rPr>
            </w:pPr>
            <w:r w:rsidRPr="00532185">
              <w:rPr>
                <w:rFonts w:ascii="微软雅黑" w:eastAsia="微软雅黑" w:hAnsi="微软雅黑"/>
                <w:sz w:val="13"/>
                <w:szCs w:val="13"/>
              </w:rPr>
              <w:t>经营风险分析_结果 = reply</w:t>
            </w:r>
          </w:p>
        </w:tc>
      </w:tr>
    </w:tbl>
    <w:p w14:paraId="1BC208E4" w14:textId="77777777" w:rsidR="00532185" w:rsidRPr="00532185" w:rsidRDefault="00532185" w:rsidP="00532185">
      <w:pPr>
        <w:jc w:val="left"/>
        <w:rPr>
          <w:rFonts w:ascii="微软雅黑" w:eastAsia="微软雅黑" w:hAnsi="微软雅黑"/>
          <w:sz w:val="13"/>
          <w:szCs w:val="13"/>
        </w:rPr>
      </w:pPr>
    </w:p>
    <w:p w14:paraId="512BCBB2" w14:textId="67720778" w:rsidR="00FA5694" w:rsidRPr="00532185" w:rsidRDefault="00FA5694" w:rsidP="00532185">
      <w:pPr>
        <w:ind w:leftChars="200" w:left="420" w:firstLine="420"/>
        <w:rPr>
          <w:rFonts w:ascii="微软雅黑" w:eastAsia="微软雅黑" w:hAnsi="微软雅黑"/>
          <w:sz w:val="28"/>
          <w:szCs w:val="28"/>
        </w:rPr>
      </w:pPr>
      <w:r w:rsidRPr="00532185">
        <w:rPr>
          <w:rFonts w:ascii="微软雅黑" w:eastAsia="微软雅黑" w:hAnsi="微软雅黑"/>
          <w:sz w:val="28"/>
          <w:szCs w:val="28"/>
        </w:rPr>
        <w:t>另一个突破之处是私有化部署。由于金融、财务领域十分注重数据安全性，</w:t>
      </w:r>
      <w:r w:rsidRPr="00532185">
        <w:rPr>
          <w:rFonts w:ascii="微软雅黑" w:eastAsia="微软雅黑" w:hAnsi="微软雅黑" w:hint="eastAsia"/>
          <w:sz w:val="28"/>
          <w:szCs w:val="28"/>
        </w:rPr>
        <w:t>在应用落地</w:t>
      </w:r>
      <w:r w:rsidRPr="00532185">
        <w:rPr>
          <w:rFonts w:ascii="微软雅黑" w:eastAsia="微软雅黑" w:hAnsi="微软雅黑"/>
          <w:sz w:val="28"/>
          <w:szCs w:val="28"/>
        </w:rPr>
        <w:t>中我们</w:t>
      </w:r>
      <w:r w:rsidRPr="00532185">
        <w:rPr>
          <w:rFonts w:ascii="微软雅黑" w:eastAsia="微软雅黑" w:hAnsi="微软雅黑" w:hint="eastAsia"/>
          <w:sz w:val="28"/>
          <w:szCs w:val="28"/>
        </w:rPr>
        <w:t>可以</w:t>
      </w:r>
      <w:r w:rsidRPr="00532185">
        <w:rPr>
          <w:rFonts w:ascii="微软雅黑" w:eastAsia="微软雅黑" w:hAnsi="微软雅黑"/>
          <w:sz w:val="28"/>
          <w:szCs w:val="28"/>
        </w:rPr>
        <w:t>书生大模型部署到客户私有化环境中去执行任务，有效防止敏感信息泄露，并显著增强了AI服务的可靠性和安全性。</w:t>
      </w:r>
    </w:p>
    <w:p w14:paraId="183248CD" w14:textId="1FA14973" w:rsidR="00FA5694" w:rsidRPr="00FA5694" w:rsidRDefault="002E57C0" w:rsidP="002E57C0">
      <w:pPr>
        <w:jc w:val="center"/>
        <w:rPr>
          <w:rFonts w:ascii="微软雅黑" w:eastAsia="微软雅黑" w:hAnsi="微软雅黑"/>
        </w:rPr>
      </w:pPr>
      <w:r w:rsidRPr="002E57C0">
        <w:rPr>
          <w:rFonts w:ascii="微软雅黑" w:eastAsia="微软雅黑" w:hAnsi="微软雅黑"/>
          <w:noProof/>
        </w:rPr>
        <w:drawing>
          <wp:inline distT="0" distB="0" distL="0" distR="0" wp14:anchorId="098B9261" wp14:editId="3026911A">
            <wp:extent cx="5274310" cy="2959735"/>
            <wp:effectExtent l="0" t="0" r="0" b="0"/>
            <wp:docPr id="654354852" name="图片 1" descr="图形用户界面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54852" name="图片 1" descr="图形用户界面, 日历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F59" w14:textId="111AF224" w:rsidR="00FA5694" w:rsidRPr="00FA5694" w:rsidRDefault="00FA5694" w:rsidP="00FA5694">
      <w:pPr>
        <w:pStyle w:val="1"/>
      </w:pPr>
      <w:r w:rsidRPr="00FA5694">
        <w:t>结论</w:t>
      </w:r>
    </w:p>
    <w:p w14:paraId="2FD19757" w14:textId="2F805AB6" w:rsidR="0042045F" w:rsidRPr="00FA5694" w:rsidRDefault="00FA5694" w:rsidP="00FA5694">
      <w:pPr>
        <w:ind w:firstLine="420"/>
        <w:rPr>
          <w:rFonts w:ascii="微软雅黑" w:eastAsia="微软雅黑" w:hAnsi="微软雅黑"/>
        </w:rPr>
      </w:pPr>
      <w:r w:rsidRPr="00FA5694">
        <w:rPr>
          <w:rFonts w:ascii="微软雅黑" w:eastAsia="微软雅黑" w:hAnsi="微软雅黑"/>
        </w:rPr>
        <w:t>总体而言，我们认为本项目将极大推动</w:t>
      </w:r>
      <w:r>
        <w:rPr>
          <w:rFonts w:ascii="微软雅黑" w:eastAsia="微软雅黑" w:hAnsi="微软雅黑" w:hint="eastAsia"/>
        </w:rPr>
        <w:t>书生大模型</w:t>
      </w:r>
      <w:r w:rsidRPr="00FA5694">
        <w:rPr>
          <w:rFonts w:ascii="微软雅黑" w:eastAsia="微软雅黑" w:hAnsi="微软雅黑"/>
        </w:rPr>
        <w:t>在金融和财务领域的广泛应用，尤其是实际</w:t>
      </w:r>
      <w:r>
        <w:rPr>
          <w:rFonts w:ascii="微软雅黑" w:eastAsia="微软雅黑" w:hAnsi="微软雅黑" w:hint="eastAsia"/>
        </w:rPr>
        <w:t>的业务</w:t>
      </w:r>
      <w:r w:rsidRPr="00FA5694">
        <w:rPr>
          <w:rFonts w:ascii="微软雅黑" w:eastAsia="微软雅黑" w:hAnsi="微软雅黑"/>
        </w:rPr>
        <w:t>应用。我们期待通过“书生·浦源大模型挑战赛”这个平台，进一步推广并展示</w:t>
      </w:r>
      <w:r>
        <w:rPr>
          <w:rFonts w:ascii="微软雅黑" w:eastAsia="微软雅黑" w:hAnsi="微软雅黑" w:hint="eastAsia"/>
        </w:rPr>
        <w:t>书生大模型</w:t>
      </w:r>
      <w:r w:rsidRPr="00FA5694">
        <w:rPr>
          <w:rFonts w:ascii="微软雅黑" w:eastAsia="微软雅黑" w:hAnsi="微软雅黑"/>
        </w:rPr>
        <w:t>在复杂数据分析任务中所能发挥出的巨大潜力和价值。</w:t>
      </w:r>
    </w:p>
    <w:sectPr w:rsidR="0042045F" w:rsidRPr="00FA56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694"/>
    <w:rsid w:val="002E57C0"/>
    <w:rsid w:val="0042045F"/>
    <w:rsid w:val="00532185"/>
    <w:rsid w:val="005E5B00"/>
    <w:rsid w:val="008465CC"/>
    <w:rsid w:val="00890363"/>
    <w:rsid w:val="009C56C8"/>
    <w:rsid w:val="00EB1E59"/>
    <w:rsid w:val="00FA5694"/>
    <w:rsid w:val="00FD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39112"/>
  <w15:chartTrackingRefBased/>
  <w15:docId w15:val="{AEE894B7-EBCA-F74F-9687-AB79D1A4D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56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56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56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56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56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569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569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569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569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56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A56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A56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A56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A569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A56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A56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A56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A56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A569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A5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A569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A56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A56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A56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A56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A56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A56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A56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A5694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5321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ramza</dc:creator>
  <cp:keywords/>
  <dc:description/>
  <cp:lastModifiedBy>ramza</cp:lastModifiedBy>
  <cp:revision>5</cp:revision>
  <dcterms:created xsi:type="dcterms:W3CDTF">2024-03-14T09:52:00Z</dcterms:created>
  <dcterms:modified xsi:type="dcterms:W3CDTF">2024-03-15T09:52:00Z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2024-03-14T10:09:26Z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c30f3d41-7c43-4525-ba00-16180e48727f</vt:lpwstr>
  </property>
  <property fmtid="{D5CDD505-2E9C-101B-9397-08002B2CF9AE}" pid="7" name="MSIP_Label_defa4170-0d19-0005-0004-bc88714345d2_ActionId">
    <vt:lpwstr>e55dbfb7-7f04-4254-95bb-a08ab2ecc799</vt:lpwstr>
  </property>
  <property fmtid="{D5CDD505-2E9C-101B-9397-08002B2CF9AE}" pid="8" name="MSIP_Label_defa4170-0d19-0005-0004-bc88714345d2_ContentBits">
    <vt:lpwstr>0</vt:lpwstr>
  </property>
</Properties>
</file>