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TH Sarabun PSK" w:hAnsi="TH Sarabun PSK"/>
          <w:b/>
          <w:i w:val="0"/>
          <w:color w:val="1B365D"/>
          <w:sz w:val="40"/>
          <w:rFonts w:ascii="TH Sarabun PSK" w:hAnsi="TH Sarabun PSK" w:cs="TH Sarabun PSK" w:eastAsia="TH Sarabun PSK"/>
        </w:rPr>
        <w:t>แนวทางการแก้ไขแอป เพื่อรองรับข้อกำหนดกฎหมาย/PDPA — ฉบับร่าง (DRAFT)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สถานะ: ฉบับร่างแนวทาง (DRAFT) — เป็นเอกสารวางแผนเท่านั้น ยังไม่มีการแก้โค้ดจริงในโปรเจกต์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เอกสารนี้แปลงข้อกำหนดจาก </w:t>
            </w:r>
            <w:r>
              <w:rPr>
                <w:rFonts w:ascii="TH Sarabun PSK" w:hAnsi="TH Sarabun PSK"/>
                <w:b w:val="0"/>
                <w:i w:val="0"/>
                <w:color w:val="2563EB"/>
                <w:sz w:val="26"/>
                <w:rFonts w:ascii="TH Sarabun PSK" w:hAnsi="TH Sarabun PSK" w:cs="TH Sarabun PSK" w:eastAsia="TH Sarabun PSK"/>
                <w:u w:val="single"/>
              </w:rPr>
              <w:t>นโยบายความเป็นส่วนตัว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และ </w:t>
            </w:r>
            <w:r>
              <w:rPr>
                <w:rFonts w:ascii="TH Sarabun PSK" w:hAnsi="TH Sarabun PSK"/>
                <w:b w:val="0"/>
                <w:i w:val="0"/>
                <w:color w:val="2563EB"/>
                <w:sz w:val="26"/>
                <w:rFonts w:ascii="TH Sarabun PSK" w:hAnsi="TH Sarabun PSK" w:cs="TH Sarabun PSK" w:eastAsia="TH Sarabun PSK"/>
                <w:u w:val="single"/>
              </w:rPr>
              <w:t>ข้อกำหนดการใช้งาน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(ฉบับร่างที่ทนาย/นักบัญชีทบทวนแล้ว) ให้เป็น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งานทางเทคนิคที่ต้องทำจริงในแอป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ไม่ใช่คำแนะนำกฎหมาย เป็นเอกสารวิศวกรรมที่ต่อยอดจากผลตรวจสอบกฎหมายก่อนหน้า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งานบางส่วนที่นี่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ทับซ้อน/เชื่อมโยงกับแผนพัฒนาหลัก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(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RAN-R-HAN-แผนพัฒนา-2026-09-10.md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, WP-1 ถึง WP-18) จะระบุจุดเชื่อมโยงไว้ในแต่ละข้อ เพื่อไม่ให้วางแผนซ้ำซ้อนกัน</w:t>
            </w:r>
          </w:p>
        </w:tc>
      </w:tr>
    </w:tbl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ภาพรวม: ช่องว่างทางเทคนิคที่พบ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จากการตรวจสอบระบบจริง (ไม่ใช่การคาดเดา) พบว่า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ตอนนี้แอปยังไม่มีกลไกทางเทคนิคใดๆ รองรับข้อกำหนดที่เขียนไว้ใน Privacy Policy/ToS ฉบับร่างเลย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เอกสารนโยบายกับพฤติกรรมจริงของแอปยังเป็นคนละเรื่องกัน ต้องปิดช่องว่างนี้ก่อนเผยแพร่นโยบายใช้งานจริง มิฉะนั้นนโยบายจะกลายเป็นการเขียนสิ่งที่ระบบไม่ได้ทำจริง (ซึ่งมีความเสี่ยงทางกฎหมายมากกว่าไม่เขียนเลย)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WP-19: หน้าเว็บจริงสำหรับ Privacy Policy และ Terms of Service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เอกสารทั้งสองมีอยู่แค่เป็นไฟล์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.md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ใน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docs/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ลูกค้าที่ใช้แอปจริงเข้าไม่ถึงเลย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สร้าง route ใหม่ เช่น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/[slug]/privacy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และ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/[slug]/terms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(หรือ path ที่ไม่ผูกกับร้านถ้าจะใช้ฉบับเดียวกันทุกร้าน — ต้องตัดสินใจว่านโยบายเป็นระดับแพลตฟอร์มหรือระดับร้าน เพราะแต่ละร้านมี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[ต้องกรอก]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เช่น ชื่อนิติบุคคล/ช่องทางติดต่อ ต่างกัน)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Render เนื้อหาจาก Markdown เป็นหน้าเว็บอ่านง่าย (ตัด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[ต้องกรอก]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/หมายเหตุภายในออกจากเวอร์ชันที่ลูกค้าเห็น — เอกสารร่างที่มีคำเตือน DRAFT ควรอยู่แค่ใน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docs/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เท่านั้น)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เพิ่มลิงก์ในหน้า footer ของหน้าเมนูลูกค้า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src/app/[slug]/page.tsx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MenuClient.tsx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) และหน้า checkout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สูง — ไม่มีหน้านี้ = นโยบายที่เขียนไว้ไม่มีผลในทางปฏิบัติ เพราะลูกค้าไม่มีทางเห็น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ทำพร้อม Phase 2 ของแผนพัฒนาหลัก (ซิงก์เอกสาร)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WP-20: จุดขอความยินยอม (Consent UI) และบันทึก Consent ที่หน้า Checkout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ปุ่ม "Get GPS" เรียก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navigator.geolocation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ของเบราว์เซอร์ตรงๆ — ได้แค่ browser permission prompt มาตรฐาน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ไม่มีการบันทึกลงระบบว่าลูกค้ายินยอมเมื่อไหร่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และไม่มี checkbox ยอมรับ ToS/Privacy Policy ก่อนกดสั่งซื้อเลย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เพิ่ม checkbox "ยอมรับข้อกำหนดการใช้งานและนโยบายความเป็นส่วนตัว" (พร้อมลิงก์ไปหน้า WP-19) ก่อนปุ่มยืนยันสั่งซื้อในหน้า checkout — ห้ามกดสั่งซื้อได้จนกว่าจะติ๊กยอมรับ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เพิ่มคอลัมน์บันทึกเวลา (เช่น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orders.consent_accepted_at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) หรือสร้างตาราง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consent_log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แยก (เก็บ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order_id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consent_type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accepted_at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) — ควรใช้ migration ใหม่ ไม่แก้ migration เก่า ตามกฎเหล็กของโปรเจกต์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สำหรับ GPS: หลังผู้ใช้กด allow ใน browser prompt สำเร็จ ให้บันทึก flag/timestamp ว่ายินยอมแชร์ตำแหน่งเมื่อไหร่ (ไม่ต้องเก็บพิกัดซ้ำซ้อน แค่หลักฐานว่ามีการยินยอมจริง)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สูง — เป็นหลักฐาน (evidence) ที่จำเป็นถ้าเกิดข้อพิพาทว่าลูกค้ายินยอมหรือไม่ ไม่มีระบบนี้ = ไม่มีหลักฐานพิสูจน์ความยินยอมเลย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งานใหม่ ไม่ซ้ำกับ WP เดิมในแผนพัฒนาหลัก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WP-21: Audit Log สำหรับการนำเข้าข้อมูลจากคอมเมนต์ Facebook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src/app/actions/delivery.ts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(ระบบพรีออเดอร์) ไม่มีการบันทึกว่าพนักงานคนใดนำเข้าข้อมูลรอบใดเมื่อไหร่เลย —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และตามที่ตรวจพบในรายงานความปลอดภัยก่อนหน้านี้ (SEC-E02) ฟังก์ชันเหล่านี้ยังไม่มีการเช็คสิทธิ์/ตัวตนผู้เรียกเลยด้วยซ้ำ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จึงยังไม่มีแม้แต่ข้อมูล "ใคร" ให้บันทึก log ได้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ทำหลัง WP-2 ของแผนพัฒนาหลักเท่านั้น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(เพิ่ม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auth.getUser()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เข้า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delivery.ts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) เพราะต้องรู้ตัวตนผู้เรียกก่อนถึงจะบันทึก log ได้ว่าใครทำ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หลังจากนั้น เพิ่มการบันทึก audit log ทุกครั้งที่มีการนำเข้าพรีออเดอร์แบบ bulk จากคอมเมนต์ Facebook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addBulkPreorderItemsAction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) — เก็บ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imported_by_user_id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round_id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imported_at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, จำนวนรายการที่นำเข้า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เพิ่ม checklist/คำเตือนในหน้า admin เปิดรอบพรีออเดอร์ ให้พนักงานแปะข้อความ consent (จากภาคผนวกของ ToS) ในโพสต์ Facebook ก่อนเปิดรับคอมเมนต์ — ไม่จำเป็นต้องเป็นระบบอัตโนมัติ แค่ UI reminder/checklist ก็เพียงพอสำหรับ MVP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สูง — เชื่อมโยงกับจุด 🔴 ที่ทนายระบุว่าต้องตรวจสอบก่อนเผยแพร่ (accountability ของข้อมูลจากคอมเมนต์)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ต่อยอดจาก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WP-2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ของแผนพัฒนาหลัก — ควรวางแผนทำในรอบเดียวกัน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WP-22: ระบบลบ/Anonymize ข้อมูลอัตโนมัติ (Data Retention Automation)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ไม่มีระบบลบข้อมูลอัตโนมัติเลยในโปรเจกต์ — ทุกอย่างที่เก็บเข้าฐานข้อมูลจะอยู่ถาวรจนกว่าจะมีคนลบมือ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(อิงตามตารางระยะเวลาในนโยบายความเป็นส่วนตัว ข้อ 7):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สร้าง scheduled job (ตัวเลือก: Supabase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pg_cron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, หรือ Vercel Cron เรียก API route) รันเป็นรอบ (แนะนำทุกวัน) เพื่อ: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ลบ/anonymize คำสั่งซื้อที่ยกเลิกก่อนชำระเงิน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orders.status = 'cancelled'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ที่ไม่เคยมี payment สำเร็จ) ที่เก่ากว่า 90 วัน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ลบข้อมูลดิบจากคอมเมนต์ Facebook ที่ไม่ได้กลายเป็นออเดอร์สำเร็จ เก่ากว่า 90 วัน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 security/access log ที่เก่ากว่า 1 ปี (ต้องมีระบบ log นี้อยู่ก่อน — ดู WP-21 และงานความปลอดภัยในแผนหลัก)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ข้อมูลบัญชี/ภาษี (payments, orders ที่ชำระเงินสำเร็จ) — แนะนำ "ยัง"ไม่ตั้งให้ลบอัตโนมัติ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ในเฟสนี้ แม้จะครบ 5-7 ปี เพราะความเสี่ยงจากการลบผิดพลาด/ก่อนเวลาอันควรสูงกว่าการเก็บไว้เกิน — ให้ระบบแค่ flag ว่ารายการไหนครบกำหนดแล้ว รอเจ้าของร้านอนุมัติลบด้วยมือ (manual review ก่อน auto-delete)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ปานกลาง-สูง — ยิ่งไม่มีระบบนี้นาน ยิ่งมีข้อมูลสะสมเกินความจำเป็นมากขึ้นเรื่อยๆ ซึ่งขัดหลัก PDPA โดยตรงและเพิ่มความเสียหายหากมีข้อมูลรั่วไหล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งานใหม่ ไม่ซ้ำกับ WP เดิม แต่ควรทำหลัง Phase 1 (ความปลอดภัย) ของแผนหลักเสร็จก่อน เพื่อไม่ให้ scheduled job ตัวใหม่กลายเป็นอีกจุดที่ไม่มีการเช็คสิทธิ์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WP-23: กลไกรองรับการใช้สิทธิของเจ้าของข้อมูล (Data Subject Rights)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ไม่มีช่องทางให้ลูกค้าขอเข้าถึง/แก้ไข/ลบ/โอนย้ายข้อมูลของตัวเองในระบบเลย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 (ระดับ MVP พอสำหรับร้านเดียว ไม่ต้องสร้าง self-service UI ซับซ้อน):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ใส่ช่องทางติดต่อ (อีเมล/เบอร์โทร) ในหน้า Privacy Policy (WP-19) ให้ลูกค้าติดต่อขอใช้สิทธิได้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เจ้าของร้าน/Superadmin ดำเนินการตามคำขอผ่าน Supabase dashboard ได้โดยตรงในเฟสนี้ (ปริมาณคำขอของร้านเดียวไม่น่าจะมาก ยังไม่จำเป็นต้องสร้างระบบอัตโนมัติ)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แต่ต้องมีที่บันทึก log คำขอ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(แม้จะเป็นแค่ spreadsheet/บันทึกง่ายๆ นอกระบบก่อนก็ได้) — วันที่ขอ, สิทธิที่ขอใช้, วันที่ดำเนินการเสร็จ เพื่อพิสูจน์ compliance ย้อนหลังได้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ปานกลาง — ความเสี่ยงต่ำขณะมีลูกค้าไม่มาก แต่ควรมีกลไกพื้นฐานไว้ก่อนเปิดกว้างขึ้น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งานใหม่ ไม่ซ้ำกับ WP เดิม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WP-24: ผลกระทบทางเทคนิคจากการตัดสินใจ Controller/Processor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ยังไม่มีคำตอบ (รอทนายวิเคราะห์ร่วมกับเจ้าของระบบ ตามที่ระบุในนโยบายความเป็นส่วนตัว ข้อ 6)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 (ขึ้นกับผลตัดสินใจ — ยังทำไม่ได้จนกว่าจะมีคำตอบ):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ถ้าผลสรุปว่าแพลตฟอร์มเป็น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Processor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ให้ร้าน: อาจต้องมีสัญญา Data Processing Agreement (DPA) แนบท้ายสัญญา B2B (WP ใหม่ที่ยังไม่มีในแผนหลัก — เกี่ยวข้องกับ "สัญญา B2B" ที่เคยเสนอไว้ในเอกสารภาพรวมกฎหมาย)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ไม่ว่าผลจะเป็นสถานะใด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audit log ที่ครบถ้วนสำหรับการเข้าถึงข้ามร้านของ Superadmin คือสิ่งที่ต้องมีอยู่ดี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เพื่อพิสูจน์ accountability — งานนี้ทับซ้อนโดยตรงกับ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SEC-E01/SEC-E02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(ช่องโหว่ auth-bypass) ที่ระบุไว้ใน Phase 1 ของแผนพัฒนาหลักแล้ว ไม่ต้องเปิดงานใหม่ซ้ำ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รอผลตัดสินใจทางกฎหมายก่อน จึงจะประเมิน priority ทางเทคนิคที่แท้จริงได้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ขึ้นกับ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WP-1/WP-2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ของแผนพัฒนาหลัก โดยตรง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สรุปลำดับการทำงาน (ผูกกับ Phase ของแผนพัฒนาหลัก)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Phase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งานในเอกสารนี้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เหตุผล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Phase 1 (ความปลอดภัย — ทำก่อนสุด)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WP-21 (audit log พรีออเดอร์, ทำหลัง WP-2), ส่วน audit log ของ WP-24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ต้องมีตัวตนผู้ใช้ที่เช็คแล้วก่อน ถึงจะบันทึก log ได้ถูกต้อง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Phase 2 (ซิงก์เอกสาร)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WP-19 (หน้าเว็บ Privacy/ToS), WP-20 (consent UI)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ต้องมีหน้าให้ลิงก์ไปหาก่อนจะขอ consent ได้จริง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Phase 3 (เทสต์/โครงสร้าง)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WP-22 (ระบบลบข้อมูลอัตโนมัติ)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ควรมี test coverage ที่มั่นคงก่อนเพิ่ม scheduled job ที่ลบข้อมูลจริง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Phase 4 (รอตัดสินใจเจ้าของ/ทนาย)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WP-23 (สิทธิเจ้าของข้อมูล), WP-24 (Controller/Processor)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ขึ้นกับการตัดสินใจที่ยังไม่เกิดขึ้น</w:t>
            </w:r>
          </w:p>
        </w:tc>
      </w:tr>
    </w:tbl>
    <w:p>
      <w:pPr>
        <w:spacing w:before="40" w:after="80"/>
      </w:pP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ข้อควรระวังสุดท้าย: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เอกสารนี้เป็นแผนงานเท่านั้น ยังไม่มีการเขียนโค้ดใดๆ ทั้งสิ้น หากต้องการให้เริ่มลงมือพัฒนาจริงตาม WP ข้อใด ต้องแจ้งขอให้เริ่มงานเขียนโค้ดแยกเป็นคำขอใหม่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PSK" w:hAnsi="TH Sarabun PSK"/>
        <w:b w:val="0"/>
        <w:i/>
        <w:color w:val="64748B"/>
        <w:sz w:val="19"/>
        <w:rFonts w:ascii="TH Sarabun PSK" w:hAnsi="TH Sarabun PSK" w:cs="TH Sarabun PSK" w:eastAsia="TH Sarabun PSK"/>
      </w:rPr>
      <w:t>เอกสารฉบับร่าง — ต้องผ่านการตรวจสอบโดยที่ปรึกษากฎหมายก่อนนำไปใช้งานจริง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PSK" w:hAnsi="TH Sarabun PSK"/>
        <w:b w:val="0"/>
        <w:i/>
        <w:color w:val="64748B"/>
        <w:sz w:val="20"/>
        <w:rFonts w:ascii="TH Sarabun PSK" w:hAnsi="TH Sarabun PSK" w:cs="TH Sarabun PSK" w:eastAsia="TH Sarabun PSK"/>
      </w:rPr>
      <w:t>RAN-R-HAN | เอกสารทางกฎหมายและนโยบายความเป็นส่วนตัว (DRAFT)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