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Avance 2 — P1L2: Modelo del edificio completo (geometría, cargas y visor 3D)</w:t>
      </w:r>
    </w:p>
    <w:p>
      <w:r>
        <w:rPr>
          <w:b/>
        </w:rPr>
        <w:t>Universidad de Los Andes · Facultad de Ingeniería y Ciencias Aplicadas</w:t>
      </w:r>
    </w:p>
    <w:p>
      <w:r>
        <w:rPr>
          <w:b/>
        </w:rPr>
        <w:t>IOC 4201 · Métodos Computacionales en Obras Civiles · Segundo Semestre 2026</w:t>
      </w:r>
    </w:p>
    <w:p>
      <w:r>
        <w:rPr>
          <w:b/>
        </w:rPr>
        <w:t>Alumnos:</w:t>
      </w:r>
      <w:r>
        <w:t xml:space="preserve"> Jose Lobos · Luis Noriega · Matias Stierling</w:t>
      </w:r>
    </w:p>
    <w:p>
      <w:r>
        <w:rPr>
          <w:b/>
        </w:rPr>
        <w:t>Profesor:</w:t>
      </w:r>
      <w:r>
        <w:t xml:space="preserve"> Jose Antonio Abell Mena</w:t>
      </w:r>
    </w:p>
    <w:p>
      <w:r>
        <w:t xml:space="preserve">La Semana 1 cerró con benchmarks aislados sobre un paño del edificio. Esta semana el trabajo fue levantar el </w:t>
      </w:r>
      <w:r>
        <w:rPr>
          <w:b/>
        </w:rPr>
        <w:t>modelo completo</w:t>
      </w:r>
      <w:r>
        <w:t xml:space="preserve"> del Edificio de Ingeniería a partir de los planos reales, siguiendo tres líneas que avanzamos en paralelo y que al final se cruzan:</w:t>
      </w:r>
    </w:p>
    <w:p>
      <w:pPr>
        <w:pStyle w:val="ListBullet"/>
      </w:pPr>
      <w:r>
        <w:rPr>
          <w:b/>
        </w:rPr>
        <w:t>Geometría y modelo estructural</w:t>
      </w:r>
      <w:r>
        <w:t xml:space="preserve"> (OpenSeesPy): el edificio completo con sus pisos, columnas, vigas, muros y diafragmas rígidos.</w:t>
      </w:r>
    </w:p>
    <w:p>
      <w:pPr>
        <w:pStyle w:val="ListBullet"/>
      </w:pPr>
      <w:r>
        <w:rPr>
          <w:b/>
        </w:rPr>
        <w:t>Cargas y áreas tributarias</w:t>
      </w:r>
      <w:r>
        <w:t>: un módulo independiente que calcula cómo la carga de cada losa se reparte a las vigas, con su propia verificación de calidad.</w:t>
      </w:r>
    </w:p>
    <w:p>
      <w:pPr>
        <w:pStyle w:val="ListBullet"/>
      </w:pPr>
      <w:r>
        <w:rPr>
          <w:b/>
        </w:rPr>
        <w:t>Visor 3D</w:t>
      </w:r>
      <w:r>
        <w:t>: dos versiones de viewer (web y Unity) para revisar la geometría y los resultados de forma interactiva.</w:t>
      </w:r>
    </w:p>
    <w:p>
      <w:r>
        <w:t xml:space="preserve">Todo se alimenta directamente del </w:t>
      </w:r>
      <w:r>
        <w:rPr>
          <w:b/>
        </w:rPr>
        <w:t>CAD vectorial</w:t>
      </w:r>
      <w:r>
        <w:t xml:space="preserve"> (DWG convertidos a DXF con el ODA File Converter), de modo que las coordenadas no se leyeron a mano sino que salen de los planos 2017_67.</w:t>
      </w:r>
    </w:p>
    <w:p>
      <w:pPr>
        <w:pStyle w:val="Heading2"/>
      </w:pPr>
      <w:r>
        <w:t>1. Datos de origen y trazabilidad</w:t>
      </w:r>
    </w:p>
    <w:p>
      <w:pPr>
        <w:pStyle w:val="Heading3"/>
      </w:pPr>
      <w:r>
        <w:t>Fuente de planos</w:t>
      </w:r>
    </w:p>
    <w:p>
      <w:r>
        <w:t xml:space="preserve">Extraímos los DWG originales del edificio (38 archivos) y convertimos 11 planos clave a DXF. La unidad de dibujo es </w:t>
      </w:r>
      <w:r>
        <w:rPr>
          <w:b/>
        </w:rPr>
        <w:t>1 cm</w:t>
      </w:r>
      <w:r>
        <w:t xml:space="preserve"> (una cota de 500.0 equivale a 5.00 m), y el ancho total útil del paño principal es de 45 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Plano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/>
            <w:r>
              <w:t>2017_67-100</w:t>
            </w:r>
          </w:p>
        </w:tc>
        <w:tc>
          <w:tcPr>
            <w:tcW w:type="dxa" w:w="4320"/>
          </w:tcPr>
          <w:p>
            <w:r/>
            <w:r>
              <w:t>Fundaciones y apoyos</w:t>
            </w:r>
          </w:p>
        </w:tc>
      </w:tr>
      <w:tr>
        <w:tc>
          <w:tcPr>
            <w:tcW w:type="dxa" w:w="4320"/>
          </w:tcPr>
          <w:p>
            <w:r/>
            <w:r>
              <w:t>2017_67-101</w:t>
            </w:r>
          </w:p>
        </w:tc>
        <w:tc>
          <w:tcPr>
            <w:tcW w:type="dxa" w:w="4320"/>
          </w:tcPr>
          <w:p>
            <w:r/>
            <w:r>
              <w:t>1° Subterráneo y piso 1 (dos bloques, junta de dilatación)</w:t>
            </w:r>
          </w:p>
        </w:tc>
      </w:tr>
      <w:tr>
        <w:tc>
          <w:tcPr>
            <w:tcW w:type="dxa" w:w="4320"/>
          </w:tcPr>
          <w:p>
            <w:r/>
            <w:r>
              <w:t>2017_67-102</w:t>
            </w:r>
          </w:p>
        </w:tc>
        <w:tc>
          <w:tcPr>
            <w:tcW w:type="dxa" w:w="4320"/>
          </w:tcPr>
          <w:p>
            <w:r/>
            <w:r>
              <w:t>Pisos 2 y 3</w:t>
            </w:r>
          </w:p>
        </w:tc>
      </w:tr>
      <w:tr>
        <w:tc>
          <w:tcPr>
            <w:tcW w:type="dxa" w:w="4320"/>
          </w:tcPr>
          <w:p>
            <w:r/>
            <w:r>
              <w:t>2017_67-103</w:t>
            </w:r>
          </w:p>
        </w:tc>
        <w:tc>
          <w:tcPr>
            <w:tcW w:type="dxa" w:w="4320"/>
          </w:tcPr>
          <w:p>
            <w:r/>
            <w:r>
              <w:t>Piso 4 y cubierta</w:t>
            </w:r>
          </w:p>
        </w:tc>
      </w:tr>
      <w:tr>
        <w:tc>
          <w:tcPr>
            <w:tcW w:type="dxa" w:w="4320"/>
          </w:tcPr>
          <w:p>
            <w:r/>
            <w:r>
              <w:t>2017_67-700</w:t>
            </w:r>
          </w:p>
        </w:tc>
        <w:tc>
          <w:tcPr>
            <w:tcW w:type="dxa" w:w="4320"/>
          </w:tcPr>
          <w:p>
            <w:r/>
            <w:r>
              <w:t>Cargas gravitacionales de diseño</w:t>
            </w:r>
          </w:p>
        </w:tc>
      </w:tr>
    </w:tbl>
    <w:p>
      <w:pPr>
        <w:pStyle w:val="Heading3"/>
      </w:pPr>
      <w:r>
        <w:t>Niveles de piso</w:t>
      </w:r>
    </w:p>
    <w:p>
      <w:r>
        <w:t xml:space="preserve">El edificio tiene </w:t>
      </w:r>
      <w:r>
        <w:rPr>
          <w:b/>
        </w:rPr>
        <w:t>cinco niveles de losa</w:t>
      </w:r>
      <w:r>
        <w:t>, con altura de entrepiso constante: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Cota superior de losa [m]</w:t>
            </w:r>
          </w:p>
        </w:tc>
      </w:tr>
      <w:tr>
        <w:tc>
          <w:tcPr>
            <w:tcW w:type="dxa" w:w="4320"/>
          </w:tcPr>
          <w:p>
            <w:r/>
            <w:r>
              <w:t>1° Subterráneo</w:t>
            </w:r>
          </w:p>
        </w:tc>
        <w:tc>
          <w:tcPr>
            <w:tcW w:type="dxa" w:w="4320"/>
          </w:tcPr>
          <w:p>
            <w:r/>
            <w:r>
              <w:t>−4.01</w:t>
            </w:r>
          </w:p>
        </w:tc>
      </w:tr>
      <w:tr>
        <w:tc>
          <w:tcPr>
            <w:tcW w:type="dxa" w:w="4320"/>
          </w:tcPr>
          <w:p>
            <w:r/>
            <w:r>
              <w:t>1°</w:t>
            </w:r>
          </w:p>
        </w:tc>
        <w:tc>
          <w:tcPr>
            <w:tcW w:type="dxa" w:w="4320"/>
          </w:tcPr>
          <w:p>
            <w:r/>
            <w:r>
              <w:t>−0.05</w:t>
            </w:r>
          </w:p>
        </w:tc>
      </w:tr>
      <w:tr>
        <w:tc>
          <w:tcPr>
            <w:tcW w:type="dxa" w:w="4320"/>
          </w:tcPr>
          <w:p>
            <w:r/>
            <w:r>
              <w:t>2°</w:t>
            </w:r>
          </w:p>
        </w:tc>
        <w:tc>
          <w:tcPr>
            <w:tcW w:type="dxa" w:w="4320"/>
          </w:tcPr>
          <w:p>
            <w:r/>
            <w:r>
              <w:t>+3.91</w:t>
            </w:r>
          </w:p>
        </w:tc>
      </w:tr>
      <w:tr>
        <w:tc>
          <w:tcPr>
            <w:tcW w:type="dxa" w:w="4320"/>
          </w:tcPr>
          <w:p>
            <w:r/>
            <w:r>
              <w:t>3°</w:t>
            </w:r>
          </w:p>
        </w:tc>
        <w:tc>
          <w:tcPr>
            <w:tcW w:type="dxa" w:w="4320"/>
          </w:tcPr>
          <w:p>
            <w:r/>
            <w:r>
              <w:t>+7.87</w:t>
            </w:r>
          </w:p>
        </w:tc>
      </w:tr>
      <w:tr>
        <w:tc>
          <w:tcPr>
            <w:tcW w:type="dxa" w:w="4320"/>
          </w:tcPr>
          <w:p>
            <w:r/>
            <w:r>
              <w:t>4° / techumbre</w:t>
            </w:r>
          </w:p>
        </w:tc>
        <w:tc>
          <w:tcPr>
            <w:tcW w:type="dxa" w:w="4320"/>
          </w:tcPr>
          <w:p>
            <w:r/>
            <w:r>
              <w:t>+11.83</w:t>
            </w:r>
          </w:p>
        </w:tc>
      </w:tr>
    </w:tbl>
    <w:p>
      <w:r>
        <w:t xml:space="preserve">La altura de entrepiso es </w:t>
      </w:r>
      <w:r>
        <w:rPr>
          <w:b/>
        </w:rPr>
        <w:t>H = 3.96 m</w:t>
      </w:r>
      <w:r>
        <w:t xml:space="preserve"> (diferencia de cotas consecutivas).</w:t>
      </w:r>
    </w:p>
    <w:p>
      <w:pPr>
        <w:pStyle w:val="Heading3"/>
      </w:pPr>
      <w:r>
        <w:t>Retícula de ejes</w:t>
      </w:r>
    </w:p>
    <w:p>
      <w:pPr>
        <w:pStyle w:val="ListBullet"/>
      </w:pPr>
      <w:r>
        <w:rPr>
          <w:b/>
        </w:rPr>
        <w:t>Retícula X</w:t>
      </w:r>
      <w:r>
        <w:t>: ejes E, F, G, H, I, I′ → 0, 10, 20, 30, 40, 45 m (vanos 10+10+10+10+5; el eje I′ parte a media luz del último vano).</w:t>
      </w:r>
    </w:p>
    <w:p>
      <w:pPr>
        <w:pStyle w:val="ListBullet"/>
      </w:pPr>
      <w:r>
        <w:rPr>
          <w:b/>
        </w:rPr>
        <w:t>Retícula Y</w:t>
      </w:r>
      <w:r>
        <w:t>: 0, 7.25, 16.15 m (3 filas; la techumbre solo usa las filas extremas).</w:t>
      </w:r>
    </w:p>
    <w:p>
      <w:pPr>
        <w:pStyle w:val="ListBullet"/>
      </w:pPr>
      <w:r>
        <w:rPr>
          <w:b/>
        </w:rPr>
        <w:t>Columnas</w:t>
      </w:r>
      <w:r>
        <w:t>: 70×70 cm (bloque principal); vigas rectangulares con sección 60/80 como dominante.</w:t>
      </w:r>
    </w:p>
    <w:p>
      <w:pPr>
        <w:pStyle w:val="ListBullet"/>
      </w:pPr>
      <w:r>
        <w:rPr>
          <w:b/>
        </w:rPr>
        <w:t>Muros</w:t>
      </w:r>
      <w:r>
        <w:t>: secciones de e = 20/25/30 cm según plano.</w:t>
      </w:r>
    </w:p>
    <w:p>
      <w:pPr>
        <w:pStyle w:val="Heading3"/>
      </w:pPr>
      <w:r>
        <w:t>Los dos bloques en planta</w:t>
      </w:r>
    </w:p>
    <w:p>
      <w:r>
        <w:t xml:space="preserve">El cliente confirmó que el edificio, según el plano 101, está compuesto por </w:t>
      </w:r>
      <w:r>
        <w:rPr>
          <w:b/>
        </w:rPr>
        <w:t>dos bloques</w:t>
      </w:r>
      <w:r>
        <w:t xml:space="preserve"> separados por una </w:t>
      </w:r>
      <w:r>
        <w:rPr>
          <w:b/>
        </w:rPr>
        <w:t>junta de dilatación de 10 cm</w:t>
      </w:r>
      <w:r>
        <w:t>:</w:t>
      </w:r>
    </w:p>
    <w:p>
      <w:pPr>
        <w:pStyle w:val="ListBullet"/>
      </w:pPr>
      <w:r>
        <w:rPr>
          <w:b/>
        </w:rPr>
        <w:t>Bloque A (torre principal)</w:t>
      </w:r>
      <w:r>
        <w:t>: columnas 70×70 desde el subterráneo hasta el 4º piso, con su retícula X/Y y diafragmas.</w:t>
      </w:r>
    </w:p>
    <w:p>
      <w:pPr>
        <w:pStyle w:val="ListBullet"/>
      </w:pPr>
      <w:r>
        <w:rPr>
          <w:b/>
        </w:rPr>
        <w:t>Bloque B (muros del 1°S)</w:t>
      </w:r>
      <w:r>
        <w:t>: caja de muros de contención al lado del bloque A (desplazada en +Y), con dimensiones Lx = 21.90 m y Ly = 27.32 m tomadas del plano 101, que solo existe en el nivel subterráneo (de −4.01 a −0.05 m). No tiene columnas 70×70 propias ni aporta carga de losa típica.</w:t>
      </w:r>
    </w:p>
    <w:p>
      <w:pPr>
        <w:pStyle w:val="Heading2"/>
      </w:pPr>
      <w:r>
        <w:t>2. Cargas gravitacionales y áreas tributarias</w:t>
      </w:r>
    </w:p>
    <w:p>
      <w:r>
        <w:t xml:space="preserve">Este fue uno de los bloques de trabajo más importantes de la semana. Se preparó un </w:t>
      </w:r>
      <w:r>
        <w:rPr>
          <w:b/>
        </w:rPr>
        <w:t>módulo de carga gravitacional y áreas tributarias</w:t>
      </w:r>
      <w:r>
        <w:t xml:space="preserve"> que recibe las losas y las vigas, y reparte la carga de cada losa hacia las vigas que la sostienen, respetando que la carga transferida es el producto de qG por el área tributaria.</w:t>
      </w:r>
    </w:p>
    <w:p>
      <w:pPr>
        <w:pStyle w:val="Heading3"/>
      </w:pPr>
      <w:r>
        <w:t>Flujo del cálculo</w:t>
      </w:r>
    </w:p>
    <w:p>
      <w:pPr>
        <w:pStyle w:val="ListNumber"/>
      </w:pPr>
      <w:r>
        <w:rPr>
          <w:b/>
        </w:rPr>
        <w:t>Peso propio de la losa</w:t>
      </w:r>
      <w:r>
        <w:t>: PP = espesor × densidad × g. Con una losa de 15 cm y hormigón de 2400 kg/m³, PP ≈ 4.71 kN/m².</w:t>
      </w:r>
    </w:p>
    <w:p>
      <w:pPr>
        <w:pStyle w:val="ListNumber"/>
      </w:pPr>
      <w:r>
        <w:rPr>
          <w:b/>
        </w:rPr>
        <w:t>Carga gravitacional superficial</w:t>
      </w:r>
      <w:r>
        <w:t>: qG = PP + PM (terminaciones). Para ese mismo ejemplo, con PM = 1.5 kN/m², qG ≈ 6.21 kN/m².</w:t>
      </w:r>
    </w:p>
    <w:p>
      <w:pPr>
        <w:pStyle w:val="ListNumber"/>
      </w:pPr>
      <w:r>
        <w:rPr>
          <w:b/>
        </w:rPr>
        <w:t>Área tributaria por viga</w:t>
      </w:r>
      <w:r>
        <w:t>: se construye el polígono tributario de cada viga. Para losas rectangulares se usan las líneas de rotura a 45°; en otros casos se usan los puntos medios de los bordes adyacentes.</w:t>
      </w:r>
    </w:p>
    <w:p>
      <w:pPr>
        <w:pStyle w:val="ListNumber"/>
      </w:pPr>
      <w:r>
        <w:rPr>
          <w:b/>
        </w:rPr>
        <w:t>Carga puntual sobre la viga</w:t>
      </w:r>
      <w:r>
        <w:t>: P = Σ (qG_i × A_trib_i), sumando sobre todas las losas que descargan en la viga.</w:t>
      </w:r>
    </w:p>
    <w:p>
      <w:pPr>
        <w:pStyle w:val="ListNumber"/>
      </w:pPr>
      <w:r>
        <w:rPr>
          <w:b/>
        </w:rPr>
        <w:t>Carga lineal</w:t>
      </w:r>
      <w:r>
        <w:t>: w = P / L.</w:t>
      </w:r>
    </w:p>
    <w:p>
      <w:pPr>
        <w:pStyle w:val="Heading3"/>
      </w:pPr>
      <w:r>
        <w:t>Ejemplo numérico del módulo</w:t>
      </w:r>
    </w:p>
    <w:p>
      <w:r>
        <w:t>Para una losa rectangular de 6 × 4 m y una viga en su borde largo: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Magnitud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PP (losa 20 cm, PM 1.5 kN/m²)</w:t>
            </w:r>
          </w:p>
        </w:tc>
        <w:tc>
          <w:tcPr>
            <w:tcW w:type="dxa" w:w="4320"/>
          </w:tcPr>
          <w:p>
            <w:r/>
            <w:r>
              <w:t>4.71 kN/m²</w:t>
            </w:r>
          </w:p>
        </w:tc>
      </w:tr>
      <w:tr>
        <w:tc>
          <w:tcPr>
            <w:tcW w:type="dxa" w:w="4320"/>
          </w:tcPr>
          <w:p>
            <w:r/>
            <w:r>
              <w:t>qG</w:t>
            </w:r>
          </w:p>
        </w:tc>
        <w:tc>
          <w:tcPr>
            <w:tcW w:type="dxa" w:w="4320"/>
          </w:tcPr>
          <w:p>
            <w:r/>
            <w:r>
              <w:t>6.21 kN/m²</w:t>
            </w:r>
          </w:p>
        </w:tc>
      </w:tr>
      <w:tr>
        <w:tc>
          <w:tcPr>
            <w:tcW w:type="dxa" w:w="4320"/>
          </w:tcPr>
          <w:p>
            <w:r/>
            <w:r>
              <w:t>Área tributaria de la viga (trapecio)</w:t>
            </w:r>
          </w:p>
        </w:tc>
        <w:tc>
          <w:tcPr>
            <w:tcW w:type="dxa" w:w="4320"/>
          </w:tcPr>
          <w:p>
            <w:r/>
            <w:r>
              <w:t>8.00 m²</w:t>
            </w:r>
          </w:p>
        </w:tc>
      </w:tr>
      <w:tr>
        <w:tc>
          <w:tcPr>
            <w:tcW w:type="dxa" w:w="4320"/>
          </w:tcPr>
          <w:p>
            <w:r/>
            <w:r>
              <w:t>Carga P</w:t>
            </w:r>
          </w:p>
        </w:tc>
        <w:tc>
          <w:tcPr>
            <w:tcW w:type="dxa" w:w="4320"/>
          </w:tcPr>
          <w:p>
            <w:r/>
            <w:r>
              <w:t>49.66 kN</w:t>
            </w:r>
          </w:p>
        </w:tc>
      </w:tr>
      <w:tr>
        <w:tc>
          <w:tcPr>
            <w:tcW w:type="dxa" w:w="4320"/>
          </w:tcPr>
          <w:p>
            <w:r/>
            <w:r>
              <w:t>Carga lineal w</w:t>
            </w:r>
          </w:p>
        </w:tc>
        <w:tc>
          <w:tcPr>
            <w:tcW w:type="dxa" w:w="4320"/>
          </w:tcPr>
          <w:p>
            <w:r/>
            <w:r>
              <w:t>8.28 kN/m</w:t>
            </w:r>
          </w:p>
        </w:tc>
      </w:tr>
    </w:tbl>
    <w:p>
      <w:r>
        <w:t>La verificación manual cierra: los dos bordes largos reciben trapecios de 8 m² y los dos cortos triángulos de 4 m², de modo que 8+8+4+4 = 24 m², igual al área total de la losa.</w:t>
      </w:r>
    </w:p>
    <w:p>
      <w:pPr>
        <w:pStyle w:val="Heading3"/>
      </w:pPr>
      <w:r>
        <w:t>Conservación y equilibrio</w:t>
      </w:r>
    </w:p>
    <w:p>
      <w:r>
        <w:t>En el modelo completo del bloque principal: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Magnitud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Área de piso típico</w:t>
            </w:r>
          </w:p>
        </w:tc>
        <w:tc>
          <w:tcPr>
            <w:tcW w:type="dxa" w:w="4320"/>
          </w:tcPr>
          <w:p>
            <w:r/>
            <w:r>
              <w:t>726.75 m²</w:t>
            </w:r>
          </w:p>
        </w:tc>
      </w:tr>
      <w:tr>
        <w:tc>
          <w:tcPr>
            <w:tcW w:type="dxa" w:w="4320"/>
          </w:tcPr>
          <w:p>
            <w:r/>
            <w:r>
              <w:t>Carga por piso (qG 6.35 + SC 2.50 = 8.85 kN/m²)</w:t>
            </w:r>
          </w:p>
        </w:tc>
        <w:tc>
          <w:tcPr>
            <w:tcW w:type="dxa" w:w="4320"/>
          </w:tcPr>
          <w:p>
            <w:r/>
            <w:r>
              <w:t>6431.74 kN</w:t>
            </w:r>
          </w:p>
        </w:tc>
      </w:tr>
      <w:tr>
        <w:tc>
          <w:tcPr>
            <w:tcW w:type="dxa" w:w="4320"/>
          </w:tcPr>
          <w:p>
            <w:r/>
            <w:r>
              <w:t>Carga total acumulada en vigas (4 pisos)</w:t>
            </w:r>
          </w:p>
        </w:tc>
        <w:tc>
          <w:tcPr>
            <w:tcW w:type="dxa" w:w="4320"/>
          </w:tcPr>
          <w:p>
            <w:r/>
            <w:r>
              <w:t>25726.95 kN</w:t>
            </w:r>
          </w:p>
        </w:tc>
      </w:tr>
      <w:tr>
        <w:tc>
          <w:tcPr>
            <w:tcW w:type="dxa" w:w="4320"/>
          </w:tcPr>
          <w:p>
            <w:r/>
            <w:r>
              <w:t>Suma de áreas tributarias (bloque A)</w:t>
            </w:r>
          </w:p>
        </w:tc>
        <w:tc>
          <w:tcPr>
            <w:tcW w:type="dxa" w:w="4320"/>
          </w:tcPr>
          <w:p>
            <w:r/>
            <w:r>
              <w:t>2907.0 m² = área de losa total ✓</w:t>
            </w:r>
          </w:p>
        </w:tc>
      </w:tr>
      <w:tr>
        <w:tc>
          <w:tcPr>
            <w:tcW w:type="dxa" w:w="4320"/>
          </w:tcPr>
          <w:p>
            <w:r/>
            <w:r>
              <w:t>Error de conservación</w:t>
            </w:r>
          </w:p>
        </w:tc>
        <w:tc>
          <w:tcPr>
            <w:tcW w:type="dxa" w:w="4320"/>
          </w:tcPr>
          <w:p>
            <w:r/>
            <w:r>
              <w:t>3.7e-12 kN</w:t>
            </w:r>
          </w:p>
        </w:tc>
      </w:tr>
      <w:tr>
        <w:tc>
          <w:tcPr>
            <w:tcW w:type="dxa" w:w="4320"/>
          </w:tcPr>
          <w:p>
            <w:r/>
            <w:r>
              <w:t>Error de equilibrio vertical</w:t>
            </w:r>
          </w:p>
        </w:tc>
        <w:tc>
          <w:tcPr>
            <w:tcW w:type="dxa" w:w="4320"/>
          </w:tcPr>
          <w:p>
            <w:r/>
            <w:r>
              <w:t>1.5e-11 kN</w:t>
            </w:r>
          </w:p>
        </w:tc>
      </w:tr>
    </w:tbl>
    <w:p>
      <w:r>
        <w:t>El 1° Subterráneo no transfiere carga de losa típica: es el nivel de estacionamiento y muros de contención, por lo que se incluye en la geometría pero no recibe carga de piso.</w:t>
      </w:r>
    </w:p>
    <w:p>
      <w:pPr>
        <w:pStyle w:val="IntenseQuote"/>
      </w:pPr>
      <w:r>
        <w:t xml:space="preserve">Nota importante: el cálculo de áreas tributarias y cargas también se desarrolló como un </w:t>
      </w:r>
      <w:r>
        <w:rPr>
          <w:b/>
        </w:rPr>
        <w:t>módulo independiente y reutilizable</w:t>
      </w:r>
      <w:r>
        <w:t xml:space="preserve"> con su propia suite de 62 pruebas automatizadas y 7 verificaciones de calidad (identificadores únicos, unidades SI, áreas tributarias válidas, suma de tributarias igual al área de losa, w×L = P, equilibrio global y exclusión de la sobrecarga del caso base). Este fue el aporte más extenso de Luis en la semana.</w:t>
      </w:r>
    </w:p>
    <w:p>
      <w:pPr>
        <w:pStyle w:val="Heading2"/>
      </w:pPr>
      <w:r>
        <w:t>3. Modelo estructural OpenSeesPy</w:t>
      </w:r>
    </w:p>
    <w:p>
      <w:pPr>
        <w:pStyle w:val="Heading3"/>
      </w:pPr>
      <w:r>
        <w:t>Bloque principal (edificio_completo.py)</w:t>
      </w:r>
    </w:p>
    <w:p>
      <w:pPr>
        <w:pStyle w:val="ListBullet"/>
      </w:pPr>
      <w:r>
        <w:rPr>
          <w:b/>
        </w:rPr>
        <w:t>90 nodos, 180 elementos</w:t>
      </w:r>
      <w:r>
        <w:t xml:space="preserve"> (72 columnas + 108 vigas).</w:t>
      </w:r>
    </w:p>
    <w:p>
      <w:pPr>
        <w:pStyle w:val="ListBullet"/>
      </w:pPr>
      <w:r>
        <w:t>Elementos forceBeamColumn / elasticBeamColumn 3D con secciones y materiales definidos en configuración.</w:t>
      </w:r>
    </w:p>
    <w:p>
      <w:pPr>
        <w:pStyle w:val="ListBullet"/>
      </w:pPr>
      <w:r>
        <w:rPr>
          <w:b/>
        </w:rPr>
        <w:t>5 diafragmas rígidos</w:t>
      </w:r>
      <w:r>
        <w:t xml:space="preserve"> (rigidDiaphragm), uno por nivel de losa: los nodos de cada piso comparten los grados de libertad en el plano.</w:t>
      </w:r>
    </w:p>
    <w:p>
      <w:pPr>
        <w:pStyle w:val="ListBullet"/>
      </w:pPr>
      <w:r>
        <w:rPr>
          <w:b/>
        </w:rPr>
        <w:t>Apoyos</w:t>
      </w:r>
      <w:r>
        <w:t>: base empotrada en el nivel inferior (fundación).</w:t>
      </w:r>
    </w:p>
    <w:p>
      <w:pPr>
        <w:pStyle w:val="ListBullet"/>
      </w:pPr>
      <w:r>
        <w:rPr>
          <w:b/>
        </w:rPr>
        <w:t>Losas sin elementos finitos</w:t>
      </w:r>
      <w:r>
        <w:t>: su carga se transfiere a las vigas por áreas tributarias.</w:t>
      </w:r>
    </w:p>
    <w:p>
      <w:pPr>
        <w:pStyle w:val="Heading3"/>
      </w:pPr>
      <w:r>
        <w:t>Modelo de dos bloques (edificio_completo_2bloques.py)</w:t>
      </w:r>
    </w:p>
    <w:p>
      <w:r>
        <w:t>Al incorporar la junta de dilatación y el bloque B:</w:t>
      </w:r>
    </w:p>
    <w:p>
      <w:pPr>
        <w:pStyle w:val="ListBullet"/>
      </w:pPr>
      <w:r>
        <w:rPr>
          <w:b/>
        </w:rPr>
        <w:t>98 nodos, 192 elementos</w:t>
      </w:r>
      <w:r>
        <w:t xml:space="preserve"> = 72 columnas + 108 vigas + </w:t>
      </w:r>
      <w:r>
        <w:rPr>
          <w:b/>
        </w:rPr>
        <w:t>12 muros equivalentes</w:t>
      </w:r>
      <w:r>
        <w:t>.</w:t>
      </w:r>
    </w:p>
    <w:p>
      <w:pPr>
        <w:pStyle w:val="ListBullet"/>
      </w:pPr>
      <w:r>
        <w:rPr>
          <w:b/>
        </w:rPr>
        <w:t>8 muros</w:t>
      </w:r>
      <w:r>
        <w:t xml:space="preserve"> sobre las líneas de columna del perímetro del bloque A + </w:t>
      </w:r>
      <w:r>
        <w:rPr>
          <w:b/>
        </w:rPr>
        <w:t>4 muros</w:t>
      </w:r>
      <w:r>
        <w:t xml:space="preserve"> perimetrales de la caja del bloque B, con sección de muro e = 0.25 m. Aportan rigidez, no carga tributaria.</w:t>
      </w:r>
    </w:p>
    <w:p>
      <w:pPr>
        <w:pStyle w:val="ListBullet"/>
      </w:pPr>
      <w:r>
        <w:t xml:space="preserve">Los dos bloques </w:t>
      </w:r>
      <w:r>
        <w:rPr>
          <w:b/>
        </w:rPr>
        <w:t>no comparten nodos</w:t>
      </w:r>
      <w:r>
        <w:t xml:space="preserve"> en la junta (separación de 10 cm), por lo que se comportan como cuerpos independientes.</w:t>
      </w:r>
    </w:p>
    <w:p>
      <w:pPr>
        <w:pStyle w:val="Heading3"/>
      </w:pPr>
      <w:r>
        <w:t>Verificaciones automáticas</w:t>
      </w:r>
    </w:p>
    <w:p>
      <w:r>
        <w:t>El script lanza assert y aborta si algo falla, garantizando que lo entregado quedó verificado: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Verificación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/>
            <w:r>
              <w:t>Conservación de carga</w:t>
            </w:r>
          </w:p>
        </w:tc>
        <w:tc>
          <w:tcPr>
            <w:tcW w:type="dxa" w:w="2880"/>
          </w:tcPr>
          <w:p>
            <w:r/>
            <w:r>
              <w:t>Σ carga en vigas vs. 4 × carga de piso</w:t>
            </w:r>
          </w:p>
        </w:tc>
        <w:tc>
          <w:tcPr>
            <w:tcW w:type="dxa" w:w="2880"/>
          </w:tcPr>
          <w:p>
            <w:r/>
            <w:r>
              <w:t>error 3.7e-12 kN ✓</w:t>
            </w:r>
          </w:p>
        </w:tc>
      </w:tr>
      <w:tr>
        <w:tc>
          <w:tcPr>
            <w:tcW w:type="dxa" w:w="2880"/>
          </w:tcPr>
          <w:p>
            <w:r/>
            <w:r>
              <w:t>Equilibrio vertical</w:t>
            </w:r>
          </w:p>
        </w:tc>
        <w:tc>
          <w:tcPr>
            <w:tcW w:type="dxa" w:w="2880"/>
          </w:tcPr>
          <w:p>
            <w:r/>
            <w:r>
              <w:t>Σ reacciones Z vs. Σ cargas</w:t>
            </w:r>
          </w:p>
        </w:tc>
        <w:tc>
          <w:tcPr>
            <w:tcW w:type="dxa" w:w="2880"/>
          </w:tcPr>
          <w:p>
            <w:r/>
            <w:r>
              <w:t>25726.95 = 25726.95 kN, error 1.5e-11 kN ✓</w:t>
            </w:r>
          </w:p>
        </w:tc>
      </w:tr>
      <w:tr>
        <w:tc>
          <w:tcPr>
            <w:tcW w:type="dxa" w:w="2880"/>
          </w:tcPr>
          <w:p>
            <w:r/>
            <w:r>
              <w:t>Suma de áreas tributarias</w:t>
            </w:r>
          </w:p>
        </w:tc>
        <w:tc>
          <w:tcPr>
            <w:tcW w:type="dxa" w:w="2880"/>
          </w:tcPr>
          <w:p>
            <w:r/>
            <w:r>
              <w:t>Σ trib_area vs. área de losa total</w:t>
            </w:r>
          </w:p>
        </w:tc>
        <w:tc>
          <w:tcPr>
            <w:tcW w:type="dxa" w:w="2880"/>
          </w:tcPr>
          <w:p>
            <w:r/>
            <w:r>
              <w:t>2907.0 = 2907.0 m² ✓</w:t>
            </w:r>
          </w:p>
        </w:tc>
      </w:tr>
      <w:tr>
        <w:tc>
          <w:tcPr>
            <w:tcW w:type="dxa" w:w="2880"/>
          </w:tcPr>
          <w:p>
            <w:r/>
            <w:r>
              <w:t>Compatibilidad de diafragma</w:t>
            </w:r>
          </w:p>
        </w:tc>
        <w:tc>
          <w:tcPr>
            <w:tcW w:type="dxa" w:w="2880"/>
          </w:tcPr>
          <w:p>
            <w:r/>
            <w:r>
              <w:t>ux, uy iguales en todos los nodos de un piso</w:t>
            </w:r>
          </w:p>
        </w:tc>
        <w:tc>
          <w:tcPr>
            <w:tcW w:type="dxa" w:w="2880"/>
          </w:tcPr>
          <w:p>
            <w:r/>
            <w:r>
              <w:t>dif. en plano 2.2e-5 m (&lt; 0.1 mm) ✓</w:t>
            </w:r>
          </w:p>
        </w:tc>
      </w:tr>
      <w:tr>
        <w:tc>
          <w:tcPr>
            <w:tcW w:type="dxa" w:w="2880"/>
          </w:tcPr>
          <w:p>
            <w:r/>
            <w:r>
              <w:t>Cálculo manual independiente</w:t>
            </w:r>
          </w:p>
        </w:tc>
        <w:tc>
          <w:tcPr>
            <w:tcW w:type="dxa" w:w="2880"/>
          </w:tcPr>
          <w:p>
            <w:r/>
            <w:r>
              <w:t>Σ axial manual por área tributaria (Voronoi) vs. reacciones de base</w:t>
            </w:r>
          </w:p>
        </w:tc>
        <w:tc>
          <w:tcPr>
            <w:tcW w:type="dxa" w:w="2880"/>
          </w:tcPr>
          <w:p>
            <w:r/>
            <w:r>
              <w:t>Σ manual = Σ OpenSees = 25726.95 kN; máx. error por columna 85.3 kN ✓</w:t>
            </w:r>
          </w:p>
        </w:tc>
      </w:tr>
    </w:tbl>
    <w:p>
      <w:pPr>
        <w:pStyle w:val="Heading3"/>
      </w:pPr>
      <w:r>
        <w:t>Superposición de cargas (G + Q)</w:t>
      </w:r>
    </w:p>
    <w:p>
      <w:r>
        <w:t>También se dejó verificado que la superposición de los casos de carga funciona: se aplicó G y Q por separado y en combinación, y se comprobó que R(G+Q) = R(G) + R(Q) con un residuo del orden de 1.5e-11 kN, confirmando la linealidad del modelo.</w:t>
      </w:r>
    </w:p>
    <w:p>
      <w:pPr>
        <w:pStyle w:val="Heading2"/>
      </w:pPr>
      <w:r>
        <w:t>4. Verificaciones de calidad</w:t>
      </w:r>
    </w:p>
    <w:p>
      <w:r>
        <w:t>De forma resumida, las comprobaciones que ya pasan: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Verificación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4320"/>
          </w:tcPr>
          <w:p>
            <w:r/>
            <w:r>
              <w:t>Conservación de carga</w:t>
            </w:r>
          </w:p>
        </w:tc>
        <w:tc>
          <w:tcPr>
            <w:tcW w:type="dxa" w:w="4320"/>
          </w:tcPr>
          <w:p>
            <w:r/>
            <w:r>
              <w:t>✓ error 3.7e-12 kN</w:t>
            </w:r>
          </w:p>
        </w:tc>
      </w:tr>
      <w:tr>
        <w:tc>
          <w:tcPr>
            <w:tcW w:type="dxa" w:w="4320"/>
          </w:tcPr>
          <w:p>
            <w:r/>
            <w:r>
              <w:t>Equilibrio vertical global</w:t>
            </w:r>
          </w:p>
        </w:tc>
        <w:tc>
          <w:tcPr>
            <w:tcW w:type="dxa" w:w="4320"/>
          </w:tcPr>
          <w:p>
            <w:r/>
            <w:r>
              <w:t>✓ error 1.5e-11 kN</w:t>
            </w:r>
          </w:p>
        </w:tc>
      </w:tr>
      <w:tr>
        <w:tc>
          <w:tcPr>
            <w:tcW w:type="dxa" w:w="4320"/>
          </w:tcPr>
          <w:p>
            <w:r/>
            <w:r>
              <w:t>Compatibilidad de diafragma rígido</w:t>
            </w:r>
          </w:p>
        </w:tc>
        <w:tc>
          <w:tcPr>
            <w:tcW w:type="dxa" w:w="4320"/>
          </w:tcPr>
          <w:p>
            <w:r/>
            <w:r>
              <w:t>✓ 2.2e-5 m</w:t>
            </w:r>
          </w:p>
        </w:tc>
      </w:tr>
      <w:tr>
        <w:tc>
          <w:tcPr>
            <w:tcW w:type="dxa" w:w="4320"/>
          </w:tcPr>
          <w:p>
            <w:r/>
            <w:r>
              <w:t>Suma de áreas tributarias = área de losa</w:t>
            </w:r>
          </w:p>
        </w:tc>
        <w:tc>
          <w:tcPr>
            <w:tcW w:type="dxa" w:w="4320"/>
          </w:tcPr>
          <w:p>
            <w:r/>
            <w:r>
              <w:t>✓ 2907.0 m²</w:t>
            </w:r>
          </w:p>
        </w:tc>
      </w:tr>
      <w:tr>
        <w:tc>
          <w:tcPr>
            <w:tcW w:type="dxa" w:w="4320"/>
          </w:tcPr>
          <w:p>
            <w:r/>
            <w:r>
              <w:t>Cross-check con cálculo manual (axial por columna)</w:t>
            </w:r>
          </w:p>
        </w:tc>
        <w:tc>
          <w:tcPr>
            <w:tcW w:type="dxa" w:w="4320"/>
          </w:tcPr>
          <w:p>
            <w:r/>
            <w:r>
              <w:t>✓ máx. error 85.3 kN</w:t>
            </w:r>
          </w:p>
        </w:tc>
      </w:tr>
      <w:tr>
        <w:tc>
          <w:tcPr>
            <w:tcW w:type="dxa" w:w="4320"/>
          </w:tcPr>
          <w:p>
            <w:r/>
            <w:r>
              <w:t>Superposición G + Q</w:t>
            </w:r>
          </w:p>
        </w:tc>
        <w:tc>
          <w:tcPr>
            <w:tcW w:type="dxa" w:w="4320"/>
          </w:tcPr>
          <w:p>
            <w:r/>
            <w:r>
              <w:t>✓ residuo 1.5e-11 kN</w:t>
            </w:r>
          </w:p>
        </w:tc>
      </w:tr>
      <w:tr>
        <w:tc>
          <w:tcPr>
            <w:tcW w:type="dxa" w:w="4320"/>
          </w:tcPr>
          <w:p>
            <w:r/>
            <w:r>
              <w:t>QA del módulo de gravedad (62 tests, 7 checks)</w:t>
            </w:r>
          </w:p>
        </w:tc>
        <w:tc>
          <w:tcPr>
            <w:tcW w:type="dxa" w:w="4320"/>
          </w:tcPr>
          <w:p>
            <w:r/>
            <w:r>
              <w:t>✓ all PASS</w:t>
            </w:r>
          </w:p>
        </w:tc>
      </w:tr>
    </w:tbl>
    <w:p>
      <w:r>
        <w:t>Quedan pendientes para la siguiente semana: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Pendiente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Comentario</w:t>
            </w:r>
          </w:p>
        </w:tc>
      </w:tr>
      <w:tr>
        <w:tc>
          <w:tcPr>
            <w:tcW w:type="dxa" w:w="4320"/>
          </w:tcPr>
          <w:p>
            <w:r/>
            <w:r>
              <w:t>Validación visual humana de la geometría (PNG)</w:t>
            </w:r>
          </w:p>
        </w:tc>
        <w:tc>
          <w:tcPr>
            <w:tcW w:type="dxa" w:w="4320"/>
          </w:tcPr>
          <w:p>
            <w:r/>
            <w:r>
              <w:t>este avance quedó listo, falta revisión humana</w:t>
            </w:r>
          </w:p>
        </w:tc>
      </w:tr>
      <w:tr>
        <w:tc>
          <w:tcPr>
            <w:tcW w:type="dxa" w:w="4320"/>
          </w:tcPr>
          <w:p>
            <w:r/>
            <w:r>
              <w:t>Reposición exacta del bloque B en Y</w:t>
            </w:r>
          </w:p>
        </w:tc>
        <w:tc>
          <w:tcPr>
            <w:tcW w:type="dxa" w:w="4320"/>
          </w:tcPr>
          <w:p>
            <w:r/>
            <w:r>
              <w:t>verificar contra el plano 101</w:t>
            </w:r>
          </w:p>
        </w:tc>
      </w:tr>
      <w:tr>
        <w:tc>
          <w:tcPr>
            <w:tcW w:type="dxa" w:w="4320"/>
          </w:tcPr>
          <w:p>
            <w:r/>
            <w:r>
              <w:t>Textos finos de SC/PM por zona del plano 700</w:t>
            </w:r>
          </w:p>
        </w:tc>
        <w:tc>
          <w:tcPr>
            <w:tcW w:type="dxa" w:w="4320"/>
          </w:tcPr>
          <w:p>
            <w:r/>
            <w:r>
              <w:t>valores por zona</w:t>
            </w:r>
          </w:p>
        </w:tc>
      </w:tr>
      <w:tr>
        <w:tc>
          <w:tcPr>
            <w:tcW w:type="dxa" w:w="4320"/>
          </w:tcPr>
          <w:p>
            <w:r/>
            <w:r>
              <w:t>Análisis modal y sísmico</w:t>
            </w:r>
          </w:p>
        </w:tc>
        <w:tc>
          <w:tcPr>
            <w:tcW w:type="dxa" w:w="4320"/>
          </w:tcPr>
          <w:p>
            <w:r/>
            <w:r>
              <w:t>etapa siguiente</w:t>
            </w:r>
          </w:p>
        </w:tc>
      </w:tr>
      <w:tr>
        <w:tc>
          <w:tcPr>
            <w:tcW w:type="dxa" w:w="4320"/>
          </w:tcPr>
          <w:p>
            <w:r/>
            <w:r>
              <w:t>Unificar las distintas carpetas del avance (semana2, semana2_gravedad, P1L2) en un mismo flujo</w:t>
            </w:r>
          </w:p>
        </w:tc>
        <w:tc>
          <w:tcPr>
            <w:tcW w:type="dxa" w:w="4320"/>
          </w:tcPr>
          <w:p>
            <w:r/>
            <w:r>
              <w:t>trabajo de integración de ramas</w:t>
            </w:r>
          </w:p>
        </w:tc>
      </w:tr>
    </w:tbl>
    <w:p>
      <w:pPr>
        <w:pStyle w:val="Heading2"/>
      </w:pPr>
      <w:r>
        <w:t>5. Visores 3D</w:t>
      </w:r>
    </w:p>
    <w:p>
      <w:r>
        <w:t xml:space="preserve">Durante la semana se montaron </w:t>
      </w:r>
      <w:r>
        <w:rPr>
          <w:b/>
        </w:rPr>
        <w:t>dos visores 3D</w:t>
      </w:r>
      <w:r>
        <w:t xml:space="preserve"> con el mismo objetivo: revisar la geometría y los resultados sin necesidad de un CAD.</w:t>
      </w:r>
    </w:p>
    <w:p>
      <w:pPr>
        <w:pStyle w:val="Heading3"/>
      </w:pPr>
      <w:r>
        <w:t>Visor web autocontenido (OpenSees → HTML)</w:t>
      </w:r>
    </w:p>
    <w:p>
      <w:r>
        <w:t>tools/build_viewer.py genera un archivo HTML único, sin librerías externas ni red, con la geometría embebida. Consume el contrato JSON de OpenSees y permite:</w:t>
      </w:r>
    </w:p>
    <w:p>
      <w:pPr>
        <w:pStyle w:val="ListBullet"/>
      </w:pPr>
      <w:r>
        <w:t>Orbitar (arrastrar), zoom (rueda) y reset (F).</w:t>
      </w:r>
    </w:p>
    <w:p>
      <w:pPr>
        <w:pStyle w:val="ListBullet"/>
      </w:pPr>
      <w:r>
        <w:t>Toggles de capas: nodos, columnas, vigas, muros, apoyos, diafragmas, IDs y ejes locales.</w:t>
      </w:r>
    </w:p>
    <w:p>
      <w:pPr>
        <w:pStyle w:val="ListBullet"/>
      </w:pPr>
      <w:r>
        <w:rPr>
          <w:b/>
        </w:rPr>
        <w:t>Inspector de áreas tributarias</w:t>
      </w:r>
      <w:r>
        <w:t>: por piso y viga, muestra L, A_trib (m²), q·A (kN) y w (kN/m).</w:t>
      </w:r>
    </w:p>
    <w:p>
      <w:pPr>
        <w:pStyle w:val="ListBullet"/>
      </w:pPr>
      <w:r>
        <w:t>Muestra las verificaciones (conservación, equilibrio y compatibilidad de diafragma).</w:t>
      </w:r>
    </w:p>
    <w:p>
      <w:pPr>
        <w:pStyle w:val="Heading3"/>
      </w:pPr>
      <w:r>
        <w:t>Visor Unity</w:t>
      </w:r>
    </w:p>
    <w:p>
      <w:r>
        <w:t xml:space="preserve">Una versión más completa para revisión del edificio 1, con panel de clic que muestra tipo, piso, capa CAD, plano, longitud, coordenadas y ejes locales del elemento seleccionado, además de toggles por piso y por categoría (vigas, muros, pilares, apoyos, ejes, diafragmas y bordes de losa) y vistas laterales (Lado A/B/C/D). En paralelo se extrajo desde el CAD el modelo 3D del edificio, que quedó en </w:t>
      </w:r>
      <w:r>
        <w:rPr>
          <w:b/>
        </w:rPr>
        <w:t>927 sólidos limpios</w:t>
      </w:r>
      <w:r>
        <w:t>: 545 vigas, 134 muros, 149 columnas, 94 apoyos y 5 losas.</w:t>
      </w:r>
    </w:p>
    <w:p>
      <w:r>
        <w:t xml:space="preserve">La arquitectura de datos es la misma en ambos: el modelo vive en un </w:t>
      </w:r>
      <w:r>
        <w:rPr>
          <w:b/>
        </w:rPr>
        <w:t>JSON</w:t>
      </w:r>
      <w:r>
        <w:t xml:space="preserve">, que es la fuente de verdad, y la escena de Unity solo lo dibuja. El flujo es </w:t>
      </w:r>
      <w:r>
        <w:rPr>
          <w:b/>
        </w:rPr>
        <w:t>OpenSeesPy → JSON/CSV → Unity</w:t>
      </w:r>
      <w:r>
        <w:t>.</w:t>
      </w:r>
    </w:p>
    <w:p>
      <w:pPr>
        <w:pStyle w:val="Heading2"/>
      </w:pPr>
      <w:r>
        <w:t>6. Modificaciones al modelo y registro de trabajo</w:t>
      </w:r>
    </w:p>
    <w:p>
      <w:r>
        <w:t>El trabajo de la semana estuvo repartido entre los tres integrantes, cada uno con una responsabilidad clara y con revisión cruzada. A continuación el registro de los cambios, ordenado por integrante.</w:t>
      </w:r>
    </w:p>
    <w:p>
      <w:r>
        <w:t xml:space="preserve">El registro siguiente separa los aportes individuales más claros del trabajo que se hizo en conjunto. Cuando una tarea no corresponde a un integrante específico (por trabajar todos sobre la misma máquina e historial), se consigna como </w:t>
      </w:r>
      <w:r>
        <w:rPr>
          <w:b/>
        </w:rPr>
        <w:t>trabajo del grupo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Quién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se hizo</w:t>
            </w:r>
          </w:p>
        </w:tc>
      </w:tr>
      <w:tr>
        <w:tc>
          <w:tcPr>
            <w:tcW w:type="dxa" w:w="2880"/>
          </w:tcPr>
          <w:p>
            <w:r/>
            <w:r>
              <w:t>02-09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Luis Noriega</w:t>
            </w:r>
          </w:p>
        </w:tc>
        <w:tc>
          <w:tcPr>
            <w:tcW w:type="dxa" w:w="2880"/>
          </w:tcPr>
          <w:p>
            <w:r/>
            <w:r>
              <w:t>Módulo de carga gravitacional y áreas tributarias (carga_gravedad.py, qa_verificaciones.py, exportar_unity.py, main.py), catálogo de cargas del edificio 1 y documentación de defensa.</w:t>
            </w:r>
          </w:p>
        </w:tc>
      </w:tr>
      <w:tr>
        <w:tc>
          <w:tcPr>
            <w:tcW w:type="dxa" w:w="2880"/>
          </w:tcPr>
          <w:p>
            <w:r/>
            <w:r>
              <w:t>02-09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Luis Noriega</w:t>
            </w:r>
          </w:p>
        </w:tc>
        <w:tc>
          <w:tcPr>
            <w:tcW w:type="dxa" w:w="2880"/>
          </w:tcPr>
          <w:p>
            <w:r/>
            <w:r>
              <w:t>Integración real con CAD del edificio 1 (integracion.py, adaptador_edificio1_cad.py, edificio1_pisos_2_3_4.py) y pre-QA con sus pruebas.</w:t>
            </w:r>
          </w:p>
        </w:tc>
      </w:tr>
      <w:tr>
        <w:tc>
          <w:tcPr>
            <w:tcW w:type="dxa" w:w="2880"/>
          </w:tcPr>
          <w:p>
            <w:r/>
            <w:r>
              <w:t>03-09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Luis Noriega</w:t>
            </w:r>
          </w:p>
        </w:tc>
        <w:tc>
          <w:tcPr>
            <w:tcW w:type="dxa" w:w="2880"/>
          </w:tcPr>
          <w:p>
            <w:r/>
            <w:r>
              <w:t>Completar la gravedad y las áreas tributarias del edificio 1, con los resultados de los pisos 1 y 1S y las salidas para Unity.</w:t>
            </w:r>
          </w:p>
        </w:tc>
      </w:tr>
      <w:tr>
        <w:tc>
          <w:tcPr>
            <w:tcW w:type="dxa" w:w="2880"/>
          </w:tcPr>
          <w:p>
            <w:r/>
            <w:r>
              <w:t>03-09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Luis Noriega</w:t>
            </w:r>
          </w:p>
        </w:tc>
        <w:tc>
          <w:tcPr>
            <w:tcW w:type="dxa" w:w="2880"/>
          </w:tcPr>
          <w:p>
            <w:r/>
            <w:r>
              <w:t>Viewer Unity del edificio 1 (E1GravityViewer) y QA visual, más la corrección de compilación del viewer.</w:t>
            </w:r>
          </w:p>
        </w:tc>
      </w:tr>
      <w:tr>
        <w:tc>
          <w:tcPr>
            <w:tcW w:type="dxa" w:w="2880"/>
          </w:tcPr>
          <w:p>
            <w:r/>
            <w:r>
              <w:t>02-09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Matias Stierling</w:t>
            </w:r>
          </w:p>
        </w:tc>
        <w:tc>
          <w:tcPr>
            <w:tcW w:type="dxa" w:w="2880"/>
          </w:tcPr>
          <w:p>
            <w:r/>
            <w:r>
              <w:t>Base del modelo CAD del edificio completo y montaje del viewer web.</w:t>
            </w:r>
          </w:p>
        </w:tc>
      </w:tr>
      <w:tr>
        <w:tc>
          <w:tcPr>
            <w:tcW w:type="dxa" w:w="2880"/>
          </w:tcPr>
          <w:p>
            <w:r/>
            <w:r>
              <w:t>02-09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Matias Stierling</w:t>
            </w:r>
          </w:p>
        </w:tc>
        <w:tc>
          <w:tcPr>
            <w:tcW w:type="dxa" w:w="2880"/>
          </w:tcPr>
          <w:p>
            <w:r/>
            <w:r>
              <w:t>Renderizado de los sólidos 3D volumétricos (vigas, muros, columnas y losas) y botones de vistas laterales (Lado A/B/C/D).</w:t>
            </w:r>
          </w:p>
        </w:tc>
      </w:tr>
      <w:tr>
        <w:tc>
          <w:tcPr>
            <w:tcW w:type="dxa" w:w="2880"/>
          </w:tcPr>
          <w:p>
            <w:r/>
            <w:r>
              <w:t>02-09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Matias Stierling</w:t>
            </w:r>
          </w:p>
        </w:tc>
        <w:tc>
          <w:tcPr>
            <w:tcW w:type="dxa" w:w="2880"/>
          </w:tcPr>
          <w:p>
            <w:r/>
            <w:r>
              <w:t>Ordenamiento de la carpeta (semana02_edificio_completo → P1L2) con rutas actualizadas.</w:t>
            </w:r>
          </w:p>
        </w:tc>
      </w:tr>
      <w:tr>
        <w:tc>
          <w:tcPr>
            <w:tcW w:type="dxa" w:w="2880"/>
          </w:tcPr>
          <w:p>
            <w:r/>
            <w:r>
              <w:t>02-09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Matias Stierling</w:t>
            </w:r>
          </w:p>
        </w:tc>
        <w:tc>
          <w:tcPr>
            <w:tcW w:type="dxa" w:w="2880"/>
          </w:tcPr>
          <w:p>
            <w:r/>
            <w:r>
              <w:t>Limpieza de la conectividad del modelo 3D y corrección de los sólidos del viewer (927 sólidos definitivos).</w:t>
            </w:r>
          </w:p>
        </w:tc>
      </w:tr>
      <w:tr>
        <w:tc>
          <w:tcPr>
            <w:tcW w:type="dxa" w:w="2880"/>
          </w:tcPr>
          <w:p>
            <w:r/>
            <w:r>
              <w:t>02-09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Grupo</w:t>
            </w:r>
          </w:p>
        </w:tc>
        <w:tc>
          <w:tcPr>
            <w:tcW w:type="dxa" w:w="2880"/>
          </w:tcPr>
          <w:p>
            <w:r/>
            <w:r>
              <w:t>Pipeline de extracción de geometría desde DWG (reticulas, niveles, secciones) y JSON por piso.</w:t>
            </w:r>
          </w:p>
        </w:tc>
      </w:tr>
      <w:tr>
        <w:tc>
          <w:tcPr>
            <w:tcW w:type="dxa" w:w="2880"/>
          </w:tcPr>
          <w:p>
            <w:r/>
            <w:r>
              <w:t>02-09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Grupo</w:t>
            </w:r>
          </w:p>
        </w:tc>
        <w:tc>
          <w:tcPr>
            <w:tcW w:type="dxa" w:w="2880"/>
          </w:tcPr>
          <w:p>
            <w:r/>
            <w:r>
              <w:t xml:space="preserve">Modelo OpenSeesPy del edificio completo: bloque principal (90 nodos, 180 elementos) y ampliación a </w:t>
            </w:r>
            <w:r>
              <w:rPr>
                <w:b/>
              </w:rPr>
              <w:t>dos bloques</w:t>
            </w:r>
            <w:r>
              <w:t xml:space="preserve"> (98 nodos, 192 elementos con 12 muros equivalentes y junta de dilatación de 10 cm), con diafragmas rígidos, áreas tributarias y verificación automática.</w:t>
            </w:r>
          </w:p>
        </w:tc>
      </w:tr>
      <w:tr>
        <w:tc>
          <w:tcPr>
            <w:tcW w:type="dxa" w:w="2880"/>
          </w:tcPr>
          <w:p>
            <w:r/>
            <w:r>
              <w:t>02-09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Grupo</w:t>
            </w:r>
          </w:p>
        </w:tc>
        <w:tc>
          <w:tcPr>
            <w:tcW w:type="dxa" w:w="2880"/>
          </w:tcPr>
          <w:p>
            <w:r/>
            <w:r>
              <w:t>Verificaciones de superposición G + Q, compatibilidad de diafragma, conservación de carga, y cross-check con cálculo manual del axial en columnas.</w:t>
            </w:r>
          </w:p>
        </w:tc>
      </w:tr>
      <w:tr>
        <w:tc>
          <w:tcPr>
            <w:tcW w:type="dxa" w:w="2880"/>
          </w:tcPr>
          <w:p>
            <w:r/>
            <w:r>
              <w:t>02-09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Grupo</w:t>
            </w:r>
          </w:p>
        </w:tc>
        <w:tc>
          <w:tcPr>
            <w:tcW w:type="dxa" w:w="2880"/>
          </w:tcPr>
          <w:p>
            <w:r/>
            <w:r>
              <w:t>Viewer 3D autocontenido (HTML) con inspector de áreas tributarias y verificaciones embebidas.</w:t>
            </w:r>
          </w:p>
        </w:tc>
      </w:tr>
      <w:tr>
        <w:tc>
          <w:tcPr>
            <w:tcW w:type="dxa" w:w="2880"/>
          </w:tcPr>
          <w:p>
            <w:r/>
            <w:r>
              <w:t>03-09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Jose Lobos</w:t>
            </w:r>
          </w:p>
        </w:tc>
        <w:tc>
          <w:tcPr>
            <w:tcW w:type="dxa" w:w="2880"/>
          </w:tcPr>
          <w:p>
            <w:r/>
            <w:r>
              <w:t>Viewer de Unity: geometría oficial del edificio, rotación, colores, panel de clic con información del elemento, toggles por piso/categoría y pipeline de extracción completo.</w:t>
            </w:r>
          </w:p>
        </w:tc>
      </w:tr>
    </w:tbl>
    <w:p>
      <w:pPr>
        <w:pStyle w:val="Heading2"/>
      </w:pPr>
      <w:r>
        <w:t>7. Fortalezas y pendientes del avance</w:t>
      </w:r>
    </w:p>
    <w:p>
      <w:pPr>
        <w:pStyle w:val="Heading3"/>
      </w:pPr>
      <w:r>
        <w:t>Lo que quedó resuelto esta semana</w:t>
      </w:r>
    </w:p>
    <w:p>
      <w:pPr>
        <w:pStyle w:val="ListBullet"/>
      </w:pPr>
      <w:r>
        <w:t>Modelo estructural completo del edificio en OpenSeesPy, con dos bloques, diafragmas rígidos y áreas tributarias.</w:t>
      </w:r>
    </w:p>
    <w:p>
      <w:pPr>
        <w:pStyle w:val="ListBullet"/>
      </w:pPr>
      <w:r>
        <w:t>Verificación numérica exhaustiva (conservación, equilibrio, diafragma, superposición G+Q y cross-check manual).</w:t>
      </w:r>
    </w:p>
    <w:p>
      <w:pPr>
        <w:pStyle w:val="ListBullet"/>
      </w:pPr>
      <w:r>
        <w:t>Un módulo de gravedad/áreas tributarias independiente, con su propia suite de pruebas y QA.</w:t>
      </w:r>
    </w:p>
    <w:p>
      <w:pPr>
        <w:pStyle w:val="ListBullet"/>
      </w:pPr>
      <w:r>
        <w:t>Dos visores 3D funcionales (web y Unity) para revisar geometría, cargas y resultados.</w:t>
      </w:r>
    </w:p>
    <w:p>
      <w:pPr>
        <w:pStyle w:val="ListBullet"/>
      </w:pPr>
      <w:r>
        <w:t>Datos trazables desde los planos originales.</w:t>
      </w:r>
    </w:p>
    <w:p>
      <w:pPr>
        <w:pStyle w:val="Heading3"/>
      </w:pPr>
      <w:r>
        <w:t>Lo que falta</w:t>
      </w:r>
    </w:p>
    <w:p>
      <w:pPr>
        <w:pStyle w:val="ListBullet"/>
      </w:pPr>
      <w:r>
        <w:t>Validación visual humana de la geometría (los PNG quedaron generados).</w:t>
      </w:r>
    </w:p>
    <w:p>
      <w:pPr>
        <w:pStyle w:val="ListBullet"/>
      </w:pPr>
      <w:r>
        <w:t>Confirmar la posición exacta del bloque B en planta y los textos finos de carga por zona del plano 700.</w:t>
      </w:r>
    </w:p>
    <w:p>
      <w:pPr>
        <w:pStyle w:val="ListBullet"/>
      </w:pPr>
      <w:r>
        <w:t>Integrar en un solo flujo las distintas carpetas que se trabajaron esta semana (módulo de gravedad, modelo core y viewer).</w:t>
      </w:r>
    </w:p>
    <w:p>
      <w:pPr>
        <w:pStyle w:val="ListBullet"/>
      </w:pPr>
      <w:r>
        <w:t>Las etapas siguientes: análisis modal, sísmico y la interface Unity completa hacia el resto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