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2A38D" w14:textId="4D7B2107" w:rsidR="006132E5" w:rsidRDefault="006132E5" w:rsidP="007F6F60">
      <w:pPr>
        <w:jc w:val="both"/>
        <w:rPr>
          <w:lang w:val="en-US"/>
        </w:rPr>
      </w:pPr>
      <w:r>
        <w:rPr>
          <w:lang w:val="en-US"/>
        </w:rPr>
        <w:t>Phuong Nguyen</w:t>
      </w:r>
    </w:p>
    <w:p w14:paraId="5B9DE36D" w14:textId="35FAFDCE" w:rsidR="006132E5" w:rsidRDefault="006132E5" w:rsidP="007F6F60">
      <w:pPr>
        <w:jc w:val="both"/>
        <w:rPr>
          <w:lang w:val="en-US"/>
        </w:rPr>
      </w:pPr>
      <w:r>
        <w:rPr>
          <w:lang w:val="en-US"/>
        </w:rPr>
        <w:t>Professor Mary Wood</w:t>
      </w:r>
    </w:p>
    <w:p w14:paraId="67F609BE" w14:textId="0B2CB43B" w:rsidR="006132E5" w:rsidRDefault="006132E5" w:rsidP="007F6F60">
      <w:pPr>
        <w:jc w:val="both"/>
        <w:rPr>
          <w:lang w:val="en-US"/>
        </w:rPr>
      </w:pPr>
      <w:r>
        <w:rPr>
          <w:lang w:val="en-US"/>
        </w:rPr>
        <w:t>ENGL-1302-82003</w:t>
      </w:r>
    </w:p>
    <w:p w14:paraId="16EA0E2C" w14:textId="00631B5C" w:rsidR="006132E5" w:rsidRDefault="006132E5" w:rsidP="007F6F60">
      <w:pPr>
        <w:jc w:val="both"/>
        <w:rPr>
          <w:lang w:val="en-US"/>
        </w:rPr>
      </w:pPr>
      <w:r>
        <w:rPr>
          <w:lang w:val="en-US"/>
        </w:rPr>
        <w:t>March 25</w:t>
      </w:r>
      <w:r w:rsidRPr="006132E5">
        <w:rPr>
          <w:vertAlign w:val="superscript"/>
          <w:lang w:val="en-US"/>
        </w:rPr>
        <w:t>th</w:t>
      </w:r>
      <w:r>
        <w:rPr>
          <w:lang w:val="en-US"/>
        </w:rPr>
        <w:t xml:space="preserve"> , 2025</w:t>
      </w:r>
    </w:p>
    <w:p w14:paraId="5AC28CFE" w14:textId="5EE2A3CD" w:rsidR="006132E5" w:rsidRDefault="006132E5" w:rsidP="0052399C">
      <w:pPr>
        <w:jc w:val="center"/>
        <w:rPr>
          <w:lang w:val="en-US"/>
        </w:rPr>
      </w:pPr>
      <w:r>
        <w:rPr>
          <w:lang w:val="en-US"/>
        </w:rPr>
        <w:t>There Is A Need For A Federal Data Privacy Law</w:t>
      </w:r>
    </w:p>
    <w:p w14:paraId="5A4D8C68" w14:textId="1E66B36A" w:rsidR="00940266" w:rsidRPr="006132E5" w:rsidRDefault="00B30A81" w:rsidP="007F6F60">
      <w:pPr>
        <w:ind w:firstLine="810"/>
        <w:jc w:val="both"/>
        <w:rPr>
          <w:lang w:val="en-US"/>
        </w:rPr>
      </w:pPr>
      <w:r w:rsidRPr="00B30A81">
        <w:rPr>
          <w:lang w:val="en-US"/>
        </w:rPr>
        <w:t>Researchers have found</w:t>
      </w:r>
      <w:r>
        <w:rPr>
          <w:lang w:val="en-US"/>
        </w:rPr>
        <w:t xml:space="preserve"> that over 10 recent years, n</w:t>
      </w:r>
      <w:r w:rsidRPr="00B30A81">
        <w:rPr>
          <w:lang w:val="en-US"/>
        </w:rPr>
        <w:t>etwork attacks and data breaches have caused companies to lose nearly $4.4 billion, with the number still rising.</w:t>
      </w:r>
      <w:r>
        <w:rPr>
          <w:lang w:val="en-US"/>
        </w:rPr>
        <w:t xml:space="preserve"> </w:t>
      </w:r>
      <w:r w:rsidRPr="00B30A81">
        <w:rPr>
          <w:lang w:val="en-US"/>
        </w:rPr>
        <w:t>In summer 2021, Amazon was fined €746 million ($877 million) by Luxembourg authorities for GDPR breache</w:t>
      </w:r>
      <w:r>
        <w:rPr>
          <w:lang w:val="en-US"/>
        </w:rPr>
        <w:t xml:space="preserve">s. </w:t>
      </w:r>
      <w:r w:rsidRPr="00B30A81">
        <w:rPr>
          <w:lang w:val="en-US"/>
        </w:rPr>
        <w:t xml:space="preserve">In September 2024, Ireland’s Data Protection Commission fined Meta €251 million ($263.5 million) for a 2018 Facebook breach that </w:t>
      </w:r>
      <w:r>
        <w:rPr>
          <w:lang w:val="en-US"/>
        </w:rPr>
        <w:t>revealed</w:t>
      </w:r>
      <w:r w:rsidRPr="00B30A81">
        <w:rPr>
          <w:lang w:val="en-US"/>
        </w:rPr>
        <w:t xml:space="preserve"> the data of 29 million users</w:t>
      </w:r>
      <w:r>
        <w:rPr>
          <w:lang w:val="en-US"/>
        </w:rPr>
        <w:t xml:space="preserve"> (</w:t>
      </w:r>
      <w:r w:rsidRPr="00B30A81">
        <w:t>Sharma</w:t>
      </w:r>
      <w:r>
        <w:rPr>
          <w:lang w:val="en-US"/>
        </w:rPr>
        <w:t xml:space="preserve"> et al.).</w:t>
      </w:r>
      <w:r w:rsidR="00C8790C">
        <w:rPr>
          <w:lang w:val="en-US"/>
        </w:rPr>
        <w:t xml:space="preserve"> </w:t>
      </w:r>
      <w:commentRangeStart w:id="0"/>
      <w:r w:rsidR="00C8790C" w:rsidRPr="006132E5">
        <w:rPr>
          <w:lang w:val="en-US"/>
        </w:rPr>
        <w:t>The exploitation of personal data has reached unprecedented levels in the era of technology.</w:t>
      </w:r>
      <w:r w:rsidR="00C8790C">
        <w:rPr>
          <w:lang w:val="en-US"/>
        </w:rPr>
        <w:t xml:space="preserve"> There would be</w:t>
      </w:r>
      <w:r w:rsidR="00C8790C" w:rsidRPr="006132E5">
        <w:rPr>
          <w:lang w:val="en-US"/>
        </w:rPr>
        <w:t xml:space="preserve"> a new data breach occurring almost every month in tech companies</w:t>
      </w:r>
      <w:r w:rsidR="00C8790C">
        <w:rPr>
          <w:lang w:val="en-US"/>
        </w:rPr>
        <w:t xml:space="preserve">. </w:t>
      </w:r>
      <w:commentRangeEnd w:id="0"/>
      <w:r w:rsidR="00C8790C">
        <w:rPr>
          <w:rStyle w:val="CommentReference"/>
        </w:rPr>
        <w:commentReference w:id="0"/>
      </w:r>
      <w:r>
        <w:rPr>
          <w:lang w:val="en-US"/>
        </w:rPr>
        <w:t xml:space="preserve"> Th</w:t>
      </w:r>
      <w:r w:rsidR="00C913F5" w:rsidRPr="006132E5">
        <w:rPr>
          <w:lang w:val="en-US"/>
        </w:rPr>
        <w:t xml:space="preserve">e lack of regulation creates an environment that encourages innovation but also raises growing concerns among consumers (Saquella). </w:t>
      </w:r>
      <w:r w:rsidR="00C32140" w:rsidRPr="006132E5">
        <w:rPr>
          <w:lang w:val="en-US"/>
        </w:rPr>
        <w:t xml:space="preserve">While some argue the enactment of </w:t>
      </w:r>
      <w:r w:rsidR="00C8790C">
        <w:rPr>
          <w:lang w:val="en-US"/>
        </w:rPr>
        <w:t xml:space="preserve"> a comprehensive federal data privacy law</w:t>
      </w:r>
      <w:commentRangeStart w:id="1"/>
      <w:r w:rsidR="00C32140" w:rsidRPr="006132E5">
        <w:rPr>
          <w:lang w:val="en-US"/>
        </w:rPr>
        <w:t xml:space="preserve"> </w:t>
      </w:r>
      <w:commentRangeEnd w:id="1"/>
      <w:r w:rsidR="0052399C">
        <w:rPr>
          <w:rStyle w:val="CommentReference"/>
        </w:rPr>
        <w:commentReference w:id="1"/>
      </w:r>
      <w:r w:rsidR="00B15C79">
        <w:rPr>
          <w:lang w:val="en-US"/>
        </w:rPr>
        <w:t xml:space="preserve">may </w:t>
      </w:r>
      <w:r w:rsidR="00C32140" w:rsidRPr="006132E5">
        <w:rPr>
          <w:lang w:val="en-US"/>
        </w:rPr>
        <w:t>ha</w:t>
      </w:r>
      <w:r w:rsidR="00B15C79">
        <w:rPr>
          <w:lang w:val="en-US"/>
        </w:rPr>
        <w:t>ve</w:t>
      </w:r>
      <w:r w:rsidR="00C32140" w:rsidRPr="006132E5">
        <w:rPr>
          <w:lang w:val="en-US"/>
        </w:rPr>
        <w:t xml:space="preserve"> many challenges and</w:t>
      </w:r>
      <w:r w:rsidR="00B15C79">
        <w:rPr>
          <w:lang w:val="en-US"/>
        </w:rPr>
        <w:t xml:space="preserve"> could</w:t>
      </w:r>
      <w:r w:rsidR="00C32140" w:rsidRPr="006132E5">
        <w:rPr>
          <w:lang w:val="en-US"/>
        </w:rPr>
        <w:t xml:space="preserve"> have</w:t>
      </w:r>
      <w:r w:rsidR="00C8790C">
        <w:rPr>
          <w:lang w:val="en-US"/>
        </w:rPr>
        <w:t xml:space="preserve"> a</w:t>
      </w:r>
      <w:r w:rsidR="00C32140" w:rsidRPr="006132E5">
        <w:rPr>
          <w:lang w:val="en-US"/>
        </w:rPr>
        <w:t xml:space="preserve"> detrimental impact on businesses, other</w:t>
      </w:r>
      <w:r w:rsidR="00C8790C">
        <w:rPr>
          <w:lang w:val="en-US"/>
        </w:rPr>
        <w:t>s</w:t>
      </w:r>
      <w:r w:rsidR="00C32140" w:rsidRPr="006132E5">
        <w:rPr>
          <w:lang w:val="en-US"/>
        </w:rPr>
        <w:t xml:space="preserve"> believe that </w:t>
      </w:r>
      <w:r w:rsidR="00C8790C">
        <w:rPr>
          <w:lang w:val="en-US"/>
        </w:rPr>
        <w:t>there should be such a national law</w:t>
      </w:r>
      <w:r w:rsidR="00C32140" w:rsidRPr="006132E5">
        <w:rPr>
          <w:lang w:val="en-US"/>
        </w:rPr>
        <w:t>.</w:t>
      </w:r>
      <w:r w:rsidR="00C8790C">
        <w:rPr>
          <w:lang w:val="en-US"/>
        </w:rPr>
        <w:t xml:space="preserve"> T</w:t>
      </w:r>
      <w:r w:rsidR="00C32140" w:rsidRPr="006132E5">
        <w:rPr>
          <w:lang w:val="en-US"/>
        </w:rPr>
        <w:t>he U.S government should implement a federal data privacy law</w:t>
      </w:r>
      <w:r w:rsidR="00940266" w:rsidRPr="006132E5">
        <w:rPr>
          <w:lang w:val="en-US"/>
        </w:rPr>
        <w:t xml:space="preserve"> to</w:t>
      </w:r>
      <w:r w:rsidR="00C32140" w:rsidRPr="006132E5">
        <w:rPr>
          <w:lang w:val="en-US"/>
        </w:rPr>
        <w:t xml:space="preserve"> </w:t>
      </w:r>
      <w:r w:rsidR="00940266" w:rsidRPr="006132E5">
        <w:rPr>
          <w:lang w:val="en-US"/>
        </w:rPr>
        <w:t>remain competitive with other countries, regulate AI, and address consumer concerns, as despite the significant initial costs, the long-term advantages far outweigh the drawbacks.</w:t>
      </w:r>
    </w:p>
    <w:p w14:paraId="384E2A88" w14:textId="29C27322" w:rsidR="00206575" w:rsidRPr="006132E5" w:rsidRDefault="00D51E4B" w:rsidP="00206575">
      <w:pPr>
        <w:ind w:firstLine="810"/>
        <w:jc w:val="both"/>
        <w:rPr>
          <w:lang w:val="en-US"/>
        </w:rPr>
      </w:pPr>
      <w:r w:rsidRPr="006132E5">
        <w:t>Currently, U.S. privacy law combines sector-specific federal and state laws</w:t>
      </w:r>
      <w:r w:rsidRPr="006132E5">
        <w:rPr>
          <w:lang w:val="en-US"/>
        </w:rPr>
        <w:t xml:space="preserve"> </w:t>
      </w:r>
      <w:r w:rsidR="00D45C06">
        <w:rPr>
          <w:lang w:val="en-US"/>
        </w:rPr>
        <w:t>(Jamison</w:t>
      </w:r>
      <w:r w:rsidRPr="006132E5">
        <w:rPr>
          <w:lang w:val="en-US"/>
        </w:rPr>
        <w:t>)</w:t>
      </w:r>
      <w:r w:rsidRPr="006132E5">
        <w:t>.</w:t>
      </w:r>
      <w:r w:rsidRPr="006132E5">
        <w:rPr>
          <w:lang w:val="en-US"/>
        </w:rPr>
        <w:t xml:space="preserve"> In 2024, The American Privacy Rights Act (APRA), a federal comprehensive data privacy </w:t>
      </w:r>
      <w:r w:rsidR="00B017C7">
        <w:rPr>
          <w:lang w:val="en-US"/>
        </w:rPr>
        <w:t>legislation</w:t>
      </w:r>
      <w:r w:rsidR="00665D2C">
        <w:rPr>
          <w:lang w:val="en-US"/>
        </w:rPr>
        <w:t xml:space="preserve"> </w:t>
      </w:r>
      <w:r w:rsidR="00665D2C" w:rsidRPr="006132E5">
        <w:rPr>
          <w:lang w:val="en-US"/>
        </w:rPr>
        <w:t>aimed at regulating how businesses handle consumer data</w:t>
      </w:r>
      <w:r w:rsidR="00325E01">
        <w:rPr>
          <w:lang w:val="en-US"/>
        </w:rPr>
        <w:t>,</w:t>
      </w:r>
      <w:r w:rsidRPr="006132E5">
        <w:rPr>
          <w:lang w:val="en-US"/>
        </w:rPr>
        <w:t xml:space="preserve"> was proposed</w:t>
      </w:r>
      <w:r w:rsidR="00325E01">
        <w:rPr>
          <w:lang w:val="en-US"/>
        </w:rPr>
        <w:t xml:space="preserve"> (“</w:t>
      </w:r>
      <w:r w:rsidR="00325E01" w:rsidRPr="006132E5">
        <w:t>American Privacy Rights Act</w:t>
      </w:r>
      <w:r w:rsidR="00325E01">
        <w:rPr>
          <w:lang w:val="en-US"/>
        </w:rPr>
        <w:t>”)</w:t>
      </w:r>
      <w:r w:rsidRPr="006132E5">
        <w:rPr>
          <w:lang w:val="en-US"/>
        </w:rPr>
        <w:t xml:space="preserve">; however, </w:t>
      </w:r>
      <w:r w:rsidR="00B017C7">
        <w:rPr>
          <w:lang w:val="en-US"/>
        </w:rPr>
        <w:t>this</w:t>
      </w:r>
      <w:r w:rsidRPr="006132E5">
        <w:rPr>
          <w:lang w:val="en-US"/>
        </w:rPr>
        <w:t xml:space="preserve"> was rejected while there are many arguments about whether a federal data privacy law should be enacted</w:t>
      </w:r>
      <w:r w:rsidR="0011238B" w:rsidRPr="006132E5">
        <w:rPr>
          <w:lang w:val="en-US"/>
        </w:rPr>
        <w:t xml:space="preserve"> (</w:t>
      </w:r>
      <w:r w:rsidR="0011238B" w:rsidRPr="006132E5">
        <w:t>Leithauser</w:t>
      </w:r>
      <w:r w:rsidR="0011238B" w:rsidRPr="006132E5">
        <w:rPr>
          <w:lang w:val="en-US"/>
        </w:rPr>
        <w:t>)</w:t>
      </w:r>
      <w:r w:rsidRPr="006132E5">
        <w:rPr>
          <w:lang w:val="en-US"/>
        </w:rPr>
        <w:t>.</w:t>
      </w:r>
      <w:r w:rsidR="006907EF">
        <w:rPr>
          <w:lang w:val="en-US"/>
        </w:rPr>
        <w:t xml:space="preserve"> </w:t>
      </w:r>
      <w:r w:rsidR="00EC66CB">
        <w:rPr>
          <w:lang w:val="en-US"/>
        </w:rPr>
        <w:t>In contrast, in 2018, the European Union implement</w:t>
      </w:r>
      <w:r w:rsidR="00B017C7">
        <w:rPr>
          <w:lang w:val="en-US"/>
        </w:rPr>
        <w:t xml:space="preserve">ed the strictest law in the world called </w:t>
      </w:r>
      <w:r w:rsidR="00B017C7" w:rsidRPr="006132E5">
        <w:rPr>
          <w:lang w:val="en-US"/>
        </w:rPr>
        <w:t xml:space="preserve">General Data Protection </w:t>
      </w:r>
      <w:r w:rsidR="00B017C7" w:rsidRPr="006132E5">
        <w:rPr>
          <w:lang w:val="en-US"/>
        </w:rPr>
        <w:lastRenderedPageBreak/>
        <w:t>Regulation</w:t>
      </w:r>
      <w:r w:rsidR="00B017C7">
        <w:rPr>
          <w:lang w:val="en-US"/>
        </w:rPr>
        <w:t>, which applied for all organizations using Europeans data.</w:t>
      </w:r>
      <w:r w:rsidR="00206575">
        <w:rPr>
          <w:lang w:val="en-US"/>
        </w:rPr>
        <w:t xml:space="preserve"> </w:t>
      </w:r>
      <w:r w:rsidR="00B017C7">
        <w:rPr>
          <w:lang w:val="en-US"/>
        </w:rPr>
        <w:t xml:space="preserve">This set of regulations </w:t>
      </w:r>
      <w:r w:rsidR="0011238B" w:rsidRPr="006132E5">
        <w:rPr>
          <w:lang w:val="en-US"/>
        </w:rPr>
        <w:t xml:space="preserve">has set a global standard for data privacy </w:t>
      </w:r>
      <w:r w:rsidR="0011238B" w:rsidRPr="00B017C7">
        <w:rPr>
          <w:lang w:val="en-US"/>
        </w:rPr>
        <w:t>(</w:t>
      </w:r>
      <w:r w:rsidR="00EC66CB" w:rsidRPr="00B017C7">
        <w:rPr>
          <w:lang w:val="en-US"/>
        </w:rPr>
        <w:t>“What is GDPR</w:t>
      </w:r>
      <w:commentRangeStart w:id="2"/>
      <w:r w:rsidR="00EC66CB" w:rsidRPr="00B017C7">
        <w:rPr>
          <w:lang w:val="en-US"/>
        </w:rPr>
        <w:t>”)</w:t>
      </w:r>
      <w:r w:rsidR="0011238B" w:rsidRPr="00B017C7">
        <w:rPr>
          <w:lang w:val="en-US"/>
        </w:rPr>
        <w:t>.</w:t>
      </w:r>
      <w:commentRangeEnd w:id="2"/>
      <w:r w:rsidR="0052399C">
        <w:rPr>
          <w:rStyle w:val="CommentReference"/>
        </w:rPr>
        <w:commentReference w:id="2"/>
      </w:r>
      <w:r w:rsidR="00206575">
        <w:rPr>
          <w:lang w:val="en-US"/>
        </w:rPr>
        <w:t xml:space="preserve"> </w:t>
      </w:r>
      <w:r w:rsidR="00206575">
        <w:rPr>
          <w:lang w:val="en-US"/>
        </w:rPr>
        <w:t>Accoring to the GDPR, during the processing of data, companies must ensure that the collection and use of information are legal, clear and only for specific and necessary purposes, as well as data accuracy and security.</w:t>
      </w:r>
    </w:p>
    <w:p w14:paraId="3F340279" w14:textId="2FC1A2DE" w:rsidR="005763DE" w:rsidRPr="006132E5" w:rsidRDefault="00D51E4B" w:rsidP="007F6F60">
      <w:pPr>
        <w:ind w:firstLine="810"/>
        <w:jc w:val="both"/>
        <w:rPr>
          <w:lang w:val="en-US"/>
        </w:rPr>
      </w:pPr>
      <w:r w:rsidRPr="006132E5">
        <w:t>There is a need for a federal comprehensive law to address consumer concerns about privacy</w:t>
      </w:r>
      <w:r w:rsidR="00717081" w:rsidRPr="006132E5">
        <w:rPr>
          <w:lang w:val="en-US"/>
        </w:rPr>
        <w:t xml:space="preserve">. </w:t>
      </w:r>
      <w:r w:rsidR="003E518A" w:rsidRPr="006132E5">
        <w:rPr>
          <w:lang w:val="en-US"/>
        </w:rPr>
        <w:t xml:space="preserve">A </w:t>
      </w:r>
      <w:r w:rsidR="004A304A" w:rsidRPr="006132E5">
        <w:rPr>
          <w:lang w:val="en-US"/>
        </w:rPr>
        <w:t xml:space="preserve">2023 </w:t>
      </w:r>
      <w:r w:rsidR="003E518A" w:rsidRPr="006132E5">
        <w:rPr>
          <w:lang w:val="en-US"/>
        </w:rPr>
        <w:t xml:space="preserve">study </w:t>
      </w:r>
      <w:r w:rsidR="004A304A" w:rsidRPr="006132E5">
        <w:rPr>
          <w:lang w:val="en-US"/>
        </w:rPr>
        <w:t>by</w:t>
      </w:r>
      <w:r w:rsidR="003E518A" w:rsidRPr="006132E5">
        <w:rPr>
          <w:lang w:val="en-US"/>
        </w:rPr>
        <w:t xml:space="preserve"> the Pew Research Center</w:t>
      </w:r>
      <w:r w:rsidR="00133694" w:rsidRPr="006132E5">
        <w:rPr>
          <w:lang w:val="en-US"/>
        </w:rPr>
        <w:t xml:space="preserve"> </w:t>
      </w:r>
      <w:r w:rsidR="004A304A" w:rsidRPr="006132E5">
        <w:rPr>
          <w:lang w:val="en-US"/>
        </w:rPr>
        <w:t>found that</w:t>
      </w:r>
      <w:r w:rsidR="00FC4711" w:rsidRPr="006132E5">
        <w:t xml:space="preserve"> 72% of Americans </w:t>
      </w:r>
      <w:r w:rsidR="004A304A" w:rsidRPr="006132E5">
        <w:rPr>
          <w:lang w:val="en-US"/>
        </w:rPr>
        <w:t>believe the</w:t>
      </w:r>
      <w:r w:rsidR="00FC4711" w:rsidRPr="006132E5">
        <w:t xml:space="preserve"> </w:t>
      </w:r>
      <w:r w:rsidR="00385C05" w:rsidRPr="006132E5">
        <w:rPr>
          <w:lang w:val="en-US"/>
        </w:rPr>
        <w:t>government should enact</w:t>
      </w:r>
      <w:r w:rsidR="00FC4711" w:rsidRPr="006132E5">
        <w:t xml:space="preserve"> more regulation</w:t>
      </w:r>
      <w:r w:rsidR="004A304A" w:rsidRPr="006132E5">
        <w:rPr>
          <w:lang w:val="en-US"/>
        </w:rPr>
        <w:t>s</w:t>
      </w:r>
      <w:r w:rsidR="00FC4711" w:rsidRPr="006132E5">
        <w:t xml:space="preserve"> </w:t>
      </w:r>
      <w:r w:rsidR="004A304A" w:rsidRPr="006132E5">
        <w:rPr>
          <w:lang w:val="en-US"/>
        </w:rPr>
        <w:t>on</w:t>
      </w:r>
      <w:r w:rsidR="00E02ACF" w:rsidRPr="006132E5">
        <w:rPr>
          <w:lang w:val="en-US"/>
        </w:rPr>
        <w:t xml:space="preserve"> how busineses use </w:t>
      </w:r>
      <w:commentRangeStart w:id="3"/>
      <w:r w:rsidR="00E02ACF" w:rsidRPr="006132E5">
        <w:rPr>
          <w:lang w:val="en-US"/>
        </w:rPr>
        <w:t>consumer’s</w:t>
      </w:r>
      <w:commentRangeEnd w:id="3"/>
      <w:r w:rsidR="004E590B">
        <w:rPr>
          <w:lang w:val="en-US"/>
        </w:rPr>
        <w:t xml:space="preserve"> personal data</w:t>
      </w:r>
      <w:r w:rsidR="008848B9">
        <w:rPr>
          <w:rStyle w:val="CommentReference"/>
        </w:rPr>
        <w:commentReference w:id="3"/>
      </w:r>
      <w:r w:rsidR="004A304A" w:rsidRPr="006132E5">
        <w:rPr>
          <w:lang w:val="en-US"/>
        </w:rPr>
        <w:t>. Additionally, t</w:t>
      </w:r>
      <w:r w:rsidR="00E02ACF" w:rsidRPr="006132E5">
        <w:rPr>
          <w:lang w:val="en-US"/>
        </w:rPr>
        <w:t>he percentage of those who do</w:t>
      </w:r>
      <w:r w:rsidR="004A304A" w:rsidRPr="006132E5">
        <w:rPr>
          <w:lang w:val="en-US"/>
        </w:rPr>
        <w:t xml:space="preserve"> not</w:t>
      </w:r>
      <w:r w:rsidR="00E02ACF" w:rsidRPr="006132E5">
        <w:rPr>
          <w:lang w:val="en-US"/>
        </w:rPr>
        <w:t xml:space="preserve"> understand what busineses are doing with their information increased from 59% to 67% (</w:t>
      </w:r>
      <w:r w:rsidR="00E02ACF" w:rsidRPr="006132E5">
        <w:t>McClain</w:t>
      </w:r>
      <w:r w:rsidR="00E02ACF" w:rsidRPr="006132E5">
        <w:rPr>
          <w:lang w:val="en-US"/>
        </w:rPr>
        <w:t>)</w:t>
      </w:r>
      <w:r w:rsidR="00E02ACF" w:rsidRPr="006132E5">
        <w:t xml:space="preserve">. </w:t>
      </w:r>
      <w:r w:rsidR="00E02ACF" w:rsidRPr="006132E5">
        <w:rPr>
          <w:lang w:val="en-US"/>
        </w:rPr>
        <w:t>Th</w:t>
      </w:r>
      <w:r w:rsidR="004A304A" w:rsidRPr="006132E5">
        <w:rPr>
          <w:lang w:val="en-US"/>
        </w:rPr>
        <w:t>ese numbers suggest that current legislation may be too complex for users to comprehend it and feel safe when using the services of businesses.</w:t>
      </w:r>
      <w:r w:rsidR="00817855" w:rsidRPr="006132E5">
        <w:rPr>
          <w:lang w:val="en-US"/>
        </w:rPr>
        <w:t xml:space="preserve"> Moreover, a</w:t>
      </w:r>
      <w:r w:rsidR="00641CCA" w:rsidRPr="006132E5">
        <w:rPr>
          <w:lang w:val="en-US"/>
        </w:rPr>
        <w:t xml:space="preserve"> research from Brookings Institution indicates a</w:t>
      </w:r>
      <w:r w:rsidR="00641CCA" w:rsidRPr="006132E5">
        <w:t xml:space="preserve"> federal law should be passed to ensure that consumers' personal data is collected and used responsibly, and that the data does not harm individuals or their communities</w:t>
      </w:r>
      <w:r w:rsidR="00641CCA" w:rsidRPr="006132E5">
        <w:rPr>
          <w:lang w:val="en-US"/>
        </w:rPr>
        <w:t xml:space="preserve"> (</w:t>
      </w:r>
      <w:r w:rsidR="00641CCA" w:rsidRPr="006132E5">
        <w:t xml:space="preserve"> F. Kerry</w:t>
      </w:r>
      <w:r w:rsidR="00641CCA" w:rsidRPr="006132E5">
        <w:rPr>
          <w:lang w:val="en-US"/>
        </w:rPr>
        <w:t xml:space="preserve"> et al.)</w:t>
      </w:r>
      <w:r w:rsidR="005763DE" w:rsidRPr="006132E5">
        <w:rPr>
          <w:lang w:val="en-US"/>
        </w:rPr>
        <w:t>. Generally, a comprehensive federal data privacy law is essential to protect consumers, make regulations more understandable, and ensure the responsible use of personal information.</w:t>
      </w:r>
    </w:p>
    <w:p w14:paraId="7F9A57CD" w14:textId="53E9F7B1" w:rsidR="0039452D" w:rsidRPr="006132E5" w:rsidRDefault="00362C64" w:rsidP="007F6F60">
      <w:pPr>
        <w:ind w:firstLine="810"/>
        <w:jc w:val="both"/>
      </w:pPr>
      <w:r w:rsidRPr="006132E5">
        <w:rPr>
          <w:lang w:val="en-US"/>
        </w:rPr>
        <w:t>Besides, a national data privacy regulation could c</w:t>
      </w:r>
      <w:r w:rsidR="00D51E4B" w:rsidRPr="006132E5">
        <w:t>reate opportunities for the U.S to lead in competitive international markets</w:t>
      </w:r>
      <w:r w:rsidR="000D5F6E" w:rsidRPr="006132E5">
        <w:rPr>
          <w:lang w:val="en-US"/>
        </w:rPr>
        <w:t xml:space="preserve">. </w:t>
      </w:r>
      <w:r w:rsidR="000D5F6E" w:rsidRPr="006132E5">
        <w:t>Nowadays, many online services do not target specific states but instead serve users across the United States and globally</w:t>
      </w:r>
      <w:r w:rsidR="000D5F6E" w:rsidRPr="006132E5">
        <w:rPr>
          <w:lang w:val="en-US"/>
        </w:rPr>
        <w:t>, leading to</w:t>
      </w:r>
      <w:r w:rsidR="000D5F6E" w:rsidRPr="006132E5">
        <w:t xml:space="preserve"> the urgent need for a federal data privacy law</w:t>
      </w:r>
      <w:r w:rsidR="00C309FE" w:rsidRPr="006132E5">
        <w:rPr>
          <w:lang w:val="en-US"/>
        </w:rPr>
        <w:t xml:space="preserve">. </w:t>
      </w:r>
      <w:r w:rsidR="00556364" w:rsidRPr="006132E5">
        <w:rPr>
          <w:lang w:val="en-US"/>
        </w:rPr>
        <w:t>If such a law were implemented, small businesses would be better able to enter and compete in both national and international markets, without the burden of complying with various state laws (</w:t>
      </w:r>
      <w:r w:rsidR="00556364" w:rsidRPr="006132E5">
        <w:t>F. Kerry</w:t>
      </w:r>
      <w:r w:rsidR="00556364" w:rsidRPr="006132E5">
        <w:rPr>
          <w:lang w:val="en-US"/>
        </w:rPr>
        <w:t xml:space="preserve"> et al.)</w:t>
      </w:r>
      <w:commentRangeStart w:id="4"/>
      <w:r w:rsidR="00556364" w:rsidRPr="006132E5">
        <w:rPr>
          <w:lang w:val="en-US"/>
        </w:rPr>
        <w:t>.</w:t>
      </w:r>
      <w:commentRangeEnd w:id="4"/>
      <w:r w:rsidR="008848B9">
        <w:rPr>
          <w:rStyle w:val="CommentReference"/>
        </w:rPr>
        <w:commentReference w:id="4"/>
      </w:r>
      <w:r w:rsidR="00556364" w:rsidRPr="006132E5">
        <w:rPr>
          <w:lang w:val="en-US"/>
        </w:rPr>
        <w:t xml:space="preserve"> </w:t>
      </w:r>
      <w:r w:rsidR="000D5F6E" w:rsidRPr="006132E5">
        <w:t>The US is often</w:t>
      </w:r>
      <w:r w:rsidR="005F6239" w:rsidRPr="006132E5">
        <w:rPr>
          <w:lang w:val="en-US"/>
        </w:rPr>
        <w:t xml:space="preserve"> considered</w:t>
      </w:r>
      <w:r w:rsidR="000D5F6E" w:rsidRPr="006132E5">
        <w:t xml:space="preserve"> as a leader in many areas, but the EU </w:t>
      </w:r>
      <w:r w:rsidR="0010529F" w:rsidRPr="006132E5">
        <w:rPr>
          <w:lang w:val="en-US"/>
        </w:rPr>
        <w:t>currently leads</w:t>
      </w:r>
      <w:r w:rsidR="000D5F6E" w:rsidRPr="006132E5">
        <w:t xml:space="preserve"> the way in data privacy legislation. If the US passes a strong data privacy law, it will strengthen its position (Jamison)</w:t>
      </w:r>
      <w:r w:rsidR="000D5F6E" w:rsidRPr="006132E5">
        <w:rPr>
          <w:lang w:val="en-US"/>
        </w:rPr>
        <w:t>.</w:t>
      </w:r>
      <w:r w:rsidR="00944084" w:rsidRPr="006132E5">
        <w:t xml:space="preserve"> </w:t>
      </w:r>
      <w:r w:rsidR="00DA7C6B" w:rsidRPr="006132E5">
        <w:rPr>
          <w:lang w:val="en"/>
        </w:rPr>
        <w:t xml:space="preserve">A comprehensive federal data privacy law would not only reduce the complexity of complying with other countries' regulations, but also promote international trade and increase the ability of </w:t>
      </w:r>
      <w:r w:rsidR="007B7E0B" w:rsidRPr="006132E5">
        <w:rPr>
          <w:lang w:val="en"/>
        </w:rPr>
        <w:lastRenderedPageBreak/>
        <w:t xml:space="preserve">exchanging data between the US and other nations over the world (Schwartz). In addition, in 2023, Meta was fined 1.2 billion euros for violating the GDPR. </w:t>
      </w:r>
      <w:r w:rsidR="007B7E0B" w:rsidRPr="006132E5">
        <w:t xml:space="preserve">A spokesperson from the Norwegian Data Protection Authority expressed serious concerns about Meta's practices, </w:t>
      </w:r>
      <w:r w:rsidR="007B7E0B" w:rsidRPr="006132E5">
        <w:rPr>
          <w:lang w:val="en-US"/>
        </w:rPr>
        <w:t>telling</w:t>
      </w:r>
      <w:r w:rsidR="007B7E0B" w:rsidRPr="006132E5">
        <w:t xml:space="preserve"> to CNN, </w:t>
      </w:r>
      <w:r w:rsidR="007B7E0B" w:rsidRPr="006132E5">
        <w:rPr>
          <w:lang w:val="en"/>
        </w:rPr>
        <w:t>"We are gravely concerned about Meta’s practices" (Cooban).</w:t>
      </w:r>
      <w:r w:rsidR="008D56A2" w:rsidRPr="006132E5">
        <w:rPr>
          <w:lang w:val="en"/>
        </w:rPr>
        <w:t xml:space="preserve"> Also, Kate Charlet, </w:t>
      </w:r>
      <w:r w:rsidR="00C23D51" w:rsidRPr="006132E5">
        <w:rPr>
          <w:lang w:val="en"/>
        </w:rPr>
        <w:t>a d</w:t>
      </w:r>
      <w:r w:rsidR="008D56A2" w:rsidRPr="006132E5">
        <w:rPr>
          <w:lang w:val="en"/>
        </w:rPr>
        <w:t xml:space="preserve">irector for data governance, Google said: </w:t>
      </w:r>
      <w:r w:rsidR="00944084" w:rsidRPr="006132E5">
        <w:rPr>
          <w:lang w:val="en-US"/>
        </w:rPr>
        <w:t>“</w:t>
      </w:r>
      <w:r w:rsidR="00D915B3" w:rsidRPr="006132E5">
        <w:t>Until the U.S. has a comprehensive privacy law, America's digital economy leadership and companies will be at a global disadvantage over trust when it comes to data transfers</w:t>
      </w:r>
      <w:r w:rsidR="00944084" w:rsidRPr="006132E5">
        <w:rPr>
          <w:lang w:val="en-US"/>
        </w:rPr>
        <w:t>”</w:t>
      </w:r>
      <w:r w:rsidR="00C309FE" w:rsidRPr="006132E5">
        <w:rPr>
          <w:lang w:val="en-US"/>
        </w:rPr>
        <w:t>(</w:t>
      </w:r>
      <w:r w:rsidR="00C309FE" w:rsidRPr="006132E5">
        <w:rPr>
          <w:rFonts w:eastAsia="Times New Roman" w:cs="Times New Roman"/>
          <w:kern w:val="0"/>
          <w:lang w:eastAsia="vi-VN"/>
          <w14:ligatures w14:val="none"/>
        </w:rPr>
        <w:t>Holland</w:t>
      </w:r>
      <w:r w:rsidR="00C309FE" w:rsidRPr="006132E5">
        <w:rPr>
          <w:rFonts w:eastAsia="Times New Roman" w:cs="Times New Roman"/>
          <w:kern w:val="0"/>
          <w:lang w:val="en-US" w:eastAsia="vi-VN"/>
          <w14:ligatures w14:val="none"/>
        </w:rPr>
        <w:t>)</w:t>
      </w:r>
      <w:r w:rsidR="008D56A2" w:rsidRPr="006132E5">
        <w:rPr>
          <w:rFonts w:eastAsia="Times New Roman" w:cs="Times New Roman"/>
          <w:kern w:val="0"/>
          <w:lang w:val="en-US" w:eastAsia="vi-VN"/>
          <w14:ligatures w14:val="none"/>
        </w:rPr>
        <w:t>.</w:t>
      </w:r>
      <w:r w:rsidR="00985AEA" w:rsidRPr="006132E5">
        <w:rPr>
          <w:rFonts w:eastAsia="Times New Roman" w:cs="Times New Roman"/>
          <w:kern w:val="0"/>
          <w:lang w:val="en-US" w:eastAsia="vi-VN"/>
          <w14:ligatures w14:val="none"/>
        </w:rPr>
        <w:t xml:space="preserve"> </w:t>
      </w:r>
      <w:r w:rsidR="00851BAA" w:rsidRPr="006132E5">
        <w:rPr>
          <w:rFonts w:eastAsia="Times New Roman" w:cs="Times New Roman"/>
          <w:kern w:val="0"/>
          <w:lang w:val="en-US" w:eastAsia="vi-VN"/>
          <w14:ligatures w14:val="none"/>
        </w:rPr>
        <w:t>This evidence suggests that with the current state of technology and the damages in recent years, the U.S. needs a comprehensive federal law to strengthen trust with international countries and enhance its competitiveness in the global market.</w:t>
      </w:r>
    </w:p>
    <w:p w14:paraId="4762F2F3" w14:textId="565F034E" w:rsidR="0039452D" w:rsidRDefault="003B64BE" w:rsidP="007F6F60">
      <w:pPr>
        <w:ind w:firstLine="810"/>
        <w:jc w:val="both"/>
        <w:rPr>
          <w:lang w:val="en-US"/>
        </w:rPr>
      </w:pPr>
      <w:r w:rsidRPr="006132E5">
        <w:rPr>
          <w:lang w:val="en-US"/>
        </w:rPr>
        <w:t>Furthermore, i</w:t>
      </w:r>
      <w:r w:rsidR="00D51E4B" w:rsidRPr="006132E5">
        <w:t>n the age of rapidly developing AI, a federal data privacy law is needed to reduce data privacy risks</w:t>
      </w:r>
      <w:r w:rsidR="0039452D" w:rsidRPr="006132E5">
        <w:rPr>
          <w:lang w:val="en-US"/>
        </w:rPr>
        <w:t>.</w:t>
      </w:r>
      <w:r w:rsidRPr="006132E5">
        <w:rPr>
          <w:lang w:val="en-US"/>
        </w:rPr>
        <w:t xml:space="preserve"> According to Doyle, a federal data privacy law like APRA should be implemented to control the risks of AI.</w:t>
      </w:r>
      <w:r w:rsidR="001145C7" w:rsidRPr="006132E5">
        <w:rPr>
          <w:lang w:val="en-US"/>
        </w:rPr>
        <w:t xml:space="preserve"> </w:t>
      </w:r>
      <w:r w:rsidR="001145C7" w:rsidRPr="006132E5">
        <w:t>Amba Kak, co-executive director at the AI Now Institute,</w:t>
      </w:r>
      <w:r w:rsidR="001145C7" w:rsidRPr="006132E5">
        <w:rPr>
          <w:lang w:val="en-US"/>
        </w:rPr>
        <w:t xml:space="preserve"> says that the AI development would make data privacy violations more serious (Leithauser).</w:t>
      </w:r>
      <w:r w:rsidR="00247172" w:rsidRPr="006132E5">
        <w:rPr>
          <w:lang w:val="en-US"/>
        </w:rPr>
        <w:t xml:space="preserve"> </w:t>
      </w:r>
      <w:r w:rsidR="001145C7" w:rsidRPr="006132E5">
        <w:rPr>
          <w:lang w:val="en-US"/>
        </w:rPr>
        <w:t>In 2024, Clearview AI, the facial recognition company, was penalized $33 million for operating an "unlawful database" that held more than 30 billion photos of people, most of which were collected from social media platforms without consent (</w:t>
      </w:r>
      <w:r w:rsidR="001145C7" w:rsidRPr="006132E5">
        <w:rPr>
          <w:rFonts w:eastAsia="Times New Roman" w:cs="Times New Roman"/>
          <w:kern w:val="0"/>
          <w:lang w:eastAsia="vi-VN"/>
          <w14:ligatures w14:val="none"/>
        </w:rPr>
        <w:t>Hart</w:t>
      </w:r>
      <w:r w:rsidR="001145C7" w:rsidRPr="006132E5">
        <w:rPr>
          <w:lang w:val="en-US"/>
        </w:rPr>
        <w:t xml:space="preserve">). This shows implies </w:t>
      </w:r>
      <w:r w:rsidR="004273B9" w:rsidRPr="006132E5">
        <w:rPr>
          <w:lang w:val="en-US"/>
        </w:rPr>
        <w:t>the significant privacy risks posed by AI technologies when companies collect personal data irresponsibly</w:t>
      </w:r>
      <w:r w:rsidR="001145C7" w:rsidRPr="006132E5">
        <w:rPr>
          <w:lang w:val="en-US"/>
        </w:rPr>
        <w:t>.</w:t>
      </w:r>
      <w:r w:rsidR="00247172" w:rsidRPr="006132E5">
        <w:rPr>
          <w:lang w:val="en-US"/>
        </w:rPr>
        <w:t xml:space="preserve"> </w:t>
      </w:r>
      <w:r w:rsidR="00C62D3C" w:rsidRPr="006132E5">
        <w:rPr>
          <w:lang w:val="en-US"/>
        </w:rPr>
        <w:t>Kak</w:t>
      </w:r>
      <w:r w:rsidR="00A30CD6" w:rsidRPr="006132E5">
        <w:rPr>
          <w:lang w:val="en-US"/>
        </w:rPr>
        <w:t xml:space="preserve"> also believes that a national data privacy legislation, especially one that focuses on collecting and storing only the minimum amount of necessary data, could limit the violations and bring benefits for businesses and consumers</w:t>
      </w:r>
      <w:r w:rsidR="001C7F64" w:rsidRPr="006132E5">
        <w:rPr>
          <w:lang w:val="en-US"/>
        </w:rPr>
        <w:t xml:space="preserve"> (Leithauser).</w:t>
      </w:r>
      <w:r w:rsidR="001145C7" w:rsidRPr="006132E5">
        <w:rPr>
          <w:lang w:val="en-US"/>
        </w:rPr>
        <w:t xml:space="preserve"> </w:t>
      </w:r>
      <w:r w:rsidR="00292E70" w:rsidRPr="006132E5">
        <w:rPr>
          <w:lang w:val="en-US"/>
        </w:rPr>
        <w:t>Therefore, there would be a need for a national comprehensive data privacy law to control AI risks.</w:t>
      </w:r>
    </w:p>
    <w:p w14:paraId="04F9F963" w14:textId="77777777" w:rsidR="009A6B46" w:rsidRPr="006132E5" w:rsidRDefault="009A6B46" w:rsidP="009A6B46">
      <w:pPr>
        <w:ind w:firstLine="810"/>
        <w:jc w:val="both"/>
        <w:rPr>
          <w:lang w:val="en-US"/>
        </w:rPr>
      </w:pPr>
      <w:commentRangeStart w:id="5"/>
      <w:r w:rsidRPr="006132E5">
        <w:t xml:space="preserve">Opponents </w:t>
      </w:r>
      <w:commentRangeEnd w:id="5"/>
      <w:r>
        <w:rPr>
          <w:rStyle w:val="CommentReference"/>
        </w:rPr>
        <w:commentReference w:id="5"/>
      </w:r>
      <w:r w:rsidRPr="006132E5">
        <w:t xml:space="preserve">of the federal comprehensive data privacy law argue that this legislation's costs </w:t>
      </w:r>
      <w:r>
        <w:rPr>
          <w:lang w:val="en-US"/>
        </w:rPr>
        <w:t xml:space="preserve">may be </w:t>
      </w:r>
      <w:r w:rsidRPr="006132E5">
        <w:t>extremely high. Research by McQuinn and Daniel</w:t>
      </w:r>
      <w:r w:rsidRPr="006132E5">
        <w:rPr>
          <w:lang w:val="en-US"/>
        </w:rPr>
        <w:t xml:space="preserve">, a </w:t>
      </w:r>
      <w:r w:rsidRPr="006132E5">
        <w:t>senior policy analyst</w:t>
      </w:r>
      <w:r w:rsidRPr="006132E5">
        <w:rPr>
          <w:lang w:val="en-US"/>
        </w:rPr>
        <w:t xml:space="preserve"> and vice president at </w:t>
      </w:r>
      <w:r w:rsidRPr="006132E5">
        <w:t>the Information Technology and Innovation Foundation</w:t>
      </w:r>
      <w:r w:rsidRPr="006132E5">
        <w:rPr>
          <w:lang w:val="en-US"/>
        </w:rPr>
        <w:t>,</w:t>
      </w:r>
      <w:r w:rsidRPr="006132E5">
        <w:t xml:space="preserve"> suggests that the </w:t>
      </w:r>
      <w:r w:rsidRPr="006132E5">
        <w:lastRenderedPageBreak/>
        <w:t>implementation of this law with similar regulations to GDPR or CCPA could have a detrimental impact on the US economy. The estimated damage could reach up to about $122 billion, or $483 per adult in the U.S. each year. Moreover, the compliance costs of this law that U.S. organizations and consumers pay would be $18 billion per year (McQuinn and Daniel).</w:t>
      </w:r>
      <w:r>
        <w:rPr>
          <w:lang w:val="en-US"/>
        </w:rPr>
        <w:t xml:space="preserve"> They believe that the spend may be too large, while it could be more necessary to invest this amount in </w:t>
      </w:r>
      <w:r w:rsidRPr="006132E5">
        <w:t>developing technology or improving consumer needs</w:t>
      </w:r>
      <w:r>
        <w:rPr>
          <w:lang w:val="en-US"/>
        </w:rPr>
        <w:t xml:space="preserve"> instead</w:t>
      </w:r>
      <w:r w:rsidRPr="006132E5">
        <w:t>.</w:t>
      </w:r>
      <w:r>
        <w:rPr>
          <w:lang w:val="en-US"/>
        </w:rPr>
        <w:t xml:space="preserve"> </w:t>
      </w:r>
      <w:r w:rsidRPr="006132E5">
        <w:t xml:space="preserve">According to Schwartz, the federal omnibus law requires relevant organizations to bear the compliance costs of the laws that are regulated by the federal and state. In other words, federal law may not resolve all conflicts with states. It would also be burdensome for small businesses, which may have to comply with both federal and state </w:t>
      </w:r>
      <w:commentRangeStart w:id="6"/>
      <w:r w:rsidRPr="006132E5">
        <w:t xml:space="preserve">laws. </w:t>
      </w:r>
      <w:commentRangeEnd w:id="6"/>
      <w:r>
        <w:rPr>
          <w:rStyle w:val="CommentReference"/>
        </w:rPr>
        <w:commentReference w:id="6"/>
      </w:r>
      <w:r w:rsidRPr="006132E5">
        <w:t xml:space="preserve">Overall, this side claims that there should not be a national data privacy law because of excessive costs. </w:t>
      </w:r>
    </w:p>
    <w:p w14:paraId="04E10FD4" w14:textId="77777777" w:rsidR="009A6B46" w:rsidRDefault="009A6B46" w:rsidP="009A6B46">
      <w:pPr>
        <w:ind w:firstLine="810"/>
        <w:jc w:val="both"/>
        <w:rPr>
          <w:lang w:val="en-US"/>
        </w:rPr>
      </w:pPr>
      <w:r w:rsidRPr="006132E5">
        <w:t>Nonetheless, the costs of not having national laws may be much greater than that of enforcing federal laws, while the costs of enforcement may decrease over time. A study by IBM shows that in 2024, the U.S. reported the largest average cost of a data breach, at US$9.36 million</w:t>
      </w:r>
      <w:r>
        <w:rPr>
          <w:lang w:val="en-US"/>
        </w:rPr>
        <w:t xml:space="preserve"> (“</w:t>
      </w:r>
      <w:r w:rsidRPr="00E57A0F">
        <w:rPr>
          <w:rFonts w:eastAsia="Times New Roman" w:cs="Times New Roman"/>
          <w:kern w:val="0"/>
          <w:lang w:eastAsia="vi-VN"/>
          <w14:ligatures w14:val="none"/>
        </w:rPr>
        <w:t>Cost</w:t>
      </w:r>
      <w:r>
        <w:rPr>
          <w:rFonts w:eastAsia="Times New Roman" w:cs="Times New Roman"/>
          <w:kern w:val="0"/>
          <w:lang w:val="en-US" w:eastAsia="vi-VN"/>
          <w14:ligatures w14:val="none"/>
        </w:rPr>
        <w:t>”)</w:t>
      </w:r>
      <w:r w:rsidRPr="006132E5">
        <w:t>. Despite the slight decrease compared to 2023, this number still highlights the serious impact and high costs of data breaches in the U.S. In addition, according to the European Data Protection Board in 2023, Meta (Facebook) was fined by the Irish Data Protection Commission (DPC) for sending EU user data to the US without appropriate safeguards, which violated GDPR regulations on international data transfers</w:t>
      </w:r>
      <w:r>
        <w:rPr>
          <w:lang w:val="en-US"/>
        </w:rPr>
        <w:t xml:space="preserve"> (“</w:t>
      </w:r>
      <w:r w:rsidRPr="00973C20">
        <w:t>1.2 Billion Euro</w:t>
      </w:r>
      <w:r>
        <w:rPr>
          <w:lang w:val="en-US"/>
        </w:rPr>
        <w:t>”)</w:t>
      </w:r>
      <w:r w:rsidRPr="006132E5">
        <w:t>. A report published by FTC shows that there was a data breach of Equifax which impacted around 147 million consumers</w:t>
      </w:r>
      <w:r>
        <w:rPr>
          <w:lang w:val="en-US"/>
        </w:rPr>
        <w:t>. Specially, “</w:t>
      </w:r>
      <w:r w:rsidRPr="009D01F0">
        <w:rPr>
          <w:highlight w:val="green"/>
        </w:rPr>
        <w:t>at least 147 million names and dates of birth, 145.5 million Social Security numbers, and 209,000 payment card numbers and expiration dates</w:t>
      </w:r>
      <w:r w:rsidRPr="009D01F0">
        <w:rPr>
          <w:highlight w:val="green"/>
          <w:lang w:val="en-US"/>
        </w:rPr>
        <w:t>” were stolen, and the Equifax must pay the fine up to</w:t>
      </w:r>
      <w:r w:rsidRPr="009D01F0">
        <w:rPr>
          <w:highlight w:val="green"/>
        </w:rPr>
        <w:t xml:space="preserve"> $575 </w:t>
      </w:r>
      <w:r w:rsidRPr="009D01F0">
        <w:rPr>
          <w:highlight w:val="green"/>
          <w:lang w:val="en-US"/>
        </w:rPr>
        <w:t>m</w:t>
      </w:r>
      <w:r w:rsidRPr="009D01F0">
        <w:rPr>
          <w:highlight w:val="green"/>
        </w:rPr>
        <w:t>illion</w:t>
      </w:r>
      <w:r>
        <w:rPr>
          <w:lang w:val="en-US"/>
        </w:rPr>
        <w:t xml:space="preserve"> (</w:t>
      </w:r>
      <w:commentRangeStart w:id="7"/>
      <w:r w:rsidRPr="00973C20">
        <w:rPr>
          <w:rFonts w:eastAsia="Times New Roman"/>
          <w:kern w:val="0"/>
          <w:lang w:eastAsia="vi-VN"/>
          <w14:ligatures w14:val="none"/>
        </w:rPr>
        <w:t>Nguyen</w:t>
      </w:r>
      <w:r>
        <w:rPr>
          <w:rFonts w:eastAsia="Times New Roman"/>
          <w:kern w:val="0"/>
          <w:lang w:val="en-US" w:eastAsia="vi-VN"/>
          <w14:ligatures w14:val="none"/>
        </w:rPr>
        <w:t>)</w:t>
      </w:r>
      <w:r w:rsidRPr="006132E5">
        <w:t xml:space="preserve">. </w:t>
      </w:r>
      <w:commentRangeEnd w:id="7"/>
      <w:r>
        <w:rPr>
          <w:rStyle w:val="CommentReference"/>
        </w:rPr>
        <w:commentReference w:id="7"/>
      </w:r>
      <w:r w:rsidRPr="006132E5">
        <w:t>This evidence suggests that the lack of a comprehensive law is very damaging to the economy and to consumers.</w:t>
      </w:r>
      <w:r w:rsidRPr="006132E5">
        <w:rPr>
          <w:lang w:val="en-US"/>
        </w:rPr>
        <w:t xml:space="preserve"> </w:t>
      </w:r>
      <w:r w:rsidRPr="006132E5">
        <w:t xml:space="preserve">If these violations continue to occur without any measures to restrict them, </w:t>
      </w:r>
      <w:r w:rsidRPr="006132E5">
        <w:lastRenderedPageBreak/>
        <w:t>they will cause significant harm in the long term.</w:t>
      </w:r>
      <w:r w:rsidRPr="006132E5">
        <w:rPr>
          <w:lang w:val="en-US"/>
        </w:rPr>
        <w:t xml:space="preserve"> Research by Saquella proposes that the cost of complying with the laws of many states becomes a burden for businesses and also limits the growth of user services, as they have to pay for compliance with strict regulations. This implies that whether or not the federal law exists, businesses still have to pay significant compliance costs.</w:t>
      </w:r>
      <w:r>
        <w:rPr>
          <w:lang w:val="en-US"/>
        </w:rPr>
        <w:t xml:space="preserve"> Besides, the Capgemini study, with participation of 6,000 people and 1,000 businesses, has shown that consumers would tend to spend more on organizations that they trust to protect their personal data.</w:t>
      </w:r>
      <w:r w:rsidRPr="006132E5">
        <w:rPr>
          <w:lang w:val="en-US"/>
        </w:rPr>
        <w:t xml:space="preserve"> </w:t>
      </w:r>
      <w:r>
        <w:rPr>
          <w:lang w:val="en-US"/>
        </w:rPr>
        <w:t xml:space="preserve">Therefore, </w:t>
      </w:r>
      <w:r w:rsidRPr="006132E5">
        <w:rPr>
          <w:lang w:val="en-US"/>
        </w:rPr>
        <w:t>investing in a federal data privacy law may</w:t>
      </w:r>
      <w:r>
        <w:rPr>
          <w:lang w:val="en-US"/>
        </w:rPr>
        <w:t xml:space="preserve"> be considered as a new potential opportunity to not only develop but also</w:t>
      </w:r>
      <w:r w:rsidRPr="006132E5">
        <w:rPr>
          <w:lang w:val="en-US"/>
        </w:rPr>
        <w:t xml:space="preserve"> reduce long-term damage and costs. T</w:t>
      </w:r>
      <w:r w:rsidRPr="006132E5">
        <w:t>herefore, there would be a need for national comprehensive legislation to reduce violations, as well as protect users' safety.</w:t>
      </w:r>
    </w:p>
    <w:p w14:paraId="4928E8B8" w14:textId="77777777" w:rsidR="009A6B46" w:rsidRPr="009D1A9D" w:rsidRDefault="009A6B46" w:rsidP="009A6B46">
      <w:pPr>
        <w:ind w:firstLine="810"/>
        <w:jc w:val="both"/>
        <w:rPr>
          <w:lang w:val="en-US"/>
        </w:rPr>
      </w:pPr>
      <w:r>
        <w:rPr>
          <w:lang w:val="en-US"/>
        </w:rPr>
        <w:t xml:space="preserve">Some </w:t>
      </w:r>
      <w:r w:rsidRPr="00740C93">
        <w:rPr>
          <w:lang w:val="en-US"/>
        </w:rPr>
        <w:t>critics</w:t>
      </w:r>
      <w:r>
        <w:rPr>
          <w:lang w:val="en-US"/>
        </w:rPr>
        <w:t xml:space="preserve"> also claim that the federal data protection regulations would be not appropriate as it could lead to the conflict with states’ laws. In the research of </w:t>
      </w:r>
      <w:r w:rsidRPr="00880E67">
        <w:t>Schwartz</w:t>
      </w:r>
      <w:r>
        <w:rPr>
          <w:lang w:val="en-US"/>
        </w:rPr>
        <w:t>, he noted: “</w:t>
      </w:r>
      <w:r w:rsidRPr="00880E67">
        <w:rPr>
          <w:lang w:val="en-US"/>
        </w:rPr>
        <w:t xml:space="preserve"> it would be a mistake for the United States to enact a comprehensive or omnibus federal privacy law for the private sector that preempts sectoral privacy </w:t>
      </w:r>
      <w:commentRangeStart w:id="8"/>
      <w:r w:rsidRPr="00880E67">
        <w:rPr>
          <w:lang w:val="en-US"/>
        </w:rPr>
        <w:t>law</w:t>
      </w:r>
      <w:r>
        <w:rPr>
          <w:lang w:val="en-US"/>
        </w:rPr>
        <w:t>.</w:t>
      </w:r>
      <w:r w:rsidRPr="00880E67">
        <w:rPr>
          <w:lang w:val="en-US"/>
        </w:rPr>
        <w:t>”</w:t>
      </w:r>
      <w:r>
        <w:rPr>
          <w:lang w:val="en-US"/>
        </w:rPr>
        <w:t xml:space="preserve">. </w:t>
      </w:r>
      <w:commentRangeEnd w:id="8"/>
      <w:r>
        <w:rPr>
          <w:rStyle w:val="CommentReference"/>
        </w:rPr>
        <w:commentReference w:id="8"/>
      </w:r>
      <w:r>
        <w:rPr>
          <w:lang w:val="en-US"/>
        </w:rPr>
        <w:t xml:space="preserve">Until now, creating a effective unified standard has been a challenging issue. </w:t>
      </w:r>
      <w:r w:rsidRPr="009D01F0">
        <w:rPr>
          <w:highlight w:val="yellow"/>
          <w:lang w:val="en-US"/>
        </w:rPr>
        <w:t>Linda Moore, the p</w:t>
      </w:r>
      <w:r w:rsidRPr="009D01F0">
        <w:rPr>
          <w:highlight w:val="yellow"/>
        </w:rPr>
        <w:t>resident and CEO of TechNet</w:t>
      </w:r>
      <w:r w:rsidRPr="009D01F0">
        <w:rPr>
          <w:highlight w:val="yellow"/>
          <w:lang w:val="en-US"/>
        </w:rPr>
        <w:t>, thought that APRA still remained many states’s regulations, and could not address the conflicts between federal and states law effectively, which would be continue creating burdens for small businesses, estimated at about 200 billion over a period of one decade (Leithauser)</w:t>
      </w:r>
      <w:r>
        <w:rPr>
          <w:lang w:val="en-US"/>
        </w:rPr>
        <w:t xml:space="preserve">. These opinions mentioned above implies that implementation of a federal law could not solved the tension with state regulations. Moreover, </w:t>
      </w:r>
      <w:r w:rsidRPr="009D1A9D">
        <w:t>states</w:t>
      </w:r>
      <w:r>
        <w:rPr>
          <w:lang w:val="en-US"/>
        </w:rPr>
        <w:t xml:space="preserve"> believed that “the federal government has less experienced </w:t>
      </w:r>
      <w:r w:rsidRPr="009D1A9D">
        <w:t>in the privacy arena</w:t>
      </w:r>
      <w:r>
        <w:rPr>
          <w:lang w:val="en-US"/>
        </w:rPr>
        <w:t>”, while they “</w:t>
      </w:r>
      <w:r w:rsidRPr="009D1A9D">
        <w:t>have proven themselves to be active, agile, and experienced enforcers of their consumer's data security and privacy</w:t>
      </w:r>
      <w:r>
        <w:rPr>
          <w:lang w:val="en-US"/>
        </w:rPr>
        <w:t xml:space="preserve">” (Saquella). Ultimately, they believe </w:t>
      </w:r>
      <w:commentRangeStart w:id="9"/>
      <w:r>
        <w:rPr>
          <w:lang w:val="en-US"/>
        </w:rPr>
        <w:t>there</w:t>
      </w:r>
      <w:commentRangeEnd w:id="9"/>
      <w:r>
        <w:rPr>
          <w:rStyle w:val="CommentReference"/>
        </w:rPr>
        <w:commentReference w:id="9"/>
      </w:r>
      <w:r>
        <w:rPr>
          <w:lang w:val="en-US"/>
        </w:rPr>
        <w:t xml:space="preserve"> should not be a federal comprehensive data privacy legislation. </w:t>
      </w:r>
    </w:p>
    <w:p w14:paraId="4174B73B" w14:textId="77777777" w:rsidR="009A6B46" w:rsidRPr="001248E6" w:rsidRDefault="009A6B46" w:rsidP="009A6B46">
      <w:pPr>
        <w:ind w:firstLine="810"/>
        <w:jc w:val="both"/>
        <w:rPr>
          <w:lang w:val="en-US"/>
        </w:rPr>
      </w:pPr>
      <w:r>
        <w:rPr>
          <w:lang w:val="en-US"/>
        </w:rPr>
        <w:lastRenderedPageBreak/>
        <w:t>Although it might be true that the tension with state laws could be challenging, the U.S has federal rules that allow the federal government to step in to ensure national unity and protect the rights of citizens, and the problem should be solved as soon as possible.  In fact, all 50 states have enacted laws that requires notifications of personal data security breaches, and about 35 states have laws involved in the processing and deletion of users’ data. This shows that there have been a lot of different laws over the U.S. These laws could be modified in the future, resulting in the difficulty in the compliance of all of the laws. Meanwhile, “</w:t>
      </w:r>
      <w:r w:rsidRPr="00390E06">
        <w:rPr>
          <w:lang w:val="en-US"/>
        </w:rPr>
        <w:t>this can be overcome by the Interstate Commerce Clause which allows the federal government to regulate commerce among the states</w:t>
      </w:r>
      <w:r>
        <w:rPr>
          <w:lang w:val="en-US"/>
        </w:rPr>
        <w:t>” (Jamison). Additionally, Mark Chandler, t</w:t>
      </w:r>
      <w:r w:rsidRPr="00390E06">
        <w:rPr>
          <w:lang w:val="en-US"/>
        </w:rPr>
        <w:t xml:space="preserve">he </w:t>
      </w:r>
      <w:r>
        <w:rPr>
          <w:lang w:val="en-US"/>
        </w:rPr>
        <w:t>l</w:t>
      </w:r>
      <w:r w:rsidRPr="00390E06">
        <w:rPr>
          <w:lang w:val="en-US"/>
        </w:rPr>
        <w:t xml:space="preserve">egal and </w:t>
      </w:r>
      <w:r>
        <w:rPr>
          <w:lang w:val="en-US"/>
        </w:rPr>
        <w:t>c</w:t>
      </w:r>
      <w:r w:rsidRPr="00390E06">
        <w:rPr>
          <w:lang w:val="en-US"/>
        </w:rPr>
        <w:t xml:space="preserve">ompliance </w:t>
      </w:r>
      <w:r>
        <w:rPr>
          <w:lang w:val="en-US"/>
        </w:rPr>
        <w:t>d</w:t>
      </w:r>
      <w:r w:rsidRPr="00390E06">
        <w:rPr>
          <w:lang w:val="en-US"/>
        </w:rPr>
        <w:t>irector of Cisco</w:t>
      </w:r>
      <w:r>
        <w:rPr>
          <w:lang w:val="en-US"/>
        </w:rPr>
        <w:t xml:space="preserve"> said that GDPR has been working effectively, and it could be a model worth applying to the United States (Jamison). Creating a new federal law may have many challenges, but the question is how</w:t>
      </w:r>
      <w:r w:rsidRPr="00390E06">
        <w:rPr>
          <w:lang w:val="en-US"/>
        </w:rPr>
        <w:t xml:space="preserve"> to address those weaknesses and create a comprehensive law, not whether we need </w:t>
      </w:r>
      <w:commentRangeStart w:id="10"/>
      <w:r w:rsidRPr="00390E06">
        <w:rPr>
          <w:lang w:val="en-US"/>
        </w:rPr>
        <w:t>it</w:t>
      </w:r>
      <w:commentRangeEnd w:id="10"/>
      <w:r>
        <w:rPr>
          <w:rStyle w:val="CommentReference"/>
        </w:rPr>
        <w:commentReference w:id="10"/>
      </w:r>
      <w:r w:rsidRPr="00390E06">
        <w:rPr>
          <w:lang w:val="en-US"/>
        </w:rPr>
        <w:t>.</w:t>
      </w:r>
    </w:p>
    <w:p w14:paraId="35331D5B" w14:textId="77777777" w:rsidR="009A6B46" w:rsidRPr="006132E5" w:rsidRDefault="009A6B46" w:rsidP="007F6F60">
      <w:pPr>
        <w:ind w:firstLine="810"/>
        <w:jc w:val="both"/>
        <w:rPr>
          <w:lang w:val="en-US"/>
        </w:rPr>
      </w:pPr>
    </w:p>
    <w:p w14:paraId="174069FA" w14:textId="5894EAA0" w:rsidR="004C46BB" w:rsidRPr="006132E5" w:rsidRDefault="004C46BB" w:rsidP="007F6F60">
      <w:pPr>
        <w:ind w:firstLine="810"/>
        <w:jc w:val="both"/>
        <w:rPr>
          <w:lang w:val="en-US"/>
        </w:rPr>
      </w:pPr>
      <w:r w:rsidRPr="006132E5">
        <w:rPr>
          <w:lang w:val="en-US"/>
        </w:rPr>
        <w:t xml:space="preserve">Ultimately, </w:t>
      </w:r>
      <w:r w:rsidR="006132E5" w:rsidRPr="006132E5">
        <w:rPr>
          <w:lang w:val="en-US"/>
        </w:rPr>
        <w:t>the lack of a federal data privacy law puts Americans at risk of having their personal information misused without enough protection, and may limit the development of US in the technology age. Therefore, the US government needs to enact a comprehensive federal data privacy law, which not only helps promote public trust, ensure the growth of businesses on a national and international scale, but also creates opportunities for America's growth in the international market.</w:t>
      </w:r>
    </w:p>
    <w:p w14:paraId="59F671A6" w14:textId="06AD55DD" w:rsidR="00F02F4E" w:rsidRPr="006132E5" w:rsidRDefault="00F02F4E" w:rsidP="007F6F60">
      <w:pPr>
        <w:ind w:firstLine="810"/>
        <w:jc w:val="both"/>
        <w:rPr>
          <w:lang w:val="en-US"/>
        </w:rPr>
      </w:pPr>
      <w:r w:rsidRPr="006132E5">
        <w:rPr>
          <w:lang w:val="en-US"/>
        </w:rPr>
        <w:br w:type="page"/>
      </w:r>
    </w:p>
    <w:p w14:paraId="58912AD8" w14:textId="54258998" w:rsidR="00DD3A88" w:rsidRDefault="00D51E4B" w:rsidP="006132E5">
      <w:pPr>
        <w:jc w:val="center"/>
        <w:rPr>
          <w:lang w:val="en-US"/>
        </w:rPr>
      </w:pPr>
      <w:r w:rsidRPr="006132E5">
        <w:lastRenderedPageBreak/>
        <w:t>Work cited</w:t>
      </w:r>
    </w:p>
    <w:p w14:paraId="2CB98DD1" w14:textId="536F8D84" w:rsidR="009A6B46" w:rsidRPr="009A6B46" w:rsidRDefault="009A6B46" w:rsidP="009A6B46">
      <w:pPr>
        <w:tabs>
          <w:tab w:val="left" w:pos="5670"/>
        </w:tabs>
        <w:ind w:left="630" w:hanging="630"/>
        <w:rPr>
          <w:lang w:val="en-US"/>
        </w:rPr>
      </w:pPr>
      <w:r w:rsidRPr="00973C20">
        <w:t xml:space="preserve">“1.2 Billion Euro Fine for Facebook as a Result of EDPB Binding Decision.” </w:t>
      </w:r>
      <w:r w:rsidRPr="00973C20">
        <w:rPr>
          <w:i/>
          <w:iCs/>
        </w:rPr>
        <w:t>European Data Protection Board</w:t>
      </w:r>
      <w:r w:rsidRPr="00973C20">
        <w:t xml:space="preserve">, 22 May 2023, www.edpb.europa.eu/news/news/2023/12-billion-euro-fine-facebook-result-edpb-binding-decision_en. </w:t>
      </w:r>
    </w:p>
    <w:p w14:paraId="66634081" w14:textId="0A95B7D1" w:rsidR="00DD3A88" w:rsidRPr="006132E5" w:rsidRDefault="00DD3A88" w:rsidP="00DC6E5E">
      <w:pPr>
        <w:ind w:left="630" w:hanging="630"/>
      </w:pPr>
      <w:r w:rsidRPr="006132E5">
        <w:t xml:space="preserve">Cameron F. Kerry, John B. Morris, et al. “Framing a Privacy Right: Legislative Findings for Federal Privacy Legislation.” </w:t>
      </w:r>
      <w:r w:rsidRPr="00D74D35">
        <w:rPr>
          <w:i/>
          <w:iCs/>
        </w:rPr>
        <w:t>Brookings</w:t>
      </w:r>
      <w:r w:rsidRPr="006132E5">
        <w:t xml:space="preserve">, 9 Mar. 2022, www.brookings.edu/articles/framing-a-privacy-right-legislative-findings-for-federal-privacy-legislation/. </w:t>
      </w:r>
    </w:p>
    <w:p w14:paraId="7683780B" w14:textId="77777777" w:rsidR="00DD3A88" w:rsidRDefault="00DD3A88" w:rsidP="00DC6E5E">
      <w:pPr>
        <w:ind w:left="630" w:hanging="630"/>
        <w:rPr>
          <w:rFonts w:eastAsia="Times New Roman" w:cs="Times New Roman"/>
          <w:kern w:val="0"/>
          <w:lang w:val="en-US" w:eastAsia="vi-VN"/>
          <w14:ligatures w14:val="none"/>
        </w:rPr>
      </w:pPr>
      <w:r w:rsidRPr="00D74D35">
        <w:rPr>
          <w:rFonts w:eastAsia="Times New Roman" w:cs="Times New Roman"/>
          <w:kern w:val="0"/>
          <w:lang w:eastAsia="vi-VN"/>
          <w14:ligatures w14:val="none"/>
        </w:rPr>
        <w:t>Cooban, Anna. “Meta Accused of ‘</w:t>
      </w:r>
      <w:r>
        <w:rPr>
          <w:rFonts w:eastAsia="Times New Roman" w:cs="Times New Roman"/>
          <w:kern w:val="0"/>
          <w:lang w:val="en-US" w:eastAsia="vi-VN"/>
          <w14:ligatures w14:val="none"/>
        </w:rPr>
        <w:t>M</w:t>
      </w:r>
      <w:r w:rsidRPr="00D74D35">
        <w:rPr>
          <w:rFonts w:eastAsia="Times New Roman" w:cs="Times New Roman"/>
          <w:kern w:val="0"/>
          <w:lang w:eastAsia="vi-VN"/>
          <w14:ligatures w14:val="none"/>
        </w:rPr>
        <w:t xml:space="preserve">assive, Illegal’ Data Collection Operation by European Consumer Rights Groups | CNN Business.” </w:t>
      </w:r>
      <w:r w:rsidRPr="00D74D35">
        <w:rPr>
          <w:rFonts w:eastAsia="Times New Roman" w:cs="Times New Roman"/>
          <w:i/>
          <w:iCs/>
          <w:kern w:val="0"/>
          <w:lang w:eastAsia="vi-VN"/>
          <w14:ligatures w14:val="none"/>
        </w:rPr>
        <w:t>CNN</w:t>
      </w:r>
      <w:r w:rsidRPr="00D74D35">
        <w:rPr>
          <w:rFonts w:eastAsia="Times New Roman" w:cs="Times New Roman"/>
          <w:kern w:val="0"/>
          <w:lang w:eastAsia="vi-VN"/>
          <w14:ligatures w14:val="none"/>
        </w:rPr>
        <w:t xml:space="preserve">, Cable News Network, 29 Feb. 2024, www.cnn.com/2024/02/29/tech/meta-data-processing-europe-gdpr/index.html. </w:t>
      </w:r>
    </w:p>
    <w:p w14:paraId="5D3E9F11" w14:textId="61577CA8" w:rsidR="009A6B46" w:rsidRPr="009A6B46" w:rsidRDefault="009A6B46" w:rsidP="009A6B46">
      <w:pPr>
        <w:tabs>
          <w:tab w:val="left" w:pos="5670"/>
        </w:tabs>
        <w:ind w:left="630" w:hanging="630"/>
        <w:rPr>
          <w:rFonts w:eastAsia="Times New Roman" w:cs="Times New Roman"/>
          <w:kern w:val="0"/>
          <w:lang w:val="en-US" w:eastAsia="vi-VN"/>
          <w14:ligatures w14:val="none"/>
        </w:rPr>
      </w:pPr>
      <w:r>
        <w:rPr>
          <w:rFonts w:eastAsia="Times New Roman" w:cs="Times New Roman"/>
          <w:kern w:val="0"/>
          <w:lang w:val="en-US" w:eastAsia="vi-VN"/>
          <w14:ligatures w14:val="none"/>
        </w:rPr>
        <w:t>“</w:t>
      </w:r>
      <w:r w:rsidRPr="00E57A0F">
        <w:rPr>
          <w:rFonts w:eastAsia="Times New Roman" w:cs="Times New Roman"/>
          <w:kern w:val="0"/>
          <w:lang w:eastAsia="vi-VN"/>
          <w14:ligatures w14:val="none"/>
        </w:rPr>
        <w:t>Cost of a Data Breach Report 2024</w:t>
      </w:r>
      <w:r>
        <w:rPr>
          <w:rFonts w:eastAsia="Times New Roman" w:cs="Times New Roman"/>
          <w:kern w:val="0"/>
          <w:lang w:val="en-US" w:eastAsia="vi-VN"/>
          <w14:ligatures w14:val="none"/>
        </w:rPr>
        <w:t xml:space="preserve">” IBM.com, 30 Jul. 2024, </w:t>
      </w:r>
      <w:r w:rsidRPr="00DC6E5E">
        <w:rPr>
          <w:rFonts w:eastAsia="Times New Roman" w:cs="Times New Roman"/>
          <w:kern w:val="0"/>
          <w:lang w:val="en-US" w:eastAsia="vi-VN"/>
          <w14:ligatures w14:val="none"/>
        </w:rPr>
        <w:t>https://www.ibm.com/downloads/documents/us-en/107a02e94948f4ec</w:t>
      </w:r>
    </w:p>
    <w:p w14:paraId="231CFA88" w14:textId="77777777" w:rsidR="00DD3A88" w:rsidRPr="006132E5" w:rsidRDefault="00DD3A88" w:rsidP="00DC6E5E">
      <w:pPr>
        <w:ind w:left="630" w:hanging="630"/>
      </w:pPr>
      <w:r w:rsidRPr="006132E5">
        <w:t xml:space="preserve">Doyle, Miles. "Regulating AI." Commonweal, vol. 151, no. 6, June 2024, pp. 6+. Gale In Context: Opposing Viewpoints, link.gale.com/apps/doc/A797690871/OVIC?u=txshracd2500&amp;sid=bookmark-OVIC&amp;xid=93c32b89. </w:t>
      </w:r>
      <w:r w:rsidRPr="00D74D35">
        <w:rPr>
          <w:lang w:val="en-US"/>
        </w:rPr>
        <w:t>Accessed 5 Mar. 2025.</w:t>
      </w:r>
    </w:p>
    <w:p w14:paraId="764A98AF" w14:textId="77777777" w:rsidR="00DD3A88" w:rsidRPr="006132E5" w:rsidRDefault="00DD3A88" w:rsidP="00DC6E5E">
      <w:pPr>
        <w:ind w:left="630" w:hanging="630"/>
      </w:pPr>
      <w:r w:rsidRPr="00D74D35">
        <w:rPr>
          <w:rFonts w:eastAsia="Times New Roman" w:cs="Times New Roman"/>
          <w:kern w:val="0"/>
          <w:lang w:eastAsia="vi-VN"/>
          <w14:ligatures w14:val="none"/>
        </w:rPr>
        <w:t xml:space="preserve">Hart, Robert. “Clearview AI-Controversial Facial Recognition Firm-Fined $33 Million for ‘Illegal Database.’” </w:t>
      </w:r>
      <w:r w:rsidRPr="00D74D35">
        <w:rPr>
          <w:rFonts w:eastAsia="Times New Roman" w:cs="Times New Roman"/>
          <w:i/>
          <w:iCs/>
          <w:kern w:val="0"/>
          <w:lang w:eastAsia="vi-VN"/>
          <w14:ligatures w14:val="none"/>
        </w:rPr>
        <w:t>Forbes</w:t>
      </w:r>
      <w:r w:rsidRPr="00D74D35">
        <w:rPr>
          <w:rFonts w:eastAsia="Times New Roman" w:cs="Times New Roman"/>
          <w:kern w:val="0"/>
          <w:lang w:eastAsia="vi-VN"/>
          <w14:ligatures w14:val="none"/>
        </w:rPr>
        <w:t xml:space="preserve">, Forbes Magazine, 4 Sept. 2024, www.forbes.com/sites/roberthart/2024/09/03/clearview-ai-controversial-facial-recognition-firm-fined-33-million-for-illegal-database/. </w:t>
      </w:r>
    </w:p>
    <w:p w14:paraId="748D4462" w14:textId="77777777" w:rsidR="00DD3A88" w:rsidRDefault="00DD3A88" w:rsidP="00DC6E5E">
      <w:pPr>
        <w:ind w:left="630" w:hanging="630"/>
        <w:rPr>
          <w:rFonts w:eastAsia="Times New Roman" w:cs="Times New Roman"/>
          <w:kern w:val="0"/>
          <w:lang w:val="en-US" w:eastAsia="vi-VN"/>
          <w14:ligatures w14:val="none"/>
        </w:rPr>
      </w:pPr>
      <w:r w:rsidRPr="00D74D35">
        <w:rPr>
          <w:rFonts w:eastAsia="Times New Roman" w:cs="Times New Roman"/>
          <w:kern w:val="0"/>
          <w:lang w:eastAsia="vi-VN"/>
          <w14:ligatures w14:val="none"/>
        </w:rPr>
        <w:t xml:space="preserve">Holland, Makenzie. “Federal Data Privacy Legislation Could Benefit U.S. Economy: TechTarget.” </w:t>
      </w:r>
      <w:r w:rsidRPr="00D74D35">
        <w:rPr>
          <w:rFonts w:eastAsia="Times New Roman" w:cs="Times New Roman"/>
          <w:i/>
          <w:iCs/>
          <w:kern w:val="0"/>
          <w:lang w:eastAsia="vi-VN"/>
          <w14:ligatures w14:val="none"/>
        </w:rPr>
        <w:t>Search CIO</w:t>
      </w:r>
      <w:r w:rsidRPr="00D74D35">
        <w:rPr>
          <w:rFonts w:eastAsia="Times New Roman" w:cs="Times New Roman"/>
          <w:kern w:val="0"/>
          <w:lang w:eastAsia="vi-VN"/>
          <w14:ligatures w14:val="none"/>
        </w:rPr>
        <w:t xml:space="preserve">, TechTarget, 14 June 2021, www.techtarget.com/searchcio/news/252502418/Federal-data-privacy-legislation-could-benefit-US-economy. </w:t>
      </w:r>
    </w:p>
    <w:p w14:paraId="3D2EEB65" w14:textId="77777777" w:rsidR="00DC6E5E" w:rsidRDefault="00DC6E5E" w:rsidP="00DC6E5E">
      <w:pPr>
        <w:ind w:left="630" w:hanging="630"/>
        <w:rPr>
          <w:lang w:val="en-US"/>
        </w:rPr>
      </w:pPr>
      <w:r w:rsidRPr="006132E5">
        <w:lastRenderedPageBreak/>
        <w:t xml:space="preserve">Jamison, Shaun G. "Creating A National Data Privacy Law For The United States." </w:t>
      </w:r>
      <w:r w:rsidRPr="00D74D35">
        <w:rPr>
          <w:i/>
          <w:iCs/>
        </w:rPr>
        <w:t>Cybaris: An Intellectual Property Law Review</w:t>
      </w:r>
      <w:r w:rsidRPr="006132E5">
        <w:t xml:space="preserve">, vol. 10, no. 1, spring 2019, pp. 1a+. </w:t>
      </w:r>
      <w:r w:rsidRPr="00D74D35">
        <w:rPr>
          <w:i/>
          <w:iCs/>
        </w:rPr>
        <w:t>Gale Academic OneFile</w:t>
      </w:r>
      <w:r w:rsidRPr="006132E5">
        <w:t>, link.gale.com/apps/doc/A622718775/AONE?u=txshracd2500&amp;sid=bookmark-AONE&amp;xid=1a66f6a1. Accessed 3 Mar. 2025.</w:t>
      </w:r>
    </w:p>
    <w:p w14:paraId="662FD75F" w14:textId="77777777" w:rsidR="00DC6E5E" w:rsidRPr="006132E5" w:rsidRDefault="00DC6E5E" w:rsidP="00DC6E5E">
      <w:pPr>
        <w:ind w:left="630" w:hanging="630"/>
      </w:pPr>
      <w:r w:rsidRPr="006132E5">
        <w:t>Leithauser, Tom. "AI Developers' Hunger for Data Highlights Need for Privacy Law, Senators Told."</w:t>
      </w:r>
      <w:r w:rsidRPr="00D74D35">
        <w:rPr>
          <w:i/>
          <w:iCs/>
        </w:rPr>
        <w:t> Cybersecurity Policy Report</w:t>
      </w:r>
      <w:r w:rsidRPr="006132E5">
        <w:t>, 2024, pp. 1-3</w:t>
      </w:r>
      <w:r w:rsidRPr="00D74D35">
        <w:rPr>
          <w:i/>
          <w:iCs/>
        </w:rPr>
        <w:t xml:space="preserve">. </w:t>
      </w:r>
      <w:r w:rsidRPr="00F90D90">
        <w:rPr>
          <w:i/>
          <w:iCs/>
          <w:lang w:val="en-US"/>
        </w:rPr>
        <w:t>ProQuest</w:t>
      </w:r>
      <w:r w:rsidRPr="00F90D90">
        <w:rPr>
          <w:lang w:val="en-US"/>
        </w:rPr>
        <w:t>, http://dcccd.idm.oclc.org/login?url=https://www.proquest.com/trade-journals/ai-developers-hunger-data-highlights-need-privacy/docview/3081431692/se-2.</w:t>
      </w:r>
    </w:p>
    <w:p w14:paraId="3E9B4999" w14:textId="3656AD0E" w:rsidR="00DD3A88" w:rsidRPr="00DC6E5E" w:rsidRDefault="00DC6E5E" w:rsidP="00DC6E5E">
      <w:pPr>
        <w:ind w:left="630" w:hanging="630"/>
        <w:rPr>
          <w:lang w:val="en-US"/>
        </w:rPr>
      </w:pPr>
      <w:r w:rsidRPr="006132E5">
        <w:t xml:space="preserve">McClain, Colleen. “How Americans View Data Privacy.” </w:t>
      </w:r>
      <w:r w:rsidRPr="00D74D35">
        <w:rPr>
          <w:i/>
          <w:iCs/>
        </w:rPr>
        <w:t>Pew Research Center</w:t>
      </w:r>
      <w:r w:rsidRPr="006132E5">
        <w:t xml:space="preserve">, Pew Research Center, 18 Oct. 2023, www.pewresearch.org/internet/2023/10/18/how-americans-view-data-privacy/. </w:t>
      </w:r>
    </w:p>
    <w:p w14:paraId="6D503910" w14:textId="77777777" w:rsidR="00DC6E5E" w:rsidRDefault="00D51E4B" w:rsidP="00DC6E5E">
      <w:pPr>
        <w:ind w:left="630" w:hanging="630"/>
        <w:rPr>
          <w:lang w:val="en-US"/>
        </w:rPr>
      </w:pPr>
      <w:r w:rsidRPr="006132E5">
        <w:t xml:space="preserve">McQuinn, Alan, and Daniel Castro. “The Costs of an Unnecessarily Stringent Federal Data Privacy Law.” </w:t>
      </w:r>
      <w:r w:rsidRPr="00D74D35">
        <w:rPr>
          <w:i/>
          <w:iCs/>
        </w:rPr>
        <w:t>RSS</w:t>
      </w:r>
      <w:r w:rsidRPr="006132E5">
        <w:t>, Information Technology and Innovation Foundation | ITIF, 3 June 2022, itif.org/publications/2019/08/05/costs-unnecessarily-stringent-federal-data-privacy-law/.</w:t>
      </w:r>
    </w:p>
    <w:p w14:paraId="2E79CE59" w14:textId="792EEAE0" w:rsidR="00DC6E5E" w:rsidRPr="00DC6E5E" w:rsidRDefault="00DC6E5E" w:rsidP="00DC6E5E">
      <w:pPr>
        <w:tabs>
          <w:tab w:val="left" w:pos="5670"/>
        </w:tabs>
        <w:ind w:left="630" w:hanging="630"/>
        <w:rPr>
          <w:rFonts w:eastAsia="Times New Roman"/>
          <w:kern w:val="0"/>
          <w:lang w:val="en-US" w:eastAsia="vi-VN"/>
          <w14:ligatures w14:val="none"/>
        </w:rPr>
      </w:pPr>
      <w:r w:rsidRPr="00973C20">
        <w:rPr>
          <w:rFonts w:eastAsia="Times New Roman"/>
          <w:kern w:val="0"/>
          <w:lang w:eastAsia="vi-VN"/>
          <w14:ligatures w14:val="none"/>
        </w:rPr>
        <w:t xml:space="preserve">Nguyen, Stephanie T. “Equifax to Pay $575 Million as Part of Settlement with FTC, CFPB, and States Related to 2017 Data Breach.” </w:t>
      </w:r>
      <w:r w:rsidRPr="00973C20">
        <w:rPr>
          <w:rFonts w:eastAsia="Times New Roman"/>
          <w:i/>
          <w:iCs/>
          <w:kern w:val="0"/>
          <w:lang w:eastAsia="vi-VN"/>
          <w14:ligatures w14:val="none"/>
        </w:rPr>
        <w:t>Federal Trade Commission</w:t>
      </w:r>
      <w:r w:rsidRPr="00973C20">
        <w:rPr>
          <w:rFonts w:eastAsia="Times New Roman"/>
          <w:kern w:val="0"/>
          <w:lang w:eastAsia="vi-VN"/>
          <w14:ligatures w14:val="none"/>
        </w:rPr>
        <w:t xml:space="preserve">, 2 June 2023, www.ftc.gov/news-events/news/press-releases/2019/07/equifax-pay-575-million-part-settlement-ftc-cfpb-states-related-2017-data-breach. </w:t>
      </w:r>
    </w:p>
    <w:p w14:paraId="58872DA9" w14:textId="4AAB8E20" w:rsidR="006132E5" w:rsidRPr="006132E5" w:rsidRDefault="00D51E4B" w:rsidP="00DC6E5E">
      <w:pPr>
        <w:ind w:left="630" w:hanging="630"/>
      </w:pPr>
      <w:r w:rsidRPr="006132E5">
        <w:t xml:space="preserve">Saquella, Alexandria J. "Personal Data Vulnerability: Constitutional Issues With The California Consumer Privacy Act." </w:t>
      </w:r>
      <w:r w:rsidRPr="00D74D35">
        <w:rPr>
          <w:i/>
          <w:iCs/>
        </w:rPr>
        <w:t>Jurimetrics Journal of Law, Science and Technology</w:t>
      </w:r>
      <w:r w:rsidRPr="006132E5">
        <w:t xml:space="preserve">, vol. 60, no. 2, Wntr 2020, pp. 215+. </w:t>
      </w:r>
      <w:r w:rsidRPr="00D74D35">
        <w:rPr>
          <w:i/>
          <w:iCs/>
        </w:rPr>
        <w:t>Gale Academic OneFile</w:t>
      </w:r>
      <w:r w:rsidRPr="006132E5">
        <w:t>, link.gale.com/apps/doc/A628079309/AONE?u=txshracd2500&amp;sid=bookmark-AONE&amp;xid=9043b31b. Accessed 26 Feb. 2025.</w:t>
      </w:r>
    </w:p>
    <w:p w14:paraId="40526E00" w14:textId="3FFB78F1" w:rsidR="006132E5" w:rsidRDefault="00D51E4B" w:rsidP="00DC6E5E">
      <w:pPr>
        <w:ind w:left="630" w:hanging="630"/>
        <w:rPr>
          <w:lang w:val="en-US"/>
        </w:rPr>
      </w:pPr>
      <w:r w:rsidRPr="006132E5">
        <w:lastRenderedPageBreak/>
        <w:t xml:space="preserve">Schwartz, Paul M. "Preemption and Privacy." </w:t>
      </w:r>
      <w:r w:rsidRPr="00D74D35">
        <w:rPr>
          <w:i/>
          <w:iCs/>
        </w:rPr>
        <w:t>Yale Law Journal</w:t>
      </w:r>
      <w:r w:rsidRPr="006132E5">
        <w:t xml:space="preserve">, vol. 118, no. 5, Mar. 2009, pp. 902+. </w:t>
      </w:r>
      <w:r w:rsidRPr="00D74D35">
        <w:rPr>
          <w:i/>
          <w:iCs/>
        </w:rPr>
        <w:t>Gale In Context: Opposing Viewpoints</w:t>
      </w:r>
      <w:r w:rsidRPr="006132E5">
        <w:t>, link.gale.com/apps/doc/A199864559/OVIC?u=txshracd2500&amp;sid=bookmark-OVIC&amp;xid=9f2da941. Accessed 26 Feb. 2025.</w:t>
      </w:r>
    </w:p>
    <w:p w14:paraId="5B8ADB2D" w14:textId="77777777" w:rsidR="00DC6E5E" w:rsidRPr="00B30A81" w:rsidRDefault="00DC6E5E" w:rsidP="00DC6E5E">
      <w:pPr>
        <w:tabs>
          <w:tab w:val="left" w:pos="5670"/>
        </w:tabs>
        <w:ind w:left="630" w:hanging="630"/>
      </w:pPr>
      <w:r w:rsidRPr="00B30A81">
        <w:t xml:space="preserve">Sharma, Shweta, et al. “The Biggest Data Breach Fines, Penalties, and Settlements so Far.” </w:t>
      </w:r>
      <w:r w:rsidRPr="00B30A81">
        <w:rPr>
          <w:i/>
          <w:iCs/>
        </w:rPr>
        <w:t>CSO Online</w:t>
      </w:r>
      <w:r w:rsidRPr="00B30A81">
        <w:t xml:space="preserve">, 26 Mar. 2025, www.csoonline.com/article/567531/the-biggest-data-breach-fines-penalties-and-settlements-so-far.html. </w:t>
      </w:r>
    </w:p>
    <w:p w14:paraId="754718CF" w14:textId="79884C89" w:rsidR="006132E5" w:rsidRPr="006132E5" w:rsidRDefault="00805F4D" w:rsidP="00DC6E5E">
      <w:pPr>
        <w:ind w:left="630" w:hanging="630"/>
      </w:pPr>
      <w:commentRangeStart w:id="11"/>
      <w:r w:rsidRPr="006132E5">
        <w:t>"The American Privacy Rights Act." </w:t>
      </w:r>
      <w:r w:rsidRPr="00D74D35">
        <w:rPr>
          <w:i/>
          <w:iCs/>
        </w:rPr>
        <w:t>Congress.gov</w:t>
      </w:r>
      <w:r w:rsidRPr="006132E5">
        <w:t>, Library of Congress, 25 March 2025, https://www.congress.gov/crs-product/LSB11161.</w:t>
      </w:r>
    </w:p>
    <w:p w14:paraId="293EEB9E" w14:textId="2712EE76" w:rsidR="00784885" w:rsidRDefault="0011238B" w:rsidP="00DC6E5E">
      <w:pPr>
        <w:ind w:left="630" w:hanging="630"/>
        <w:rPr>
          <w:rFonts w:eastAsia="Times New Roman" w:cs="Times New Roman"/>
          <w:kern w:val="0"/>
          <w:lang w:val="en-US" w:eastAsia="vi-VN"/>
          <w14:ligatures w14:val="none"/>
        </w:rPr>
      </w:pPr>
      <w:r w:rsidRPr="00D74D35">
        <w:rPr>
          <w:rFonts w:eastAsia="Times New Roman" w:cs="Times New Roman"/>
          <w:kern w:val="0"/>
          <w:lang w:eastAsia="vi-VN"/>
          <w14:ligatures w14:val="none"/>
        </w:rPr>
        <w:t xml:space="preserve">“What Is GDPR, the EU’s New Data Protection Law?” </w:t>
      </w:r>
      <w:r w:rsidRPr="00D74D35">
        <w:rPr>
          <w:rFonts w:eastAsia="Times New Roman" w:cs="Times New Roman"/>
          <w:i/>
          <w:iCs/>
          <w:kern w:val="0"/>
          <w:lang w:eastAsia="vi-VN"/>
          <w14:ligatures w14:val="none"/>
        </w:rPr>
        <w:t>GDPR.Eu</w:t>
      </w:r>
      <w:r w:rsidRPr="00D74D35">
        <w:rPr>
          <w:rFonts w:eastAsia="Times New Roman" w:cs="Times New Roman"/>
          <w:kern w:val="0"/>
          <w:lang w:eastAsia="vi-VN"/>
          <w14:ligatures w14:val="none"/>
        </w:rPr>
        <w:t xml:space="preserve">, 29 Aug. 2024, gdpr.eu/what-is-gdpr/. </w:t>
      </w:r>
      <w:commentRangeEnd w:id="11"/>
      <w:r w:rsidR="0052399C">
        <w:rPr>
          <w:rStyle w:val="CommentReference"/>
        </w:rPr>
        <w:commentReference w:id="11"/>
      </w:r>
    </w:p>
    <w:p w14:paraId="33933ABA" w14:textId="77777777" w:rsidR="00DD3A88" w:rsidRPr="00DD3A88" w:rsidRDefault="00DD3A88" w:rsidP="00DD3A88">
      <w:pPr>
        <w:tabs>
          <w:tab w:val="left" w:pos="5670"/>
        </w:tabs>
        <w:ind w:left="630" w:hanging="630"/>
        <w:rPr>
          <w:rFonts w:eastAsia="Times New Roman"/>
          <w:kern w:val="0"/>
          <w:lang w:val="en-US" w:eastAsia="vi-VN"/>
          <w14:ligatures w14:val="none"/>
        </w:rPr>
      </w:pPr>
    </w:p>
    <w:p w14:paraId="60C4EC82" w14:textId="3D7F44F9" w:rsidR="00E57A0F" w:rsidRPr="00E57A0F" w:rsidRDefault="00E57A0F" w:rsidP="00973C20">
      <w:pPr>
        <w:tabs>
          <w:tab w:val="left" w:pos="5670"/>
        </w:tabs>
        <w:rPr>
          <w:lang w:val="en-US"/>
        </w:rPr>
      </w:pPr>
    </w:p>
    <w:sectPr w:rsidR="00E57A0F" w:rsidRPr="00E57A0F">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y Wood" w:date="2025-03-30T08:39:00Z" w:initials="MEW">
    <w:p w14:paraId="6A20DF66" w14:textId="77777777" w:rsidR="00C8790C" w:rsidRPr="0052399C" w:rsidRDefault="00C8790C" w:rsidP="00C8790C">
      <w:pPr>
        <w:pStyle w:val="CommentText"/>
        <w:rPr>
          <w:lang w:val="en-US"/>
        </w:rPr>
      </w:pPr>
      <w:r>
        <w:rPr>
          <w:rStyle w:val="CommentReference"/>
        </w:rPr>
        <w:annotationRef/>
      </w:r>
      <w:r>
        <w:rPr>
          <w:lang w:val="en-US"/>
        </w:rPr>
        <w:t>Move this to fall AFTER the Sharma source. We want to see the shocking costs in the very beginning to grab our attention.</w:t>
      </w:r>
    </w:p>
  </w:comment>
  <w:comment w:id="1" w:author="Mary Wood" w:date="2025-03-30T08:40:00Z" w:initials="MEW">
    <w:p w14:paraId="692DE978" w14:textId="1EF1ECBB" w:rsidR="0052399C" w:rsidRPr="0052399C" w:rsidRDefault="0052399C">
      <w:pPr>
        <w:pStyle w:val="CommentText"/>
        <w:rPr>
          <w:lang w:val="en-US"/>
        </w:rPr>
      </w:pPr>
      <w:r>
        <w:rPr>
          <w:rStyle w:val="CommentReference"/>
        </w:rPr>
        <w:annotationRef/>
      </w:r>
      <w:r>
        <w:rPr>
          <w:lang w:val="en-US"/>
        </w:rPr>
        <w:t>What law? Mention what kind of law you are proposing here.</w:t>
      </w:r>
    </w:p>
  </w:comment>
  <w:comment w:id="2" w:author="Mary Wood" w:date="2025-03-30T08:42:00Z" w:initials="MEW">
    <w:p w14:paraId="2F37A0BE" w14:textId="253F0BB8" w:rsidR="0052399C" w:rsidRPr="0052399C" w:rsidRDefault="0052399C">
      <w:pPr>
        <w:pStyle w:val="CommentText"/>
        <w:rPr>
          <w:lang w:val="en-US"/>
        </w:rPr>
      </w:pPr>
      <w:r>
        <w:rPr>
          <w:rStyle w:val="CommentReference"/>
        </w:rPr>
        <w:annotationRef/>
      </w:r>
      <w:r>
        <w:rPr>
          <w:lang w:val="en-US"/>
        </w:rPr>
        <w:t xml:space="preserve">Give a little more here. What are some the regulations in the GDPR? </w:t>
      </w:r>
    </w:p>
  </w:comment>
  <w:comment w:id="3" w:author="Mary Wood" w:date="2025-03-30T08:50:00Z" w:initials="MEW">
    <w:p w14:paraId="59314481" w14:textId="0006C60A" w:rsidR="008848B9" w:rsidRPr="008848B9" w:rsidRDefault="008848B9">
      <w:pPr>
        <w:pStyle w:val="CommentText"/>
        <w:rPr>
          <w:lang w:val="en-US"/>
        </w:rPr>
      </w:pPr>
      <w:r>
        <w:rPr>
          <w:rStyle w:val="CommentReference"/>
        </w:rPr>
        <w:annotationRef/>
      </w:r>
      <w:r>
        <w:rPr>
          <w:lang w:val="en-US"/>
        </w:rPr>
        <w:t>Consumer’s what?</w:t>
      </w:r>
    </w:p>
  </w:comment>
  <w:comment w:id="4" w:author="Mary Wood" w:date="2025-03-30T08:51:00Z" w:initials="MEW">
    <w:p w14:paraId="1EE82DC6" w14:textId="0A0A5FEB" w:rsidR="008848B9" w:rsidRPr="008848B9" w:rsidRDefault="008848B9">
      <w:pPr>
        <w:pStyle w:val="CommentText"/>
        <w:rPr>
          <w:lang w:val="en-US"/>
        </w:rPr>
      </w:pPr>
      <w:r>
        <w:rPr>
          <w:rStyle w:val="CommentReference"/>
        </w:rPr>
        <w:annotationRef/>
      </w:r>
      <w:r>
        <w:rPr>
          <w:lang w:val="en-US"/>
        </w:rPr>
        <w:t>Can you describe an example here?</w:t>
      </w:r>
    </w:p>
  </w:comment>
  <w:comment w:id="5" w:author="Mary Wood" w:date="2025-03-30T08:43:00Z" w:initials="MEW">
    <w:p w14:paraId="35A62ADA" w14:textId="77777777" w:rsidR="009A6B46" w:rsidRPr="0052399C" w:rsidRDefault="009A6B46" w:rsidP="009A6B46">
      <w:pPr>
        <w:pStyle w:val="CommentText"/>
        <w:rPr>
          <w:lang w:val="en-US"/>
        </w:rPr>
      </w:pPr>
      <w:r>
        <w:rPr>
          <w:rStyle w:val="CommentReference"/>
        </w:rPr>
        <w:annotationRef/>
      </w:r>
      <w:r>
        <w:rPr>
          <w:lang w:val="en-US"/>
        </w:rPr>
        <w:t>In general, I think it’s a good idea to start with the opposing view. However, for your topic, I think it’s best to move the counterargument and refutation to fall after the reasons. I think your reader needs to learn more about this topic overall before they will fully understand the opposing view.</w:t>
      </w:r>
    </w:p>
  </w:comment>
  <w:comment w:id="6" w:author="Mary Wood" w:date="2025-03-30T08:44:00Z" w:initials="MEW">
    <w:p w14:paraId="42C6AD8F" w14:textId="77777777" w:rsidR="009A6B46" w:rsidRPr="0052399C" w:rsidRDefault="009A6B46" w:rsidP="009A6B46">
      <w:pPr>
        <w:pStyle w:val="CommentText"/>
        <w:rPr>
          <w:lang w:val="en-US"/>
        </w:rPr>
      </w:pPr>
      <w:r>
        <w:rPr>
          <w:rStyle w:val="CommentReference"/>
        </w:rPr>
        <w:annotationRef/>
      </w:r>
      <w:r>
        <w:rPr>
          <w:lang w:val="en-US"/>
        </w:rPr>
        <w:t>Can you add support here where someone states the costs/burdens to small businesses?</w:t>
      </w:r>
    </w:p>
  </w:comment>
  <w:comment w:id="7" w:author="Mary Wood" w:date="2025-03-30T08:46:00Z" w:initials="MEW">
    <w:p w14:paraId="5AFD21E9" w14:textId="77777777" w:rsidR="009A6B46" w:rsidRPr="0052399C" w:rsidRDefault="009A6B46" w:rsidP="009A6B46">
      <w:pPr>
        <w:pStyle w:val="CommentText"/>
        <w:rPr>
          <w:lang w:val="en-US"/>
        </w:rPr>
      </w:pPr>
      <w:r>
        <w:rPr>
          <w:rStyle w:val="CommentReference"/>
        </w:rPr>
        <w:annotationRef/>
      </w:r>
      <w:r>
        <w:rPr>
          <w:lang w:val="en-US"/>
        </w:rPr>
        <w:t>Explain how these costs impact consumers. Right now they appear to only impact these big companies, but you want to tell how they trickle down to everyday consumers.</w:t>
      </w:r>
    </w:p>
  </w:comment>
  <w:comment w:id="8" w:author="Mary Wood" w:date="2025-03-30T08:47:00Z" w:initials="MEW">
    <w:p w14:paraId="3C0AD51E" w14:textId="77777777" w:rsidR="009A6B46" w:rsidRPr="008848B9" w:rsidRDefault="009A6B46" w:rsidP="009A6B46">
      <w:pPr>
        <w:pStyle w:val="CommentText"/>
        <w:rPr>
          <w:lang w:val="en-US"/>
        </w:rPr>
      </w:pPr>
      <w:r>
        <w:rPr>
          <w:rStyle w:val="CommentReference"/>
        </w:rPr>
        <w:annotationRef/>
      </w:r>
      <w:r>
        <w:rPr>
          <w:lang w:val="en-US"/>
        </w:rPr>
        <w:t>Put periods BEFORE closing quotation marks.</w:t>
      </w:r>
    </w:p>
  </w:comment>
  <w:comment w:id="9" w:author="Mary Wood" w:date="2025-03-30T08:47:00Z" w:initials="MEW">
    <w:p w14:paraId="069EA1D7" w14:textId="77777777" w:rsidR="009A6B46" w:rsidRPr="008848B9" w:rsidRDefault="009A6B46" w:rsidP="009A6B46">
      <w:pPr>
        <w:pStyle w:val="CommentText"/>
        <w:rPr>
          <w:lang w:val="en-US"/>
        </w:rPr>
      </w:pPr>
      <w:r>
        <w:rPr>
          <w:rStyle w:val="CommentReference"/>
        </w:rPr>
        <w:annotationRef/>
      </w:r>
      <w:r>
        <w:rPr>
          <w:lang w:val="en-US"/>
        </w:rPr>
        <w:t>they believe there….</w:t>
      </w:r>
    </w:p>
  </w:comment>
  <w:comment w:id="10" w:author="Mary Wood" w:date="2025-03-30T08:48:00Z" w:initials="MEW">
    <w:p w14:paraId="0EB36297" w14:textId="77777777" w:rsidR="009A6B46" w:rsidRPr="008848B9" w:rsidRDefault="009A6B46" w:rsidP="009A6B46">
      <w:pPr>
        <w:pStyle w:val="CommentText"/>
        <w:rPr>
          <w:lang w:val="en-US"/>
        </w:rPr>
      </w:pPr>
      <w:r>
        <w:rPr>
          <w:rStyle w:val="CommentReference"/>
        </w:rPr>
        <w:annotationRef/>
      </w:r>
      <w:r>
        <w:rPr>
          <w:lang w:val="en-US"/>
        </w:rPr>
        <w:t xml:space="preserve">I think this paragraph needs to be stronger. For example, you might consider how many businesses run across state lines. Does it make sense to have businesses regulated by state if businesses serve multiple states? For example, Facebook is housed in California, right? But people in Texas still use it. So if regulations vary by state, what happens when someone in Texas is using a business service that is run out of California? Which state enforces the law? Whose law gets precedence? Try to tie in the issue with differences in state laws this way. </w:t>
      </w:r>
    </w:p>
  </w:comment>
  <w:comment w:id="11" w:author="Mary Wood" w:date="2025-03-30T08:41:00Z" w:initials="MEW">
    <w:p w14:paraId="42138F09" w14:textId="7CE7650C" w:rsidR="0052399C" w:rsidRPr="0052399C" w:rsidRDefault="0052399C">
      <w:pPr>
        <w:pStyle w:val="CommentText"/>
        <w:rPr>
          <w:lang w:val="en-US"/>
        </w:rPr>
      </w:pPr>
      <w:r>
        <w:rPr>
          <w:rStyle w:val="CommentReference"/>
        </w:rPr>
        <w:annotationRef/>
      </w:r>
      <w:r>
        <w:rPr>
          <w:lang w:val="en-US"/>
        </w:rPr>
        <w:t>Even though these sources don’t have authors, they still need to be worked into the alphabetical order of the Works Cited page instead of separated out at the end.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20DF66" w15:done="1"/>
  <w15:commentEx w15:paraId="692DE978" w15:done="1"/>
  <w15:commentEx w15:paraId="2F37A0BE" w15:done="1"/>
  <w15:commentEx w15:paraId="59314481" w15:done="1"/>
  <w15:commentEx w15:paraId="1EE82DC6" w15:done="0"/>
  <w15:commentEx w15:paraId="35A62ADA" w15:done="1"/>
  <w15:commentEx w15:paraId="42C6AD8F" w15:done="0"/>
  <w15:commentEx w15:paraId="5AFD21E9" w15:done="0"/>
  <w15:commentEx w15:paraId="3C0AD51E" w15:done="1"/>
  <w15:commentEx w15:paraId="069EA1D7" w15:done="1"/>
  <w15:commentEx w15:paraId="0EB36297" w15:done="0"/>
  <w15:commentEx w15:paraId="42138F0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9381CF" w16cex:dateUtc="2025-03-30T13:39:00Z"/>
  <w16cex:commentExtensible w16cex:durableId="2B9381F0" w16cex:dateUtc="2025-03-30T13:40:00Z"/>
  <w16cex:commentExtensible w16cex:durableId="2B93827A" w16cex:dateUtc="2025-03-30T13:42:00Z"/>
  <w16cex:commentExtensible w16cex:durableId="2B93845C" w16cex:dateUtc="2025-03-30T13:50:00Z"/>
  <w16cex:commentExtensible w16cex:durableId="2B93847D" w16cex:dateUtc="2025-03-30T13:51:00Z"/>
  <w16cex:commentExtensible w16cex:durableId="2B9382CD" w16cex:dateUtc="2025-03-30T13:43:00Z"/>
  <w16cex:commentExtensible w16cex:durableId="2B938300" w16cex:dateUtc="2025-03-30T13:44:00Z"/>
  <w16cex:commentExtensible w16cex:durableId="2B938359" w16cex:dateUtc="2025-03-30T13:46:00Z"/>
  <w16cex:commentExtensible w16cex:durableId="2B93838A" w16cex:dateUtc="2025-03-30T13:47:00Z"/>
  <w16cex:commentExtensible w16cex:durableId="2B9383A6" w16cex:dateUtc="2025-03-30T13:47:00Z"/>
  <w16cex:commentExtensible w16cex:durableId="2B9383C4" w16cex:dateUtc="2025-03-30T13:48:00Z"/>
  <w16cex:commentExtensible w16cex:durableId="2B938233" w16cex:dateUtc="2025-03-30T13: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20DF66" w16cid:durableId="2B9381CF"/>
  <w16cid:commentId w16cid:paraId="692DE978" w16cid:durableId="2B9381F0"/>
  <w16cid:commentId w16cid:paraId="2F37A0BE" w16cid:durableId="2B93827A"/>
  <w16cid:commentId w16cid:paraId="59314481" w16cid:durableId="2B93845C"/>
  <w16cid:commentId w16cid:paraId="1EE82DC6" w16cid:durableId="2B93847D"/>
  <w16cid:commentId w16cid:paraId="35A62ADA" w16cid:durableId="2B9382CD"/>
  <w16cid:commentId w16cid:paraId="42C6AD8F" w16cid:durableId="2B938300"/>
  <w16cid:commentId w16cid:paraId="5AFD21E9" w16cid:durableId="2B938359"/>
  <w16cid:commentId w16cid:paraId="3C0AD51E" w16cid:durableId="2B93838A"/>
  <w16cid:commentId w16cid:paraId="069EA1D7" w16cid:durableId="2B9383A6"/>
  <w16cid:commentId w16cid:paraId="0EB36297" w16cid:durableId="2B9383C4"/>
  <w16cid:commentId w16cid:paraId="42138F09" w16cid:durableId="2B93823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A3"/>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B3B44"/>
    <w:multiLevelType w:val="hybridMultilevel"/>
    <w:tmpl w:val="A5A6486A"/>
    <w:lvl w:ilvl="0" w:tplc="A3BABA94">
      <w:start w:val="1"/>
      <w:numFmt w:val="upperRoman"/>
      <w:lvlText w:val="%1."/>
      <w:lvlJc w:val="right"/>
      <w:pPr>
        <w:tabs>
          <w:tab w:val="num" w:pos="720"/>
        </w:tabs>
        <w:ind w:left="720" w:hanging="360"/>
      </w:pPr>
    </w:lvl>
    <w:lvl w:ilvl="1" w:tplc="04090015">
      <w:start w:val="1"/>
      <w:numFmt w:val="upperLetter"/>
      <w:lvlText w:val="%2."/>
      <w:lvlJc w:val="left"/>
      <w:pPr>
        <w:tabs>
          <w:tab w:val="num" w:pos="1440"/>
        </w:tabs>
        <w:ind w:left="1440" w:hanging="360"/>
      </w:pPr>
    </w:lvl>
    <w:lvl w:ilvl="2" w:tplc="0409001B">
      <w:start w:val="1"/>
      <w:numFmt w:val="lowerRoman"/>
      <w:lvlText w:val="%3."/>
      <w:lvlJc w:val="right"/>
      <w:pPr>
        <w:tabs>
          <w:tab w:val="num" w:pos="2160"/>
        </w:tabs>
        <w:ind w:left="2160" w:hanging="360"/>
      </w:pPr>
    </w:lvl>
    <w:lvl w:ilvl="3" w:tplc="7F88F90C">
      <w:numFmt w:val="bullet"/>
      <w:lvlText w:val="-"/>
      <w:lvlJc w:val="left"/>
      <w:pPr>
        <w:ind w:left="2880" w:hanging="360"/>
      </w:pPr>
      <w:rPr>
        <w:rFonts w:ascii="Times New Roman" w:eastAsiaTheme="minorHAnsi" w:hAnsi="Times New Roman" w:cs="Times New Roman" w:hint="default"/>
      </w:rPr>
    </w:lvl>
    <w:lvl w:ilvl="4" w:tplc="FE6AC3E0" w:tentative="1">
      <w:start w:val="1"/>
      <w:numFmt w:val="upperLetter"/>
      <w:lvlText w:val="%5."/>
      <w:lvlJc w:val="left"/>
      <w:pPr>
        <w:tabs>
          <w:tab w:val="num" w:pos="3600"/>
        </w:tabs>
        <w:ind w:left="3600" w:hanging="360"/>
      </w:pPr>
    </w:lvl>
    <w:lvl w:ilvl="5" w:tplc="0FA213BA" w:tentative="1">
      <w:start w:val="1"/>
      <w:numFmt w:val="upperLetter"/>
      <w:lvlText w:val="%6."/>
      <w:lvlJc w:val="left"/>
      <w:pPr>
        <w:tabs>
          <w:tab w:val="num" w:pos="4320"/>
        </w:tabs>
        <w:ind w:left="4320" w:hanging="360"/>
      </w:pPr>
    </w:lvl>
    <w:lvl w:ilvl="6" w:tplc="359634B8" w:tentative="1">
      <w:start w:val="1"/>
      <w:numFmt w:val="upperLetter"/>
      <w:lvlText w:val="%7."/>
      <w:lvlJc w:val="left"/>
      <w:pPr>
        <w:tabs>
          <w:tab w:val="num" w:pos="5040"/>
        </w:tabs>
        <w:ind w:left="5040" w:hanging="360"/>
      </w:pPr>
    </w:lvl>
    <w:lvl w:ilvl="7" w:tplc="BE5A0CC2" w:tentative="1">
      <w:start w:val="1"/>
      <w:numFmt w:val="upperLetter"/>
      <w:lvlText w:val="%8."/>
      <w:lvlJc w:val="left"/>
      <w:pPr>
        <w:tabs>
          <w:tab w:val="num" w:pos="5760"/>
        </w:tabs>
        <w:ind w:left="5760" w:hanging="360"/>
      </w:pPr>
    </w:lvl>
    <w:lvl w:ilvl="8" w:tplc="EDF4317C" w:tentative="1">
      <w:start w:val="1"/>
      <w:numFmt w:val="upperLetter"/>
      <w:lvlText w:val="%9."/>
      <w:lvlJc w:val="left"/>
      <w:pPr>
        <w:tabs>
          <w:tab w:val="num" w:pos="6480"/>
        </w:tabs>
        <w:ind w:left="6480" w:hanging="360"/>
      </w:pPr>
    </w:lvl>
  </w:abstractNum>
  <w:abstractNum w:abstractNumId="1" w15:restartNumberingAfterBreak="0">
    <w:nsid w:val="12EE6EEB"/>
    <w:multiLevelType w:val="multilevel"/>
    <w:tmpl w:val="16D6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0C3875"/>
    <w:multiLevelType w:val="hybridMultilevel"/>
    <w:tmpl w:val="47722C4C"/>
    <w:lvl w:ilvl="0" w:tplc="042A000F">
      <w:start w:val="6"/>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3D077F0B"/>
    <w:multiLevelType w:val="multilevel"/>
    <w:tmpl w:val="4D2056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2"/>
      <w:numFmt w:val="bullet"/>
      <w:lvlText w:val="-"/>
      <w:lvlJc w:val="left"/>
      <w:pPr>
        <w:ind w:left="2160" w:hanging="360"/>
      </w:pPr>
      <w:rPr>
        <w:rFonts w:ascii="Times New Roman" w:eastAsiaTheme="minorHAnsi"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22601F"/>
    <w:multiLevelType w:val="multilevel"/>
    <w:tmpl w:val="A22617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FF4D00"/>
    <w:multiLevelType w:val="hybridMultilevel"/>
    <w:tmpl w:val="5B346CDE"/>
    <w:lvl w:ilvl="0" w:tplc="042A000F">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num w:numId="1" w16cid:durableId="1305113875">
    <w:abstractNumId w:val="4"/>
  </w:num>
  <w:num w:numId="2" w16cid:durableId="860775293">
    <w:abstractNumId w:val="3"/>
  </w:num>
  <w:num w:numId="3" w16cid:durableId="581258354">
    <w:abstractNumId w:val="0"/>
  </w:num>
  <w:num w:numId="4" w16cid:durableId="863446663">
    <w:abstractNumId w:val="1"/>
  </w:num>
  <w:num w:numId="5" w16cid:durableId="1098526488">
    <w:abstractNumId w:val="2"/>
  </w:num>
  <w:num w:numId="6" w16cid:durableId="14913681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E4B"/>
    <w:rsid w:val="00024CA9"/>
    <w:rsid w:val="000D5F6E"/>
    <w:rsid w:val="0010235D"/>
    <w:rsid w:val="0010529F"/>
    <w:rsid w:val="0011238B"/>
    <w:rsid w:val="001145C7"/>
    <w:rsid w:val="001248E6"/>
    <w:rsid w:val="00133694"/>
    <w:rsid w:val="00170F23"/>
    <w:rsid w:val="00176BB3"/>
    <w:rsid w:val="001C7F64"/>
    <w:rsid w:val="00201625"/>
    <w:rsid w:val="00206575"/>
    <w:rsid w:val="00247172"/>
    <w:rsid w:val="00262C35"/>
    <w:rsid w:val="00267EB4"/>
    <w:rsid w:val="00292E70"/>
    <w:rsid w:val="002945DB"/>
    <w:rsid w:val="002B03D0"/>
    <w:rsid w:val="002D010C"/>
    <w:rsid w:val="003218FA"/>
    <w:rsid w:val="00324A55"/>
    <w:rsid w:val="00325E01"/>
    <w:rsid w:val="00350DDF"/>
    <w:rsid w:val="00354A20"/>
    <w:rsid w:val="00362C64"/>
    <w:rsid w:val="00385C05"/>
    <w:rsid w:val="00390E06"/>
    <w:rsid w:val="0039452D"/>
    <w:rsid w:val="003B048E"/>
    <w:rsid w:val="003B64BE"/>
    <w:rsid w:val="003C0856"/>
    <w:rsid w:val="003E518A"/>
    <w:rsid w:val="004273B9"/>
    <w:rsid w:val="00462D96"/>
    <w:rsid w:val="00485B14"/>
    <w:rsid w:val="004A304A"/>
    <w:rsid w:val="004C46BB"/>
    <w:rsid w:val="004E590B"/>
    <w:rsid w:val="0052399C"/>
    <w:rsid w:val="00531DC8"/>
    <w:rsid w:val="00556364"/>
    <w:rsid w:val="005763DE"/>
    <w:rsid w:val="005D66CE"/>
    <w:rsid w:val="005F6239"/>
    <w:rsid w:val="006132E5"/>
    <w:rsid w:val="00641CCA"/>
    <w:rsid w:val="00655F30"/>
    <w:rsid w:val="00665D2C"/>
    <w:rsid w:val="006907EF"/>
    <w:rsid w:val="006C0160"/>
    <w:rsid w:val="00717081"/>
    <w:rsid w:val="0073042E"/>
    <w:rsid w:val="00740C93"/>
    <w:rsid w:val="00762CA5"/>
    <w:rsid w:val="0077558A"/>
    <w:rsid w:val="0077642D"/>
    <w:rsid w:val="00784885"/>
    <w:rsid w:val="00796202"/>
    <w:rsid w:val="007B7E0B"/>
    <w:rsid w:val="007F6F60"/>
    <w:rsid w:val="00805F4D"/>
    <w:rsid w:val="00806E43"/>
    <w:rsid w:val="00817855"/>
    <w:rsid w:val="00833553"/>
    <w:rsid w:val="00835C17"/>
    <w:rsid w:val="00851BAA"/>
    <w:rsid w:val="00880E67"/>
    <w:rsid w:val="008848B9"/>
    <w:rsid w:val="008A7512"/>
    <w:rsid w:val="008C7DB7"/>
    <w:rsid w:val="008D56A2"/>
    <w:rsid w:val="009245E6"/>
    <w:rsid w:val="00940266"/>
    <w:rsid w:val="00944084"/>
    <w:rsid w:val="00973C20"/>
    <w:rsid w:val="009807BE"/>
    <w:rsid w:val="00985AEA"/>
    <w:rsid w:val="0099418A"/>
    <w:rsid w:val="009A6B46"/>
    <w:rsid w:val="009B100C"/>
    <w:rsid w:val="009B7F47"/>
    <w:rsid w:val="009D01F0"/>
    <w:rsid w:val="009D1A9D"/>
    <w:rsid w:val="00A00EB8"/>
    <w:rsid w:val="00A30CD6"/>
    <w:rsid w:val="00A33BD7"/>
    <w:rsid w:val="00A91C4F"/>
    <w:rsid w:val="00B017C7"/>
    <w:rsid w:val="00B07043"/>
    <w:rsid w:val="00B1573D"/>
    <w:rsid w:val="00B15C79"/>
    <w:rsid w:val="00B30A81"/>
    <w:rsid w:val="00C034D5"/>
    <w:rsid w:val="00C23D51"/>
    <w:rsid w:val="00C309FE"/>
    <w:rsid w:val="00C32140"/>
    <w:rsid w:val="00C403D4"/>
    <w:rsid w:val="00C62D3C"/>
    <w:rsid w:val="00C80A78"/>
    <w:rsid w:val="00C8790C"/>
    <w:rsid w:val="00C913F5"/>
    <w:rsid w:val="00D05E71"/>
    <w:rsid w:val="00D45C06"/>
    <w:rsid w:val="00D46004"/>
    <w:rsid w:val="00D51E4B"/>
    <w:rsid w:val="00D74D35"/>
    <w:rsid w:val="00D915B3"/>
    <w:rsid w:val="00DA7C6B"/>
    <w:rsid w:val="00DC6E5E"/>
    <w:rsid w:val="00DD3A88"/>
    <w:rsid w:val="00E02ACF"/>
    <w:rsid w:val="00E505DF"/>
    <w:rsid w:val="00E57A0F"/>
    <w:rsid w:val="00E65A09"/>
    <w:rsid w:val="00E929E3"/>
    <w:rsid w:val="00EA368E"/>
    <w:rsid w:val="00EC66CB"/>
    <w:rsid w:val="00F02F4E"/>
    <w:rsid w:val="00F21F3D"/>
    <w:rsid w:val="00F36E9C"/>
    <w:rsid w:val="00F7250E"/>
    <w:rsid w:val="00F90D90"/>
    <w:rsid w:val="00FC4711"/>
    <w:rsid w:val="00FC73BE"/>
    <w:rsid w:val="00FE3AE3"/>
    <w:rsid w:val="00FE3FBC"/>
    <w:rsid w:val="00FF2633"/>
    <w:rsid w:val="00FF283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36B88"/>
  <w15:chartTrackingRefBased/>
  <w15:docId w15:val="{7A799DF3-8666-4139-BC25-CC8149B46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vi-VN"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CCA"/>
  </w:style>
  <w:style w:type="paragraph" w:styleId="Heading1">
    <w:name w:val="heading 1"/>
    <w:basedOn w:val="Normal"/>
    <w:next w:val="Normal"/>
    <w:link w:val="Heading1Char"/>
    <w:uiPriority w:val="9"/>
    <w:qFormat/>
    <w:rsid w:val="00D51E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1E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1E4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1E4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51E4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51E4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51E4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51E4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51E4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E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1E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1E4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1E4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51E4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51E4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51E4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51E4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51E4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51E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E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E4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E4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51E4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51E4B"/>
    <w:rPr>
      <w:i/>
      <w:iCs/>
      <w:color w:val="404040" w:themeColor="text1" w:themeTint="BF"/>
    </w:rPr>
  </w:style>
  <w:style w:type="paragraph" w:styleId="ListParagraph">
    <w:name w:val="List Paragraph"/>
    <w:basedOn w:val="Normal"/>
    <w:uiPriority w:val="34"/>
    <w:qFormat/>
    <w:rsid w:val="00D51E4B"/>
    <w:pPr>
      <w:ind w:left="720"/>
      <w:contextualSpacing/>
    </w:pPr>
  </w:style>
  <w:style w:type="character" w:styleId="IntenseEmphasis">
    <w:name w:val="Intense Emphasis"/>
    <w:basedOn w:val="DefaultParagraphFont"/>
    <w:uiPriority w:val="21"/>
    <w:qFormat/>
    <w:rsid w:val="00D51E4B"/>
    <w:rPr>
      <w:i/>
      <w:iCs/>
      <w:color w:val="2F5496" w:themeColor="accent1" w:themeShade="BF"/>
    </w:rPr>
  </w:style>
  <w:style w:type="paragraph" w:styleId="IntenseQuote">
    <w:name w:val="Intense Quote"/>
    <w:basedOn w:val="Normal"/>
    <w:next w:val="Normal"/>
    <w:link w:val="IntenseQuoteChar"/>
    <w:uiPriority w:val="30"/>
    <w:qFormat/>
    <w:rsid w:val="00D51E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1E4B"/>
    <w:rPr>
      <w:i/>
      <w:iCs/>
      <w:color w:val="2F5496" w:themeColor="accent1" w:themeShade="BF"/>
    </w:rPr>
  </w:style>
  <w:style w:type="character" w:styleId="IntenseReference">
    <w:name w:val="Intense Reference"/>
    <w:basedOn w:val="DefaultParagraphFont"/>
    <w:uiPriority w:val="32"/>
    <w:qFormat/>
    <w:rsid w:val="00D51E4B"/>
    <w:rPr>
      <w:b/>
      <w:bCs/>
      <w:smallCaps/>
      <w:color w:val="2F5496" w:themeColor="accent1" w:themeShade="BF"/>
      <w:spacing w:val="5"/>
    </w:rPr>
  </w:style>
  <w:style w:type="character" w:styleId="Hyperlink">
    <w:name w:val="Hyperlink"/>
    <w:basedOn w:val="DefaultParagraphFont"/>
    <w:uiPriority w:val="99"/>
    <w:unhideWhenUsed/>
    <w:rsid w:val="00D51E4B"/>
    <w:rPr>
      <w:color w:val="0563C1" w:themeColor="hyperlink"/>
      <w:u w:val="single"/>
    </w:rPr>
  </w:style>
  <w:style w:type="character" w:styleId="UnresolvedMention">
    <w:name w:val="Unresolved Mention"/>
    <w:basedOn w:val="DefaultParagraphFont"/>
    <w:uiPriority w:val="99"/>
    <w:semiHidden/>
    <w:unhideWhenUsed/>
    <w:rsid w:val="00D51E4B"/>
    <w:rPr>
      <w:color w:val="605E5C"/>
      <w:shd w:val="clear" w:color="auto" w:fill="E1DFDD"/>
    </w:rPr>
  </w:style>
  <w:style w:type="character" w:styleId="CommentReference">
    <w:name w:val="annotation reference"/>
    <w:basedOn w:val="DefaultParagraphFont"/>
    <w:uiPriority w:val="99"/>
    <w:semiHidden/>
    <w:unhideWhenUsed/>
    <w:rsid w:val="00FE3AE3"/>
    <w:rPr>
      <w:sz w:val="16"/>
      <w:szCs w:val="16"/>
    </w:rPr>
  </w:style>
  <w:style w:type="paragraph" w:styleId="CommentText">
    <w:name w:val="annotation text"/>
    <w:basedOn w:val="Normal"/>
    <w:link w:val="CommentTextChar"/>
    <w:uiPriority w:val="99"/>
    <w:unhideWhenUsed/>
    <w:rsid w:val="00FE3AE3"/>
    <w:pPr>
      <w:spacing w:line="240" w:lineRule="auto"/>
    </w:pPr>
    <w:rPr>
      <w:sz w:val="20"/>
      <w:szCs w:val="20"/>
    </w:rPr>
  </w:style>
  <w:style w:type="character" w:customStyle="1" w:styleId="CommentTextChar">
    <w:name w:val="Comment Text Char"/>
    <w:basedOn w:val="DefaultParagraphFont"/>
    <w:link w:val="CommentText"/>
    <w:uiPriority w:val="99"/>
    <w:rsid w:val="00FE3AE3"/>
    <w:rPr>
      <w:sz w:val="20"/>
      <w:szCs w:val="20"/>
    </w:rPr>
  </w:style>
  <w:style w:type="paragraph" w:styleId="CommentSubject">
    <w:name w:val="annotation subject"/>
    <w:basedOn w:val="CommentText"/>
    <w:next w:val="CommentText"/>
    <w:link w:val="CommentSubjectChar"/>
    <w:uiPriority w:val="99"/>
    <w:semiHidden/>
    <w:unhideWhenUsed/>
    <w:rsid w:val="00FE3AE3"/>
    <w:rPr>
      <w:b/>
      <w:bCs/>
    </w:rPr>
  </w:style>
  <w:style w:type="character" w:customStyle="1" w:styleId="CommentSubjectChar">
    <w:name w:val="Comment Subject Char"/>
    <w:basedOn w:val="CommentTextChar"/>
    <w:link w:val="CommentSubject"/>
    <w:uiPriority w:val="99"/>
    <w:semiHidden/>
    <w:rsid w:val="00FE3AE3"/>
    <w:rPr>
      <w:b/>
      <w:bCs/>
      <w:sz w:val="20"/>
      <w:szCs w:val="20"/>
    </w:rPr>
  </w:style>
  <w:style w:type="paragraph" w:styleId="NormalWeb">
    <w:name w:val="Normal (Web)"/>
    <w:basedOn w:val="Normal"/>
    <w:uiPriority w:val="99"/>
    <w:semiHidden/>
    <w:unhideWhenUsed/>
    <w:rsid w:val="005D66CE"/>
    <w:rPr>
      <w:rFonts w:cs="Times New Roman"/>
    </w:rPr>
  </w:style>
  <w:style w:type="character" w:styleId="FollowedHyperlink">
    <w:name w:val="FollowedHyperlink"/>
    <w:basedOn w:val="DefaultParagraphFont"/>
    <w:uiPriority w:val="99"/>
    <w:semiHidden/>
    <w:unhideWhenUsed/>
    <w:rsid w:val="00531DC8"/>
    <w:rPr>
      <w:color w:val="954F72" w:themeColor="followedHyperlink"/>
      <w:u w:val="single"/>
    </w:rPr>
  </w:style>
  <w:style w:type="paragraph" w:styleId="HTMLPreformatted">
    <w:name w:val="HTML Preformatted"/>
    <w:basedOn w:val="Normal"/>
    <w:link w:val="HTMLPreformattedChar"/>
    <w:uiPriority w:val="99"/>
    <w:semiHidden/>
    <w:unhideWhenUsed/>
    <w:rsid w:val="00DA7C6B"/>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A7C6B"/>
    <w:rPr>
      <w:rFonts w:ascii="Consolas" w:hAnsi="Consolas"/>
      <w:sz w:val="20"/>
      <w:szCs w:val="20"/>
    </w:rPr>
  </w:style>
  <w:style w:type="paragraph" w:styleId="BalloonText">
    <w:name w:val="Balloon Text"/>
    <w:basedOn w:val="Normal"/>
    <w:link w:val="BalloonTextChar"/>
    <w:uiPriority w:val="99"/>
    <w:semiHidden/>
    <w:unhideWhenUsed/>
    <w:rsid w:val="0052399C"/>
    <w:pPr>
      <w:spacing w:line="240" w:lineRule="auto"/>
    </w:pPr>
    <w:rPr>
      <w:rFonts w:cs="Times New Roman"/>
      <w:sz w:val="18"/>
      <w:szCs w:val="18"/>
    </w:rPr>
  </w:style>
  <w:style w:type="character" w:customStyle="1" w:styleId="BalloonTextChar">
    <w:name w:val="Balloon Text Char"/>
    <w:basedOn w:val="DefaultParagraphFont"/>
    <w:link w:val="BalloonText"/>
    <w:uiPriority w:val="99"/>
    <w:semiHidden/>
    <w:rsid w:val="0052399C"/>
    <w:rPr>
      <w:rFonts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4992">
      <w:bodyDiv w:val="1"/>
      <w:marLeft w:val="0"/>
      <w:marRight w:val="0"/>
      <w:marTop w:val="0"/>
      <w:marBottom w:val="0"/>
      <w:divBdr>
        <w:top w:val="none" w:sz="0" w:space="0" w:color="auto"/>
        <w:left w:val="none" w:sz="0" w:space="0" w:color="auto"/>
        <w:bottom w:val="none" w:sz="0" w:space="0" w:color="auto"/>
        <w:right w:val="none" w:sz="0" w:space="0" w:color="auto"/>
      </w:divBdr>
    </w:div>
    <w:div w:id="84618323">
      <w:bodyDiv w:val="1"/>
      <w:marLeft w:val="0"/>
      <w:marRight w:val="0"/>
      <w:marTop w:val="0"/>
      <w:marBottom w:val="0"/>
      <w:divBdr>
        <w:top w:val="none" w:sz="0" w:space="0" w:color="auto"/>
        <w:left w:val="none" w:sz="0" w:space="0" w:color="auto"/>
        <w:bottom w:val="none" w:sz="0" w:space="0" w:color="auto"/>
        <w:right w:val="none" w:sz="0" w:space="0" w:color="auto"/>
      </w:divBdr>
    </w:div>
    <w:div w:id="86661867">
      <w:bodyDiv w:val="1"/>
      <w:marLeft w:val="0"/>
      <w:marRight w:val="0"/>
      <w:marTop w:val="0"/>
      <w:marBottom w:val="0"/>
      <w:divBdr>
        <w:top w:val="none" w:sz="0" w:space="0" w:color="auto"/>
        <w:left w:val="none" w:sz="0" w:space="0" w:color="auto"/>
        <w:bottom w:val="none" w:sz="0" w:space="0" w:color="auto"/>
        <w:right w:val="none" w:sz="0" w:space="0" w:color="auto"/>
      </w:divBdr>
    </w:div>
    <w:div w:id="170418233">
      <w:bodyDiv w:val="1"/>
      <w:marLeft w:val="0"/>
      <w:marRight w:val="0"/>
      <w:marTop w:val="0"/>
      <w:marBottom w:val="0"/>
      <w:divBdr>
        <w:top w:val="none" w:sz="0" w:space="0" w:color="auto"/>
        <w:left w:val="none" w:sz="0" w:space="0" w:color="auto"/>
        <w:bottom w:val="none" w:sz="0" w:space="0" w:color="auto"/>
        <w:right w:val="none" w:sz="0" w:space="0" w:color="auto"/>
      </w:divBdr>
      <w:divsChild>
        <w:div w:id="1522622887">
          <w:marLeft w:val="0"/>
          <w:marRight w:val="0"/>
          <w:marTop w:val="0"/>
          <w:marBottom w:val="0"/>
          <w:divBdr>
            <w:top w:val="none" w:sz="0" w:space="0" w:color="auto"/>
            <w:left w:val="none" w:sz="0" w:space="0" w:color="auto"/>
            <w:bottom w:val="none" w:sz="0" w:space="0" w:color="auto"/>
            <w:right w:val="none" w:sz="0" w:space="0" w:color="auto"/>
          </w:divBdr>
        </w:div>
        <w:div w:id="1504121964">
          <w:marLeft w:val="0"/>
          <w:marRight w:val="0"/>
          <w:marTop w:val="0"/>
          <w:marBottom w:val="0"/>
          <w:divBdr>
            <w:top w:val="none" w:sz="0" w:space="0" w:color="auto"/>
            <w:left w:val="none" w:sz="0" w:space="0" w:color="auto"/>
            <w:bottom w:val="none" w:sz="0" w:space="0" w:color="auto"/>
            <w:right w:val="none" w:sz="0" w:space="0" w:color="auto"/>
          </w:divBdr>
        </w:div>
      </w:divsChild>
    </w:div>
    <w:div w:id="282810560">
      <w:bodyDiv w:val="1"/>
      <w:marLeft w:val="0"/>
      <w:marRight w:val="0"/>
      <w:marTop w:val="0"/>
      <w:marBottom w:val="0"/>
      <w:divBdr>
        <w:top w:val="none" w:sz="0" w:space="0" w:color="auto"/>
        <w:left w:val="none" w:sz="0" w:space="0" w:color="auto"/>
        <w:bottom w:val="none" w:sz="0" w:space="0" w:color="auto"/>
        <w:right w:val="none" w:sz="0" w:space="0" w:color="auto"/>
      </w:divBdr>
    </w:div>
    <w:div w:id="302588685">
      <w:bodyDiv w:val="1"/>
      <w:marLeft w:val="0"/>
      <w:marRight w:val="0"/>
      <w:marTop w:val="0"/>
      <w:marBottom w:val="0"/>
      <w:divBdr>
        <w:top w:val="none" w:sz="0" w:space="0" w:color="auto"/>
        <w:left w:val="none" w:sz="0" w:space="0" w:color="auto"/>
        <w:bottom w:val="none" w:sz="0" w:space="0" w:color="auto"/>
        <w:right w:val="none" w:sz="0" w:space="0" w:color="auto"/>
      </w:divBdr>
      <w:divsChild>
        <w:div w:id="1070880884">
          <w:marLeft w:val="0"/>
          <w:marRight w:val="0"/>
          <w:marTop w:val="0"/>
          <w:marBottom w:val="0"/>
          <w:divBdr>
            <w:top w:val="none" w:sz="0" w:space="0" w:color="auto"/>
            <w:left w:val="none" w:sz="0" w:space="0" w:color="auto"/>
            <w:bottom w:val="none" w:sz="0" w:space="0" w:color="auto"/>
            <w:right w:val="none" w:sz="0" w:space="0" w:color="auto"/>
          </w:divBdr>
        </w:div>
        <w:div w:id="7562865">
          <w:marLeft w:val="0"/>
          <w:marRight w:val="0"/>
          <w:marTop w:val="0"/>
          <w:marBottom w:val="0"/>
          <w:divBdr>
            <w:top w:val="none" w:sz="0" w:space="0" w:color="auto"/>
            <w:left w:val="none" w:sz="0" w:space="0" w:color="auto"/>
            <w:bottom w:val="none" w:sz="0" w:space="0" w:color="auto"/>
            <w:right w:val="none" w:sz="0" w:space="0" w:color="auto"/>
          </w:divBdr>
        </w:div>
      </w:divsChild>
    </w:div>
    <w:div w:id="391121584">
      <w:bodyDiv w:val="1"/>
      <w:marLeft w:val="0"/>
      <w:marRight w:val="0"/>
      <w:marTop w:val="0"/>
      <w:marBottom w:val="0"/>
      <w:divBdr>
        <w:top w:val="none" w:sz="0" w:space="0" w:color="auto"/>
        <w:left w:val="none" w:sz="0" w:space="0" w:color="auto"/>
        <w:bottom w:val="none" w:sz="0" w:space="0" w:color="auto"/>
        <w:right w:val="none" w:sz="0" w:space="0" w:color="auto"/>
      </w:divBdr>
    </w:div>
    <w:div w:id="407189073">
      <w:bodyDiv w:val="1"/>
      <w:marLeft w:val="0"/>
      <w:marRight w:val="0"/>
      <w:marTop w:val="0"/>
      <w:marBottom w:val="0"/>
      <w:divBdr>
        <w:top w:val="none" w:sz="0" w:space="0" w:color="auto"/>
        <w:left w:val="none" w:sz="0" w:space="0" w:color="auto"/>
        <w:bottom w:val="none" w:sz="0" w:space="0" w:color="auto"/>
        <w:right w:val="none" w:sz="0" w:space="0" w:color="auto"/>
      </w:divBdr>
    </w:div>
    <w:div w:id="407768547">
      <w:bodyDiv w:val="1"/>
      <w:marLeft w:val="0"/>
      <w:marRight w:val="0"/>
      <w:marTop w:val="0"/>
      <w:marBottom w:val="0"/>
      <w:divBdr>
        <w:top w:val="none" w:sz="0" w:space="0" w:color="auto"/>
        <w:left w:val="none" w:sz="0" w:space="0" w:color="auto"/>
        <w:bottom w:val="none" w:sz="0" w:space="0" w:color="auto"/>
        <w:right w:val="none" w:sz="0" w:space="0" w:color="auto"/>
      </w:divBdr>
    </w:div>
    <w:div w:id="425612018">
      <w:bodyDiv w:val="1"/>
      <w:marLeft w:val="0"/>
      <w:marRight w:val="0"/>
      <w:marTop w:val="0"/>
      <w:marBottom w:val="0"/>
      <w:divBdr>
        <w:top w:val="none" w:sz="0" w:space="0" w:color="auto"/>
        <w:left w:val="none" w:sz="0" w:space="0" w:color="auto"/>
        <w:bottom w:val="none" w:sz="0" w:space="0" w:color="auto"/>
        <w:right w:val="none" w:sz="0" w:space="0" w:color="auto"/>
      </w:divBdr>
    </w:div>
    <w:div w:id="522479891">
      <w:bodyDiv w:val="1"/>
      <w:marLeft w:val="0"/>
      <w:marRight w:val="0"/>
      <w:marTop w:val="0"/>
      <w:marBottom w:val="0"/>
      <w:divBdr>
        <w:top w:val="none" w:sz="0" w:space="0" w:color="auto"/>
        <w:left w:val="none" w:sz="0" w:space="0" w:color="auto"/>
        <w:bottom w:val="none" w:sz="0" w:space="0" w:color="auto"/>
        <w:right w:val="none" w:sz="0" w:space="0" w:color="auto"/>
      </w:divBdr>
    </w:div>
    <w:div w:id="616109594">
      <w:bodyDiv w:val="1"/>
      <w:marLeft w:val="0"/>
      <w:marRight w:val="0"/>
      <w:marTop w:val="0"/>
      <w:marBottom w:val="0"/>
      <w:divBdr>
        <w:top w:val="none" w:sz="0" w:space="0" w:color="auto"/>
        <w:left w:val="none" w:sz="0" w:space="0" w:color="auto"/>
        <w:bottom w:val="none" w:sz="0" w:space="0" w:color="auto"/>
        <w:right w:val="none" w:sz="0" w:space="0" w:color="auto"/>
      </w:divBdr>
    </w:div>
    <w:div w:id="895357492">
      <w:bodyDiv w:val="1"/>
      <w:marLeft w:val="0"/>
      <w:marRight w:val="0"/>
      <w:marTop w:val="0"/>
      <w:marBottom w:val="0"/>
      <w:divBdr>
        <w:top w:val="none" w:sz="0" w:space="0" w:color="auto"/>
        <w:left w:val="none" w:sz="0" w:space="0" w:color="auto"/>
        <w:bottom w:val="none" w:sz="0" w:space="0" w:color="auto"/>
        <w:right w:val="none" w:sz="0" w:space="0" w:color="auto"/>
      </w:divBdr>
    </w:div>
    <w:div w:id="977489716">
      <w:bodyDiv w:val="1"/>
      <w:marLeft w:val="0"/>
      <w:marRight w:val="0"/>
      <w:marTop w:val="0"/>
      <w:marBottom w:val="0"/>
      <w:divBdr>
        <w:top w:val="none" w:sz="0" w:space="0" w:color="auto"/>
        <w:left w:val="none" w:sz="0" w:space="0" w:color="auto"/>
        <w:bottom w:val="none" w:sz="0" w:space="0" w:color="auto"/>
        <w:right w:val="none" w:sz="0" w:space="0" w:color="auto"/>
      </w:divBdr>
    </w:div>
    <w:div w:id="994996451">
      <w:bodyDiv w:val="1"/>
      <w:marLeft w:val="0"/>
      <w:marRight w:val="0"/>
      <w:marTop w:val="0"/>
      <w:marBottom w:val="0"/>
      <w:divBdr>
        <w:top w:val="none" w:sz="0" w:space="0" w:color="auto"/>
        <w:left w:val="none" w:sz="0" w:space="0" w:color="auto"/>
        <w:bottom w:val="none" w:sz="0" w:space="0" w:color="auto"/>
        <w:right w:val="none" w:sz="0" w:space="0" w:color="auto"/>
      </w:divBdr>
    </w:div>
    <w:div w:id="1014068135">
      <w:bodyDiv w:val="1"/>
      <w:marLeft w:val="0"/>
      <w:marRight w:val="0"/>
      <w:marTop w:val="0"/>
      <w:marBottom w:val="0"/>
      <w:divBdr>
        <w:top w:val="none" w:sz="0" w:space="0" w:color="auto"/>
        <w:left w:val="none" w:sz="0" w:space="0" w:color="auto"/>
        <w:bottom w:val="none" w:sz="0" w:space="0" w:color="auto"/>
        <w:right w:val="none" w:sz="0" w:space="0" w:color="auto"/>
      </w:divBdr>
    </w:div>
    <w:div w:id="1161314225">
      <w:bodyDiv w:val="1"/>
      <w:marLeft w:val="0"/>
      <w:marRight w:val="0"/>
      <w:marTop w:val="0"/>
      <w:marBottom w:val="0"/>
      <w:divBdr>
        <w:top w:val="none" w:sz="0" w:space="0" w:color="auto"/>
        <w:left w:val="none" w:sz="0" w:space="0" w:color="auto"/>
        <w:bottom w:val="none" w:sz="0" w:space="0" w:color="auto"/>
        <w:right w:val="none" w:sz="0" w:space="0" w:color="auto"/>
      </w:divBdr>
    </w:div>
    <w:div w:id="1172060525">
      <w:bodyDiv w:val="1"/>
      <w:marLeft w:val="0"/>
      <w:marRight w:val="0"/>
      <w:marTop w:val="0"/>
      <w:marBottom w:val="0"/>
      <w:divBdr>
        <w:top w:val="none" w:sz="0" w:space="0" w:color="auto"/>
        <w:left w:val="none" w:sz="0" w:space="0" w:color="auto"/>
        <w:bottom w:val="none" w:sz="0" w:space="0" w:color="auto"/>
        <w:right w:val="none" w:sz="0" w:space="0" w:color="auto"/>
      </w:divBdr>
    </w:div>
    <w:div w:id="1271012320">
      <w:bodyDiv w:val="1"/>
      <w:marLeft w:val="0"/>
      <w:marRight w:val="0"/>
      <w:marTop w:val="0"/>
      <w:marBottom w:val="0"/>
      <w:divBdr>
        <w:top w:val="none" w:sz="0" w:space="0" w:color="auto"/>
        <w:left w:val="none" w:sz="0" w:space="0" w:color="auto"/>
        <w:bottom w:val="none" w:sz="0" w:space="0" w:color="auto"/>
        <w:right w:val="none" w:sz="0" w:space="0" w:color="auto"/>
      </w:divBdr>
    </w:div>
    <w:div w:id="1332293302">
      <w:bodyDiv w:val="1"/>
      <w:marLeft w:val="0"/>
      <w:marRight w:val="0"/>
      <w:marTop w:val="0"/>
      <w:marBottom w:val="0"/>
      <w:divBdr>
        <w:top w:val="none" w:sz="0" w:space="0" w:color="auto"/>
        <w:left w:val="none" w:sz="0" w:space="0" w:color="auto"/>
        <w:bottom w:val="none" w:sz="0" w:space="0" w:color="auto"/>
        <w:right w:val="none" w:sz="0" w:space="0" w:color="auto"/>
      </w:divBdr>
    </w:div>
    <w:div w:id="1354921438">
      <w:bodyDiv w:val="1"/>
      <w:marLeft w:val="0"/>
      <w:marRight w:val="0"/>
      <w:marTop w:val="0"/>
      <w:marBottom w:val="0"/>
      <w:divBdr>
        <w:top w:val="none" w:sz="0" w:space="0" w:color="auto"/>
        <w:left w:val="none" w:sz="0" w:space="0" w:color="auto"/>
        <w:bottom w:val="none" w:sz="0" w:space="0" w:color="auto"/>
        <w:right w:val="none" w:sz="0" w:space="0" w:color="auto"/>
      </w:divBdr>
    </w:div>
    <w:div w:id="1463813829">
      <w:bodyDiv w:val="1"/>
      <w:marLeft w:val="0"/>
      <w:marRight w:val="0"/>
      <w:marTop w:val="0"/>
      <w:marBottom w:val="0"/>
      <w:divBdr>
        <w:top w:val="none" w:sz="0" w:space="0" w:color="auto"/>
        <w:left w:val="none" w:sz="0" w:space="0" w:color="auto"/>
        <w:bottom w:val="none" w:sz="0" w:space="0" w:color="auto"/>
        <w:right w:val="none" w:sz="0" w:space="0" w:color="auto"/>
      </w:divBdr>
    </w:div>
    <w:div w:id="1521314276">
      <w:bodyDiv w:val="1"/>
      <w:marLeft w:val="0"/>
      <w:marRight w:val="0"/>
      <w:marTop w:val="0"/>
      <w:marBottom w:val="0"/>
      <w:divBdr>
        <w:top w:val="none" w:sz="0" w:space="0" w:color="auto"/>
        <w:left w:val="none" w:sz="0" w:space="0" w:color="auto"/>
        <w:bottom w:val="none" w:sz="0" w:space="0" w:color="auto"/>
        <w:right w:val="none" w:sz="0" w:space="0" w:color="auto"/>
      </w:divBdr>
    </w:div>
    <w:div w:id="1537083410">
      <w:bodyDiv w:val="1"/>
      <w:marLeft w:val="0"/>
      <w:marRight w:val="0"/>
      <w:marTop w:val="0"/>
      <w:marBottom w:val="0"/>
      <w:divBdr>
        <w:top w:val="none" w:sz="0" w:space="0" w:color="auto"/>
        <w:left w:val="none" w:sz="0" w:space="0" w:color="auto"/>
        <w:bottom w:val="none" w:sz="0" w:space="0" w:color="auto"/>
        <w:right w:val="none" w:sz="0" w:space="0" w:color="auto"/>
      </w:divBdr>
    </w:div>
    <w:div w:id="1565140249">
      <w:bodyDiv w:val="1"/>
      <w:marLeft w:val="0"/>
      <w:marRight w:val="0"/>
      <w:marTop w:val="0"/>
      <w:marBottom w:val="0"/>
      <w:divBdr>
        <w:top w:val="none" w:sz="0" w:space="0" w:color="auto"/>
        <w:left w:val="none" w:sz="0" w:space="0" w:color="auto"/>
        <w:bottom w:val="none" w:sz="0" w:space="0" w:color="auto"/>
        <w:right w:val="none" w:sz="0" w:space="0" w:color="auto"/>
      </w:divBdr>
    </w:div>
    <w:div w:id="1621762654">
      <w:bodyDiv w:val="1"/>
      <w:marLeft w:val="0"/>
      <w:marRight w:val="0"/>
      <w:marTop w:val="0"/>
      <w:marBottom w:val="0"/>
      <w:divBdr>
        <w:top w:val="none" w:sz="0" w:space="0" w:color="auto"/>
        <w:left w:val="none" w:sz="0" w:space="0" w:color="auto"/>
        <w:bottom w:val="none" w:sz="0" w:space="0" w:color="auto"/>
        <w:right w:val="none" w:sz="0" w:space="0" w:color="auto"/>
      </w:divBdr>
    </w:div>
    <w:div w:id="1718432361">
      <w:bodyDiv w:val="1"/>
      <w:marLeft w:val="0"/>
      <w:marRight w:val="0"/>
      <w:marTop w:val="0"/>
      <w:marBottom w:val="0"/>
      <w:divBdr>
        <w:top w:val="none" w:sz="0" w:space="0" w:color="auto"/>
        <w:left w:val="none" w:sz="0" w:space="0" w:color="auto"/>
        <w:bottom w:val="none" w:sz="0" w:space="0" w:color="auto"/>
        <w:right w:val="none" w:sz="0" w:space="0" w:color="auto"/>
      </w:divBdr>
    </w:div>
    <w:div w:id="1729037100">
      <w:bodyDiv w:val="1"/>
      <w:marLeft w:val="0"/>
      <w:marRight w:val="0"/>
      <w:marTop w:val="0"/>
      <w:marBottom w:val="0"/>
      <w:divBdr>
        <w:top w:val="none" w:sz="0" w:space="0" w:color="auto"/>
        <w:left w:val="none" w:sz="0" w:space="0" w:color="auto"/>
        <w:bottom w:val="none" w:sz="0" w:space="0" w:color="auto"/>
        <w:right w:val="none" w:sz="0" w:space="0" w:color="auto"/>
      </w:divBdr>
    </w:div>
    <w:div w:id="1733309692">
      <w:bodyDiv w:val="1"/>
      <w:marLeft w:val="0"/>
      <w:marRight w:val="0"/>
      <w:marTop w:val="0"/>
      <w:marBottom w:val="0"/>
      <w:divBdr>
        <w:top w:val="none" w:sz="0" w:space="0" w:color="auto"/>
        <w:left w:val="none" w:sz="0" w:space="0" w:color="auto"/>
        <w:bottom w:val="none" w:sz="0" w:space="0" w:color="auto"/>
        <w:right w:val="none" w:sz="0" w:space="0" w:color="auto"/>
      </w:divBdr>
    </w:div>
    <w:div w:id="1745107381">
      <w:bodyDiv w:val="1"/>
      <w:marLeft w:val="0"/>
      <w:marRight w:val="0"/>
      <w:marTop w:val="0"/>
      <w:marBottom w:val="0"/>
      <w:divBdr>
        <w:top w:val="none" w:sz="0" w:space="0" w:color="auto"/>
        <w:left w:val="none" w:sz="0" w:space="0" w:color="auto"/>
        <w:bottom w:val="none" w:sz="0" w:space="0" w:color="auto"/>
        <w:right w:val="none" w:sz="0" w:space="0" w:color="auto"/>
      </w:divBdr>
    </w:div>
    <w:div w:id="1821270684">
      <w:bodyDiv w:val="1"/>
      <w:marLeft w:val="0"/>
      <w:marRight w:val="0"/>
      <w:marTop w:val="0"/>
      <w:marBottom w:val="0"/>
      <w:divBdr>
        <w:top w:val="none" w:sz="0" w:space="0" w:color="auto"/>
        <w:left w:val="none" w:sz="0" w:space="0" w:color="auto"/>
        <w:bottom w:val="none" w:sz="0" w:space="0" w:color="auto"/>
        <w:right w:val="none" w:sz="0" w:space="0" w:color="auto"/>
      </w:divBdr>
    </w:div>
    <w:div w:id="1846480733">
      <w:bodyDiv w:val="1"/>
      <w:marLeft w:val="0"/>
      <w:marRight w:val="0"/>
      <w:marTop w:val="0"/>
      <w:marBottom w:val="0"/>
      <w:divBdr>
        <w:top w:val="none" w:sz="0" w:space="0" w:color="auto"/>
        <w:left w:val="none" w:sz="0" w:space="0" w:color="auto"/>
        <w:bottom w:val="none" w:sz="0" w:space="0" w:color="auto"/>
        <w:right w:val="none" w:sz="0" w:space="0" w:color="auto"/>
      </w:divBdr>
    </w:div>
    <w:div w:id="1948729552">
      <w:bodyDiv w:val="1"/>
      <w:marLeft w:val="0"/>
      <w:marRight w:val="0"/>
      <w:marTop w:val="0"/>
      <w:marBottom w:val="0"/>
      <w:divBdr>
        <w:top w:val="none" w:sz="0" w:space="0" w:color="auto"/>
        <w:left w:val="none" w:sz="0" w:space="0" w:color="auto"/>
        <w:bottom w:val="none" w:sz="0" w:space="0" w:color="auto"/>
        <w:right w:val="none" w:sz="0" w:space="0" w:color="auto"/>
      </w:divBdr>
    </w:div>
    <w:div w:id="1967271653">
      <w:bodyDiv w:val="1"/>
      <w:marLeft w:val="0"/>
      <w:marRight w:val="0"/>
      <w:marTop w:val="0"/>
      <w:marBottom w:val="0"/>
      <w:divBdr>
        <w:top w:val="none" w:sz="0" w:space="0" w:color="auto"/>
        <w:left w:val="none" w:sz="0" w:space="0" w:color="auto"/>
        <w:bottom w:val="none" w:sz="0" w:space="0" w:color="auto"/>
        <w:right w:val="none" w:sz="0" w:space="0" w:color="auto"/>
      </w:divBdr>
    </w:div>
    <w:div w:id="2065831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573</TotalTime>
  <Pages>9</Pages>
  <Words>2430</Words>
  <Characters>13853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Phuong Tran Lan</dc:creator>
  <cp:keywords/>
  <dc:description/>
  <cp:lastModifiedBy>Nguyen, Phuong Tran Lan</cp:lastModifiedBy>
  <cp:revision>3</cp:revision>
  <dcterms:created xsi:type="dcterms:W3CDTF">2025-03-30T13:52:00Z</dcterms:created>
  <dcterms:modified xsi:type="dcterms:W3CDTF">2025-03-31T02:22:00Z</dcterms:modified>
</cp:coreProperties>
</file>