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8AFBD" w14:textId="77777777" w:rsidR="002A7B9E" w:rsidRDefault="002A7B9E" w:rsidP="002A7B9E">
      <w:pPr>
        <w:jc w:val="both"/>
        <w:rPr>
          <w:lang w:val="en-US"/>
        </w:rPr>
      </w:pPr>
      <w:r w:rsidRPr="00372D51">
        <w:t>Phuong Nguyen</w:t>
      </w:r>
    </w:p>
    <w:p w14:paraId="1F7AC62C" w14:textId="77777777" w:rsidR="002A7B9E" w:rsidRPr="001101D6" w:rsidRDefault="002A7B9E" w:rsidP="002A7B9E">
      <w:pPr>
        <w:jc w:val="both"/>
        <w:rPr>
          <w:lang w:val="en-US"/>
        </w:rPr>
      </w:pPr>
      <w:r>
        <w:rPr>
          <w:lang w:val="en-US"/>
        </w:rPr>
        <w:t xml:space="preserve">Professor </w:t>
      </w:r>
      <w:r w:rsidRPr="001101D6">
        <w:rPr>
          <w:lang w:val="en-US"/>
        </w:rPr>
        <w:t>Juan Gerardo Olivares</w:t>
      </w:r>
    </w:p>
    <w:p w14:paraId="441137A9" w14:textId="77777777" w:rsidR="002A7B9E" w:rsidRDefault="002A7B9E" w:rsidP="002A7B9E">
      <w:pPr>
        <w:jc w:val="both"/>
        <w:rPr>
          <w:lang w:val="en-US"/>
        </w:rPr>
      </w:pPr>
      <w:r w:rsidRPr="00372D51">
        <w:t>HIST-1301-82015</w:t>
      </w:r>
    </w:p>
    <w:p w14:paraId="639138A4" w14:textId="77777777" w:rsidR="002A7B9E" w:rsidRPr="00534EEA" w:rsidRDefault="002A7B9E" w:rsidP="002A7B9E">
      <w:pPr>
        <w:jc w:val="both"/>
        <w:rPr>
          <w:lang w:val="en-US"/>
        </w:rPr>
      </w:pPr>
      <w:r>
        <w:rPr>
          <w:lang w:val="en-US"/>
        </w:rPr>
        <w:t>Dallas College</w:t>
      </w:r>
    </w:p>
    <w:p w14:paraId="5536DB25" w14:textId="421E897E" w:rsidR="002A7B9E" w:rsidRPr="00372D51" w:rsidRDefault="002A7B9E" w:rsidP="002A7B9E">
      <w:pPr>
        <w:jc w:val="both"/>
      </w:pPr>
      <w:r>
        <w:t>February</w:t>
      </w:r>
      <w:r w:rsidRPr="00372D51">
        <w:t xml:space="preserve"> </w:t>
      </w:r>
      <w:r>
        <w:rPr>
          <w:lang w:val="en-US"/>
        </w:rPr>
        <w:t>22</w:t>
      </w:r>
      <w:r w:rsidRPr="00372D51">
        <w:rPr>
          <w:vertAlign w:val="superscript"/>
        </w:rPr>
        <w:t>th</w:t>
      </w:r>
      <w:r w:rsidRPr="00372D51">
        <w:t>, 2025</w:t>
      </w:r>
    </w:p>
    <w:p w14:paraId="663B1D03" w14:textId="4C82791B" w:rsidR="002A7B9E" w:rsidRPr="002A7B9E" w:rsidRDefault="002A7B9E" w:rsidP="002A7B9E">
      <w:pPr>
        <w:ind w:firstLine="720"/>
        <w:jc w:val="center"/>
      </w:pPr>
      <w:r w:rsidRPr="002A7B9E">
        <w:t>European</w:t>
      </w:r>
      <w:r>
        <w:rPr>
          <w:lang w:val="en-US"/>
        </w:rPr>
        <w:t xml:space="preserve"> </w:t>
      </w:r>
      <w:r w:rsidRPr="002A7B9E">
        <w:t>Ideas and Their Impact on American Colonial Life in the 1600s and 1700s</w:t>
      </w:r>
    </w:p>
    <w:p w14:paraId="467D2A58" w14:textId="45E7BC99" w:rsidR="00762CA5" w:rsidRDefault="001A777A" w:rsidP="002A7B9E">
      <w:pPr>
        <w:ind w:firstLine="720"/>
        <w:jc w:val="both"/>
        <w:rPr>
          <w:lang w:val="en-US"/>
        </w:rPr>
      </w:pPr>
      <w:r w:rsidRPr="001A777A">
        <w:rPr>
          <w:lang w:val="en-US"/>
        </w:rPr>
        <w:t>In the late 1600s and early 1700s</w:t>
      </w:r>
      <w:r>
        <w:rPr>
          <w:lang w:val="en-US"/>
        </w:rPr>
        <w:t xml:space="preserve">, new ideas from Europe began to change the life of people in American colonies, especially </w:t>
      </w:r>
      <w:r w:rsidRPr="001A777A">
        <w:rPr>
          <w:lang w:val="en"/>
        </w:rPr>
        <w:t>capitalism</w:t>
      </w:r>
      <w:r>
        <w:rPr>
          <w:lang w:val="en-US"/>
        </w:rPr>
        <w:t xml:space="preserve"> and the conflict between change and tradition. The resident along the Atlantic coast started to adopt the Enlightenment. They questioned outdated tradition and instutions, and also explored areas including </w:t>
      </w:r>
      <w:r w:rsidRPr="001A777A">
        <w:t>science, religion and philosophy</w:t>
      </w:r>
      <w:r>
        <w:rPr>
          <w:lang w:val="en-US"/>
        </w:rPr>
        <w:t xml:space="preserve">. This essay will discuss how the new ideas </w:t>
      </w:r>
      <w:r w:rsidRPr="001A777A">
        <w:t>about society, politics and religion</w:t>
      </w:r>
      <w:r>
        <w:rPr>
          <w:lang w:val="en-US"/>
        </w:rPr>
        <w:t xml:space="preserve"> affected the American colonical life and how they shape the colonies in the 18</w:t>
      </w:r>
      <w:r w:rsidRPr="001A777A">
        <w:rPr>
          <w:vertAlign w:val="superscript"/>
          <w:lang w:val="en-US"/>
        </w:rPr>
        <w:t>th</w:t>
      </w:r>
      <w:r>
        <w:rPr>
          <w:lang w:val="en-US"/>
        </w:rPr>
        <w:t xml:space="preserve"> century.</w:t>
      </w:r>
    </w:p>
    <w:p w14:paraId="57B823F9" w14:textId="5211BC8F" w:rsidR="001A777A" w:rsidRDefault="001A777A" w:rsidP="002A7B9E">
      <w:pPr>
        <w:ind w:firstLine="720"/>
        <w:jc w:val="both"/>
        <w:rPr>
          <w:lang w:val="en-US"/>
        </w:rPr>
      </w:pPr>
      <w:r w:rsidRPr="001A777A">
        <w:rPr>
          <w:lang w:val="en-US"/>
        </w:rPr>
        <w:t xml:space="preserve">These new ideas coming across from the Europeans created significant changes in American colonies’ society. The Salem witch trials were a typical example of the conflict between tradition and new ideas, especially influences from the Enlightenment and secularization. In addition, ideas of freedom and equality which were inspired by the Enlightenment, promoted a society that believed in individual freedom between classes. This opened the way for democratic and civil rights movements for everyone, including the women’s rights movement, which demanded equal roles and rights in society with men, especially in education and voting. New England’s universities also changed, promoting new careers and making the economy more diverse. The appearance of farmers, small business owners, and craftsmen created a divided society while reducing the dominant role of religion. Merchants and business values ​​prevailed, forming the “Yankee Identity,” reflecting changing lifestyles, especially in the Central colonies with industries such as shipbuilding and agriculture. The influence of the Enlightenment also caused belief in ghosts and witches to </w:t>
      </w:r>
      <w:r w:rsidRPr="001A777A">
        <w:rPr>
          <w:lang w:val="en-US"/>
        </w:rPr>
        <w:lastRenderedPageBreak/>
        <w:t xml:space="preserve">gradually disappear, replaced by scientific theories to explain social phenomena. These ideas spread throughout Europe and continued to influence the American colonies, where reason and science became the </w:t>
      </w:r>
      <w:r w:rsidR="00831C02">
        <w:rPr>
          <w:lang w:val="en-US"/>
        </w:rPr>
        <w:t>key</w:t>
      </w:r>
      <w:r w:rsidRPr="001A777A">
        <w:rPr>
          <w:lang w:val="en-US"/>
        </w:rPr>
        <w:t xml:space="preserve"> factors.</w:t>
      </w:r>
    </w:p>
    <w:p w14:paraId="65C19768" w14:textId="6A0E1B43" w:rsidR="009329F1" w:rsidRDefault="009329F1" w:rsidP="002A7B9E">
      <w:pPr>
        <w:ind w:firstLine="720"/>
        <w:jc w:val="both"/>
        <w:rPr>
          <w:lang w:val="en-US"/>
        </w:rPr>
      </w:pPr>
      <w:r w:rsidRPr="009329F1">
        <w:rPr>
          <w:lang w:val="en-US"/>
        </w:rPr>
        <w:t>Under the effects of the Enlightenment, the ideas of separation of powers, republicanism, and self-government had a considerable impact on the American colonies helping to form the basis of a new political system. The ideas of John Locke, especially his social contract theory, claimed that government was not absolute and that people had the right to demand that their rights be protected by the government. This not only changed the way power was viewed but also influenced the formation of the United States Constitution which reflected the shift to a political system based on consent and popular rights. In addition, debates about capitalism and the change from tradition also promoted a movement for innovation and individual freedom in the colonies. People began to question the authority of existing institutions, especially those they felt were outdated and in need of change. The change in society brought with it changes in political and economic structures, with the growth of the merchant class and an emphasis on economic prosperity and free trade. These factors not only increased the power of individuals but also prompted a restructuring of social and political relationships</w:t>
      </w:r>
      <w:r>
        <w:rPr>
          <w:lang w:val="en-US"/>
        </w:rPr>
        <w:t>.</w:t>
      </w:r>
      <w:r w:rsidRPr="009329F1">
        <w:rPr>
          <w:lang w:val="en-US"/>
        </w:rPr>
        <w:t xml:space="preserve"> These changes reflected a major social and political transformation in the American colonies in the late 17th and early 18th centuries.</w:t>
      </w:r>
    </w:p>
    <w:p w14:paraId="786B4B05" w14:textId="72817931" w:rsidR="002A7B9E" w:rsidRDefault="002A7B9E" w:rsidP="002A7B9E">
      <w:pPr>
        <w:ind w:firstLine="720"/>
        <w:jc w:val="both"/>
        <w:rPr>
          <w:lang w:val="en-US"/>
        </w:rPr>
      </w:pPr>
      <w:r w:rsidRPr="002A7B9E">
        <w:rPr>
          <w:lang w:val="en-US"/>
        </w:rPr>
        <w:t xml:space="preserve">New ideas from Europe profoundly changed colonial American life, contributing to the weakening of church authority and the promotion of religious freedom. The Protestant Reformation promoted the right to interpret the Bible, weakening church control and opening the way for religious freedom. Many movements such as Pietism emerged, encouraging people to focus on their personal experience of faith. In addition, the idea of ​​religious independence and the separation of church and state helped shape the political and religious autonomy of later America. The changes in education also helped reduce the influence of religion. Some </w:t>
      </w:r>
      <w:r w:rsidRPr="002A7B9E">
        <w:rPr>
          <w:lang w:val="en-US"/>
        </w:rPr>
        <w:lastRenderedPageBreak/>
        <w:t xml:space="preserve">schools such as Harvard and Yale, which had once trained priests, began to expand their teaching of law, medicine, and science, marking a process of secularization. As the economy developed, practical values ​​and business ideas gradually replaced religion in public life. The Enlightenment introduced rational thinking and the concept of natural law. The doubt toward traditional teachings grew and encouraged intellectual and scientific inquiry into the world. Benjamin Franklin is a typical example when he demonstrated that lightning was not a punishment from God but a form of natural energy. Followers of this movement wanted religion to be more personal and democratic, rather than focused on lengthy and threatening defenses. Additionally, the Great Awakening under the leadership of Jonathan Edwards and George Whitefield created a powerful religious movement that challenged traditional education, especially in New England. This movement promoted individualism and religious freedom, contributing to the formation of new denominations such as Baptists and Methodists. </w:t>
      </w:r>
      <w:r w:rsidR="00CE4D96">
        <w:rPr>
          <w:lang w:val="en-US"/>
        </w:rPr>
        <w:t>The i</w:t>
      </w:r>
      <w:r w:rsidRPr="002A7B9E">
        <w:rPr>
          <w:lang w:val="en-US"/>
        </w:rPr>
        <w:t xml:space="preserve">deas from both the Enlightenment and the Great Awakening reshaped colonial society </w:t>
      </w:r>
      <w:r w:rsidR="00CE4D96">
        <w:rPr>
          <w:lang w:val="en-US"/>
        </w:rPr>
        <w:t>because</w:t>
      </w:r>
      <w:r w:rsidRPr="002A7B9E">
        <w:rPr>
          <w:lang w:val="en-US"/>
        </w:rPr>
        <w:t xml:space="preserve"> they reduced the influence of traditional churches. This change laid the foundation for new concepts of freedom of thought, natural law, religious independence, and the separation of church and state.</w:t>
      </w:r>
    </w:p>
    <w:p w14:paraId="6C1B3005" w14:textId="1865AF37" w:rsidR="009329F1" w:rsidRDefault="002A7B9E" w:rsidP="00F92D71">
      <w:pPr>
        <w:ind w:firstLine="720"/>
        <w:jc w:val="both"/>
        <w:rPr>
          <w:lang w:val="en-US"/>
        </w:rPr>
      </w:pPr>
      <w:r w:rsidRPr="002A7B9E">
        <w:rPr>
          <w:lang w:val="en-US"/>
        </w:rPr>
        <w:t>In conclusion, new ideas from Europe in the late 1600s not only influenced American colonial life, but also shaped the colonies of America by promoting individual rights, self-government, and religious freedom. These ideas created major changes in social and political structures, opening the way for later democratic and revolutionary movements, and promoting the development of values ​​of liberty and equality in American society.</w:t>
      </w:r>
    </w:p>
    <w:p w14:paraId="339537FA" w14:textId="77777777" w:rsidR="001A777A" w:rsidRDefault="001A777A" w:rsidP="002A7B9E">
      <w:pPr>
        <w:ind w:firstLine="720"/>
        <w:jc w:val="both"/>
        <w:rPr>
          <w:lang w:val="en-US"/>
        </w:rPr>
      </w:pPr>
    </w:p>
    <w:p w14:paraId="5DEC4749" w14:textId="77777777" w:rsidR="001A777A" w:rsidRPr="001A777A" w:rsidRDefault="001A777A" w:rsidP="002A7B9E">
      <w:pPr>
        <w:jc w:val="both"/>
        <w:rPr>
          <w:lang w:val="en-US"/>
        </w:rPr>
      </w:pPr>
    </w:p>
    <w:sectPr w:rsidR="001A777A" w:rsidRPr="001A7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7A"/>
    <w:rsid w:val="00170F23"/>
    <w:rsid w:val="001A777A"/>
    <w:rsid w:val="001C7C55"/>
    <w:rsid w:val="002A7B9E"/>
    <w:rsid w:val="00762CA5"/>
    <w:rsid w:val="00806E43"/>
    <w:rsid w:val="00831C02"/>
    <w:rsid w:val="009329F1"/>
    <w:rsid w:val="00A91C4F"/>
    <w:rsid w:val="00B51391"/>
    <w:rsid w:val="00CE4D96"/>
    <w:rsid w:val="00E65A09"/>
    <w:rsid w:val="00F92D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4718"/>
  <w15:chartTrackingRefBased/>
  <w15:docId w15:val="{6551DC24-9767-4B65-BCFF-3C9990CE4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7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7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77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77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77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77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77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77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7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77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77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77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77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77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7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7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7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77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777A"/>
    <w:rPr>
      <w:i/>
      <w:iCs/>
      <w:color w:val="404040" w:themeColor="text1" w:themeTint="BF"/>
    </w:rPr>
  </w:style>
  <w:style w:type="paragraph" w:styleId="ListParagraph">
    <w:name w:val="List Paragraph"/>
    <w:basedOn w:val="Normal"/>
    <w:uiPriority w:val="34"/>
    <w:qFormat/>
    <w:rsid w:val="001A777A"/>
    <w:pPr>
      <w:ind w:left="720"/>
      <w:contextualSpacing/>
    </w:pPr>
  </w:style>
  <w:style w:type="character" w:styleId="IntenseEmphasis">
    <w:name w:val="Intense Emphasis"/>
    <w:basedOn w:val="DefaultParagraphFont"/>
    <w:uiPriority w:val="21"/>
    <w:qFormat/>
    <w:rsid w:val="001A777A"/>
    <w:rPr>
      <w:i/>
      <w:iCs/>
      <w:color w:val="2F5496" w:themeColor="accent1" w:themeShade="BF"/>
    </w:rPr>
  </w:style>
  <w:style w:type="paragraph" w:styleId="IntenseQuote">
    <w:name w:val="Intense Quote"/>
    <w:basedOn w:val="Normal"/>
    <w:next w:val="Normal"/>
    <w:link w:val="IntenseQuoteChar"/>
    <w:uiPriority w:val="30"/>
    <w:qFormat/>
    <w:rsid w:val="001A7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77A"/>
    <w:rPr>
      <w:i/>
      <w:iCs/>
      <w:color w:val="2F5496" w:themeColor="accent1" w:themeShade="BF"/>
    </w:rPr>
  </w:style>
  <w:style w:type="character" w:styleId="IntenseReference">
    <w:name w:val="Intense Reference"/>
    <w:basedOn w:val="DefaultParagraphFont"/>
    <w:uiPriority w:val="32"/>
    <w:qFormat/>
    <w:rsid w:val="001A777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A777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77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258247">
      <w:bodyDiv w:val="1"/>
      <w:marLeft w:val="0"/>
      <w:marRight w:val="0"/>
      <w:marTop w:val="0"/>
      <w:marBottom w:val="0"/>
      <w:divBdr>
        <w:top w:val="none" w:sz="0" w:space="0" w:color="auto"/>
        <w:left w:val="none" w:sz="0" w:space="0" w:color="auto"/>
        <w:bottom w:val="none" w:sz="0" w:space="0" w:color="auto"/>
        <w:right w:val="none" w:sz="0" w:space="0" w:color="auto"/>
      </w:divBdr>
    </w:div>
    <w:div w:id="820849265">
      <w:bodyDiv w:val="1"/>
      <w:marLeft w:val="0"/>
      <w:marRight w:val="0"/>
      <w:marTop w:val="0"/>
      <w:marBottom w:val="0"/>
      <w:divBdr>
        <w:top w:val="none" w:sz="0" w:space="0" w:color="auto"/>
        <w:left w:val="none" w:sz="0" w:space="0" w:color="auto"/>
        <w:bottom w:val="none" w:sz="0" w:space="0" w:color="auto"/>
        <w:right w:val="none" w:sz="0" w:space="0" w:color="auto"/>
      </w:divBdr>
    </w:div>
    <w:div w:id="1062288165">
      <w:bodyDiv w:val="1"/>
      <w:marLeft w:val="0"/>
      <w:marRight w:val="0"/>
      <w:marTop w:val="0"/>
      <w:marBottom w:val="0"/>
      <w:divBdr>
        <w:top w:val="none" w:sz="0" w:space="0" w:color="auto"/>
        <w:left w:val="none" w:sz="0" w:space="0" w:color="auto"/>
        <w:bottom w:val="none" w:sz="0" w:space="0" w:color="auto"/>
        <w:right w:val="none" w:sz="0" w:space="0" w:color="auto"/>
      </w:divBdr>
    </w:div>
    <w:div w:id="109216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4</cp:revision>
  <dcterms:created xsi:type="dcterms:W3CDTF">2025-02-23T07:44:00Z</dcterms:created>
  <dcterms:modified xsi:type="dcterms:W3CDTF">2025-02-24T01:56:00Z</dcterms:modified>
</cp:coreProperties>
</file>