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294B8D1" w14:textId="63D67C34" w:rsidR="006C44D3" w:rsidRPr="006C44D3" w:rsidRDefault="005C1B88" w:rsidP="005C1B88">
      <w:pPr>
        <w:spacing w:line="360" w:lineRule="auto"/>
        <w:jc w:val="both"/>
      </w:pPr>
      <w:r>
        <w:rPr>
          <w:lang w:val="en-US"/>
        </w:rPr>
        <w:t xml:space="preserve">Lena </w:t>
      </w:r>
      <w:r w:rsidR="006C44D3" w:rsidRPr="006C44D3">
        <w:t>Nguyen</w:t>
      </w:r>
    </w:p>
    <w:p w14:paraId="0E82FFCC" w14:textId="57C39035" w:rsidR="006C44D3" w:rsidRDefault="006C44D3" w:rsidP="005C1B88">
      <w:pPr>
        <w:spacing w:line="360" w:lineRule="auto"/>
        <w:jc w:val="both"/>
        <w:rPr>
          <w:lang w:val="en-US"/>
        </w:rPr>
      </w:pPr>
      <w:r w:rsidRPr="006C44D3">
        <w:t>MUSI-1306-81002</w:t>
      </w:r>
    </w:p>
    <w:p w14:paraId="46F039B2" w14:textId="6D526282" w:rsidR="008063EF" w:rsidRPr="008063EF" w:rsidRDefault="008063EF" w:rsidP="005C1B88">
      <w:pPr>
        <w:spacing w:line="360" w:lineRule="auto"/>
        <w:jc w:val="both"/>
        <w:rPr>
          <w:lang w:val="en-US"/>
        </w:rPr>
      </w:pPr>
      <w:r>
        <w:rPr>
          <w:lang w:val="en-US"/>
        </w:rPr>
        <w:t>Dallas College</w:t>
      </w:r>
    </w:p>
    <w:p w14:paraId="156CD3AF" w14:textId="77777777" w:rsidR="006C44D3" w:rsidRPr="006C44D3" w:rsidRDefault="006C44D3" w:rsidP="005C1B88">
      <w:pPr>
        <w:spacing w:line="360" w:lineRule="auto"/>
        <w:jc w:val="center"/>
      </w:pPr>
      <w:r w:rsidRPr="006C44D3">
        <w:t>The Concert Assignment</w:t>
      </w:r>
    </w:p>
    <w:p w14:paraId="0B01A729" w14:textId="77777777" w:rsidR="006C44D3" w:rsidRPr="006C44D3" w:rsidRDefault="006C44D3" w:rsidP="005C1B88">
      <w:pPr>
        <w:spacing w:line="360" w:lineRule="auto"/>
        <w:ind w:firstLine="720"/>
        <w:jc w:val="both"/>
      </w:pPr>
      <w:r w:rsidRPr="006C44D3">
        <w:t>I attended the Richardson Symphony Orchestra – Copland, Kodaly &amp; Brahms on November 2, 2024 at the Eisemann Center – Hill Performance Hall. I arrived quite early so I thought there wouldn’t be many audiences. However, about 10 minutes before the performance, many people had arrived, and I noticed that most of them were older adults or families gathering together. The orchestra was initially seated on stage, with the men dressed in tuxedos and the women wearing shirts and black pants. The host gave a brief introduction to the concert, then the lights focused on the orchestra, the conductor stepped to the center of the stage, everyone stood to greet, and the performance began.</w:t>
      </w:r>
    </w:p>
    <w:p w14:paraId="5976876A" w14:textId="77777777" w:rsidR="006C44D3" w:rsidRPr="006C44D3" w:rsidRDefault="006C44D3" w:rsidP="005C1B88">
      <w:pPr>
        <w:spacing w:line="360" w:lineRule="auto"/>
        <w:ind w:firstLine="720"/>
        <w:jc w:val="both"/>
      </w:pPr>
      <w:r w:rsidRPr="006C44D3">
        <w:t>The concert opened with a suite from Appalachian Spring by Aaron Copland. Although I only learned the “Simple Gift” section of this song, I also explored the 7 sections of the song. Furthermore, the booklet I received at the concert contained some information about the song, which helped me a lot in listening to all 7 sections continuously. The song opened with a very slow piano melody played by the woodwind instruments, creating a peaceful atmosphere. The texture was primarily homophonic, with the melody supported by string instruments and piano. The second section shifted to a faster tempo (Allegro), with the dynamics increasing to forte, bringing excitement and joy to the music. In the third section, the tempo remained moderate, and the texture frequently shifted from homophonic to polyphonic, which created interesting interactions between the instruments. The fourth section was lively and energetic, with brass and woodwinds playing together in a polyphonic texture. The dynamics are forte (f), creating a sense of excitement. In the fifth section, a faster tempo with strings showed the bride’s mixed emotions of joy, fear, and wonder. The sixth part repeated the peaceful mood from the beginning, with woodwinds and strings playing a soft melody, and the dynamics being piano (p). The seventh section “Simple Gift” was played by strings and woodwinds, and the orchestra at the end, creating a sense of peace and calm. This melody was greatly familiar to me. The coda finished with a strong, clear melody from the full orchestra, ending with forte, which made the music feel complete and resolved.</w:t>
      </w:r>
    </w:p>
    <w:p w14:paraId="3335DE33" w14:textId="55AFC44C" w:rsidR="006C44D3" w:rsidRPr="006C44D3" w:rsidRDefault="006C44D3" w:rsidP="005C1B88">
      <w:pPr>
        <w:spacing w:line="360" w:lineRule="auto"/>
        <w:ind w:firstLine="720"/>
        <w:jc w:val="both"/>
      </w:pPr>
      <w:r w:rsidRPr="006C44D3">
        <w:t xml:space="preserve">The next song of the concert was Dances of Galanta by Zoltan Kodaly, a lively and energetic piece inspired by Hungarian folk dances, a prime example of Nationalism in music. The opening section has a fast tempo, a clear duple meter, creating a dance-like rhythm. The texture is homophonic, with strings and woodwinds playing the main melody, supported by other instruments. The second section speeds up, with syncopation and changing meter, </w:t>
      </w:r>
      <w:r w:rsidRPr="006C44D3">
        <w:lastRenderedPageBreak/>
        <w:t xml:space="preserve">creating a feeling of excitement. The third section had a more polyphonic texture, with multiple instrumental lines and rhythmic shifting to create a lively, unpredictable feel. The fourth part is the most exciting, with triple meters, creating a forte dynamic. The fifth section slowed down, returning to a duple meter. The final section was fast again, ending with a strong, energetic finish. After this piece, there was a break of about </w:t>
      </w:r>
      <w:r w:rsidR="00577528">
        <w:rPr>
          <w:lang w:val="en-US"/>
        </w:rPr>
        <w:t>30</w:t>
      </w:r>
      <w:r w:rsidRPr="006C44D3">
        <w:t xml:space="preserve"> minutes before the final piece began.</w:t>
      </w:r>
    </w:p>
    <w:p w14:paraId="349A2B8F" w14:textId="77777777" w:rsidR="006C44D3" w:rsidRPr="006C44D3" w:rsidRDefault="006C44D3" w:rsidP="005C1B88">
      <w:pPr>
        <w:spacing w:line="360" w:lineRule="auto"/>
        <w:jc w:val="both"/>
      </w:pPr>
      <w:r w:rsidRPr="006C44D3">
        <w:t>        </w:t>
      </w:r>
      <w:r w:rsidRPr="006C44D3">
        <w:tab/>
        <w:t>The final song was Double concerto for Violin and Cello in A minor, Op. 102 by Johannes Brahms, belonging to the Romantic period, which was performed by Chloe Kiffer – violist and Horacio Contreras – violoncello.  I was impressed by Chloe’s beautiful pink formal gown. The first movement begins with a strong orchestral introduction, setting a dramatic and intense tone. The solo cello entered first and then the violin followed, playing in counterpoint. The movement has a moderate tempo but is full of energy, with the dynamics ranging from piano (p) to forte (f), creating a sense of tension and release throughout. The two solo instruments played an impressive passage that leads to the entrances of the full orchestra, fortissimo, with the principal subject. The transitions from A minor to A major also brought an unexpected fresh perspective to the themes.</w:t>
      </w:r>
    </w:p>
    <w:p w14:paraId="1985EF68" w14:textId="77777777" w:rsidR="006C44D3" w:rsidRPr="006C44D3" w:rsidRDefault="006C44D3" w:rsidP="005C1B88">
      <w:pPr>
        <w:spacing w:line="360" w:lineRule="auto"/>
        <w:jc w:val="both"/>
      </w:pPr>
      <w:r w:rsidRPr="006C44D3">
        <w:t>        </w:t>
      </w:r>
      <w:r w:rsidRPr="006C44D3">
        <w:tab/>
        <w:t>The slow movement (Adante, D Major) was in ternary form, which opened with a horn-call, answered immediately by the woodwind instruments (flutes, clarinets, and bassoons). This movement slowed down significantly, with a more lyrical and expressive theme played by the cello. The violin provided a delicate, supportive accompaniment. The dynamic was piano (p), giving a feeling of introspection. The meter is triple, which gives the music a flowing, waltz-like quality.</w:t>
      </w:r>
    </w:p>
    <w:p w14:paraId="423E362F" w14:textId="77777777" w:rsidR="006C44D3" w:rsidRPr="006C44D3" w:rsidRDefault="006C44D3" w:rsidP="005C1B88">
      <w:pPr>
        <w:spacing w:line="360" w:lineRule="auto"/>
        <w:jc w:val="both"/>
      </w:pPr>
      <w:r w:rsidRPr="006C44D3">
        <w:t>        </w:t>
      </w:r>
      <w:r w:rsidRPr="006C44D3">
        <w:tab/>
        <w:t>The final movement of the concerto, Vivace non troppo, A minor, is in rondo form. The movement began with the rondo theme, played first by the solo cello and then immediately taken up by the solo violin. There were contrasting sections throughout, and the rhythm changed between duple meter 2/4, 3/4, and 4/4 time. The music shifted from A minor to D minor and then back to A minor, before building to a strong ending in A major; the dynamics shifted between mezzo-forte (mf) and forte (f), creating a lively, joyful atmosphere, which brought the song to the powerful and satisfying conclusion. This movement was the part I liked the most in the concert.</w:t>
      </w:r>
    </w:p>
    <w:p w14:paraId="67B174E6" w14:textId="4ED3DEFC" w:rsidR="006C44D3" w:rsidRPr="008021F1" w:rsidRDefault="006C44D3" w:rsidP="005C1B88">
      <w:pPr>
        <w:spacing w:line="360" w:lineRule="auto"/>
        <w:jc w:val="both"/>
        <w:rPr>
          <w:lang w:val="en-US"/>
        </w:rPr>
      </w:pPr>
      <w:r w:rsidRPr="006C44D3">
        <w:t>        </w:t>
      </w:r>
      <w:r w:rsidRPr="006C44D3">
        <w:tab/>
        <w:t xml:space="preserve">The concert lasted about </w:t>
      </w:r>
      <w:r w:rsidR="00577528">
        <w:rPr>
          <w:lang w:val="en-US"/>
        </w:rPr>
        <w:t>two</w:t>
      </w:r>
      <w:r w:rsidRPr="006C44D3">
        <w:t xml:space="preserve"> hour</w:t>
      </w:r>
      <w:r w:rsidR="00577528">
        <w:rPr>
          <w:lang w:val="en-US"/>
        </w:rPr>
        <w:t>s</w:t>
      </w:r>
      <w:r w:rsidRPr="006C44D3">
        <w:t xml:space="preserve"> and was very emotional for me, as it was my first time attending a live performance. The atmosphere was relaxed, and the audience applauded after each piece. I fel</w:t>
      </w:r>
      <w:r w:rsidR="008021F1">
        <w:rPr>
          <w:lang w:val="en-US"/>
        </w:rPr>
        <w:t>t</w:t>
      </w:r>
      <w:r w:rsidRPr="006C44D3">
        <w:t xml:space="preserve"> the excitement and joy in the air, and people were discussing the concert afterward.</w:t>
      </w:r>
      <w:r w:rsidR="008021F1">
        <w:rPr>
          <w:lang w:val="en-US"/>
        </w:rPr>
        <w:t xml:space="preserve"> </w:t>
      </w:r>
      <w:r w:rsidR="008021F1" w:rsidRPr="008021F1">
        <w:rPr>
          <w:lang w:val="en-US"/>
        </w:rPr>
        <w:t xml:space="preserve">If possible, in the future I would like to attend a </w:t>
      </w:r>
      <w:r w:rsidR="00B01DB2">
        <w:rPr>
          <w:lang w:val="en-US"/>
        </w:rPr>
        <w:t>C</w:t>
      </w:r>
      <w:r w:rsidR="008021F1" w:rsidRPr="008021F1">
        <w:rPr>
          <w:lang w:val="en-US"/>
        </w:rPr>
        <w:t>lassical</w:t>
      </w:r>
      <w:r w:rsidR="00B01DB2">
        <w:rPr>
          <w:lang w:val="en-US"/>
        </w:rPr>
        <w:t xml:space="preserve"> music</w:t>
      </w:r>
      <w:r w:rsidR="008021F1" w:rsidRPr="008021F1">
        <w:rPr>
          <w:lang w:val="en-US"/>
        </w:rPr>
        <w:t xml:space="preserve"> concert.</w:t>
      </w:r>
      <w:r w:rsidR="008021F1">
        <w:rPr>
          <w:lang w:val="en-US"/>
        </w:rPr>
        <w:t xml:space="preserve"> </w:t>
      </w:r>
    </w:p>
    <w:p w14:paraId="0F53A5A3" w14:textId="096CEB8A" w:rsidR="006B5DBB" w:rsidRPr="006C44D3" w:rsidRDefault="006B5DBB" w:rsidP="005C1B88">
      <w:pPr>
        <w:spacing w:line="360" w:lineRule="auto"/>
        <w:jc w:val="both"/>
      </w:pPr>
    </w:p>
    <w:sectPr w:rsidR="006B5DBB" w:rsidRPr="006C44D3" w:rsidSect="008063EF">
      <w:pgSz w:w="11906" w:h="16838"/>
      <w:pgMar w:top="99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2471"/>
    <w:rsid w:val="0013345F"/>
    <w:rsid w:val="00170F23"/>
    <w:rsid w:val="001C7ACC"/>
    <w:rsid w:val="001F543F"/>
    <w:rsid w:val="00577528"/>
    <w:rsid w:val="005C1B88"/>
    <w:rsid w:val="006B5DBB"/>
    <w:rsid w:val="006C44D3"/>
    <w:rsid w:val="00762CA5"/>
    <w:rsid w:val="008021F1"/>
    <w:rsid w:val="008063EF"/>
    <w:rsid w:val="00806E43"/>
    <w:rsid w:val="00835771"/>
    <w:rsid w:val="00924410"/>
    <w:rsid w:val="00A33ABE"/>
    <w:rsid w:val="00A81691"/>
    <w:rsid w:val="00A91C4F"/>
    <w:rsid w:val="00AA4043"/>
    <w:rsid w:val="00AD4094"/>
    <w:rsid w:val="00B01DB2"/>
    <w:rsid w:val="00B94D51"/>
    <w:rsid w:val="00BB2471"/>
    <w:rsid w:val="00D435AB"/>
    <w:rsid w:val="00DA4ECE"/>
    <w:rsid w:val="00E65A09"/>
    <w:rsid w:val="00F603E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D5920"/>
  <w15:chartTrackingRefBased/>
  <w15:docId w15:val="{622E4614-3366-42B3-87B6-1E85ACE95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4"/>
        <w:lang w:val="vi-VN"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24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24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247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247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B247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B247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B247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B247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B247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24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24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247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247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B247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B24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B24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B24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B24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B24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24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247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24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B24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B2471"/>
    <w:rPr>
      <w:i/>
      <w:iCs/>
      <w:color w:val="404040" w:themeColor="text1" w:themeTint="BF"/>
    </w:rPr>
  </w:style>
  <w:style w:type="paragraph" w:styleId="ListParagraph">
    <w:name w:val="List Paragraph"/>
    <w:basedOn w:val="Normal"/>
    <w:uiPriority w:val="34"/>
    <w:qFormat/>
    <w:rsid w:val="00BB2471"/>
    <w:pPr>
      <w:ind w:left="720"/>
      <w:contextualSpacing/>
    </w:pPr>
  </w:style>
  <w:style w:type="character" w:styleId="IntenseEmphasis">
    <w:name w:val="Intense Emphasis"/>
    <w:basedOn w:val="DefaultParagraphFont"/>
    <w:uiPriority w:val="21"/>
    <w:qFormat/>
    <w:rsid w:val="00BB2471"/>
    <w:rPr>
      <w:i/>
      <w:iCs/>
      <w:color w:val="2F5496" w:themeColor="accent1" w:themeShade="BF"/>
    </w:rPr>
  </w:style>
  <w:style w:type="paragraph" w:styleId="IntenseQuote">
    <w:name w:val="Intense Quote"/>
    <w:basedOn w:val="Normal"/>
    <w:next w:val="Normal"/>
    <w:link w:val="IntenseQuoteChar"/>
    <w:uiPriority w:val="30"/>
    <w:qFormat/>
    <w:rsid w:val="00BB24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2471"/>
    <w:rPr>
      <w:i/>
      <w:iCs/>
      <w:color w:val="2F5496" w:themeColor="accent1" w:themeShade="BF"/>
    </w:rPr>
  </w:style>
  <w:style w:type="character" w:styleId="IntenseReference">
    <w:name w:val="Intense Reference"/>
    <w:basedOn w:val="DefaultParagraphFont"/>
    <w:uiPriority w:val="32"/>
    <w:qFormat/>
    <w:rsid w:val="00BB2471"/>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AA4043"/>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A4043"/>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6673286">
      <w:bodyDiv w:val="1"/>
      <w:marLeft w:val="0"/>
      <w:marRight w:val="0"/>
      <w:marTop w:val="0"/>
      <w:marBottom w:val="0"/>
      <w:divBdr>
        <w:top w:val="none" w:sz="0" w:space="0" w:color="auto"/>
        <w:left w:val="none" w:sz="0" w:space="0" w:color="auto"/>
        <w:bottom w:val="none" w:sz="0" w:space="0" w:color="auto"/>
        <w:right w:val="none" w:sz="0" w:space="0" w:color="auto"/>
      </w:divBdr>
    </w:div>
    <w:div w:id="638848713">
      <w:bodyDiv w:val="1"/>
      <w:marLeft w:val="0"/>
      <w:marRight w:val="0"/>
      <w:marTop w:val="0"/>
      <w:marBottom w:val="0"/>
      <w:divBdr>
        <w:top w:val="none" w:sz="0" w:space="0" w:color="auto"/>
        <w:left w:val="none" w:sz="0" w:space="0" w:color="auto"/>
        <w:bottom w:val="none" w:sz="0" w:space="0" w:color="auto"/>
        <w:right w:val="none" w:sz="0" w:space="0" w:color="auto"/>
      </w:divBdr>
    </w:div>
    <w:div w:id="1036392463">
      <w:bodyDiv w:val="1"/>
      <w:marLeft w:val="0"/>
      <w:marRight w:val="0"/>
      <w:marTop w:val="0"/>
      <w:marBottom w:val="0"/>
      <w:divBdr>
        <w:top w:val="none" w:sz="0" w:space="0" w:color="auto"/>
        <w:left w:val="none" w:sz="0" w:space="0" w:color="auto"/>
        <w:bottom w:val="none" w:sz="0" w:space="0" w:color="auto"/>
        <w:right w:val="none" w:sz="0" w:space="0" w:color="auto"/>
      </w:divBdr>
    </w:div>
    <w:div w:id="1356882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2</Pages>
  <Words>847</Words>
  <Characters>4829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Trần Lan Phương</dc:creator>
  <cp:keywords/>
  <dc:description/>
  <cp:lastModifiedBy>Nguyễn Trần Lan Phương</cp:lastModifiedBy>
  <cp:revision>14</cp:revision>
  <cp:lastPrinted>2024-11-18T21:19:00Z</cp:lastPrinted>
  <dcterms:created xsi:type="dcterms:W3CDTF">2024-11-18T19:00:00Z</dcterms:created>
  <dcterms:modified xsi:type="dcterms:W3CDTF">2024-11-18T21:34:00Z</dcterms:modified>
</cp:coreProperties>
</file>