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  <w:t xml:space="preserve">上机任务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400" w:hanging="400"/>
        <w:jc w:val="both"/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  <w:t xml:space="preserve">为订单添加客户地址、客户手机号、客户姓名</w:t>
      </w:r>
    </w:p>
    <w:p>
      <w:pPr>
        <w:numPr>
          <w:ilvl w:val="0"/>
          <w:numId w:val="3"/>
        </w:numPr>
        <w:spacing w:before="0" w:after="0" w:line="240"/>
        <w:ind w:right="0" w:left="400" w:hanging="400"/>
        <w:jc w:val="both"/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  <w:t xml:space="preserve">为订单表生产大量测试数据。（有兴趣的同学可以考虑中文怎么生成）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10"/>
        <w:gridCol w:w="1713"/>
        <w:gridCol w:w="1585"/>
        <w:gridCol w:w="1467"/>
        <w:gridCol w:w="1411"/>
      </w:tblGrid>
      <w:tr>
        <w:trPr>
          <w:trHeight w:val="584" w:hRule="auto"/>
          <w:jc w:val="left"/>
        </w:trPr>
        <w:tc>
          <w:tcPr>
            <w:tcW w:w="2110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0053a3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3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0053a3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85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0053a3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67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0053a3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411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0053a3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584" w:hRule="auto"/>
          <w:jc w:val="left"/>
        </w:trPr>
        <w:tc>
          <w:tcPr>
            <w:tcW w:w="2110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cbd1e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0"/>
                <w:shd w:fill="auto" w:val="clear"/>
              </w:rPr>
              <w:t xml:space="preserve">内存表+普通表</w:t>
            </w:r>
          </w:p>
        </w:tc>
        <w:tc>
          <w:tcPr>
            <w:tcW w:w="1713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cbd1e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3.07s</w:t>
            </w:r>
          </w:p>
        </w:tc>
        <w:tc>
          <w:tcPr>
            <w:tcW w:w="1585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cbd1e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3.32s</w:t>
            </w:r>
          </w:p>
        </w:tc>
        <w:tc>
          <w:tcPr>
            <w:tcW w:w="1467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cbd1e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4.10s</w:t>
            </w:r>
          </w:p>
        </w:tc>
        <w:tc>
          <w:tcPr>
            <w:tcW w:w="1411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cbd1e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7.18s</w:t>
            </w:r>
          </w:p>
        </w:tc>
      </w:tr>
      <w:tr>
        <w:trPr>
          <w:trHeight w:val="584" w:hRule="auto"/>
          <w:jc w:val="left"/>
        </w:trPr>
        <w:tc>
          <w:tcPr>
            <w:tcW w:w="21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7e9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0"/>
                <w:shd w:fill="auto" w:val="clear"/>
              </w:rPr>
              <w:t xml:space="preserve">普通表</w:t>
            </w:r>
          </w:p>
        </w:tc>
        <w:tc>
          <w:tcPr>
            <w:tcW w:w="171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7e9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1.880s</w:t>
            </w:r>
          </w:p>
        </w:tc>
        <w:tc>
          <w:tcPr>
            <w:tcW w:w="158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7e9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3.359s</w:t>
            </w:r>
          </w:p>
        </w:tc>
        <w:tc>
          <w:tcPr>
            <w:tcW w:w="1467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7e9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9.829s</w:t>
            </w:r>
          </w:p>
        </w:tc>
        <w:tc>
          <w:tcPr>
            <w:tcW w:w="141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7e9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17.884s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