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Арифметические операции в NASM</w:t>
      </w:r>
    </w:p>
    <w:p>
      <w:pPr>
        <w:pStyle w:val="Author"/>
      </w:pPr>
      <w:r>
        <w:t xml:space="preserve">Лань Цяньин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</w:t>
      </w:r>
    </w:p>
    <w:bookmarkEnd w:id="20"/>
    <w:bookmarkStart w:id="83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2.1. Символьные и численные данные в NASM</w:t>
      </w:r>
    </w:p>
    <w:p>
      <w:pPr>
        <w:pStyle w:val="FirstParagraph"/>
      </w:pPr>
      <w:r>
        <w:t xml:space="preserve">1.Создан каталог для программ лабораторной работы № 6, выполнен переход в него и создан файл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 </w:t>
      </w: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75038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fig-0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50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lab06 и файла lab6-1.asm</w:t>
            </w:r>
          </w:p>
          <w:bookmarkEnd w:id="24"/>
        </w:tc>
      </w:tr>
    </w:tbl>
    <w:p>
      <w:pPr>
        <w:pStyle w:val="BodyText"/>
      </w:pPr>
      <w:r>
        <w:t xml:space="preserve">В результате был создан каталог</w:t>
      </w:r>
      <w:r>
        <w:t xml:space="preserve"> </w:t>
      </w:r>
      <w:r>
        <w:rPr>
          <w:rStyle w:val="VerbatimChar"/>
        </w:rPr>
        <w:t xml:space="preserve">lab06</w:t>
      </w:r>
      <w:r>
        <w:t xml:space="preserve">, в котором подготовлен файл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 </w:t>
      </w:r>
      <w:r>
        <w:t xml:space="preserve">для дальнейшей работы над программой.</w:t>
      </w:r>
    </w:p>
    <w:p>
      <w:pPr>
        <w:pStyle w:val="BodyText"/>
      </w:pPr>
      <w:r>
        <w:t xml:space="preserve">2.В файл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 </w:t>
      </w:r>
      <w:r>
        <w:t xml:space="preserve">был введён текст программы из листинга 6.1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267200" cy="190840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fig-0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08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 текста программы lab6-1.asm</w:t>
            </w:r>
          </w:p>
          <w:bookmarkEnd w:id="28"/>
        </w:tc>
      </w:tr>
    </w:tbl>
    <w:p>
      <w:pPr>
        <w:pStyle w:val="BodyText"/>
      </w:pPr>
      <w:r>
        <w:t xml:space="preserve">Дан пример работы с регистрами и подпрограммой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: после вычислений значение сохраняется в</w:t>
      </w:r>
      <w:r>
        <w:t xml:space="preserve"> </w:t>
      </w:r>
      <w:r>
        <w:rPr>
          <w:rStyle w:val="VerbatimChar"/>
        </w:rPr>
        <w:t xml:space="preserve">buf1</w:t>
      </w:r>
      <w:r>
        <w:t xml:space="preserve">, затем в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загружается адрес</w:t>
      </w:r>
      <w:r>
        <w:t xml:space="preserve"> </w:t>
      </w:r>
      <w:r>
        <w:rPr>
          <w:rStyle w:val="VerbatimChar"/>
        </w:rPr>
        <w:t xml:space="preserve">buf1</w:t>
      </w:r>
      <w:r>
        <w:t xml:space="preserve"> </w:t>
      </w:r>
      <w:r>
        <w:t xml:space="preserve">и выполняется вывод.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был скопирован в каталог</w:t>
      </w:r>
      <w:r>
        <w:t xml:space="preserve"> </w:t>
      </w:r>
      <w:r>
        <w:rPr>
          <w:rStyle w:val="VerbatimChar"/>
        </w:rPr>
        <w:t xml:space="preserve">lab06</w:t>
      </w:r>
      <w:r>
        <w:t xml:space="preserve">, после чего выполнены сборка и запуск программы.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267200" cy="93364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fig-0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33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Сборка и запуск программы lab6-1</w:t>
            </w:r>
          </w:p>
          <w:bookmarkEnd w:id="32"/>
        </w:tc>
      </w:tr>
    </w:tbl>
    <w:p>
      <w:pPr>
        <w:pStyle w:val="BodyText"/>
      </w:pPr>
      <w:r>
        <w:t xml:space="preserve">В результате на экране был выведен символ</w:t>
      </w:r>
      <w:r>
        <w:t xml:space="preserve"> </w:t>
      </w:r>
      <w:r>
        <w:rPr>
          <w:rStyle w:val="VerbatimChar"/>
        </w:rPr>
        <w:t xml:space="preserve">j</w:t>
      </w:r>
      <w:r>
        <w:t xml:space="preserve">, что связано с тем, что в программе выполняется сложение кодов символов</w:t>
      </w:r>
      <w:r>
        <w:t xml:space="preserve"> </w:t>
      </w:r>
      <w:r>
        <w:rPr>
          <w:rStyle w:val="VerbatimChar"/>
        </w:rPr>
        <w:t xml:space="preserve">'6'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'4'</w:t>
      </w:r>
      <w:r>
        <w:t xml:space="preserve">, а полученное значение соответствует символу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в таблице ASCII.</w:t>
      </w:r>
    </w:p>
    <w:p>
      <w:pPr>
        <w:pStyle w:val="BodyText"/>
      </w:pPr>
      <w:r>
        <w:t xml:space="preserve">3.Текст программы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 </w:t>
      </w:r>
      <w:r>
        <w:t xml:space="preserve">был изменён: вместо символьных констант в регистры записаны числовые значения.</w:t>
      </w:r>
      <w:r>
        <w:br/>
      </w:r>
      <w:r>
        <w:t xml:space="preserve">Строки</w:t>
      </w:r>
      <w:r>
        <w:br/>
      </w:r>
      <w:r>
        <w:rPr>
          <w:rStyle w:val="VerbatimChar"/>
        </w:rPr>
        <w:t xml:space="preserve">mov eax, '6'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mov ebx, '4'</w:t>
      </w:r>
      <w:r>
        <w:br/>
      </w:r>
      <w:r>
        <w:t xml:space="preserve">заменены на</w:t>
      </w:r>
      <w:r>
        <w:br/>
      </w:r>
      <w:r>
        <w:rPr>
          <w:rStyle w:val="VerbatimChar"/>
        </w:rPr>
        <w:t xml:space="preserve">mov eax, 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mov ebx, 4</w:t>
      </w:r>
      <w:r>
        <w:t xml:space="preserve"> </w:t>
      </w:r>
      <w:r>
        <w:t xml:space="preserve">в соответствии с заданием.(рис.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267200" cy="188091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-0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80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Изменение текста программы lab6-1.asm</w:t>
            </w:r>
          </w:p>
          <w:bookmarkEnd w:id="36"/>
        </w:tc>
      </w:tr>
    </w:tbl>
    <w:p>
      <w:pPr>
        <w:pStyle w:val="BodyText"/>
      </w:pPr>
      <w:r>
        <w:t xml:space="preserve">Программа была скомпилирована, слинкована и запущена командами</w:t>
      </w:r>
      <w:r>
        <w:t xml:space="preserve"> </w:t>
      </w:r>
      <w:r>
        <w:rPr>
          <w:rStyle w:val="VerbatimChar"/>
        </w:rPr>
        <w:t xml:space="preserve">nasm</w:t>
      </w:r>
      <w:r>
        <w:t xml:space="preserve">,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./lab6-1</w:t>
      </w:r>
      <w:r>
        <w:t xml:space="preserve"> </w:t>
      </w:r>
      <w:r>
        <w:t xml:space="preserve">после замены символьных значений на числовые в файле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.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267200" cy="57939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g-0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79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Сборка и запуск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lab6-1</w:t>
            </w:r>
          </w:p>
          <w:bookmarkEnd w:id="40"/>
        </w:tc>
      </w:tr>
    </w:tbl>
    <w:p>
      <w:pPr>
        <w:pStyle w:val="BodyText"/>
      </w:pPr>
      <w:r>
        <w:t xml:space="preserve">После запуска программы на экране не появляется видимого вывода, так как функция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интерпретирует значение в регистре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как ASCII-код символа.</w:t>
      </w:r>
      <w:r>
        <w:br/>
      </w:r>
      <w:r>
        <w:t xml:space="preserve">При значении</w:t>
      </w:r>
      <w:r>
        <w:t xml:space="preserve"> </w:t>
      </w:r>
      <w:r>
        <w:rPr>
          <w:rStyle w:val="VerbatimChar"/>
        </w:rPr>
        <w:t xml:space="preserve">eax = 10</w:t>
      </w:r>
      <w:r>
        <w:t xml:space="preserve"> </w:t>
      </w:r>
      <w:r>
        <w:t xml:space="preserve">выводится управляющий символ с кодом 10 (перевод строки), поэтому отображаемый результат визуально отсутствует.</w:t>
      </w:r>
    </w:p>
    <w:p>
      <w:pPr>
        <w:pStyle w:val="BodyText"/>
      </w:pPr>
      <w:r>
        <w:t xml:space="preserve">4.По заданию создан файл</w:t>
      </w:r>
      <w:r>
        <w:t xml:space="preserve"> </w:t>
      </w:r>
      <w:r>
        <w:rPr>
          <w:rStyle w:val="VerbatimChar"/>
        </w:rPr>
        <w:t xml:space="preserve">lab6-2.asm</w:t>
      </w:r>
      <w:r>
        <w:t xml:space="preserve"> </w:t>
      </w:r>
      <w:r>
        <w:t xml:space="preserve">(листинг 6.2): в регистры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записываются символы</w:t>
      </w:r>
      <w:r>
        <w:t xml:space="preserve"> </w:t>
      </w:r>
      <w:r>
        <w:rPr>
          <w:rStyle w:val="VerbatimChar"/>
        </w:rPr>
        <w:t xml:space="preserve">'6'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'4'</w:t>
      </w:r>
      <w:r>
        <w:t xml:space="preserve">, выполняется сложение</w:t>
      </w:r>
      <w:r>
        <w:t xml:space="preserve"> </w:t>
      </w:r>
      <w:r>
        <w:rPr>
          <w:rStyle w:val="VerbatimChar"/>
        </w:rPr>
        <w:t xml:space="preserve">add eax, ebx</w:t>
      </w:r>
      <w:r>
        <w:t xml:space="preserve">, после чего результат выводится подпрограммой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.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267200" cy="138313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fig-0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8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Редактирование файла</w:t>
            </w:r>
            <w:r>
              <w:t xml:space="preserve"> </w:t>
            </w:r>
            <w:r>
              <w:rPr>
                <w:rStyle w:val="VerbatimChar"/>
              </w:rPr>
              <w:t xml:space="preserve">lab6-2.asm</w:t>
            </w:r>
            <w:r>
              <w:t xml:space="preserve"> </w:t>
            </w:r>
            <w:r>
              <w:t xml:space="preserve">(листинг 6.2)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267200" cy="67887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fig-0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78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Сборка и запуск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lab6-2</w:t>
            </w:r>
            <w:r>
              <w:t xml:space="preserve">, вывод результата</w:t>
            </w:r>
          </w:p>
          <w:bookmarkEnd w:id="48"/>
        </w:tc>
      </w:tr>
    </w:tbl>
    <w:p>
      <w:pPr>
        <w:pStyle w:val="BodyText"/>
      </w:pPr>
      <w:r>
        <w:t xml:space="preserve">После запуска программа выводит</w:t>
      </w:r>
      <w:r>
        <w:t xml:space="preserve"> </w:t>
      </w:r>
      <w:r>
        <w:rPr>
          <w:rStyle w:val="VerbatimChar"/>
        </w:rPr>
        <w:t xml:space="preserve">106</w:t>
      </w:r>
      <w:r>
        <w:t xml:space="preserve">, потому что команда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складывает ASCII-коды символов</w:t>
      </w:r>
      <w:r>
        <w:t xml:space="preserve"> </w:t>
      </w:r>
      <w:r>
        <w:rPr>
          <w:rStyle w:val="VerbatimChar"/>
        </w:rPr>
        <w:t xml:space="preserve">'6'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'4'</w:t>
      </w:r>
      <w:r>
        <w:t xml:space="preserve"> </w:t>
      </w:r>
      <w:r>
        <w:t xml:space="preserve">(54 + 52 = 106). Подпрограмма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выводит содержимое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как десятичное число, поэтому на экране отображается именно</w:t>
      </w:r>
      <w:r>
        <w:t xml:space="preserve"> </w:t>
      </w:r>
      <w:r>
        <w:rPr>
          <w:rStyle w:val="VerbatimChar"/>
        </w:rPr>
        <w:t xml:space="preserve">106</w:t>
      </w:r>
      <w:r>
        <w:t xml:space="preserve">.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</w:t>
      </w:r>
    </w:p>
    <w:p>
      <w:pPr>
        <w:pStyle w:val="BodyText"/>
      </w:pPr>
      <w:r>
        <w:t xml:space="preserve">5.В файле</w:t>
      </w:r>
      <w:r>
        <w:t xml:space="preserve"> </w:t>
      </w:r>
      <w:r>
        <w:rPr>
          <w:rStyle w:val="VerbatimChar"/>
        </w:rPr>
        <w:t xml:space="preserve">lab6-2.asm</w:t>
      </w:r>
      <w:r>
        <w:t xml:space="preserve"> </w:t>
      </w:r>
      <w:r>
        <w:t xml:space="preserve">символы заменены на числа, а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— на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:</w:t>
      </w:r>
      <w:r>
        <w:br/>
      </w:r>
      <w:r>
        <w:rPr>
          <w:rStyle w:val="VerbatimChar"/>
        </w:rPr>
        <w:t xml:space="preserve">mov eax, '6'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mov eax, 6</w:t>
      </w:r>
      <w:r>
        <w:t xml:space="preserve">,</w:t>
      </w:r>
      <w:r>
        <w:t xml:space="preserve"> </w:t>
      </w:r>
      <w:r>
        <w:rPr>
          <w:rStyle w:val="VerbatimChar"/>
        </w:rPr>
        <w:t xml:space="preserve">mov ebx, '4'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mov ebx, 4</w:t>
      </w:r>
      <w:r>
        <w:t xml:space="preserve">; вызов</w:t>
      </w:r>
      <w:r>
        <w:t xml:space="preserve"> </w:t>
      </w:r>
      <w:r>
        <w:rPr>
          <w:rStyle w:val="VerbatimChar"/>
        </w:rPr>
        <w:t xml:space="preserve">call iprint</w:t>
      </w:r>
      <w:r>
        <w:t xml:space="preserve">.</w:t>
      </w:r>
      <w:r>
        <w:br/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4267200" cy="138684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-0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8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Редактирование</w:t>
            </w:r>
            <w:r>
              <w:t xml:space="preserve"> </w:t>
            </w:r>
            <w:r>
              <w:rPr>
                <w:rStyle w:val="VerbatimChar"/>
              </w:rPr>
              <w:t xml:space="preserve">lab6-2.asm</w:t>
            </w:r>
            <w:r>
              <w:t xml:space="preserve">: числа и</w:t>
            </w:r>
            <w:r>
              <w:t xml:space="preserve"> </w:t>
            </w:r>
            <w:r>
              <w:rPr>
                <w:rStyle w:val="VerbatimChar"/>
              </w:rPr>
              <w:t xml:space="preserve">iprint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4267200" cy="57136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fig-0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71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Сборка, линковка и запуск</w:t>
            </w:r>
            <w:r>
              <w:t xml:space="preserve"> </w:t>
            </w:r>
            <w:r>
              <w:rPr>
                <w:rStyle w:val="VerbatimChar"/>
              </w:rPr>
              <w:t xml:space="preserve">lab6-2</w:t>
            </w:r>
            <w:r>
              <w:t xml:space="preserve">: вывод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без переноса строки</w:t>
            </w:r>
          </w:p>
          <w:bookmarkEnd w:id="56"/>
        </w:tc>
      </w:tr>
    </w:tbl>
    <w:p>
      <w:pPr>
        <w:pStyle w:val="BodyText"/>
      </w:pPr>
      <w:r>
        <w:t xml:space="preserve">При выполнении программы выводится число</w:t>
      </w:r>
      <w:r>
        <w:t xml:space="preserve"> </w:t>
      </w:r>
      <w:r>
        <w:rPr>
          <w:rStyle w:val="VerbatimChar"/>
        </w:rPr>
        <w:t xml:space="preserve">10</w:t>
      </w:r>
      <w:r>
        <w:t xml:space="preserve">, так как складываются значения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  <w:r>
        <w:br/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 </w:t>
      </w:r>
      <w:r>
        <w:t xml:space="preserve">печатает число без перевода строки, тогда как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добавляет перенос строки. 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</w:t>
      </w:r>
    </w:p>
    <w:bookmarkEnd w:id="57"/>
    <w:bookmarkStart w:id="82" w:name="X8c0a1c151545696051e31eb8f7e02c7d54dd7c6"/>
    <w:p>
      <w:pPr>
        <w:pStyle w:val="Heading2"/>
      </w:pPr>
      <w:r>
        <w:t xml:space="preserve">2.2. Выполнение арифметических операций в NASM</w:t>
      </w:r>
    </w:p>
    <w:p>
      <w:pPr>
        <w:pStyle w:val="FirstParagraph"/>
      </w:pPr>
      <w:r>
        <w:t xml:space="preserve">6.Создан файл</w:t>
      </w:r>
      <w:r>
        <w:t xml:space="preserve"> </w:t>
      </w:r>
      <w:r>
        <w:rPr>
          <w:rStyle w:val="VerbatimChar"/>
        </w:rPr>
        <w:t xml:space="preserve">lab6-3.asm</w:t>
      </w:r>
      <w:r>
        <w:t xml:space="preserve"> </w:t>
      </w:r>
      <w:r>
        <w:t xml:space="preserve">и введён текст программы из листинга 6.3 для вычисления выражения (рис.</w:t>
      </w:r>
      <w:r>
        <w:t xml:space="preserve"> </w:t>
      </w:r>
      <w:r>
        <w:rPr>
          <w:b/>
          <w:bCs/>
        </w:rPr>
        <w:t xml:space="preserve">?@fig-010</w:t>
      </w:r>
      <w:r>
        <w:t xml:space="preserve">)</w:t>
      </w:r>
    </w:p>
    <w:p>
      <w:pPr>
        <w:pStyle w:val="BodyText"/>
      </w:pPr>
      <w:r>
        <w:drawing>
          <wp:inline>
            <wp:extent cx="5334000" cy="4077821"/>
            <wp:effectExtent b="0" l="0" r="0" t="0"/>
            <wp:docPr descr="Редактирование программы lab6-3.asm" title="" id="59" name="Picture"/>
            <a:graphic>
              <a:graphicData uri="http://schemas.openxmlformats.org/drawingml/2006/picture">
                <pic:pic>
                  <pic:nvPicPr>
                    <pic:cNvPr descr="image/fig-0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{#fig-010-width=80%}</w:t>
      </w:r>
    </w:p>
    <w:p>
      <w:pPr>
        <w:pStyle w:val="BodyText"/>
      </w:pPr>
      <w:r>
        <w:t xml:space="preserve">Программа была скомпилирована, слинкована и запущена командами</w:t>
      </w:r>
      <w:r>
        <w:t xml:space="preserve"> </w:t>
      </w:r>
      <w:r>
        <w:rPr>
          <w:rStyle w:val="VerbatimChar"/>
        </w:rPr>
        <w:t xml:space="preserve">nasm</w:t>
      </w:r>
      <w:r>
        <w:t xml:space="preserve">,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./lab6-3</w:t>
      </w:r>
      <w:r>
        <w:t xml:space="preserve">. 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4267200" cy="81676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fig-0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1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Сборка и запуск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lab6-3</w:t>
            </w:r>
            <w:r>
              <w:t xml:space="preserve">: результат и остаток</w:t>
            </w:r>
          </w:p>
          <w:bookmarkEnd w:id="64"/>
        </w:tc>
      </w:tr>
    </w:tbl>
    <w:p>
      <w:pPr>
        <w:pStyle w:val="BodyText"/>
      </w:pPr>
      <w:r>
        <w:t xml:space="preserve">В результате работы программы получено:</w:t>
      </w:r>
      <w:r>
        <w:t xml:space="preserve"> </w:t>
      </w:r>
      <w:r>
        <w:rPr>
          <w:rStyle w:val="VerbatimChar"/>
        </w:rPr>
        <w:t xml:space="preserve">Результат: 4</w:t>
      </w:r>
      <w:r>
        <w:t xml:space="preserve">,</w:t>
      </w:r>
      <w:r>
        <w:t xml:space="preserve"> </w:t>
      </w:r>
      <w:r>
        <w:rPr>
          <w:rStyle w:val="VerbatimChar"/>
        </w:rPr>
        <w:t xml:space="preserve">Остаток от деления: 1</w:t>
      </w:r>
      <w:r>
        <w:t xml:space="preserve">,</w:t>
      </w:r>
      <w:r>
        <w:br/>
      </w:r>
      <w:r>
        <w:t xml:space="preserve">что соответствует вычислению (13 / 3 = 4) и остатку (1).</w:t>
      </w:r>
    </w:p>
    <w:p>
      <w:pPr>
        <w:pStyle w:val="BodyText"/>
      </w:pPr>
      <w:r>
        <w:t xml:space="preserve">Для задания 6.3.2 был изменён текст программы для вычисления выражения</w:t>
      </w:r>
      <w:r>
        <w:br/>
      </w:r>
      <w:r>
        <w:t xml:space="preserve">( f(x) = (4</w:t>
      </w:r>
      <w:r>
        <w:t xml:space="preserve"> </w:t>
      </w:r>
      <w:r>
        <w:t xml:space="preserve"> </w:t>
      </w:r>
      <w:r>
        <w:t xml:space="preserve">+ 2)/5 ). В программе изменены константы:</w:t>
      </w:r>
      <w:r>
        <w:br/>
      </w:r>
      <w:r>
        <w:rPr>
          <w:rStyle w:val="VerbatimChar"/>
        </w:rPr>
        <w:t xml:space="preserve">mov eax, 4</w:t>
      </w:r>
      <w:r>
        <w:t xml:space="preserve">,</w:t>
      </w:r>
      <w:r>
        <w:t xml:space="preserve"> </w:t>
      </w:r>
      <w:r>
        <w:rPr>
          <w:rStyle w:val="VerbatimChar"/>
        </w:rPr>
        <w:t xml:space="preserve">mov ebx, 6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mul ebx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add eax, 2</w:t>
      </w:r>
      <w:r>
        <w:t xml:space="preserve">.</w:t>
      </w:r>
      <w:r>
        <w:br/>
      </w:r>
      <w:r>
        <w:t xml:space="preserve">Перед делением выполняется</w:t>
      </w:r>
      <w:r>
        <w:t xml:space="preserve"> </w:t>
      </w:r>
      <w:r>
        <w:rPr>
          <w:rStyle w:val="VerbatimChar"/>
        </w:rPr>
        <w:t xml:space="preserve">xor edx, edx</w:t>
      </w:r>
      <w:r>
        <w:t xml:space="preserve">, после чего деление выполняется на 5:</w:t>
      </w:r>
      <w:r>
        <w:t xml:space="preserve"> </w:t>
      </w:r>
      <w:r>
        <w:rPr>
          <w:rStyle w:val="VerbatimChar"/>
        </w:rPr>
        <w:t xml:space="preserve">mov ebx, 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div ebx</w:t>
      </w:r>
      <w:r>
        <w:t xml:space="preserve">.</w:t>
      </w:r>
      <w:r>
        <w:br/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частное находится в</w:t>
      </w:r>
      <w:r>
        <w:t xml:space="preserve"> </w:t>
      </w:r>
      <w:r>
        <w:rPr>
          <w:rStyle w:val="VerbatimChar"/>
        </w:rPr>
        <w:t xml:space="preserve">eax</w:t>
      </w:r>
      <w:r>
        <w:t xml:space="preserve">, остаток — в</w:t>
      </w:r>
      <w:r>
        <w:t xml:space="preserve"> </w:t>
      </w:r>
      <w:r>
        <w:rPr>
          <w:rStyle w:val="VerbatimChar"/>
        </w:rPr>
        <w:t xml:space="preserve">edx</w:t>
      </w:r>
      <w:r>
        <w:t xml:space="preserve">. 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4267200" cy="324033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fig-0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40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Изменённый текст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lab6-3.asm</w:t>
            </w:r>
            <w:r>
              <w:t xml:space="preserve"> </w:t>
            </w:r>
            <w:r>
              <w:t xml:space="preserve">для вычисления ( (4</w:t>
            </w:r>
            <w:r>
              <w:t xml:space="preserve">+2)/5 )</w:t>
            </w:r>
          </w:p>
          <w:bookmarkEnd w:id="68"/>
        </w:tc>
      </w:tr>
    </w:tbl>
    <w:p>
      <w:pPr>
        <w:pStyle w:val="BodyText"/>
      </w:pPr>
      <w:r>
        <w:t xml:space="preserve">Программа была скомпилирована (nasm), слинкована (ld) и запущена.</w:t>
      </w:r>
      <w:r>
        <w:br/>
      </w:r>
      <w:r>
        <w:t xml:space="preserve">В результате получено:</w:t>
      </w:r>
      <w:r>
        <w:t xml:space="preserve"> </w:t>
      </w:r>
      <w:r>
        <w:rPr>
          <w:rStyle w:val="VerbatimChar"/>
        </w:rPr>
        <w:t xml:space="preserve">Результат: 5</w:t>
      </w:r>
      <w:r>
        <w:t xml:space="preserve">,</w:t>
      </w:r>
      <w:r>
        <w:t xml:space="preserve"> </w:t>
      </w:r>
      <w:r>
        <w:rPr>
          <w:rStyle w:val="VerbatimChar"/>
        </w:rPr>
        <w:t xml:space="preserve">Остаток от деления: 1</w:t>
      </w:r>
      <w:r>
        <w:t xml:space="preserve">.</w:t>
      </w:r>
      <w:r>
        <w:br/>
      </w:r>
      <w:r>
        <w:t xml:space="preserve">Это соответствует вычислению ( (4</w:t>
      </w:r>
      <w:r>
        <w:t xml:space="preserve">+2)=26 ), (26/5 = 5) и остаток (1). (рис.</w:t>
      </w:r>
      <w:r>
        <w:t xml:space="preserve"> </w:t>
      </w:r>
      <w:hyperlink w:anchor="fig-013">
        <w:r>
          <w:rPr>
            <w:rStyle w:val="Hyperlink"/>
          </w:rPr>
          <w:t xml:space="preserve">Рисунок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4267200" cy="69347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fig-0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93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Сборка и запуск программы: вывод результата и остатка</w:t>
            </w:r>
          </w:p>
          <w:bookmarkEnd w:id="72"/>
        </w:tc>
      </w:tr>
    </w:tbl>
    <w:p>
      <w:pPr>
        <w:pStyle w:val="BodyText"/>
      </w:pPr>
      <w:r>
        <w:t xml:space="preserve">По Листингу 6.4 реализована программа</w:t>
      </w:r>
      <w:r>
        <w:t xml:space="preserve"> </w:t>
      </w:r>
      <w:r>
        <w:rPr>
          <w:rStyle w:val="VerbatimChar"/>
        </w:rPr>
        <w:t xml:space="preserve">variant.asm</w:t>
      </w:r>
      <w:r>
        <w:t xml:space="preserve"> </w:t>
      </w:r>
      <w:r>
        <w:t xml:space="preserve">для вычисления номера варианта по номеру студенческого билета по формуле (S_n mod 20) + 1 (рис.</w:t>
      </w:r>
      <w:r>
        <w:t xml:space="preserve"> </w:t>
      </w:r>
      <w:hyperlink w:anchor="fig-014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4267200" cy="327924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fig-0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79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Исходный код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variant.asm</w:t>
            </w:r>
            <w:r>
              <w:t xml:space="preserve"> </w:t>
            </w:r>
            <w:r>
              <w:t xml:space="preserve">по Листингу 6.4</w:t>
            </w:r>
          </w:p>
          <w:bookmarkEnd w:id="76"/>
        </w:tc>
      </w:tr>
    </w:tbl>
    <w:p>
      <w:pPr>
        <w:pStyle w:val="BodyText"/>
      </w:pPr>
      <w:r>
        <w:t xml:space="preserve">Программа была скомпилирована с помощью</w:t>
      </w:r>
      <w:r>
        <w:t xml:space="preserve"> </w:t>
      </w:r>
      <w:r>
        <w:rPr>
          <w:rStyle w:val="VerbatimChar"/>
        </w:rPr>
        <w:t xml:space="preserve">nasm</w:t>
      </w:r>
      <w:r>
        <w:t xml:space="preserve">, слинкована с помощью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и запущена. В качестве входных данных был введён номер студенческого билета</w:t>
      </w:r>
      <w:r>
        <w:t xml:space="preserve"> </w:t>
      </w:r>
      <w:r>
        <w:rPr>
          <w:rStyle w:val="VerbatimChar"/>
        </w:rPr>
        <w:t xml:space="preserve">1132254528</w:t>
      </w:r>
      <w:r>
        <w:t xml:space="preserve">. В результате работы программы на экран был выведен номер варианта:</w:t>
      </w:r>
      <w:r>
        <w:t xml:space="preserve"> </w:t>
      </w:r>
      <w:r>
        <w:rPr>
          <w:rStyle w:val="VerbatimChar"/>
        </w:rPr>
        <w:t xml:space="preserve">9</w:t>
      </w:r>
      <w:r>
        <w:t xml:space="preserve">. (рис.</w:t>
      </w:r>
      <w:r>
        <w:t xml:space="preserve"> </w:t>
      </w:r>
      <w:hyperlink w:anchor="fig-015">
        <w:r>
          <w:rPr>
            <w:rStyle w:val="Hyperlink"/>
          </w:rPr>
          <w:t xml:space="preserve">Рисунок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4267200" cy="94282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fig-0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42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Сборка и запуск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</w:p>
          <w:bookmarkEnd w:id="80"/>
        </w:tc>
      </w:tr>
    </w:tbl>
    <w:bookmarkStart w:id="81" w:name="ответы-на-вопросы-к-листингу-6.4"/>
    <w:p>
      <w:pPr>
        <w:pStyle w:val="Heading3"/>
      </w:pPr>
      <w:r>
        <w:t xml:space="preserve">Ответы на вопросы к листингу 6.4</w:t>
      </w:r>
    </w:p>
    <w:p>
      <w:pPr>
        <w:numPr>
          <w:ilvl w:val="0"/>
          <w:numId w:val="1001"/>
        </w:numPr>
      </w:pPr>
      <w:r>
        <w:t xml:space="preserve">Какие строки листинга 6.4 отвечают за вывод на экран сообщения «Ваш вариант:»?</w:t>
      </w:r>
      <w:r>
        <w:t xml:space="preserve"> </w:t>
      </w:r>
      <w:r>
        <w:t xml:space="preserve">Ответ </w:t>
      </w:r>
      <w:r>
        <w:rPr>
          <w:rFonts w:hint="eastAsia"/>
        </w:rPr>
        <w:t xml:space="preserve">：</w:t>
      </w:r>
      <w:r>
        <w:t xml:space="preserve"> </w:t>
      </w:r>
      <w:r>
        <w:t xml:space="preserve">За вывод сообщения «Ваш вариант:» отвечают строки, в которых в регистр eax загружается адрес строки с текстом сообщения, после чего вызывается подпрограмма вывода sprint (или sprintLF</w:t>
      </w:r>
    </w:p>
    <w:p>
      <w:pPr>
        <w:numPr>
          <w:ilvl w:val="0"/>
          <w:numId w:val="1001"/>
        </w:numPr>
      </w:pPr>
      <w:r>
        <w:t xml:space="preserve">Для чего используются следующие инструкции?</w:t>
      </w:r>
      <w:r>
        <w:t xml:space="preserve"> </w:t>
      </w:r>
      <w:r>
        <w:rPr>
          <w:rStyle w:val="VerbatimChar"/>
        </w:rPr>
        <w:t xml:space="preserve">mov ecx, x</w:t>
      </w:r>
      <w:r>
        <w:t xml:space="preserve"> </w:t>
      </w:r>
      <w:r>
        <w:rPr>
          <w:rStyle w:val="VerbatimChar"/>
        </w:rPr>
        <w:t xml:space="preserve">mov edx, 80</w:t>
      </w:r>
      <w:r>
        <w:t xml:space="preserve"> </w:t>
      </w:r>
      <w:r>
        <w:rPr>
          <w:rStyle w:val="VerbatimChar"/>
        </w:rPr>
        <w:t xml:space="preserve">call sread</w:t>
      </w:r>
      <w:r>
        <w:t xml:space="preserve"> </w:t>
      </w:r>
      <w:r>
        <w:t xml:space="preserve">Ответ </w:t>
      </w:r>
      <w:r>
        <w:rPr>
          <w:rFonts w:hint="eastAsia"/>
        </w:rPr>
        <w:t xml:space="preserve">：</w:t>
      </w:r>
      <w:r>
        <w:t xml:space="preserve"> </w:t>
      </w:r>
      <w:r>
        <w:t xml:space="preserve">Данные инструкции используются для чтения строки с клавиатуры:</w:t>
      </w:r>
      <w:r>
        <w:t xml:space="preserve"> </w:t>
      </w:r>
      <w:r>
        <w:t xml:space="preserve">ecx содержит адрес буфера x,</w:t>
      </w:r>
      <w:r>
        <w:t xml:space="preserve"> </w:t>
      </w:r>
      <w:r>
        <w:t xml:space="preserve">edx задаёт максимальный размер вводимой строки,</w:t>
      </w:r>
      <w:r>
        <w:t xml:space="preserve"> </w:t>
      </w:r>
      <w:r>
        <w:t xml:space="preserve">подпрограмма sread выполняет ввод данных.</w:t>
      </w:r>
    </w:p>
    <w:p>
      <w:pPr>
        <w:numPr>
          <w:ilvl w:val="0"/>
          <w:numId w:val="1001"/>
        </w:numPr>
      </w:pPr>
      <w:r>
        <w:t xml:space="preserve">Для чего используется инструкция call atoi?</w:t>
      </w:r>
      <w:r>
        <w:t xml:space="preserve"> </w:t>
      </w:r>
      <w:r>
        <w:t xml:space="preserve">Ответ </w:t>
      </w:r>
      <w:r>
        <w:rPr>
          <w:rFonts w:hint="eastAsia"/>
        </w:rPr>
        <w:t xml:space="preserve">：</w:t>
      </w:r>
      <w:r>
        <w:t xml:space="preserve"> </w:t>
      </w:r>
      <w:r>
        <w:t xml:space="preserve">Инструкция call atoi используется для преобразования введённой строки, содержащей число в текстовом виде, в целочисленное значение.</w:t>
      </w:r>
    </w:p>
    <w:p>
      <w:pPr>
        <w:numPr>
          <w:ilvl w:val="0"/>
          <w:numId w:val="1001"/>
        </w:numPr>
      </w:pPr>
      <w:r>
        <w:t xml:space="preserve">Какие строки листинга 6.4 отвечают за вычисление варианта?</w:t>
      </w:r>
      <w:r>
        <w:t xml:space="preserve"> </w:t>
      </w:r>
      <w:r>
        <w:t xml:space="preserve">Ответ </w:t>
      </w:r>
      <w:r>
        <w:rPr>
          <w:rFonts w:hint="eastAsia"/>
        </w:rPr>
        <w:t xml:space="preserve">：</w:t>
      </w:r>
      <w:r>
        <w:t xml:space="preserve"> </w:t>
      </w:r>
      <w:r>
        <w:t xml:space="preserve">За вычисление номера варианта отвечают строки, содержащие арифметические операции, включая инструкцию деления div, а также подготовку регистров перед выполнением деления</w:t>
      </w:r>
    </w:p>
    <w:p>
      <w:pPr>
        <w:numPr>
          <w:ilvl w:val="0"/>
          <w:numId w:val="1001"/>
        </w:numPr>
      </w:pPr>
      <w:r>
        <w:t xml:space="preserve">В какой регистр записывается остаток от деления при выполнении инструкции div ebx?</w:t>
      </w:r>
      <w:r>
        <w:t xml:space="preserve"> </w:t>
      </w:r>
      <w:r>
        <w:t xml:space="preserve">Ответ </w:t>
      </w:r>
      <w:r>
        <w:rPr>
          <w:rFonts w:hint="eastAsia"/>
        </w:rPr>
        <w:t xml:space="preserve">：</w:t>
      </w:r>
      <w:r>
        <w:t xml:space="preserve"> </w:t>
      </w:r>
      <w:r>
        <w:t xml:space="preserve">Остаток от деления при выполнении инструкции div ebx записывается в регистр edx.</w:t>
      </w:r>
    </w:p>
    <w:p>
      <w:pPr>
        <w:numPr>
          <w:ilvl w:val="0"/>
          <w:numId w:val="1001"/>
        </w:numPr>
      </w:pPr>
      <w:r>
        <w:t xml:space="preserve">Для чего используется инструкция inc edx?</w:t>
      </w:r>
      <w:r>
        <w:t xml:space="preserve"> </w:t>
      </w:r>
      <w:r>
        <w:t xml:space="preserve">Ответ </w:t>
      </w:r>
      <w:r>
        <w:rPr>
          <w:rFonts w:hint="eastAsia"/>
        </w:rPr>
        <w:t xml:space="preserve">：</w:t>
      </w:r>
      <w:r>
        <w:t xml:space="preserve"> </w:t>
      </w:r>
      <w:r>
        <w:t xml:space="preserve">Инструкция inc edx используется для увеличения значения регистра edx на единицу, что позволяет скорректировать номер варианта в соответствии с заданным алгоритмом.</w:t>
      </w:r>
    </w:p>
    <w:p>
      <w:pPr>
        <w:numPr>
          <w:ilvl w:val="0"/>
          <w:numId w:val="1001"/>
        </w:numPr>
      </w:pPr>
      <w:r>
        <w:t xml:space="preserve">Какие строки листинга 6.4 отвечают за вывод на экран результата вычислений?</w:t>
      </w:r>
      <w:r>
        <w:t xml:space="preserve"> </w:t>
      </w:r>
      <w:r>
        <w:t xml:space="preserve">Ответ </w:t>
      </w:r>
      <w:r>
        <w:rPr>
          <w:rFonts w:hint="eastAsia"/>
        </w:rPr>
        <w:t xml:space="preserve">：</w:t>
      </w:r>
      <w:r>
        <w:t xml:space="preserve"> </w:t>
      </w:r>
      <w:r>
        <w:t xml:space="preserve">За вывод результата вычислений отвечают строки, в которых значение варианта преобразуется в строку и выводится на экран с помощью подпрограммы sprint (или sprintLF).</w:t>
      </w:r>
    </w:p>
    <w:bookmarkEnd w:id="81"/>
    <w:bookmarkEnd w:id="82"/>
    <w:bookmarkEnd w:id="83"/>
    <w:bookmarkStart w:id="92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По образцу из Листингов 6.3–6.4 (ввод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sread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atoi</w:t>
      </w:r>
      <w:r>
        <w:t xml:space="preserve">) написана программа</w:t>
      </w:r>
      <w:r>
        <w:t xml:space="preserve"> </w:t>
      </w:r>
      <w:r>
        <w:rPr>
          <w:rStyle w:val="VerbatimChar"/>
        </w:rPr>
        <w:t xml:space="preserve">lab6-ind.asm</w:t>
      </w:r>
      <w:r>
        <w:t xml:space="preserve">, которая вычисляет</w:t>
      </w:r>
      <w:r>
        <w:br/>
      </w:r>
      <w:r>
        <w:t xml:space="preserve">вариант 9 из табл. 6.3: y = 10 + (31x − 5), и выводит результат.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4267200" cy="341682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fig-0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16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Код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lab6-ind.asm</w:t>
            </w:r>
            <w:r>
              <w:t xml:space="preserve"> </w:t>
            </w:r>
            <w:r>
              <w:t xml:space="preserve">(ввод x, вычисление y)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4267200" cy="141621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fig-0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16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программы и проверка для x=3 и x=1</w:t>
            </w:r>
          </w:p>
          <w:bookmarkEnd w:id="91"/>
        </w:tc>
      </w:tr>
    </w:tbl>
    <w:p>
      <w:pPr>
        <w:pStyle w:val="BodyText"/>
      </w:pPr>
      <w:r>
        <w:t xml:space="preserve">Проверка: при x=3 получено y=98, при x=1 получено y=36 — соответствует формуле варианта 9.</w:t>
      </w:r>
    </w:p>
    <w:bookmarkEnd w:id="92"/>
    <w:bookmarkStart w:id="9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№6 были изучены арифметические инструкции языка ассемблера NASM и принципы работы с числовыми данными.</w:t>
      </w:r>
      <w:r>
        <w:t xml:space="preserve"> </w:t>
      </w:r>
      <w:r>
        <w:t xml:space="preserve">Была реализована программа вычисления номера варианта и программа вычисления заданного арифметического выражения.</w:t>
      </w:r>
      <w:r>
        <w:t xml:space="preserve"> </w:t>
      </w:r>
      <w:r>
        <w:t xml:space="preserve">Цель лабораторной работы достигнута.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Лань Цяньин</dc:creator>
  <dc:language>ru-RU</dc:language>
  <cp:keywords/>
  <dcterms:created xsi:type="dcterms:W3CDTF">2025-12-20T13:15:56Z</dcterms:created>
  <dcterms:modified xsi:type="dcterms:W3CDTF">2025-12-20T13:15:56Z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False</vt:lpwstr>
  </property>
  <property fmtid="{D5CDD505-2E9C-101B-9397-08002B2CF9AE}" pid="13" name="lot">
    <vt:lpwstr>False</vt:lpwstr>
  </property>
  <property fmtid="{D5CDD505-2E9C-101B-9397-08002B2CF9AE}" pid="14" name="subtitle">
    <vt:lpwstr>Арифметические операции в NASM</vt:lpwstr>
  </property>
  <property fmtid="{D5CDD505-2E9C-101B-9397-08002B2CF9AE}" pid="15" name="titlepage">
    <vt:lpwstr>True</vt:lpwstr>
  </property>
  <property fmtid="{D5CDD505-2E9C-101B-9397-08002B2CF9AE}" pid="16" name="toc-title">
    <vt:lpwstr>Содержание</vt:lpwstr>
  </property>
</Properties>
</file>