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6"/>
        </w:rPr>
      </w:pPr>
    </w:p>
    <w:tbl>
      <w:tblPr>
        <w:tblStyle w:val="17"/>
        <w:tblW w:w="0" w:type="auto"/>
        <w:tblInd w:w="2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331"/>
        <w:gridCol w:w="331"/>
        <w:gridCol w:w="373"/>
        <w:gridCol w:w="194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2" w:line="238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2" w:line="238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1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内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编</w:t>
            </w: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3" w:line="239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密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3" w:line="239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级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</w:tbl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spacing w:before="2"/>
        <w:rPr>
          <w:rFonts w:ascii="Times New Roman"/>
          <w:sz w:val="16"/>
        </w:rPr>
      </w:pPr>
    </w:p>
    <w:p>
      <w:pPr>
        <w:pStyle w:val="2"/>
        <w:spacing w:before="77"/>
        <w:ind w:left="921" w:right="86" w:firstLine="0"/>
        <w:jc w:val="center"/>
        <w:rPr>
          <w:rFonts w:ascii="Arial" w:eastAsia="Arial"/>
        </w:rPr>
      </w:pPr>
      <w:bookmarkStart w:id="0" w:name="_Toc22025"/>
      <w:r>
        <w:pict>
          <v:shape id="_x0000_s1026" o:spid="_x0000_s1026" o:spt="202" type="#_x0000_t202" style="position:absolute;left:0pt;margin-left:66.5pt;margin-top:-146.5pt;height:593.25pt;width:96.45pt;mso-position-horizontal-relative:page;z-index:15728640;mso-width-relative:page;mso-height-relative:page;" fillcolor="#CCCCCC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  <w:spacing w:before="2"/>
                    <w:rPr>
                      <w:sz w:val="22"/>
                    </w:rPr>
                  </w:pPr>
                </w:p>
                <w:p>
                  <w:pPr>
                    <w:tabs>
                      <w:tab w:val="left" w:pos="529"/>
                    </w:tabs>
                    <w:spacing w:before="0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分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sz w:val="21"/>
                    </w:rPr>
                    <w:t>类:</w:t>
                  </w:r>
                </w:p>
                <w:p>
                  <w:pPr>
                    <w:spacing w:before="4" w:line="242" w:lineRule="auto"/>
                    <w:ind w:left="110" w:right="979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&lt;模板&gt; </w:t>
                  </w:r>
                  <w:r>
                    <w:rPr>
                      <w:spacing w:val="-4"/>
                      <w:sz w:val="21"/>
                    </w:rPr>
                    <w:t>使用者：</w:t>
                  </w:r>
                </w:p>
                <w:p>
                  <w:pPr>
                    <w:spacing w:before="2" w:line="244" w:lineRule="auto"/>
                    <w:ind w:left="110" w:right="766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&lt;需求分析&gt; 文档编号：</w:t>
                  </w:r>
                </w:p>
                <w:p>
                  <w:pPr>
                    <w:spacing w:before="0" w:line="267" w:lineRule="exact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&lt;HD-TS-301&gt;</w:t>
                  </w:r>
                </w:p>
                <w:p>
                  <w:pPr>
                    <w:pStyle w:val="7"/>
                  </w:pPr>
                </w:p>
                <w:p>
                  <w:pPr>
                    <w:spacing w:before="139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四川华迪信息技术</w:t>
                  </w:r>
                </w:p>
                <w:p>
                  <w:pPr>
                    <w:spacing w:before="5"/>
                    <w:ind w:left="827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有限公司</w:t>
                  </w:r>
                </w:p>
              </w:txbxContent>
            </v:textbox>
          </v:shape>
        </w:pict>
      </w:r>
      <w:r>
        <w:t>项目编号:</w:t>
      </w:r>
      <w:bookmarkEnd w:id="0"/>
      <w:r>
        <w:t xml:space="preserve"> </w:t>
      </w:r>
    </w:p>
    <w:p>
      <w:pPr>
        <w:spacing w:before="5"/>
        <w:ind w:left="921" w:right="90" w:firstLine="0"/>
        <w:jc w:val="center"/>
        <w:rPr>
          <w:b/>
          <w:sz w:val="36"/>
        </w:rPr>
      </w:pPr>
      <w:r>
        <w:rPr>
          <w:b/>
          <w:sz w:val="36"/>
        </w:rPr>
        <w:t>《</w:t>
      </w:r>
      <w:r>
        <w:rPr>
          <w:rFonts w:hint="eastAsia" w:hAnsi="宋体" w:cs="宋体"/>
          <w:b/>
          <w:bCs/>
          <w:color w:val="000000"/>
          <w:sz w:val="44"/>
          <w:szCs w:val="44"/>
          <w:lang w:bidi="ar"/>
        </w:rPr>
        <w:t>教育局民办教育信息服务监管平台</w:t>
      </w:r>
      <w:r>
        <w:rPr>
          <w:b/>
          <w:sz w:val="36"/>
        </w:rPr>
        <w:t>》</w:t>
      </w:r>
    </w:p>
    <w:p>
      <w:pPr>
        <w:pStyle w:val="7"/>
        <w:rPr>
          <w:b/>
        </w:rPr>
      </w:pPr>
    </w:p>
    <w:p>
      <w:pPr>
        <w:pStyle w:val="16"/>
      </w:pPr>
      <w:r>
        <w:t>用户手册</w:t>
      </w:r>
    </w:p>
    <w:p>
      <w:pPr>
        <w:pStyle w:val="2"/>
        <w:spacing w:before="6"/>
        <w:ind w:left="921" w:right="84" w:firstLine="0"/>
        <w:jc w:val="center"/>
        <w:rPr>
          <w:rFonts w:ascii="Arial"/>
        </w:rPr>
      </w:pPr>
      <w:bookmarkStart w:id="1" w:name="_Toc21176"/>
      <w:r>
        <w:rPr>
          <w:rFonts w:ascii="Arial"/>
        </w:rPr>
        <w:t xml:space="preserve">Version: </w:t>
      </w:r>
      <w:r>
        <w:rPr>
          <w:rFonts w:hint="eastAsia" w:ascii="Arial"/>
          <w:lang w:val="en-US" w:eastAsia="zh-CN"/>
        </w:rPr>
        <w:t>2</w:t>
      </w:r>
      <w:r>
        <w:rPr>
          <w:rFonts w:ascii="Arial"/>
        </w:rPr>
        <w:t>.0</w:t>
      </w:r>
      <w:bookmarkEnd w:id="1"/>
    </w:p>
    <w:p>
      <w:pPr>
        <w:pStyle w:val="7"/>
        <w:rPr>
          <w:rFonts w:ascii="Arial"/>
          <w:b/>
          <w:sz w:val="26"/>
        </w:rPr>
      </w:pPr>
    </w:p>
    <w:p>
      <w:pPr>
        <w:pStyle w:val="7"/>
        <w:spacing w:before="8"/>
        <w:rPr>
          <w:rFonts w:ascii="Arial"/>
          <w:b/>
          <w:sz w:val="21"/>
        </w:rPr>
      </w:pPr>
    </w:p>
    <w:p>
      <w:pPr>
        <w:spacing w:before="0"/>
        <w:ind w:left="2144" w:right="0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项 目 承 担 部 门：</w:t>
      </w:r>
      <w:r>
        <w:rPr>
          <w:rFonts w:hint="eastAsia"/>
          <w:sz w:val="30"/>
          <w:lang w:val="en-US" w:eastAsia="zh-CN"/>
        </w:rPr>
        <w:t>山泽工作室</w:t>
      </w:r>
    </w:p>
    <w:p>
      <w:pPr>
        <w:pStyle w:val="7"/>
        <w:spacing w:before="11"/>
        <w:rPr>
          <w:sz w:val="30"/>
        </w:rPr>
      </w:pP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eastAsia"/>
          <w:sz w:val="18"/>
          <w:szCs w:val="18"/>
          <w:lang w:val="en-US" w:eastAsia="zh-CN"/>
        </w:rPr>
      </w:pPr>
      <w:r>
        <w:rPr>
          <w:sz w:val="30"/>
        </w:rPr>
        <w:t>撰</w:t>
      </w:r>
      <w:r>
        <w:rPr>
          <w:sz w:val="30"/>
        </w:rPr>
        <w:tab/>
      </w:r>
      <w:r>
        <w:rPr>
          <w:sz w:val="30"/>
        </w:rPr>
        <w:t>写</w:t>
      </w:r>
      <w:r>
        <w:rPr>
          <w:sz w:val="30"/>
        </w:rPr>
        <w:tab/>
      </w:r>
      <w:r>
        <w:rPr>
          <w:sz w:val="30"/>
        </w:rPr>
        <w:t>人（签名）：</w:t>
      </w:r>
      <w:r>
        <w:rPr>
          <w:rFonts w:hint="eastAsia"/>
          <w:sz w:val="18"/>
          <w:szCs w:val="18"/>
          <w:lang w:val="en-US" w:eastAsia="zh-CN"/>
        </w:rPr>
        <w:t>李春秋、鄢立新、石海峰、刘宛鹭、杨澜庆</w:t>
      </w: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完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成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期：20</w:t>
      </w:r>
      <w:r>
        <w:rPr>
          <w:rFonts w:hint="eastAsia"/>
          <w:sz w:val="30"/>
          <w:lang w:val="en-US" w:eastAsia="zh-CN"/>
        </w:rPr>
        <w:t>20-08-24</w:t>
      </w:r>
    </w:p>
    <w:p>
      <w:pPr>
        <w:tabs>
          <w:tab w:val="left" w:pos="7393"/>
        </w:tabs>
        <w:spacing w:before="0" w:line="384" w:lineRule="exact"/>
        <w:ind w:left="2144" w:right="0" w:firstLine="0"/>
        <w:jc w:val="left"/>
        <w:rPr>
          <w:sz w:val="30"/>
        </w:rPr>
      </w:pPr>
      <w:r>
        <w:rPr>
          <w:sz w:val="30"/>
        </w:rPr>
        <w:t>本</w:t>
      </w:r>
      <w:r>
        <w:rPr>
          <w:spacing w:val="-2"/>
          <w:sz w:val="30"/>
        </w:rPr>
        <w:t xml:space="preserve"> </w:t>
      </w:r>
      <w:r>
        <w:rPr>
          <w:sz w:val="30"/>
        </w:rPr>
        <w:t>文档</w:t>
      </w:r>
      <w:r>
        <w:rPr>
          <w:spacing w:val="1"/>
          <w:sz w:val="30"/>
        </w:rPr>
        <w:t xml:space="preserve"> </w:t>
      </w:r>
      <w:r>
        <w:rPr>
          <w:sz w:val="30"/>
        </w:rPr>
        <w:t>使</w:t>
      </w:r>
      <w:r>
        <w:rPr>
          <w:spacing w:val="-2"/>
          <w:sz w:val="30"/>
        </w:rPr>
        <w:t xml:space="preserve"> </w:t>
      </w:r>
      <w:r>
        <w:rPr>
          <w:sz w:val="30"/>
        </w:rPr>
        <w:t>用部门：</w:t>
      </w:r>
      <w:r>
        <w:rPr>
          <w:spacing w:val="1"/>
          <w:sz w:val="30"/>
        </w:rPr>
        <w:t xml:space="preserve"> </w:t>
      </w:r>
      <w:r>
        <w:rPr>
          <w:sz w:val="30"/>
        </w:rPr>
        <w:t>□主管领导</w:t>
      </w:r>
      <w:r>
        <w:rPr>
          <w:sz w:val="30"/>
        </w:rPr>
        <w:tab/>
      </w:r>
      <w:r>
        <w:rPr>
          <w:sz w:val="30"/>
        </w:rPr>
        <w:t>□项目组</w:t>
      </w:r>
    </w:p>
    <w:p>
      <w:pPr>
        <w:pStyle w:val="20"/>
        <w:numPr>
          <w:ilvl w:val="0"/>
          <w:numId w:val="1"/>
        </w:numPr>
        <w:tabs>
          <w:tab w:val="left" w:pos="2446"/>
          <w:tab w:val="left" w:pos="4544"/>
          <w:tab w:val="left" w:pos="6344"/>
        </w:tabs>
        <w:spacing w:before="4" w:after="0" w:line="487" w:lineRule="auto"/>
        <w:ind w:left="2144" w:right="3013" w:firstLine="0"/>
        <w:jc w:val="left"/>
        <w:rPr>
          <w:sz w:val="30"/>
        </w:rPr>
      </w:pPr>
      <w:r>
        <w:rPr>
          <w:sz w:val="30"/>
        </w:rPr>
        <w:t>客户（市场）</w:t>
      </w:r>
      <w:r>
        <w:rPr>
          <w:sz w:val="30"/>
        </w:rPr>
        <w:tab/>
      </w:r>
      <w:r>
        <w:rPr>
          <w:sz w:val="30"/>
        </w:rPr>
        <w:t>□维护人员</w:t>
      </w:r>
      <w:r>
        <w:rPr>
          <w:sz w:val="30"/>
        </w:rPr>
        <w:tab/>
      </w:r>
      <w:r>
        <w:rPr>
          <w:sz w:val="30"/>
        </w:rPr>
        <w:t>■用</w:t>
      </w:r>
      <w:r>
        <w:rPr>
          <w:spacing w:val="-17"/>
          <w:sz w:val="30"/>
        </w:rPr>
        <w:t>户</w:t>
      </w:r>
      <w:r>
        <w:rPr>
          <w:sz w:val="30"/>
        </w:rPr>
        <w:t>评审负责人（签名）：</w:t>
      </w:r>
      <w:r>
        <w:rPr>
          <w:rFonts w:hint="eastAsia"/>
          <w:sz w:val="30"/>
          <w:lang w:val="en-US" w:eastAsia="zh-CN"/>
        </w:rPr>
        <w:t>李春秋</w:t>
      </w:r>
    </w:p>
    <w:p>
      <w:pPr>
        <w:tabs>
          <w:tab w:val="left" w:pos="3044"/>
          <w:tab w:val="left" w:pos="3793"/>
          <w:tab w:val="left" w:pos="4393"/>
          <w:tab w:val="left" w:pos="5444"/>
        </w:tabs>
        <w:spacing w:before="0" w:line="384" w:lineRule="exact"/>
        <w:ind w:left="2144" w:right="0" w:firstLine="0"/>
        <w:jc w:val="left"/>
        <w:rPr>
          <w:rFonts w:hint="default" w:eastAsia="宋体"/>
          <w:sz w:val="30"/>
          <w:lang w:val="en-US" w:eastAsia="zh-CN"/>
        </w:rPr>
        <w:sectPr>
          <w:headerReference r:id="rId3" w:type="default"/>
          <w:type w:val="continuous"/>
          <w:pgSz w:w="12240" w:h="15840"/>
          <w:pgMar w:top="1360" w:right="760" w:bottom="280" w:left="1220" w:header="958" w:footer="720" w:gutter="0"/>
        </w:sectPr>
      </w:pPr>
      <w:r>
        <w:rPr>
          <w:sz w:val="30"/>
        </w:rPr>
        <w:t>评</w:t>
      </w:r>
      <w:r>
        <w:rPr>
          <w:sz w:val="30"/>
        </w:rPr>
        <w:tab/>
      </w:r>
      <w:r>
        <w:rPr>
          <w:sz w:val="30"/>
        </w:rPr>
        <w:t>审</w:t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</w:t>
      </w:r>
      <w:r>
        <w:rPr>
          <w:sz w:val="30"/>
        </w:rPr>
        <w:tab/>
      </w:r>
      <w:r>
        <w:rPr>
          <w:sz w:val="30"/>
        </w:rPr>
        <w:t>20</w:t>
      </w:r>
      <w:r>
        <w:rPr>
          <w:rFonts w:hint="eastAsia"/>
          <w:sz w:val="30"/>
          <w:lang w:val="en-US" w:eastAsia="zh-CN"/>
        </w:rPr>
        <w:t>20-08-24</w:t>
      </w:r>
    </w:p>
    <w:p>
      <w:pPr>
        <w:pStyle w:val="7"/>
        <w:spacing w:before="3"/>
        <w:rPr>
          <w:sz w:val="5"/>
        </w:rPr>
      </w:pPr>
    </w:p>
    <w:p>
      <w:pPr>
        <w:pStyle w:val="7"/>
        <w:tabs>
          <w:tab w:val="left" w:pos="7044"/>
        </w:tabs>
        <w:ind w:left="110"/>
      </w:pPr>
      <w:r>
        <w:pict>
          <v:group id="_x0000_s1027" o:spid="_x0000_s1027" o:spt="203" style="height:62.95pt;width:96.45pt;" coordsize="1929,1259">
            <o:lock v:ext="edit"/>
            <v:rect id="_x0000_s1028" o:spid="_x0000_s1028" o:spt="1" style="position:absolute;left:0;top:0;height:1259;width:1929;" fillcolor="#CCCCCC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  <w:r>
        <w:tab/>
      </w:r>
      <w:r>
        <w:rPr>
          <w:position w:val="12"/>
        </w:rPr>
        <w:drawing>
          <wp:inline distT="0" distB="0" distL="0" distR="0">
            <wp:extent cx="1132205" cy="1949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39" cy="1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3" w:line="241" w:lineRule="exact"/>
        <w:ind w:left="220" w:firstLine="0"/>
      </w:pPr>
      <w:r>
        <w:t>文档信息</w:t>
      </w: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2" w:lineRule="exact"/>
              <w:ind w:left="107"/>
              <w:rPr>
                <w:sz w:val="21"/>
              </w:rPr>
            </w:pPr>
            <w:r>
              <w:rPr>
                <w:sz w:val="21"/>
              </w:rPr>
              <w:t>标题:《</w:t>
            </w: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1"/>
                <w:lang w:bidi="ar"/>
              </w:rPr>
              <w:t>教育局民办教育信息服务监管平台</w:t>
            </w:r>
            <w:r>
              <w:rPr>
                <w:sz w:val="21"/>
              </w:rPr>
              <w:t>》用户手册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作者: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创建日期: 20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 xml:space="preserve">年 </w:t>
            </w:r>
            <w:r>
              <w:rPr>
                <w:rFonts w:hint="eastAsia"/>
                <w:sz w:val="21"/>
                <w:lang w:val="en-US" w:eastAsia="zh-CN"/>
              </w:rPr>
              <w:t>08</w:t>
            </w:r>
            <w:r>
              <w:rPr>
                <w:sz w:val="21"/>
              </w:rPr>
              <w:t xml:space="preserve"> 月 </w:t>
            </w:r>
            <w:r>
              <w:rPr>
                <w:rFonts w:hint="eastAsia"/>
                <w:sz w:val="21"/>
                <w:lang w:val="en-US" w:eastAsia="zh-CN"/>
              </w:rPr>
              <w:t>16</w:t>
            </w:r>
            <w:r>
              <w:rPr>
                <w:sz w:val="21"/>
              </w:rPr>
              <w:t>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>上次更新日期:</w:t>
            </w:r>
            <w:r>
              <w:rPr>
                <w:rFonts w:hint="eastAsia"/>
                <w:sz w:val="21"/>
                <w:lang w:val="en-US" w:eastAsia="zh-CN"/>
              </w:rPr>
              <w:t>2020年08月24日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/>
                <w:sz w:val="21"/>
                <w:lang w:val="en-US"/>
              </w:rPr>
            </w:pPr>
            <w:r>
              <w:rPr>
                <w:sz w:val="21"/>
              </w:rPr>
              <w:t>版本:</w:t>
            </w:r>
            <w:r>
              <w:rPr>
                <w:rFonts w:hint="eastAsia"/>
                <w:sz w:val="21"/>
                <w:lang w:val="en-US" w:eastAsia="zh-CN"/>
              </w:rPr>
              <w:t>2</w:t>
            </w:r>
            <w:r>
              <w:rPr>
                <w:sz w:val="21"/>
              </w:rPr>
              <w:t>.0.20</w:t>
            </w:r>
            <w:r>
              <w:rPr>
                <w:rFonts w:hint="eastAsia"/>
                <w:sz w:val="21"/>
                <w:lang w:val="en-US" w:eastAsia="zh-CN"/>
              </w:rPr>
              <w:t>200824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line="253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 xml:space="preserve">部门名称: </w:t>
            </w:r>
            <w:r>
              <w:rPr>
                <w:rFonts w:hint="eastAsia"/>
                <w:sz w:val="21"/>
                <w:lang w:val="en-US" w:eastAsia="zh-CN"/>
              </w:rPr>
              <w:t>山泽工作室</w:t>
            </w:r>
          </w:p>
        </w:tc>
      </w:tr>
    </w:tbl>
    <w:p>
      <w:pPr>
        <w:pStyle w:val="7"/>
        <w:rPr>
          <w:b/>
        </w:rPr>
      </w:pPr>
    </w:p>
    <w:p>
      <w:pPr>
        <w:pStyle w:val="7"/>
        <w:rPr>
          <w:b/>
        </w:rPr>
      </w:pPr>
    </w:p>
    <w:p>
      <w:pPr>
        <w:spacing w:before="155"/>
        <w:ind w:left="220" w:right="0" w:firstLine="0"/>
        <w:jc w:val="left"/>
        <w:rPr>
          <w:b/>
          <w:sz w:val="20"/>
        </w:rPr>
      </w:pPr>
      <w:r>
        <w:rPr>
          <w:b/>
          <w:sz w:val="20"/>
        </w:rPr>
        <w:t>修订文档历史记录</w:t>
      </w:r>
    </w:p>
    <w:p>
      <w:pPr>
        <w:pStyle w:val="7"/>
        <w:spacing w:before="7"/>
        <w:rPr>
          <w:b/>
          <w:sz w:val="9"/>
        </w:rPr>
      </w:pP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8"/>
        <w:gridCol w:w="1152"/>
        <w:gridCol w:w="4428"/>
        <w:gridCol w:w="21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日期</w:t>
            </w:r>
          </w:p>
        </w:tc>
        <w:tc>
          <w:tcPr>
            <w:tcW w:w="1152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版本</w:t>
            </w:r>
          </w:p>
        </w:tc>
        <w:tc>
          <w:tcPr>
            <w:tcW w:w="442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说明</w:t>
            </w:r>
          </w:p>
        </w:tc>
        <w:tc>
          <w:tcPr>
            <w:tcW w:w="2160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作者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548" w:type="dxa"/>
          </w:tcPr>
          <w:p>
            <w:pPr>
              <w:pStyle w:val="21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2020.08.16</w:t>
            </w:r>
          </w:p>
        </w:tc>
        <w:tc>
          <w:tcPr>
            <w:tcW w:w="1152" w:type="dxa"/>
          </w:tcPr>
          <w:p>
            <w:pPr>
              <w:pStyle w:val="21"/>
              <w:spacing w:before="5" w:line="252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sz w:val="21"/>
              </w:rPr>
              <w:t>.0.</w:t>
            </w:r>
            <w:r>
              <w:rPr>
                <w:rFonts w:hint="eastAsia"/>
                <w:sz w:val="21"/>
                <w:lang w:val="en-US" w:eastAsia="zh-CN"/>
              </w:rPr>
              <w:t>20200816</w:t>
            </w:r>
          </w:p>
        </w:tc>
        <w:tc>
          <w:tcPr>
            <w:tcW w:w="4428" w:type="dxa"/>
          </w:tcPr>
          <w:p>
            <w:pPr>
              <w:pStyle w:val="21"/>
              <w:ind w:left="107"/>
              <w:rPr>
                <w:sz w:val="21"/>
              </w:rPr>
            </w:pPr>
            <w:r>
              <w:rPr>
                <w:sz w:val="21"/>
              </w:rPr>
              <w:t>正式发布</w:t>
            </w:r>
          </w:p>
        </w:tc>
        <w:tc>
          <w:tcPr>
            <w:tcW w:w="2160" w:type="dxa"/>
          </w:tcPr>
          <w:p>
            <w:pPr>
              <w:pStyle w:val="21"/>
              <w:spacing w:before="5" w:line="252" w:lineRule="exact"/>
              <w:ind w:left="107"/>
              <w:rPr>
                <w:sz w:val="21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2020.08.24</w:t>
            </w:r>
          </w:p>
        </w:tc>
        <w:tc>
          <w:tcPr>
            <w:tcW w:w="1152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2.0.20200824</w:t>
            </w:r>
          </w:p>
        </w:tc>
        <w:tc>
          <w:tcPr>
            <w:tcW w:w="442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增加了产品五个大功能的用户使用说明（组织定位功能、举报功能、公告功能、数据分析、问卷调查功能）</w:t>
            </w:r>
          </w:p>
        </w:tc>
        <w:tc>
          <w:tcPr>
            <w:tcW w:w="2160" w:type="dxa"/>
          </w:tcPr>
          <w:p>
            <w:pPr>
              <w:pStyle w:val="21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李春秋、鄢立新、石海峰、刘宛鹭、杨澜庆 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360" w:right="760" w:bottom="280" w:left="1220" w:header="958" w:footer="0" w:gutter="0"/>
        </w:sectPr>
      </w:pPr>
    </w:p>
    <w:p>
      <w:pPr>
        <w:pStyle w:val="7"/>
        <w:spacing w:before="4"/>
        <w:rPr>
          <w:b/>
          <w:sz w:val="21"/>
        </w:rPr>
      </w:pPr>
    </w:p>
    <w:p>
      <w:pPr>
        <w:pStyle w:val="4"/>
        <w:tabs>
          <w:tab w:val="left" w:pos="419"/>
        </w:tabs>
        <w:spacing w:before="69"/>
        <w:ind w:left="0" w:right="457" w:firstLine="0"/>
        <w:jc w:val="center"/>
      </w:pPr>
      <w:r>
        <w:t>目</w:t>
      </w:r>
      <w:r>
        <w:tab/>
      </w:r>
      <w:r>
        <w:t>录</w:t>
      </w:r>
    </w:p>
    <w:p>
      <w:pPr>
        <w:spacing w:after="0"/>
        <w:jc w:val="center"/>
        <w:sectPr>
          <w:pgSz w:w="12240" w:h="15840"/>
          <w:pgMar w:top="1360" w:right="760" w:bottom="1453" w:left="1220" w:header="958" w:footer="0" w:gutter="0"/>
        </w:sectPr>
      </w:pPr>
    </w:p>
    <w:sdt>
      <w:sdtPr>
        <w:rPr>
          <w:rFonts w:ascii="宋体" w:hAnsi="宋体" w:eastAsia="宋体" w:cs="宋体"/>
          <w:sz w:val="21"/>
          <w:szCs w:val="22"/>
          <w:lang w:val="en-US" w:eastAsia="zh-CN" w:bidi="ar-SA"/>
        </w:rPr>
        <w:id w:val="14745857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宋体" w:eastAsia="Times New Roman" w:cs="宋体"/>
          <w:sz w:val="22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TOC \o "1-3" \h \u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_Toc22025 </w:instrText>
          </w:r>
          <w:r>
            <w:rPr>
              <w:rFonts w:ascii="Times New Roman" w:eastAsia="Times New Roman"/>
            </w:rPr>
            <w:fldChar w:fldCharType="separate"/>
          </w:r>
          <w:r>
            <w:t>项目编号:</w:t>
          </w:r>
          <w:r>
            <w:tab/>
          </w:r>
          <w:r>
            <w:fldChar w:fldCharType="begin"/>
          </w:r>
          <w:r>
            <w:instrText xml:space="preserve"> PAGEREF _Toc22025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_Toc21176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ascii="Arial"/>
            </w:rPr>
            <w:t xml:space="preserve">Version: </w:t>
          </w:r>
          <w:r>
            <w:rPr>
              <w:rFonts w:hint="eastAsia" w:ascii="Arial"/>
              <w:lang w:val="en-US" w:eastAsia="zh-CN"/>
            </w:rPr>
            <w:t>1</w:t>
          </w:r>
          <w:r>
            <w:rPr>
              <w:rFonts w:ascii="Arial"/>
            </w:rPr>
            <w:t>.0</w:t>
          </w:r>
          <w:r>
            <w:tab/>
          </w:r>
          <w:r>
            <w:fldChar w:fldCharType="begin"/>
          </w:r>
          <w:r>
            <w:instrText xml:space="preserve"> PAGEREF _Toc21176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_Toc6631 </w:instrText>
          </w:r>
          <w:r>
            <w:rPr>
              <w:rFonts w:ascii="Times New Roman" w:eastAsia="Times New Roman"/>
            </w:rPr>
            <w:fldChar w:fldCharType="separate"/>
          </w:r>
          <w:r>
            <w:t>用户手册</w:t>
          </w:r>
          <w:r>
            <w:tab/>
          </w:r>
          <w:r>
            <w:fldChar w:fldCharType="begin"/>
          </w:r>
          <w:r>
            <w:instrText xml:space="preserve"> PAGEREF _Toc6631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_Toc12503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1. </w:t>
          </w:r>
          <w:r>
            <w:t>操作准备</w:t>
          </w:r>
          <w:r>
            <w:tab/>
          </w:r>
          <w:r>
            <w:fldChar w:fldCharType="begin"/>
          </w:r>
          <w:r>
            <w:instrText xml:space="preserve"> PAGEREF _Toc12503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_Toc31229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2. </w:t>
          </w:r>
          <w:r>
            <w:rPr>
              <w:rFonts w:hint="eastAsia"/>
              <w:lang w:val="en-US" w:eastAsia="zh-CN"/>
            </w:rPr>
            <w:t>个人界面</w:t>
          </w:r>
          <w:r>
            <w:tab/>
          </w:r>
          <w:r>
            <w:fldChar w:fldCharType="begin"/>
          </w:r>
          <w:r>
            <w:instrText xml:space="preserve"> PAGEREF _Toc31229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_Toc14937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2.1. </w:t>
          </w:r>
          <w:r>
            <w:t>后台登陆</w:t>
          </w:r>
          <w:r>
            <w:tab/>
          </w:r>
          <w:r>
            <w:fldChar w:fldCharType="begin"/>
          </w:r>
          <w:r>
            <w:instrText xml:space="preserve"> PAGEREF _Toc14937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_Toc5320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2.2. </w:t>
          </w:r>
          <w:r>
            <w:rPr>
              <w:rFonts w:hint="eastAsia"/>
              <w:lang w:val="en-US" w:eastAsia="zh-CN"/>
            </w:rPr>
            <w:t>用户</w:t>
          </w:r>
          <w:r>
            <w:t>登陆</w:t>
          </w:r>
          <w:r>
            <w:tab/>
          </w:r>
          <w:r>
            <w:fldChar w:fldCharType="begin"/>
          </w:r>
          <w:r>
            <w:instrText xml:space="preserve"> PAGEREF _Toc5320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_Toc9762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2.3. </w:t>
          </w:r>
          <w:r>
            <w:rPr>
              <w:rFonts w:hint="eastAsia"/>
              <w:lang w:val="en-US" w:eastAsia="zh-CN"/>
            </w:rPr>
            <w:t>用户注册与密码找回</w:t>
          </w:r>
          <w:r>
            <w:tab/>
          </w:r>
          <w:r>
            <w:fldChar w:fldCharType="begin"/>
          </w:r>
          <w:r>
            <w:instrText xml:space="preserve"> PAGEREF _Toc9762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_Toc30351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2.3.1  用户注册</w:t>
          </w:r>
          <w:r>
            <w:tab/>
          </w:r>
          <w:r>
            <w:fldChar w:fldCharType="begin"/>
          </w:r>
          <w:r>
            <w:instrText xml:space="preserve"> PAGEREF _Toc30351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_Toc1158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2.3.2 密码找回</w:t>
          </w:r>
          <w:r>
            <w:tab/>
          </w:r>
          <w:r>
            <w:fldChar w:fldCharType="begin"/>
          </w:r>
          <w:r>
            <w:instrText xml:space="preserve"> PAGEREF _Toc1158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_Toc30424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2.4 机构查询</w:t>
          </w:r>
          <w:r>
            <w:tab/>
          </w:r>
          <w:r>
            <w:fldChar w:fldCharType="begin"/>
          </w:r>
          <w:r>
            <w:instrText xml:space="preserve"> PAGEREF _Toc30424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_Toc15727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2.5 用户信息查询与修改</w:t>
          </w:r>
          <w:r>
            <w:tab/>
          </w:r>
          <w:r>
            <w:fldChar w:fldCharType="begin"/>
          </w:r>
          <w:r>
            <w:instrText xml:space="preserve"> PAGEREF _Toc15727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_Toc31350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2.5.1 用户信息查询</w:t>
          </w:r>
          <w:r>
            <w:tab/>
          </w:r>
          <w:r>
            <w:fldChar w:fldCharType="begin"/>
          </w:r>
          <w:r>
            <w:instrText xml:space="preserve"> PAGEREF _Toc31350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_Toc5291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2.5.2 个人信息修改</w:t>
          </w:r>
          <w:r>
            <w:tab/>
          </w:r>
          <w:r>
            <w:fldChar w:fldCharType="begin"/>
          </w:r>
          <w:r>
            <w:instrText xml:space="preserve"> PAGEREF _Toc5291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_Toc1826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2.5.3 个人密码修改</w:t>
          </w:r>
          <w:r>
            <w:tab/>
          </w:r>
          <w:r>
            <w:fldChar w:fldCharType="begin"/>
          </w:r>
          <w:r>
            <w:instrText xml:space="preserve"> PAGEREF _Toc1826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_Toc3498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3. </w:t>
          </w:r>
          <w:r>
            <w:rPr>
              <w:rFonts w:hint="eastAsia" w:cs="宋体"/>
              <w:bCs/>
              <w:szCs w:val="28"/>
              <w:lang w:val="en-US" w:eastAsia="zh-CN" w:bidi="ar-SA"/>
            </w:rPr>
            <w:t>管理员界面</w:t>
          </w:r>
          <w:r>
            <w:tab/>
          </w:r>
          <w:r>
            <w:fldChar w:fldCharType="begin"/>
          </w:r>
          <w:r>
            <w:instrText xml:space="preserve"> PAGEREF _Toc3498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_Toc15547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3.1 用户管理界面</w:t>
          </w:r>
          <w:r>
            <w:tab/>
          </w:r>
          <w:r>
            <w:fldChar w:fldCharType="begin"/>
          </w:r>
          <w:r>
            <w:instrText xml:space="preserve"> PAGEREF _Toc15547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_Toc4666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3.2 机构管理</w:t>
          </w:r>
          <w:r>
            <w:tab/>
          </w:r>
          <w:r>
            <w:fldChar w:fldCharType="begin"/>
          </w:r>
          <w:r>
            <w:instrText xml:space="preserve"> PAGEREF _Toc4666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_Toc10655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3.3 机构信息修改</w:t>
          </w:r>
          <w:r>
            <w:tab/>
          </w:r>
          <w:r>
            <w:fldChar w:fldCharType="begin"/>
          </w:r>
          <w:r>
            <w:instrText xml:space="preserve"> PAGEREF _Toc10655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_Toc7161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3.4 机构详细信息查询</w:t>
          </w:r>
          <w:r>
            <w:tab/>
          </w:r>
          <w:r>
            <w:fldChar w:fldCharType="begin"/>
          </w:r>
          <w:r>
            <w:instrText xml:space="preserve"> PAGEREF _Toc7161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_Toc23231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3.5 机构添加</w:t>
          </w:r>
          <w:r>
            <w:tab/>
          </w:r>
          <w:r>
            <w:fldChar w:fldCharType="begin"/>
          </w:r>
          <w:r>
            <w:instrText xml:space="preserve"> PAGEREF _Toc23231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spacing w:after="0" w:line="240" w:lineRule="auto"/>
            <w:jc w:val="left"/>
            <w:rPr>
              <w:rFonts w:ascii="Times New Roman" w:eastAsia="Times New Roman"/>
            </w:rPr>
            <w:sectPr>
              <w:type w:val="continuous"/>
              <w:pgSz w:w="12240" w:h="15840"/>
              <w:pgMar w:top="1370" w:right="760" w:bottom="1453" w:left="1220" w:header="720" w:footer="720" w:gutter="0"/>
            </w:sectPr>
          </w:pPr>
          <w:r>
            <w:rPr>
              <w:rFonts w:ascii="Times New Roman" w:eastAsia="Times New Roman"/>
            </w:rPr>
            <w:fldChar w:fldCharType="end"/>
          </w:r>
        </w:p>
      </w:sdtContent>
    </w:sdt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  <w:bookmarkStart w:id="2" w:name="_Toc6631"/>
      <w:r>
        <w:rPr>
          <w:b/>
          <w:sz w:val="21"/>
        </w:rPr>
        <w:t>用户手册</w:t>
      </w:r>
      <w:bookmarkEnd w:id="2"/>
    </w:p>
    <w:p>
      <w:pPr>
        <w:pStyle w:val="4"/>
        <w:numPr>
          <w:ilvl w:val="0"/>
          <w:numId w:val="2"/>
        </w:numPr>
        <w:tabs>
          <w:tab w:val="left" w:pos="561"/>
        </w:tabs>
        <w:spacing w:before="261" w:after="0" w:line="240" w:lineRule="auto"/>
        <w:ind w:left="560" w:right="0" w:hanging="341"/>
        <w:jc w:val="left"/>
        <w:outlineLvl w:val="0"/>
      </w:pPr>
      <w:bookmarkStart w:id="3" w:name="1.操作准备"/>
      <w:bookmarkEnd w:id="3"/>
      <w:bookmarkStart w:id="4" w:name="_Toc12503"/>
      <w:r>
        <w:t>操作准备</w:t>
      </w:r>
      <w:bookmarkEnd w:id="4"/>
    </w:p>
    <w:p>
      <w:pPr>
        <w:spacing w:before="259"/>
        <w:ind w:left="220" w:right="0" w:firstLine="0"/>
        <w:jc w:val="left"/>
        <w:rPr>
          <w:sz w:val="21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506730</wp:posOffset>
            </wp:positionV>
            <wp:extent cx="5562600" cy="2402840"/>
            <wp:effectExtent l="0" t="0" r="0" b="5080"/>
            <wp:wrapSquare wrapText="bothSides"/>
            <wp:docPr id="2" name="图片 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当用户要使用本系统时，</w:t>
      </w:r>
      <w:r>
        <w:rPr>
          <w:rFonts w:hint="eastAsia"/>
          <w:sz w:val="21"/>
          <w:lang w:val="en-US" w:eastAsia="zh-CN"/>
        </w:rPr>
        <w:t>点开本软件，运行后</w:t>
      </w:r>
      <w:r>
        <w:rPr>
          <w:sz w:val="21"/>
        </w:rPr>
        <w:t>进入如下图所示的系统首页。</w:t>
      </w: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spacing w:before="259"/>
        <w:ind w:left="220" w:right="0" w:firstLine="0"/>
        <w:jc w:val="left"/>
        <w:rPr>
          <w:sz w:val="21"/>
        </w:rPr>
      </w:pPr>
    </w:p>
    <w:p>
      <w:pPr>
        <w:numPr>
          <w:ilvl w:val="0"/>
          <w:numId w:val="2"/>
        </w:numPr>
        <w:bidi w:val="0"/>
        <w:ind w:left="560" w:leftChars="0" w:right="0" w:rightChars="0" w:hanging="341" w:firstLineChars="0"/>
        <w:jc w:val="left"/>
        <w:outlineLvl w:val="0"/>
        <w:rPr>
          <w:rFonts w:hint="eastAsia" w:cs="宋体"/>
          <w:b/>
          <w:bCs/>
          <w:sz w:val="28"/>
          <w:szCs w:val="28"/>
          <w:lang w:val="en-US" w:eastAsia="zh-CN" w:bidi="ar-SA"/>
        </w:rPr>
      </w:pPr>
      <w:bookmarkStart w:id="5" w:name="_Toc3498"/>
      <w:r>
        <w:rPr>
          <w:rFonts w:hint="eastAsia" w:cs="宋体"/>
          <w:b/>
          <w:bCs/>
          <w:sz w:val="28"/>
          <w:szCs w:val="28"/>
          <w:lang w:val="en-US" w:eastAsia="zh-CN" w:bidi="ar-SA"/>
        </w:rPr>
        <w:t>管理员界面</w:t>
      </w:r>
      <w:bookmarkEnd w:id="5"/>
    </w:p>
    <w:p>
      <w:pPr>
        <w:numPr>
          <w:ilvl w:val="0"/>
          <w:numId w:val="0"/>
        </w:numPr>
        <w:bidi w:val="0"/>
        <w:ind w:left="219" w:leftChars="0" w:right="0" w:rightChars="0"/>
        <w:jc w:val="left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6" w:name="_Toc15547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3.1 用户管理界面</w:t>
      </w:r>
      <w:bookmarkEnd w:id="6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sz w:val="21"/>
        </w:rPr>
        <w:sectPr>
          <w:headerReference r:id="rId4" w:type="default"/>
          <w:footerReference r:id="rId5" w:type="default"/>
          <w:pgSz w:w="12240" w:h="15840"/>
          <w:pgMar w:top="1360" w:right="760" w:bottom="920" w:left="1220" w:header="750" w:footer="735" w:gutter="0"/>
          <w:pgNumType w:start="6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764540</wp:posOffset>
            </wp:positionV>
            <wp:extent cx="6508115" cy="3017520"/>
            <wp:effectExtent l="0" t="0" r="14605" b="0"/>
            <wp:wrapSquare wrapText="bothSides"/>
            <wp:docPr id="13" name="图片 13" descr="用户管理界面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管理界面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管理员以管理员身份登录后点击“用户管理”选项，即可查询所有用户的信息，并且可以进行“禁用角色”和“确定角色”操作，界面展示如下：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bookmarkStart w:id="7" w:name="2.首页"/>
      <w:bookmarkEnd w:id="7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8" w:name="_Toc4666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3.2 机构管理</w:t>
      </w:r>
      <w:bookmarkEnd w:id="8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管理员以管理员身份登录后点击“机构管理”选项，即可查询所有机构的信息，并且可以进行机构的增删改查操作，界面展示如下：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5" name="图片 15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-机构管理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bookmarkStart w:id="9" w:name="_Toc10655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3.3 机构信息修改</w:t>
      </w:r>
      <w:bookmarkEnd w:id="9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 点击“机构管理”选项，会出现不同的五个组织机构类别，选择想要修改的机构，点击“修改”选项对其相关信息进行修改，界面展示如下：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4" name="图片 14" descr="管理员-机构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员-机构信息修改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outlineLvl w:val="1"/>
        <w:rPr>
          <w:rFonts w:hint="eastAsia"/>
          <w:lang w:val="en-US" w:eastAsia="zh-CN"/>
        </w:rPr>
      </w:pPr>
      <w:bookmarkStart w:id="10" w:name="_Toc7161"/>
      <w:r>
        <w:rPr>
          <w:rFonts w:hint="eastAsia"/>
          <w:b/>
          <w:bCs/>
          <w:lang w:val="en-US" w:eastAsia="zh-CN"/>
        </w:rPr>
        <w:t>3.4 机构详细信息查询</w:t>
      </w:r>
      <w:bookmarkEnd w:id="10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487045</wp:posOffset>
            </wp:positionV>
            <wp:extent cx="6510655" cy="2940050"/>
            <wp:effectExtent l="0" t="0" r="12065" b="1270"/>
            <wp:wrapSquare wrapText="bothSides"/>
            <wp:docPr id="16" name="图片 16" descr="管理员-机构详细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管理员-机构详细信息查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点击“机构管理”选项，会出现不同的五个组织机构类别，选择想要修改的机构，点击“查看”选项对其相关信息进行修改，界面展示如下：</w:t>
      </w: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spacing w:after="0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11" w:name="_Toc23231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3.5 机构添加</w:t>
      </w:r>
      <w:bookmarkEnd w:id="11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点击“机构管理”选项，会出现不同的五个组织机构类别，选择想要修改的机构，点击“添加机构”选项即可添加新的学校，界面展示如下：</w:t>
      </w: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391795</wp:posOffset>
            </wp:positionV>
            <wp:extent cx="6510655" cy="2940050"/>
            <wp:effectExtent l="0" t="0" r="12065" b="1270"/>
            <wp:wrapSquare wrapText="bothSides"/>
            <wp:docPr id="17" name="图片 17" descr="管理员-机构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员-机构添加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44"/>
        </w:tabs>
        <w:bidi w:val="0"/>
        <w:jc w:val="left"/>
        <w:rPr>
          <w:rFonts w:hint="default"/>
          <w:lang w:val="en-US" w:eastAsia="zh-CN"/>
        </w:rPr>
        <w:sectPr>
          <w:headerReference r:id="rId6" w:type="default"/>
          <w:footerReference r:id="rId7" w:type="default"/>
          <w:pgSz w:w="12240" w:h="15840"/>
          <w:pgMar w:top="1360" w:right="760" w:bottom="920" w:left="1220" w:header="750" w:footer="735" w:gutter="0"/>
        </w:sectPr>
      </w:pPr>
      <w:r>
        <w:rPr>
          <w:rFonts w:hint="eastAsia"/>
          <w:lang w:val="en-US" w:eastAsia="zh-CN"/>
        </w:rPr>
        <w:tab/>
      </w:r>
    </w:p>
    <w:p>
      <w:pPr>
        <w:pStyle w:val="7"/>
        <w:spacing w:before="5"/>
        <w:rPr>
          <w:sz w:val="5"/>
        </w:rPr>
      </w:pPr>
    </w:p>
    <w:p>
      <w:pPr>
        <w:spacing w:after="0"/>
      </w:pPr>
    </w:p>
    <w:p>
      <w:pPr>
        <w:numPr>
          <w:numId w:val="0"/>
        </w:numPr>
        <w:tabs>
          <w:tab w:val="left" w:pos="569"/>
        </w:tabs>
        <w:bidi w:val="0"/>
        <w:ind w:left="219" w:leftChars="0" w:right="0" w:rightChars="0"/>
        <w:jc w:val="left"/>
        <w:rPr>
          <w:rFonts w:hint="eastAsia" w:cs="宋体"/>
          <w:b/>
          <w:bCs/>
          <w:sz w:val="24"/>
          <w:szCs w:val="24"/>
          <w:lang w:val="en-US" w:eastAsia="zh-CN" w:bidi="ar-SA"/>
        </w:rPr>
      </w:pPr>
      <w:r>
        <w:rPr>
          <w:rFonts w:hint="eastAsia" w:cs="宋体"/>
          <w:b/>
          <w:bCs/>
          <w:sz w:val="24"/>
          <w:szCs w:val="24"/>
          <w:lang w:val="en-US" w:eastAsia="zh-CN" w:bidi="ar-SA"/>
        </w:rPr>
        <w:t>5.组织机构定位功能</w:t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/>
          <w:bCs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>5.1 单一机构地图定位</w:t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用户成功登录后，点击“机构信息”选项，再选择不同类型的机构组织类型的某一教育机构如：向日葵幼稚园将会显示如下界面：</w:t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0" name="图片 20" descr="用户-机构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用户-机构详情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此时选择“地图定位”选项，即可查找学校定位，界面显示如下：</w:t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1" name="图片 21" descr="用户-机构详情-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-机构详情-定位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5.2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sz w:val="21"/>
          <w:szCs w:val="21"/>
          <w:lang w:val="en-US" w:eastAsia="zh-CN"/>
        </w:rPr>
        <w:t>同类别所有组织机构定位</w:t>
      </w:r>
    </w:p>
    <w:p>
      <w:pPr>
        <w:spacing w:after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登录成功后选择“机构定位”选项，然后选择一个类别的组织机构如：小学；即可查看所有相关小学的定位，界面展示如下：</w:t>
      </w:r>
    </w:p>
    <w:p>
      <w:pPr>
        <w:spacing w:after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2" name="图片 22" descr="用户-某类别所有机构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用户-某类别所有机构定位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/>
        <w:jc w:val="left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12" w:name="_GoBack"/>
      <w:bookmarkEnd w:id="12"/>
    </w:p>
    <w:sectPr>
      <w:pgSz w:w="12240" w:h="15840"/>
      <w:pgMar w:top="1360" w:right="760" w:bottom="920" w:left="1220" w:header="750" w:footer="73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2" o:spid="_x0000_s2052" o:spt="202" type="#_x0000_t202" style="position:absolute;left:0pt;margin-left:71pt;margin-top:744.25pt;height:12pt;width:189.35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07.5pt;margin-top:744.25pt;height:12pt;width:70.6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470.6pt;margin-top:744.25pt;height:12pt;width:63.6pt;mso-position-horizontal-relative:page;mso-position-vertical-relative:page;z-index:-16982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7" o:spid="_x0000_s2057" o:spt="202" type="#_x0000_t202" style="position:absolute;left:0pt;margin-left:71pt;margin-top:744.25pt;height:12pt;width:189.35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307.5pt;margin-top:744.25pt;height:12pt;width:70.6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9" o:spid="_x0000_s2059" o:spt="202" type="#_x0000_t202" style="position:absolute;left:0pt;margin-left:470.6pt;margin-top:744.25pt;height:12pt;width:68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49" o:spid="_x0000_s2049" o:spt="1" style="position:absolute;left:0pt;margin-left:72pt;margin-top:57.2pt;height:0.7pt;width:468pt;mso-position-horizontal-relative:page;mso-position-vertical-relative:page;z-index:-169850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0" o:spid="_x0000_s2050" o:spt="1" style="position:absolute;left:0pt;margin-left:72pt;margin-top:50.65pt;height:0.7pt;width:468pt;mso-position-horizontal-relative:page;mso-position-vertical-relative:page;z-index:-169840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1" o:spid="_x0000_s2051" o:spt="202" type="#_x0000_t202" style="position:absolute;left:0pt;margin-left:71pt;margin-top:36.5pt;height:12.45pt;width:133.2pt;mso-position-horizontal-relative:page;mso-position-vertical-relative:page;z-index:-16984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5" o:spid="_x0000_s2055" o:spt="1" style="position:absolute;left:0pt;margin-left:72pt;margin-top:50.65pt;height:0.7pt;width:468pt;mso-position-horizontal-relative:page;mso-position-vertical-relative:page;z-index:-169820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202" type="#_x0000_t202" style="position:absolute;left:0pt;margin-left:71pt;margin-top:36.5pt;height:12.45pt;width:133.2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■"/>
      <w:lvlJc w:val="left"/>
      <w:pPr>
        <w:ind w:left="2144" w:hanging="301"/>
      </w:pPr>
      <w:rPr>
        <w:rFonts w:hint="default" w:ascii="宋体" w:hAnsi="宋体" w:eastAsia="宋体" w:cs="宋体"/>
        <w:spacing w:val="-17"/>
        <w:w w:val="100"/>
        <w:sz w:val="28"/>
        <w:szCs w:val="28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52" w:hanging="30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764" w:hanging="30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576" w:hanging="30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388" w:hanging="30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200" w:hanging="30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012" w:hanging="30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824" w:hanging="30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636" w:hanging="301"/>
      </w:pPr>
      <w:rPr>
        <w:rFonts w:hint="default"/>
        <w:lang w:val="en-US" w:eastAsia="zh-CN" w:bidi="ar-SA"/>
      </w:rPr>
    </w:lvl>
  </w:abstractNum>
  <w:abstractNum w:abstractNumId="1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560" w:hanging="341"/>
        <w:jc w:val="left"/>
      </w:pPr>
      <w:rPr>
        <w:rFonts w:hint="default" w:ascii="宋体" w:hAnsi="宋体" w:eastAsia="宋体" w:cs="宋体"/>
        <w:b/>
        <w:bCs/>
        <w:spacing w:val="0"/>
        <w:w w:val="65"/>
        <w:sz w:val="21"/>
        <w:szCs w:val="21"/>
        <w:lang w:val="en-US" w:eastAsia="zh-CN" w:bidi="ar-SA"/>
      </w:rPr>
    </w:lvl>
    <w:lvl w:ilvl="1" w:tentative="0">
      <w:start w:val="1"/>
      <w:numFmt w:val="decimal"/>
      <w:lvlText w:val="%1.%2."/>
      <w:lvlJc w:val="left"/>
      <w:pPr>
        <w:ind w:left="786" w:hanging="567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2" w:tentative="0">
      <w:start w:val="1"/>
      <w:numFmt w:val="decimal"/>
      <w:lvlText w:val="%1.%2.%3."/>
      <w:lvlJc w:val="left"/>
      <w:pPr>
        <w:ind w:left="909" w:hanging="69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1"/>
        <w:szCs w:val="21"/>
        <w:lang w:val="en-US" w:eastAsia="zh-CN" w:bidi="ar-SA"/>
      </w:rPr>
    </w:lvl>
    <w:lvl w:ilvl="3" w:tentative="0">
      <w:start w:val="1"/>
      <w:numFmt w:val="decimal"/>
      <w:lvlText w:val="%1.%2.%3.%4."/>
      <w:lvlJc w:val="left"/>
      <w:pPr>
        <w:ind w:left="1072" w:hanging="852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4" w:tentative="0">
      <w:start w:val="1"/>
      <w:numFmt w:val="decimal"/>
      <w:lvlText w:val="%1.%2.%3.%4.%5."/>
      <w:lvlJc w:val="left"/>
      <w:pPr>
        <w:ind w:left="1202" w:hanging="983"/>
        <w:jc w:val="left"/>
      </w:pPr>
      <w:rPr>
        <w:rFonts w:hint="default" w:ascii="Arial" w:hAnsi="Arial" w:eastAsia="Arial" w:cs="Arial"/>
        <w:i/>
        <w:spacing w:val="-1"/>
        <w:w w:val="99"/>
        <w:sz w:val="20"/>
        <w:szCs w:val="20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080" w:hanging="98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200" w:hanging="98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3465" w:hanging="98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5730" w:hanging="983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11A31FA"/>
    <w:rsid w:val="16F63CB9"/>
    <w:rsid w:val="4FBA704F"/>
    <w:rsid w:val="52501B5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before="124"/>
      <w:ind w:left="786" w:hanging="567"/>
      <w:outlineLvl w:val="1"/>
    </w:pPr>
    <w:rPr>
      <w:rFonts w:ascii="宋体" w:hAnsi="宋体" w:eastAsia="宋体" w:cs="宋体"/>
      <w:b/>
      <w:bCs/>
      <w:sz w:val="24"/>
      <w:szCs w:val="24"/>
      <w:lang w:val="en-US" w:eastAsia="zh-CN" w:bidi="ar-SA"/>
    </w:rPr>
  </w:style>
  <w:style w:type="paragraph" w:styleId="3">
    <w:name w:val="heading 2"/>
    <w:basedOn w:val="1"/>
    <w:next w:val="1"/>
    <w:qFormat/>
    <w:uiPriority w:val="1"/>
    <w:pPr>
      <w:ind w:left="909" w:hanging="690"/>
      <w:outlineLvl w:val="2"/>
    </w:pPr>
    <w:rPr>
      <w:rFonts w:ascii="宋体" w:hAnsi="宋体" w:eastAsia="宋体" w:cs="宋体"/>
      <w:i/>
      <w:sz w:val="22"/>
      <w:szCs w:val="22"/>
      <w:lang w:val="en-US" w:eastAsia="zh-CN" w:bidi="ar-SA"/>
    </w:rPr>
  </w:style>
  <w:style w:type="paragraph" w:styleId="4">
    <w:name w:val="heading 3"/>
    <w:basedOn w:val="1"/>
    <w:next w:val="1"/>
    <w:qFormat/>
    <w:uiPriority w:val="1"/>
    <w:pPr>
      <w:spacing w:before="122"/>
      <w:ind w:left="1072" w:hanging="852"/>
      <w:outlineLvl w:val="3"/>
    </w:pPr>
    <w:rPr>
      <w:rFonts w:ascii="宋体" w:hAnsi="宋体" w:eastAsia="宋体" w:cs="宋体"/>
      <w:b/>
      <w:bCs/>
      <w:sz w:val="21"/>
      <w:szCs w:val="21"/>
      <w:lang w:val="en-US" w:eastAsia="zh-CN" w:bidi="ar-SA"/>
    </w:rPr>
  </w:style>
  <w:style w:type="paragraph" w:styleId="5">
    <w:name w:val="heading 4"/>
    <w:basedOn w:val="1"/>
    <w:next w:val="1"/>
    <w:qFormat/>
    <w:uiPriority w:val="1"/>
    <w:pPr>
      <w:spacing w:before="115"/>
      <w:ind w:left="1202" w:hanging="983"/>
      <w:outlineLvl w:val="4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1"/>
    <w:pPr>
      <w:spacing w:line="264" w:lineRule="exact"/>
      <w:ind w:left="620"/>
    </w:pPr>
    <w:rPr>
      <w:rFonts w:ascii="Times New Roman" w:hAnsi="Times New Roman" w:eastAsia="Times New Roman" w:cs="Times New Roman"/>
      <w:b/>
      <w:bCs/>
      <w:i/>
      <w:lang w:val="en-US" w:eastAsia="zh-CN" w:bidi="ar-SA"/>
    </w:r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8">
    <w:name w:val="toc 5"/>
    <w:basedOn w:val="1"/>
    <w:next w:val="1"/>
    <w:qFormat/>
    <w:uiPriority w:val="1"/>
    <w:pPr>
      <w:spacing w:line="259" w:lineRule="exact"/>
      <w:ind w:left="1411" w:hanging="792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paragraph" w:styleId="9">
    <w:name w:val="toc 3"/>
    <w:basedOn w:val="1"/>
    <w:next w:val="1"/>
    <w:qFormat/>
    <w:uiPriority w:val="1"/>
    <w:pPr>
      <w:spacing w:before="123"/>
      <w:ind w:left="1019" w:hanging="601"/>
    </w:pPr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10">
    <w:name w:val="toc 8"/>
    <w:basedOn w:val="1"/>
    <w:next w:val="1"/>
    <w:qFormat/>
    <w:uiPriority w:val="1"/>
    <w:pPr>
      <w:spacing w:before="9"/>
      <w:ind w:left="1820" w:hanging="1001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1">
    <w:name w:val="toc 1"/>
    <w:basedOn w:val="1"/>
    <w:next w:val="1"/>
    <w:qFormat/>
    <w:uiPriority w:val="1"/>
    <w:pPr>
      <w:spacing w:before="123"/>
      <w:ind w:left="820" w:right="468" w:hanging="82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2">
    <w:name w:val="toc 4"/>
    <w:basedOn w:val="1"/>
    <w:next w:val="1"/>
    <w:qFormat/>
    <w:uiPriority w:val="1"/>
    <w:pPr>
      <w:spacing w:before="123"/>
      <w:ind w:left="1220" w:hanging="80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3">
    <w:name w:val="toc 6"/>
    <w:basedOn w:val="1"/>
    <w:next w:val="1"/>
    <w:qFormat/>
    <w:uiPriority w:val="1"/>
    <w:pPr>
      <w:spacing w:line="266" w:lineRule="exact"/>
      <w:ind w:left="1411" w:hanging="79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4">
    <w:name w:val="toc 2"/>
    <w:basedOn w:val="1"/>
    <w:next w:val="1"/>
    <w:qFormat/>
    <w:uiPriority w:val="1"/>
    <w:pPr>
      <w:spacing w:before="123"/>
      <w:ind w:left="820" w:hanging="60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5">
    <w:name w:val="toc 9"/>
    <w:basedOn w:val="1"/>
    <w:next w:val="1"/>
    <w:qFormat/>
    <w:uiPriority w:val="1"/>
    <w:pPr>
      <w:spacing w:before="9"/>
      <w:ind w:left="1996" w:hanging="977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6">
    <w:name w:val="Title"/>
    <w:basedOn w:val="1"/>
    <w:qFormat/>
    <w:uiPriority w:val="1"/>
    <w:pPr>
      <w:spacing w:before="195"/>
      <w:ind w:left="921" w:right="90"/>
      <w:jc w:val="center"/>
    </w:pPr>
    <w:rPr>
      <w:rFonts w:ascii="宋体" w:hAnsi="宋体" w:eastAsia="宋体" w:cs="宋体"/>
      <w:b/>
      <w:bCs/>
      <w:sz w:val="52"/>
      <w:szCs w:val="52"/>
      <w:lang w:val="en-US" w:eastAsia="zh-CN" w:bidi="ar-SA"/>
    </w:rPr>
  </w:style>
  <w:style w:type="table" w:customStyle="1" w:styleId="1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  <w:pPr>
      <w:ind w:left="1072" w:hanging="852"/>
    </w:pPr>
    <w:rPr>
      <w:rFonts w:ascii="宋体" w:hAnsi="宋体" w:eastAsia="宋体" w:cs="宋体"/>
      <w:lang w:val="en-US" w:eastAsia="zh-CN" w:bidi="ar-SA"/>
    </w:rPr>
  </w:style>
  <w:style w:type="paragraph" w:customStyle="1" w:styleId="21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2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2020-08-16T13:03:00Z</dcterms:created>
  <dc:creator>技术委员会</dc:creator>
  <cp:lastModifiedBy>Mu白</cp:lastModifiedBy>
  <dcterms:modified xsi:type="dcterms:W3CDTF">2020-08-25T08:29:42Z</dcterms:modified>
  <dc:subject>分析设计</dc:subject>
  <dc:title>软件分析设计活动规范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2020-08-16T00:00:00Z</vt:filetime>
  </property>
  <property fmtid="{D5CDD505-2E9C-101B-9397-08002B2CF9AE}" pid="5" name="KSOProductBuildVer">
    <vt:lpwstr>2052-11.1.0.9912</vt:lpwstr>
  </property>
</Properties>
</file>