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960" w:type="dxa"/>
            <w:shd w:val="clear" w:color="auto" w:fill="CCCCCC"/>
          </w:tcPr>
          <w:p>
            <w:pPr>
              <w:ind w:right="100" w:firstLine="422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 xml:space="preserve"> </w:t>
            </w:r>
          </w:p>
        </w:tc>
        <w:tc>
          <w:tcPr>
            <w:tcW w:w="7148" w:type="dxa"/>
          </w:tcPr>
          <w:tbl>
            <w:tblPr>
              <w:tblStyle w:val="1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项目编号: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>
            <w:pPr>
              <w:pStyle w:val="12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教育局民办教育信息服务监管平台系统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8" w:hRule="atLeast"/>
        </w:trPr>
        <w:tc>
          <w:tcPr>
            <w:tcW w:w="1960" w:type="dxa"/>
            <w:shd w:val="clear" w:color="auto" w:fill="CCCCCC"/>
            <w:vAlign w:val="bottom"/>
          </w:tcPr>
          <w:p>
            <w:pPr>
              <w:pStyle w:val="21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  <w:r>
              <w:rPr>
                <w:rFonts w:hint="eastAsia" w:ascii="仿宋_GB2312" w:eastAsia="仿宋_GB2312" w:cs="Arial"/>
                <w:b w:val="0"/>
                <w:bCs/>
                <w:sz w:val="21"/>
                <w:szCs w:val="21"/>
              </w:rPr>
              <w:t xml:space="preserve"> TEST</w:t>
            </w:r>
          </w:p>
          <w:p>
            <w:pPr>
              <w:ind w:left="718" w:hanging="718" w:hangingChars="342"/>
              <w:rPr>
                <w:rFonts w:cs="Arial"/>
                <w:szCs w:val="21"/>
              </w:rPr>
            </w:pPr>
            <w:r>
              <w:rPr>
                <w:rFonts w:hint="eastAsia" w:ascii="仿宋_GB2312" w:eastAsia="仿宋_GB2312" w:cs="Arial"/>
                <w:szCs w:val="21"/>
              </w:rPr>
              <w:t>使用者:XXXX</w:t>
            </w:r>
          </w:p>
          <w:p>
            <w:pPr>
              <w:ind w:left="840" w:hanging="840" w:hangingChars="400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 xml:space="preserve">项目名称：XX系统  </w:t>
            </w:r>
          </w:p>
        </w:tc>
        <w:tc>
          <w:tcPr>
            <w:tcW w:w="7148" w:type="dxa"/>
          </w:tcPr>
          <w:p>
            <w:pPr>
              <w:pStyle w:val="5"/>
              <w:rPr>
                <w:sz w:val="10"/>
                <w:szCs w:val="48"/>
              </w:rPr>
            </w:pPr>
          </w:p>
          <w:p>
            <w:pPr>
              <w:pStyle w:val="12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单元测试方案</w:t>
            </w:r>
          </w:p>
          <w:p>
            <w:pPr>
              <w:pStyle w:val="12"/>
              <w:spacing w:line="240" w:lineRule="atLeast"/>
              <w:ind w:firstLine="480"/>
              <w:rPr>
                <w:rFonts w:hint="default" w:eastAsia="宋体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hint="eastAsia" w:cs="Arial"/>
                <w:bCs w:val="0"/>
                <w:sz w:val="24"/>
                <w:szCs w:val="28"/>
              </w:rPr>
              <w:t xml:space="preserve"> </w:t>
            </w:r>
            <w:r>
              <w:rPr>
                <w:rFonts w:hint="eastAsia" w:cs="Arial"/>
                <w:bCs w:val="0"/>
                <w:sz w:val="24"/>
                <w:szCs w:val="28"/>
                <w:lang w:val="en-US" w:eastAsia="zh-CN"/>
              </w:rPr>
              <w:t>2.2</w:t>
            </w: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 山泽工作室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r>
              <w:rPr>
                <w:rFonts w:hint="eastAsia" w:ascii="楷体_GB2312" w:eastAsia="楷体_GB2312"/>
                <w:sz w:val="30"/>
                <w:lang w:val="en-US" w:eastAsia="zh-CN"/>
              </w:rPr>
              <w:t>杨澜庆</w:t>
            </w:r>
            <w:r>
              <w:rPr>
                <w:rFonts w:hint="eastAsia" w:ascii="楷体_GB2312" w:eastAsia="楷体_GB2312"/>
                <w:sz w:val="30"/>
              </w:rPr>
              <w:t xml:space="preserve">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期：2020-08-</w:t>
            </w:r>
            <w:r>
              <w:rPr>
                <w:rFonts w:ascii="楷体_GB2312" w:eastAsia="楷体_GB2312"/>
                <w:sz w:val="30"/>
              </w:rPr>
              <w:t>19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>本文档 使 用部门：　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0" w:firstLineChars="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　　　　□客户（市场）  □维护人员  □用户  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    </w:t>
            </w:r>
          </w:p>
          <w:p>
            <w:pPr>
              <w:tabs>
                <w:tab w:val="left" w:pos="1655"/>
                <w:tab w:val="center" w:pos="3672"/>
              </w:tabs>
              <w:ind w:firstLine="600"/>
              <w:rPr>
                <w:rFonts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</w:t>
            </w:r>
          </w:p>
        </w:tc>
      </w:tr>
    </w:tbl>
    <w:p>
      <w:pPr>
        <w:ind w:firstLine="420" w:firstLineChars="0"/>
      </w:pPr>
      <w:r>
        <w:br w:type="page"/>
      </w:r>
      <w:r>
        <w:rPr>
          <w:rFonts w:hint="eastAsia"/>
        </w:rPr>
        <w:t>文档修订记录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杨澜庆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杨澜庆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2020-08-19</w:t>
            </w:r>
          </w:p>
        </w:tc>
      </w:tr>
    </w:tbl>
    <w:p>
      <w:pPr>
        <w:pStyle w:val="2"/>
        <w:ind w:firstLine="883"/>
      </w:pPr>
      <w:r>
        <w:br w:type="page"/>
      </w:r>
      <w:r>
        <w:t xml:space="preserve"> </w:t>
      </w:r>
      <w:r>
        <w:rPr>
          <w:rFonts w:hint="eastAsia"/>
        </w:rPr>
        <w:t>1、简介</w:t>
      </w:r>
    </w:p>
    <w:p>
      <w:pPr>
        <w:ind w:firstLineChars="0"/>
      </w:pPr>
      <w:r>
        <w:rPr>
          <w:rFonts w:hint="eastAsia"/>
        </w:rPr>
        <w:t>1.1 编写目的</w:t>
      </w:r>
    </w:p>
    <w:p>
      <w:pPr>
        <w:pStyle w:val="6"/>
        <w:ind w:left="0" w:firstLine="420"/>
      </w:pPr>
      <w:r>
        <w:rPr>
          <w:rFonts w:hint="eastAsia"/>
        </w:rPr>
        <w:t>本“</w:t>
      </w:r>
      <w:r>
        <w:rPr>
          <w:rFonts w:hint="eastAsia" w:ascii="Arial" w:hAnsi="Arial"/>
        </w:rPr>
        <w:t>教育局民办教育信息服务监管平台</w:t>
      </w:r>
      <w:r>
        <w:rPr>
          <w:rFonts w:hint="eastAsia"/>
        </w:rPr>
        <w:t>系统”是由华迪实训基地为培养我们团队合作意识、编程能力，让我们熟悉软件开发流程而设定的项目。</w:t>
      </w:r>
    </w:p>
    <w:p>
      <w:pPr>
        <w:pStyle w:val="6"/>
        <w:ind w:left="0" w:firstLine="420"/>
        <w:rPr>
          <w:rFonts w:ascii="幼圆" w:eastAsia="幼圆"/>
        </w:rPr>
      </w:pPr>
      <w:r>
        <w:rPr>
          <w:rFonts w:hint="eastAsia"/>
        </w:rPr>
        <w:t>本系统由重庆邮电大学软件工程学院2017级山泽工作室小组同学共同编写，预计用户为</w:t>
      </w:r>
      <w:r>
        <w:rPr>
          <w:rFonts w:ascii="宋体" w:hAnsi="宋体" w:eastAsia="宋体" w:cs="宋体"/>
          <w:snapToGrid w:val="0"/>
          <w:kern w:val="0"/>
          <w:szCs w:val="21"/>
          <w:lang w:bidi="ar"/>
        </w:rPr>
        <w:t>全国各地的学生、家长、普通游客等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软件测试是保证软件质量的重要手段，为了尽可能多地检出软件潜在错误，必须有计划、有条不紊地进行软件测试，并编写必要的测试文件，以提高测试过程的能见度与测试工作的可管理性。该文档适合软件开发人员、测试人员、质量管理人员阅读。</w:t>
      </w:r>
    </w:p>
    <w:p>
      <w:pPr>
        <w:ind w:firstLine="420"/>
      </w:pPr>
    </w:p>
    <w:p>
      <w:pPr>
        <w:ind w:firstLine="210" w:firstLineChars="100"/>
      </w:pPr>
      <w:r>
        <w:rPr>
          <w:rFonts w:hint="eastAsia"/>
        </w:rPr>
        <w:t>1.2 适用范围</w:t>
      </w:r>
    </w:p>
    <w:p>
      <w:pPr>
        <w:ind w:firstLine="420"/>
      </w:pPr>
      <w:r>
        <w:rPr>
          <w:rFonts w:hint="eastAsia" w:ascii="Arial" w:hAnsi="Arial"/>
        </w:rPr>
        <w:t>适用于“教育局民办教育信息服务监管平台</w:t>
      </w:r>
      <w:r>
        <w:rPr>
          <w:rFonts w:hint="eastAsia"/>
        </w:rPr>
        <w:t>系统”的单元测试环节。</w:t>
      </w:r>
    </w:p>
    <w:p>
      <w:pPr>
        <w:ind w:firstLine="420"/>
      </w:pPr>
      <w:r>
        <w:rPr>
          <w:rFonts w:hint="eastAsia"/>
        </w:rPr>
        <w:t>该计划覆盖用户管理模块喝和组织机构管理模块。</w:t>
      </w:r>
    </w:p>
    <w:p>
      <w:pPr>
        <w:ind w:firstLine="199" w:firstLineChars="95"/>
      </w:pPr>
      <w:r>
        <w:rPr>
          <w:rFonts w:hint="eastAsia"/>
        </w:rPr>
        <w:t>1.3 定义及关键词</w:t>
      </w:r>
    </w:p>
    <w:p>
      <w:pPr>
        <w:spacing w:line="300" w:lineRule="auto"/>
        <w:ind w:firstLine="420"/>
        <w:rPr>
          <w:rFonts w:ascii="宋体"/>
        </w:rPr>
      </w:pPr>
      <w:r>
        <w:rPr>
          <w:rFonts w:hint="eastAsia" w:ascii="宋体"/>
        </w:rPr>
        <w:t>错误级别：</w:t>
      </w:r>
    </w:p>
    <w:p>
      <w:pPr>
        <w:spacing w:line="360" w:lineRule="auto"/>
        <w:ind w:firstLine="630" w:firstLineChars="300"/>
      </w:pPr>
      <w:r>
        <w:rPr>
          <w:rFonts w:hint="eastAsia"/>
        </w:rPr>
        <w:t>一级：不能完全满足系统要求，基本功能未完全实现；或者危及人身安全。</w:t>
      </w:r>
    </w:p>
    <w:p>
      <w:pPr>
        <w:spacing w:line="360" w:lineRule="auto"/>
        <w:ind w:left="447" w:leftChars="213" w:firstLine="210" w:firstLineChars="100"/>
      </w:pPr>
      <w:r>
        <w:rPr>
          <w:rFonts w:hint="eastAsia"/>
        </w:rPr>
        <w:t>二级：严重地影响系统要求或基本功能的实现，且没有更正办法（重新安装或重新启动该软件不属于更正办法）。</w:t>
      </w:r>
    </w:p>
    <w:p>
      <w:pPr>
        <w:spacing w:line="360" w:lineRule="auto"/>
        <w:ind w:left="447" w:leftChars="213" w:firstLine="210" w:firstLineChars="100"/>
      </w:pPr>
      <w:r>
        <w:rPr>
          <w:rFonts w:hint="eastAsia"/>
        </w:rPr>
        <w:t>三级：严重地影响系统要求或基本功能的实现，但存在合理的更正办法（重新安装或重新启动该软件不属于更正办法）。</w:t>
      </w:r>
    </w:p>
    <w:p>
      <w:pPr>
        <w:spacing w:line="360" w:lineRule="auto"/>
        <w:ind w:firstLine="630" w:firstLineChars="300"/>
      </w:pPr>
      <w:r>
        <w:rPr>
          <w:rFonts w:hint="eastAsia"/>
        </w:rPr>
        <w:t>四级：使操作者不方便或遇到麻烦，但它不影响执行工作功能或重要功能。</w:t>
      </w:r>
    </w:p>
    <w:p>
      <w:pPr>
        <w:spacing w:line="360" w:lineRule="auto"/>
        <w:ind w:firstLine="630" w:firstLineChars="300"/>
      </w:pPr>
      <w:r>
        <w:rPr>
          <w:rFonts w:hint="eastAsia"/>
        </w:rPr>
        <w:t>五级：其他错误。</w:t>
      </w:r>
    </w:p>
    <w:tbl>
      <w:tblPr>
        <w:tblStyle w:val="14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905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05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405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民办</w:t>
            </w:r>
          </w:p>
        </w:tc>
        <w:tc>
          <w:tcPr>
            <w:tcW w:w="6405" w:type="dxa"/>
          </w:tcPr>
          <w:p>
            <w:pPr>
              <w:tabs>
                <w:tab w:val="left" w:pos="942"/>
              </w:tabs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指事业由国家机构以外的社会组织或者个人举办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教育组织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指大学、高中、初中、小学、幼儿园五大组织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教育机构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指各大组织的具体学校名称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登录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指进入该平台页面的过程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定位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指具体机构的地理位置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信息公开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包括质量管理综合评估(公开展示民办学校的评估结果)、年度办学情况登记检查(公开展示民办学校的年检信息结果)、简章备案(公开展示民办学校招生简章)、监管巡查(公开展示每季度对各民办学校的巡查情况)、法律规章(提供法律规章的在线浏览功能)、民办学校设立、民办学校变更、民办学校终止和办事指南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办事指南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为社会力量举办方和已办学举办方或董事会提供行政许可办事指南，同时提供搜索查询、在线浏览和下载功能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服务与发展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系统为公众提供公开咨询电话(含教育局值班电话、业务科室电话和各民办学校咨询电话)</w:t>
            </w:r>
          </w:p>
        </w:tc>
      </w:tr>
    </w:tbl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1.4 参考资料</w:t>
      </w:r>
    </w:p>
    <w:p>
      <w:pPr>
        <w:spacing w:line="360" w:lineRule="auto"/>
        <w:ind w:firstLine="420"/>
        <w:rPr>
          <w:rFonts w:ascii="宋体"/>
        </w:rPr>
      </w:pPr>
      <w:r>
        <w:rPr>
          <w:rFonts w:hint="eastAsia" w:ascii="宋体"/>
        </w:rPr>
        <w:t>文档需要用到：</w:t>
      </w:r>
    </w:p>
    <w:tbl>
      <w:tblPr>
        <w:tblStyle w:val="13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410"/>
        <w:gridCol w:w="1737"/>
        <w:gridCol w:w="19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文档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编写人</w:t>
            </w:r>
          </w:p>
        </w:tc>
        <w:tc>
          <w:tcPr>
            <w:tcW w:w="17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职务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软件过程管理说明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李春秋</w:t>
            </w:r>
          </w:p>
        </w:tc>
        <w:tc>
          <w:tcPr>
            <w:tcW w:w="17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V1.3版本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/>
              </w:rPr>
              <w:t>需求分析</w:t>
            </w:r>
            <w:r>
              <w:rPr>
                <w:rFonts w:hint="eastAsia"/>
                <w:sz w:val="21"/>
              </w:rPr>
              <w:t>说明书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李春秋</w:t>
            </w:r>
          </w:p>
        </w:tc>
        <w:tc>
          <w:tcPr>
            <w:tcW w:w="17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项目经理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V1.1版本</w:t>
            </w:r>
          </w:p>
        </w:tc>
      </w:tr>
    </w:tbl>
    <w:p>
      <w:pPr>
        <w:ind w:firstLine="199" w:firstLineChars="95"/>
      </w:pPr>
    </w:p>
    <w:p>
      <w:pPr>
        <w:pStyle w:val="2"/>
        <w:ind w:firstLine="883"/>
      </w:pPr>
      <w:r>
        <w:rPr>
          <w:rFonts w:hint="eastAsia"/>
        </w:rPr>
        <w:t>2、任务概述</w:t>
      </w:r>
    </w:p>
    <w:p>
      <w:pPr>
        <w:ind w:firstLine="199" w:firstLineChars="95"/>
        <w:rPr>
          <w:i/>
          <w:color w:val="0070C0"/>
        </w:rPr>
      </w:pPr>
      <w:r>
        <w:rPr>
          <w:rFonts w:hint="eastAsia"/>
        </w:rPr>
        <w:t>2.1 测试对象</w:t>
      </w:r>
    </w:p>
    <w:tbl>
      <w:tblPr>
        <w:tblStyle w:val="13"/>
        <w:tblW w:w="7476" w:type="dxa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2220"/>
        <w:gridCol w:w="19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306" w:type="dxa"/>
            <w:shd w:val="clear" w:color="auto" w:fill="E6E6E6"/>
            <w:vAlign w:val="center"/>
          </w:tcPr>
          <w:p>
            <w:pPr>
              <w:pStyle w:val="11"/>
              <w:spacing w:before="0" w:after="0"/>
              <w:ind w:firstLine="422"/>
              <w:rPr>
                <w:caps w:val="0"/>
                <w:szCs w:val="20"/>
              </w:rPr>
            </w:pPr>
            <w:r>
              <w:rPr>
                <w:rFonts w:hint="eastAsia"/>
                <w:caps w:val="0"/>
                <w:szCs w:val="20"/>
              </w:rPr>
              <w:t>测试需求项</w:t>
            </w:r>
          </w:p>
        </w:tc>
        <w:tc>
          <w:tcPr>
            <w:tcW w:w="2220" w:type="dxa"/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hint="eastAsia" w:eastAsiaTheme="minorEastAsia"/>
                <w:i/>
                <w:iCs/>
                <w:color w:val="000000"/>
                <w:lang w:eastAsia="zh-CN"/>
              </w:rPr>
            </w:pPr>
            <w:r>
              <w:rPr>
                <w:rFonts w:hint="eastAsia"/>
                <w:i/>
                <w:iCs/>
                <w:color w:val="000000"/>
                <w:lang w:val="en-US" w:eastAsia="zh-CN"/>
              </w:rPr>
              <w:t>1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hint="eastAsia" w:eastAsiaTheme="minorEastAsia"/>
                <w:i/>
                <w:iCs/>
                <w:color w:val="000000"/>
                <w:lang w:eastAsia="zh-CN"/>
              </w:rPr>
            </w:pPr>
            <w:r>
              <w:rPr>
                <w:rFonts w:hint="eastAsia"/>
                <w:i/>
                <w:iCs/>
                <w:color w:val="000000"/>
                <w:lang w:val="en-US" w:eastAsia="zh-CN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hint="eastAsia" w:eastAsiaTheme="minorEastAsia"/>
                <w:i/>
                <w:iCs/>
                <w:color w:val="000000"/>
                <w:lang w:eastAsia="zh-CN"/>
              </w:rPr>
            </w:pPr>
            <w:r>
              <w:rPr>
                <w:rFonts w:hint="eastAsia"/>
                <w:i/>
                <w:iCs/>
                <w:color w:val="000000"/>
                <w:lang w:val="en-US" w:eastAsia="zh-CN"/>
              </w:rPr>
              <w:t>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hint="eastAsia" w:eastAsiaTheme="minorEastAsia"/>
                <w:i/>
                <w:iCs/>
                <w:color w:val="000000"/>
                <w:lang w:eastAsia="zh-CN"/>
              </w:rPr>
            </w:pPr>
            <w:r>
              <w:rPr>
                <w:rFonts w:hint="eastAsia"/>
                <w:i/>
                <w:iCs/>
                <w:color w:val="000000"/>
                <w:lang w:val="en-US" w:eastAsia="zh-CN"/>
              </w:rPr>
              <w:t>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vAlign w:val="top"/>
          </w:tcPr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用户提交问卷</w:t>
            </w:r>
          </w:p>
        </w:tc>
        <w:tc>
          <w:tcPr>
            <w:tcW w:w="2220" w:type="dxa"/>
            <w:vAlign w:val="center"/>
          </w:tcPr>
          <w:p>
            <w:pPr>
              <w:ind w:firstLine="420" w:firstLineChars="20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  <w:lang w:val="en-US" w:eastAsia="zh-CN"/>
              </w:rPr>
              <w:t>5</w:t>
            </w:r>
          </w:p>
        </w:tc>
        <w:tc>
          <w:tcPr>
            <w:tcW w:w="1950" w:type="dxa"/>
            <w:vAlign w:val="center"/>
          </w:tcPr>
          <w:p>
            <w:pPr>
              <w:ind w:firstLine="420" w:firstLineChars="20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管理员查看问卷</w:t>
            </w:r>
          </w:p>
        </w:tc>
        <w:tc>
          <w:tcPr>
            <w:tcW w:w="2220" w:type="dxa"/>
            <w:vAlign w:val="center"/>
          </w:tcPr>
          <w:p>
            <w:pPr>
              <w:ind w:firstLine="420" w:firstLineChars="200"/>
              <w:rPr>
                <w:rFonts w:hint="eastAsia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/>
                <w:lang w:val="en-US" w:eastAsia="zh-CN"/>
              </w:rPr>
              <w:t>6</w:t>
            </w:r>
          </w:p>
        </w:tc>
        <w:tc>
          <w:tcPr>
            <w:tcW w:w="1950" w:type="dxa"/>
            <w:vAlign w:val="center"/>
          </w:tcPr>
          <w:p>
            <w:pPr>
              <w:ind w:firstLine="420" w:firstLineChars="200"/>
              <w:rPr>
                <w:rFonts w:hint="eastAsia"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</w:tbl>
    <w:p>
      <w:pPr>
        <w:ind w:firstLine="420"/>
        <w:rPr>
          <w:i/>
          <w:color w:val="0070C0"/>
        </w:rPr>
      </w:pPr>
    </w:p>
    <w:p>
      <w:pPr>
        <w:ind w:firstLine="199" w:firstLineChars="95"/>
      </w:pPr>
      <w:r>
        <w:rPr>
          <w:rFonts w:hint="eastAsia"/>
        </w:rPr>
        <w:t>2.2 测试目标</w:t>
      </w:r>
      <w:bookmarkStart w:id="0" w:name="_GoBack"/>
      <w:bookmarkEnd w:id="0"/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（1）实行了所有的测试策略并达到完成标准。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（2）测试结束后，开发组对实现有误的测试需求项的修改达到如下程度：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a.一、二、三级错误的修复率达到100%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b.四级错误的修复率达到</w:t>
      </w:r>
      <w:r>
        <w:rPr>
          <w:color w:val="000000"/>
        </w:rPr>
        <w:t>80%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c.五级错误的修复率达到6</w:t>
      </w:r>
      <w:r>
        <w:rPr>
          <w:color w:val="000000"/>
        </w:rPr>
        <w:t>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 w:ascii="宋体"/>
          <w:color w:val="000000"/>
        </w:rPr>
        <w:t>（3）《需求分析说明书》、《详细设计说明书》、《用户手册》、和编码实现一致。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i/>
          <w:iCs/>
          <w:color w:val="000000"/>
        </w:rPr>
      </w:pPr>
      <w:r>
        <w:rPr>
          <w:rFonts w:hint="eastAsia" w:ascii="宋体"/>
          <w:color w:val="000000"/>
        </w:rPr>
        <w:t>（4）不可测试性传递次数不超过4次。</w:t>
      </w:r>
    </w:p>
    <w:p>
      <w:pPr>
        <w:ind w:firstLine="420"/>
        <w:rPr>
          <w:i/>
          <w:color w:val="0070C0"/>
        </w:rPr>
      </w:pPr>
    </w:p>
    <w:p>
      <w:pPr>
        <w:pStyle w:val="2"/>
        <w:ind w:firstLine="883"/>
      </w:pPr>
      <w:r>
        <w:rPr>
          <w:rFonts w:hint="eastAsia"/>
        </w:rPr>
        <w:t>3、测试计划</w:t>
      </w:r>
    </w:p>
    <w:p>
      <w:pPr>
        <w:pStyle w:val="3"/>
        <w:ind w:firstLine="643"/>
      </w:pPr>
      <w:r>
        <w:rPr>
          <w:rFonts w:hint="eastAsia"/>
        </w:rPr>
        <w:t>3.1 资源需求</w:t>
      </w:r>
    </w:p>
    <w:p>
      <w:pPr>
        <w:ind w:firstLine="199" w:firstLineChars="95"/>
      </w:pPr>
      <w:r>
        <w:rPr>
          <w:rFonts w:hint="eastAsia"/>
        </w:rPr>
        <w:t>3.1.1 软件需求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color w:val="000000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color w:val="000000"/>
              </w:rPr>
              <w:t>MySQL 5.6</w:t>
            </w:r>
          </w:p>
        </w:tc>
      </w:tr>
    </w:tbl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3.1.2 硬件需求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硬件设备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测试仪器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软件运行所需的硬件设备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</w:tbl>
    <w:p>
      <w:pPr>
        <w:ind w:firstLine="0" w:firstLineChars="0"/>
      </w:pPr>
    </w:p>
    <w:p>
      <w:pPr>
        <w:ind w:firstLine="199" w:firstLineChars="95"/>
      </w:pPr>
      <w:r>
        <w:rPr>
          <w:rFonts w:hint="eastAsia"/>
        </w:rPr>
        <w:t>3.1.3 人员需求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成员姓名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具体职务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  <w:color w:val="000000"/>
              </w:rPr>
              <w:t>测试经理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进行管理监督。</w:t>
            </w:r>
            <w:r>
              <w:rPr>
                <w:rFonts w:ascii="Times New Roman"/>
                <w:color w:val="000000"/>
              </w:rPr>
              <w:t xml:space="preserve"> </w:t>
            </w:r>
          </w:p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职责：</w:t>
            </w:r>
          </w:p>
          <w:p>
            <w:pPr>
              <w:pStyle w:val="24"/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提供技术指导</w:t>
            </w:r>
          </w:p>
          <w:p>
            <w:pPr>
              <w:pStyle w:val="24"/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获取适当的资源</w:t>
            </w:r>
          </w:p>
          <w:p>
            <w:pPr>
              <w:ind w:firstLineChars="100"/>
            </w:pPr>
            <w:r>
              <w:rPr>
                <w:rFonts w:hint="eastAsia"/>
                <w:color w:val="000000"/>
                <w:sz w:val="20"/>
                <w:szCs w:val="20"/>
              </w:rPr>
              <w:t>提供管理报告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测试设计员</w:t>
            </w:r>
          </w:p>
          <w:p>
            <w:pPr>
              <w:ind w:firstLine="420"/>
            </w:pP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pStyle w:val="24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生成测试模型（测试用例、测试过程、测试脚本）</w:t>
            </w:r>
          </w:p>
          <w:p>
            <w:pPr>
              <w:ind w:firstLineChars="100"/>
            </w:pPr>
            <w:r>
              <w:rPr>
                <w:rFonts w:hint="eastAsia"/>
                <w:sz w:val="20"/>
                <w:szCs w:val="20"/>
              </w:rPr>
              <w:t>评估测试工作的有效性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  <w:rPr>
                <w:lang w:val="en-US"/>
              </w:rPr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ind w:firstLineChars="100"/>
            </w:pPr>
            <w:r>
              <w:rPr>
                <w:rFonts w:hint="eastAsia" w:ascii="宋体" w:hAnsi="Calibri" w:eastAsia="宋体" w:cs="Times New Roman"/>
                <w:snapToGrid w:val="0"/>
                <w:kern w:val="0"/>
                <w:sz w:val="20"/>
                <w:szCs w:val="20"/>
              </w:rPr>
              <w:t>记录缺陷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  <w:rPr>
                <w:i/>
                <w:color w:val="0070C0"/>
              </w:rPr>
            </w:pPr>
            <w:r>
              <w:rPr>
                <w:rFonts w:hint="eastAsia"/>
              </w:rPr>
              <w:t>测试系统管理员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ind w:firstLineChars="100"/>
            </w:pPr>
            <w:r>
              <w:rPr>
                <w:rFonts w:hint="eastAsia"/>
                <w:sz w:val="20"/>
                <w:szCs w:val="20"/>
              </w:rPr>
              <w:t>授予和管理角色对测试系统的访问权</w:t>
            </w:r>
          </w:p>
        </w:tc>
      </w:tr>
    </w:tbl>
    <w:p>
      <w:pPr>
        <w:pStyle w:val="3"/>
        <w:ind w:firstLine="643"/>
      </w:pPr>
      <w:r>
        <w:rPr>
          <w:rFonts w:hint="eastAsia"/>
        </w:rPr>
        <w:t>3.2 进度计划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编写测试计划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2020-8-18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2020-8-19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杨澜庆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2020-8-18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2020-8-19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杨澜庆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23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24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杨澜庆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643"/>
      </w:pPr>
      <w:r>
        <w:rPr>
          <w:rFonts w:hint="eastAsia"/>
        </w:rPr>
        <w:t>3.3 培训计划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人员要求：细心，有耐性，有一定的开发经验。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训练要求：学会使用一系列的测试工具，技术沉淀。</w:t>
      </w:r>
    </w:p>
    <w:p>
      <w:pPr>
        <w:pStyle w:val="2"/>
        <w:ind w:firstLine="883"/>
      </w:pPr>
      <w:r>
        <w:rPr>
          <w:rFonts w:hint="eastAsia"/>
        </w:rPr>
        <w:t>4、 测试方法</w:t>
      </w:r>
    </w:p>
    <w:p>
      <w:pPr>
        <w:ind w:firstLine="199" w:firstLineChars="95"/>
      </w:pPr>
      <w:r>
        <w:rPr>
          <w:rFonts w:hint="eastAsia"/>
        </w:rPr>
        <w:t>4.1 测试的设计思路和方法</w:t>
      </w:r>
    </w:p>
    <w:p>
      <w:pPr>
        <w:pStyle w:val="4"/>
        <w:ind w:firstLine="420"/>
        <w:rPr>
          <w:rFonts w:ascii="宋体" w:hAnsi="宋体"/>
          <w:b w:val="0"/>
          <w:bCs w:val="0"/>
          <w:color w:val="000000"/>
          <w:sz w:val="21"/>
          <w:szCs w:val="22"/>
        </w:rPr>
      </w:pP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对软件进行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UI界面测试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功能测试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易用性测试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健壮性测试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安全测试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性能测试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兼容性测试</w:t>
      </w:r>
    </w:p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4.2 测试顺序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/>
          <w:bCs/>
          <w:color w:val="000000"/>
        </w:rPr>
        <w:t>UI界面测试</w:t>
      </w:r>
    </w:p>
    <w:p>
      <w:pPr>
        <w:ind w:firstLine="199" w:firstLineChars="95"/>
      </w:pPr>
      <w:r>
        <w:t>从界面风格，人机交互性，易理解性，易操作性等几方面去进行审视</w:t>
      </w:r>
      <w:r>
        <w:rPr>
          <w:rFonts w:hint="eastAsia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/>
          <w:b/>
          <w:bCs/>
          <w:color w:val="000000"/>
        </w:rPr>
        <w:t xml:space="preserve"> 功能测试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登录测试,注册测试,密码找回测试,用户模块(测试个人信息模块,测试浏览信息模块),系统管理员模块(测试增删改查几大功能.)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3</w:t>
      </w:r>
      <w:r>
        <w:rPr>
          <w:rFonts w:ascii="宋体" w:hAnsi="宋体"/>
          <w:b/>
          <w:bCs/>
          <w:color w:val="000000"/>
        </w:rPr>
        <w:t>. 易用性测试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测试是否符合专业技术较差的普通学生,家长,访客的网页使用习惯.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4</w:t>
      </w:r>
      <w:r>
        <w:rPr>
          <w:rFonts w:ascii="宋体" w:hAnsi="宋体"/>
          <w:b/>
          <w:bCs/>
          <w:color w:val="000000"/>
        </w:rPr>
        <w:t>. 健壮性测试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测试高频操作(如:快速刷新)后网页是否崩坏.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b/>
          <w:bCs/>
          <w:color w:val="000000"/>
        </w:rPr>
        <w:t xml:space="preserve"> 安全测试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系统管理员权限是否与普通用户混淆,管理员账户是否被轻易破解.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6</w:t>
      </w:r>
      <w:r>
        <w:rPr>
          <w:rFonts w:ascii="宋体" w:hAnsi="宋体"/>
          <w:b/>
          <w:bCs/>
          <w:color w:val="000000"/>
        </w:rPr>
        <w:t>. 性能测试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用户打开登录页面及登录所花的时间是否满足要求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 xml:space="preserve"> 点击登录按钮进入到登录成功后的页面所花时间是否满足要求</w:t>
      </w:r>
      <w:r>
        <w:rPr>
          <w:rFonts w:hint="eastAsia" w:ascii="宋体" w:hAnsi="宋体"/>
          <w:color w:val="000000"/>
        </w:rPr>
        <w:t>.用户浏览组织机构信息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.系统管理员修改信息时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color w:val="000000"/>
        </w:rPr>
        <w:t>7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b/>
          <w:bCs/>
          <w:color w:val="000000"/>
        </w:rPr>
        <w:t xml:space="preserve"> 兼容性测试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在不同计算机上是否能正常打开本软件系统.</w:t>
      </w:r>
    </w:p>
    <w:p>
      <w:pPr>
        <w:pStyle w:val="2"/>
        <w:ind w:firstLine="883"/>
      </w:pPr>
      <w:r>
        <w:rPr>
          <w:rFonts w:hint="eastAsia"/>
        </w:rPr>
        <w:t>5、工作交付件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交付件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交付时间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单元测试方案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杨澜庆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2020.08.19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840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单元测试报告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杨澜庆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2020.08.24</w:t>
            </w:r>
          </w:p>
        </w:tc>
      </w:tr>
    </w:tbl>
    <w:p>
      <w:pPr>
        <w:ind w:firstLine="199" w:firstLineChars="95"/>
      </w:pPr>
    </w:p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3"/>
    <w:rsid w:val="0017418A"/>
    <w:rsid w:val="001C173D"/>
    <w:rsid w:val="0029672E"/>
    <w:rsid w:val="002C3DC3"/>
    <w:rsid w:val="00374691"/>
    <w:rsid w:val="00377434"/>
    <w:rsid w:val="00460D1A"/>
    <w:rsid w:val="00567D93"/>
    <w:rsid w:val="00602190"/>
    <w:rsid w:val="0060587F"/>
    <w:rsid w:val="006D266E"/>
    <w:rsid w:val="007B7AAD"/>
    <w:rsid w:val="00827177"/>
    <w:rsid w:val="00851B04"/>
    <w:rsid w:val="008A5949"/>
    <w:rsid w:val="008A756E"/>
    <w:rsid w:val="0094227F"/>
    <w:rsid w:val="009D0923"/>
    <w:rsid w:val="00A46ABA"/>
    <w:rsid w:val="00A64FB9"/>
    <w:rsid w:val="00AA6523"/>
    <w:rsid w:val="00AB0ABB"/>
    <w:rsid w:val="00B8230E"/>
    <w:rsid w:val="00B8631C"/>
    <w:rsid w:val="00B94424"/>
    <w:rsid w:val="00BB5279"/>
    <w:rsid w:val="00BF355B"/>
    <w:rsid w:val="00C01D15"/>
    <w:rsid w:val="00C41998"/>
    <w:rsid w:val="00D319FE"/>
    <w:rsid w:val="00D92170"/>
    <w:rsid w:val="00D93164"/>
    <w:rsid w:val="00D934A6"/>
    <w:rsid w:val="00DD1B97"/>
    <w:rsid w:val="00E436BC"/>
    <w:rsid w:val="00E5331A"/>
    <w:rsid w:val="00ED3356"/>
    <w:rsid w:val="00FC1B67"/>
    <w:rsid w:val="00FD3CB0"/>
    <w:rsid w:val="00FE3619"/>
    <w:rsid w:val="01796C85"/>
    <w:rsid w:val="087A0221"/>
    <w:rsid w:val="08E35429"/>
    <w:rsid w:val="0B912CE5"/>
    <w:rsid w:val="0FF31FC1"/>
    <w:rsid w:val="13860138"/>
    <w:rsid w:val="19206A8B"/>
    <w:rsid w:val="1A5A2629"/>
    <w:rsid w:val="1C841E5A"/>
    <w:rsid w:val="2F8469F3"/>
    <w:rsid w:val="389212DA"/>
    <w:rsid w:val="39133B1E"/>
    <w:rsid w:val="3B7524E7"/>
    <w:rsid w:val="43334C71"/>
    <w:rsid w:val="457856C7"/>
    <w:rsid w:val="45AA4456"/>
    <w:rsid w:val="45BB2A78"/>
    <w:rsid w:val="4E925B86"/>
    <w:rsid w:val="4EF6783B"/>
    <w:rsid w:val="500E4AF1"/>
    <w:rsid w:val="54AD4591"/>
    <w:rsid w:val="62476F79"/>
    <w:rsid w:val="6E2475C8"/>
    <w:rsid w:val="748D7CA8"/>
    <w:rsid w:val="7B6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2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 w:val="0"/>
      <w:ind w:left="900" w:hanging="900" w:firstLineChars="0"/>
      <w:jc w:val="left"/>
    </w:pPr>
    <w:rPr>
      <w:rFonts w:ascii="Arial" w:hAnsi="Arial" w:eastAsia="宋体" w:cs="Times New Roman"/>
      <w:snapToGrid w:val="0"/>
      <w:kern w:val="0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8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2"/>
    <w:pPr>
      <w:spacing w:before="120" w:after="120"/>
    </w:pPr>
    <w:rPr>
      <w:b/>
      <w:bCs/>
      <w:caps/>
      <w:szCs w:val="24"/>
    </w:rPr>
  </w:style>
  <w:style w:type="paragraph" w:styleId="12">
    <w:name w:val="Title"/>
    <w:basedOn w:val="1"/>
    <w:next w:val="1"/>
    <w:link w:val="20"/>
    <w:qFormat/>
    <w:uiPriority w:val="0"/>
    <w:pPr>
      <w:widowControl w:val="0"/>
      <w:spacing w:line="240" w:lineRule="auto"/>
      <w:ind w:firstLine="0" w:firstLineChars="0"/>
      <w:jc w:val="center"/>
    </w:pPr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9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日期 字符"/>
    <w:basedOn w:val="15"/>
    <w:link w:val="8"/>
    <w:semiHidden/>
    <w:qFormat/>
    <w:uiPriority w:val="99"/>
  </w:style>
  <w:style w:type="character" w:customStyle="1" w:styleId="20">
    <w:name w:val="标题 字符"/>
    <w:basedOn w:val="15"/>
    <w:link w:val="12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paragraph" w:customStyle="1" w:styleId="21">
    <w:name w:val="Table Row"/>
    <w:basedOn w:val="1"/>
    <w:qFormat/>
    <w:uiPriority w:val="6"/>
    <w:pPr>
      <w:widowControl w:val="0"/>
      <w:spacing w:before="60" w:after="60"/>
      <w:ind w:firstLine="0" w:firstLineChars="0"/>
      <w:jc w:val="left"/>
    </w:pPr>
    <w:rPr>
      <w:rFonts w:ascii="Arial" w:hAnsi="Arial" w:eastAsia="宋体" w:cs="Times New Roman"/>
      <w:b/>
      <w:snapToGrid w:val="0"/>
      <w:kern w:val="0"/>
      <w:sz w:val="20"/>
      <w:szCs w:val="20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正文文本1"/>
    <w:qFormat/>
    <w:uiPriority w:val="6"/>
    <w:pPr>
      <w:keepLines/>
      <w:spacing w:after="120" w:line="220" w:lineRule="atLeast"/>
    </w:pPr>
    <w:rPr>
      <w:rFonts w:ascii="宋体" w:hAnsi="Calibri" w:eastAsia="宋体" w:cs="Times New Roman"/>
      <w:snapToGrid w:val="0"/>
      <w:lang w:val="en-GB" w:eastAsia="zh-CN" w:bidi="ar-SA"/>
    </w:rPr>
  </w:style>
  <w:style w:type="paragraph" w:customStyle="1" w:styleId="25">
    <w:name w:val="Figure edge"/>
    <w:basedOn w:val="1"/>
    <w:qFormat/>
    <w:uiPriority w:val="6"/>
    <w:pPr>
      <w:spacing w:line="240" w:lineRule="auto"/>
      <w:ind w:firstLine="0"/>
      <w:jc w:val="left"/>
    </w:pPr>
    <w:rPr>
      <w:rFonts w:ascii="Wingdings" w:hAnsi="Wingdings"/>
    </w:rPr>
  </w:style>
  <w:style w:type="character" w:customStyle="1" w:styleId="26">
    <w:name w:val="标题 3 字符"/>
    <w:basedOn w:val="15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9C1E1-D6E5-43F6-BDFB-13645DFF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478</Words>
  <Characters>2726</Characters>
  <Lines>22</Lines>
  <Paragraphs>6</Paragraphs>
  <TotalTime>0</TotalTime>
  <ScaleCrop>false</ScaleCrop>
  <LinksUpToDate>false</LinksUpToDate>
  <CharactersWithSpaces>3198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2020-07-31T07:00:00Z</dcterms:created>
  <dc:creator>lenovo</dc:creator>
  <cp:lastModifiedBy>如寄</cp:lastModifiedBy>
  <dcterms:modified xsi:type="dcterms:W3CDTF">2020-08-26T02:09:21Z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