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7EE25" w14:textId="77777777" w:rsidR="009909CA" w:rsidRDefault="009909CA" w:rsidP="009909CA">
      <w:pPr>
        <w:spacing w:after="0" w:line="240" w:lineRule="auto"/>
        <w:jc w:val="center"/>
        <w:rPr>
          <w:rFonts w:ascii="Liberation Serif" w:eastAsia="NSimSun" w:hAnsi="Liberation Serif" w:cs="Arial" w:hint="eastAsia"/>
          <w:b/>
          <w:bCs/>
          <w:kern w:val="2"/>
          <w:sz w:val="24"/>
          <w:szCs w:val="24"/>
          <w:u w:val="single"/>
          <w:lang w:eastAsia="zh-CN" w:bidi="hi-IN"/>
        </w:rPr>
      </w:pPr>
      <w:r>
        <w:rPr>
          <w:rFonts w:ascii="Liberation Serif" w:eastAsia="NSimSun" w:hAnsi="Liberation Serif" w:cs="Arial"/>
          <w:b/>
          <w:kern w:val="2"/>
          <w:sz w:val="24"/>
          <w:szCs w:val="24"/>
          <w:u w:val="single"/>
          <w:lang w:eastAsia="zh-CN" w:bidi="hi-IN"/>
        </w:rPr>
        <w:t>UPDATE ON IKEJA HOTEL</w:t>
      </w:r>
      <w:r w:rsidR="009D1406">
        <w:rPr>
          <w:rFonts w:ascii="Liberation Serif" w:eastAsia="NSimSun" w:hAnsi="Liberation Serif" w:cs="Arial"/>
          <w:b/>
          <w:kern w:val="2"/>
          <w:sz w:val="24"/>
          <w:szCs w:val="24"/>
          <w:u w:val="single"/>
          <w:lang w:eastAsia="zh-CN" w:bidi="hi-IN"/>
        </w:rPr>
        <w:t xml:space="preserve"> PLC LITIGATION MATTERS AS AT 28</w:t>
      </w:r>
      <w:r>
        <w:rPr>
          <w:rFonts w:ascii="Liberation Serif" w:eastAsia="NSimSun" w:hAnsi="Liberation Serif" w:cs="Arial"/>
          <w:b/>
          <w:kern w:val="2"/>
          <w:sz w:val="24"/>
          <w:szCs w:val="24"/>
          <w:u w:val="single"/>
          <w:vertAlign w:val="superscript"/>
          <w:lang w:eastAsia="zh-CN" w:bidi="hi-IN"/>
        </w:rPr>
        <w:t>TH</w:t>
      </w:r>
      <w:r>
        <w:rPr>
          <w:rFonts w:ascii="Liberation Serif" w:eastAsia="NSimSun" w:hAnsi="Liberation Serif" w:cs="Arial"/>
          <w:b/>
          <w:kern w:val="2"/>
          <w:sz w:val="24"/>
          <w:szCs w:val="24"/>
          <w:u w:val="single"/>
          <w:lang w:eastAsia="zh-CN" w:bidi="hi-IN"/>
        </w:rPr>
        <w:t xml:space="preserve"> </w:t>
      </w:r>
      <w:r w:rsidR="009D1406">
        <w:rPr>
          <w:rFonts w:ascii="Liberation Serif" w:eastAsia="NSimSun" w:hAnsi="Liberation Serif" w:cs="Arial"/>
          <w:b/>
          <w:kern w:val="2"/>
          <w:sz w:val="24"/>
          <w:szCs w:val="24"/>
          <w:u w:val="single"/>
          <w:lang w:eastAsia="zh-CN" w:bidi="hi-IN"/>
        </w:rPr>
        <w:t>JULY</w:t>
      </w:r>
      <w:r>
        <w:rPr>
          <w:rFonts w:ascii="Liberation Serif" w:eastAsia="NSimSun" w:hAnsi="Liberation Serif" w:cs="Arial"/>
          <w:b/>
          <w:kern w:val="2"/>
          <w:sz w:val="24"/>
          <w:szCs w:val="24"/>
          <w:u w:val="single"/>
          <w:lang w:eastAsia="zh-CN" w:bidi="hi-IN"/>
        </w:rPr>
        <w:t xml:space="preserve">, </w:t>
      </w:r>
      <w:r>
        <w:rPr>
          <w:rFonts w:ascii="Liberation Serif" w:eastAsia="NSimSun" w:hAnsi="Liberation Serif" w:cs="Arial"/>
          <w:b/>
          <w:bCs/>
          <w:kern w:val="2"/>
          <w:sz w:val="24"/>
          <w:szCs w:val="24"/>
          <w:u w:val="single"/>
          <w:lang w:eastAsia="zh-CN" w:bidi="hi-IN"/>
        </w:rPr>
        <w:t>2023</w:t>
      </w:r>
    </w:p>
    <w:p w14:paraId="10A7E58C" w14:textId="77777777" w:rsidR="009909CA" w:rsidRDefault="009909CA" w:rsidP="009909CA">
      <w:pPr>
        <w:spacing w:after="0" w:line="240" w:lineRule="auto"/>
        <w:jc w:val="both"/>
        <w:rPr>
          <w:rFonts w:ascii="Liberation Serif" w:eastAsia="NSimSun" w:hAnsi="Liberation Serif" w:cs="Arial" w:hint="eastAsia"/>
          <w:b/>
          <w:bCs/>
          <w:kern w:val="2"/>
          <w:sz w:val="24"/>
          <w:szCs w:val="24"/>
          <w:u w:val="single"/>
          <w:lang w:eastAsia="zh-CN" w:bidi="hi-IN"/>
        </w:rPr>
      </w:pPr>
    </w:p>
    <w:tbl>
      <w:tblPr>
        <w:tblW w:w="9752" w:type="dxa"/>
        <w:tblInd w:w="-50" w:type="dxa"/>
        <w:tblLook w:val="04A0" w:firstRow="1" w:lastRow="0" w:firstColumn="1" w:lastColumn="0" w:noHBand="0" w:noVBand="1"/>
      </w:tblPr>
      <w:tblGrid>
        <w:gridCol w:w="596"/>
        <w:gridCol w:w="2761"/>
        <w:gridCol w:w="6395"/>
      </w:tblGrid>
      <w:tr w:rsidR="009909CA" w14:paraId="1BAB8E09" w14:textId="77777777" w:rsidTr="00F179DE">
        <w:trPr>
          <w:trHeight w:val="284"/>
        </w:trPr>
        <w:tc>
          <w:tcPr>
            <w:tcW w:w="596" w:type="dxa"/>
            <w:tcBorders>
              <w:top w:val="single" w:sz="4" w:space="0" w:color="000000"/>
              <w:left w:val="single" w:sz="4" w:space="0" w:color="000000"/>
              <w:bottom w:val="single" w:sz="4" w:space="0" w:color="000000"/>
              <w:right w:val="nil"/>
            </w:tcBorders>
            <w:hideMark/>
          </w:tcPr>
          <w:p w14:paraId="141DF91D"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S/N</w:t>
            </w:r>
          </w:p>
        </w:tc>
        <w:tc>
          <w:tcPr>
            <w:tcW w:w="2761" w:type="dxa"/>
            <w:tcBorders>
              <w:top w:val="single" w:sz="4" w:space="0" w:color="000000"/>
              <w:left w:val="single" w:sz="4" w:space="0" w:color="000000"/>
              <w:bottom w:val="single" w:sz="4" w:space="0" w:color="000000"/>
              <w:right w:val="nil"/>
            </w:tcBorders>
            <w:hideMark/>
          </w:tcPr>
          <w:p w14:paraId="5CEA8B6D"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NO./PARTIES</w:t>
            </w:r>
          </w:p>
        </w:tc>
        <w:tc>
          <w:tcPr>
            <w:tcW w:w="6395" w:type="dxa"/>
            <w:tcBorders>
              <w:top w:val="single" w:sz="4" w:space="0" w:color="000000"/>
              <w:left w:val="single" w:sz="4" w:space="0" w:color="000000"/>
              <w:bottom w:val="single" w:sz="4" w:space="0" w:color="000000"/>
              <w:right w:val="single" w:sz="4" w:space="0" w:color="000000"/>
            </w:tcBorders>
            <w:hideMark/>
          </w:tcPr>
          <w:p w14:paraId="2CF3AFC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STATUS/REMARKS</w:t>
            </w:r>
          </w:p>
        </w:tc>
      </w:tr>
      <w:tr w:rsidR="009909CA" w14:paraId="544E3A95" w14:textId="77777777" w:rsidTr="00F179DE">
        <w:trPr>
          <w:trHeight w:val="6857"/>
        </w:trPr>
        <w:tc>
          <w:tcPr>
            <w:tcW w:w="596" w:type="dxa"/>
            <w:tcBorders>
              <w:top w:val="single" w:sz="4" w:space="0" w:color="000000"/>
              <w:left w:val="single" w:sz="4" w:space="0" w:color="000000"/>
              <w:bottom w:val="single" w:sz="4" w:space="0" w:color="000000"/>
              <w:right w:val="nil"/>
            </w:tcBorders>
          </w:tcPr>
          <w:p w14:paraId="1F74A4D8"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58E4C77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1.</w:t>
            </w:r>
          </w:p>
        </w:tc>
        <w:tc>
          <w:tcPr>
            <w:tcW w:w="2761" w:type="dxa"/>
            <w:tcBorders>
              <w:top w:val="single" w:sz="4" w:space="0" w:color="000000"/>
              <w:left w:val="single" w:sz="4" w:space="0" w:color="000000"/>
              <w:bottom w:val="single" w:sz="4" w:space="0" w:color="000000"/>
              <w:right w:val="nil"/>
            </w:tcBorders>
          </w:tcPr>
          <w:p w14:paraId="5BC3ECC7" w14:textId="77777777" w:rsidR="009909CA" w:rsidRDefault="009909CA">
            <w:pPr>
              <w:spacing w:after="0"/>
              <w:jc w:val="both"/>
              <w:rPr>
                <w:rFonts w:ascii="Liberation Serif" w:eastAsia="NSimSun" w:hAnsi="Liberation Serif" w:cs="Calibri" w:hint="eastAsia"/>
                <w:b/>
                <w:kern w:val="2"/>
                <w:sz w:val="24"/>
                <w:szCs w:val="24"/>
                <w:lang w:eastAsia="zh-CN" w:bidi="hi-IN"/>
              </w:rPr>
            </w:pPr>
          </w:p>
          <w:p w14:paraId="065F6703"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 ID/1146/2006</w:t>
            </w:r>
          </w:p>
          <w:p w14:paraId="14FF93F7"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PATIENCE URHOBO &amp; ANOR. V. GOVERNOR OF LAGOS STATE &amp; ORS.</w:t>
            </w:r>
          </w:p>
        </w:tc>
        <w:tc>
          <w:tcPr>
            <w:tcW w:w="6395" w:type="dxa"/>
            <w:tcBorders>
              <w:top w:val="single" w:sz="4" w:space="0" w:color="000000"/>
              <w:left w:val="single" w:sz="4" w:space="0" w:color="000000"/>
              <w:bottom w:val="single" w:sz="4" w:space="0" w:color="000000"/>
              <w:right w:val="single" w:sz="4" w:space="0" w:color="000000"/>
            </w:tcBorders>
            <w:hideMark/>
          </w:tcPr>
          <w:p w14:paraId="2BDC3536" w14:textId="77777777" w:rsidR="00B57F31" w:rsidRPr="00F179DE" w:rsidRDefault="009909CA" w:rsidP="00B63A46">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kern w:val="2"/>
                <w:sz w:val="24"/>
                <w:szCs w:val="24"/>
                <w:lang w:eastAsia="zh-CN" w:bidi="hi-IN"/>
              </w:rPr>
              <w:t xml:space="preserve"> </w:t>
            </w:r>
            <w:r w:rsidR="00B63A46" w:rsidRPr="00F179DE">
              <w:rPr>
                <w:rFonts w:ascii="Liberation Serif" w:eastAsia="NSimSun" w:hAnsi="Liberation Serif" w:cs="Calibri"/>
                <w:b/>
                <w:kern w:val="2"/>
                <w:sz w:val="24"/>
                <w:szCs w:val="24"/>
                <w:lang w:eastAsia="zh-CN" w:bidi="hi-IN"/>
              </w:rPr>
              <w:t>The matter came up on the 19</w:t>
            </w:r>
            <w:r w:rsidR="00B63A46" w:rsidRPr="00F179DE">
              <w:rPr>
                <w:rFonts w:ascii="Liberation Serif" w:eastAsia="NSimSun" w:hAnsi="Liberation Serif" w:cs="Calibri"/>
                <w:b/>
                <w:kern w:val="2"/>
                <w:sz w:val="24"/>
                <w:szCs w:val="24"/>
                <w:vertAlign w:val="superscript"/>
                <w:lang w:eastAsia="zh-CN" w:bidi="hi-IN"/>
              </w:rPr>
              <w:t>th</w:t>
            </w:r>
            <w:r w:rsidR="00B63A46" w:rsidRPr="00F179DE">
              <w:rPr>
                <w:rFonts w:ascii="Liberation Serif" w:eastAsia="NSimSun" w:hAnsi="Liberation Serif" w:cs="Calibri"/>
                <w:b/>
                <w:kern w:val="2"/>
                <w:sz w:val="24"/>
                <w:szCs w:val="24"/>
                <w:lang w:eastAsia="zh-CN" w:bidi="hi-IN"/>
              </w:rPr>
              <w:t xml:space="preserve"> of May but it was for further proceedings, The matter could not go on as claimant counsel was not prepared. The matter was further adjourned to the 6</w:t>
            </w:r>
            <w:r w:rsidR="00B63A46" w:rsidRPr="00F179DE">
              <w:rPr>
                <w:rFonts w:ascii="Liberation Serif" w:eastAsia="NSimSun" w:hAnsi="Liberation Serif" w:cs="Calibri"/>
                <w:b/>
                <w:kern w:val="2"/>
                <w:sz w:val="24"/>
                <w:szCs w:val="24"/>
                <w:vertAlign w:val="superscript"/>
                <w:lang w:eastAsia="zh-CN" w:bidi="hi-IN"/>
              </w:rPr>
              <w:t>th</w:t>
            </w:r>
            <w:r w:rsidR="00B63A46" w:rsidRPr="00F179DE">
              <w:rPr>
                <w:rFonts w:ascii="Liberation Serif" w:eastAsia="NSimSun" w:hAnsi="Liberation Serif" w:cs="Calibri"/>
                <w:b/>
                <w:kern w:val="2"/>
                <w:sz w:val="24"/>
                <w:szCs w:val="24"/>
                <w:lang w:eastAsia="zh-CN" w:bidi="hi-IN"/>
              </w:rPr>
              <w:t xml:space="preserve"> of October 2023.</w:t>
            </w:r>
            <w:r w:rsidR="00B57F31" w:rsidRPr="00F179DE">
              <w:rPr>
                <w:rFonts w:ascii="Times New Roman" w:eastAsia="Times New Roman" w:hAnsi="Times New Roman" w:cs="Times New Roman"/>
                <w:b/>
                <w:sz w:val="24"/>
                <w:szCs w:val="24"/>
                <w:lang w:eastAsia="en-GB"/>
              </w:rPr>
              <w:t>We were in court to follow up on filing 3</w:t>
            </w:r>
            <w:r w:rsidR="00B57F31" w:rsidRPr="00F179DE">
              <w:rPr>
                <w:rFonts w:ascii="Times New Roman" w:eastAsia="Times New Roman" w:hAnsi="Times New Roman" w:cs="Times New Roman"/>
                <w:b/>
                <w:sz w:val="24"/>
                <w:szCs w:val="24"/>
                <w:vertAlign w:val="superscript"/>
                <w:lang w:eastAsia="en-GB"/>
              </w:rPr>
              <w:t>rd</w:t>
            </w:r>
            <w:r w:rsidR="00B57F31" w:rsidRPr="00F179DE">
              <w:rPr>
                <w:rFonts w:ascii="Times New Roman" w:eastAsia="Times New Roman" w:hAnsi="Times New Roman" w:cs="Times New Roman"/>
                <w:b/>
                <w:sz w:val="24"/>
                <w:szCs w:val="24"/>
                <w:lang w:eastAsia="en-GB"/>
              </w:rPr>
              <w:t xml:space="preserve"> defendant’s amended statement of defence, we await the approval of the court for penalties, an update will be given on the </w:t>
            </w:r>
            <w:r w:rsidR="00B57F31" w:rsidRPr="00F179DE">
              <w:rPr>
                <w:rFonts w:ascii="Times New Roman" w:hAnsi="Times New Roman" w:cs="Times New Roman"/>
                <w:b/>
                <w:sz w:val="24"/>
                <w:szCs w:val="24"/>
              </w:rPr>
              <w:t>2</w:t>
            </w:r>
            <w:r w:rsidR="00B57F31" w:rsidRPr="00F179DE">
              <w:rPr>
                <w:rFonts w:ascii="Times New Roman" w:hAnsi="Times New Roman" w:cs="Times New Roman"/>
                <w:b/>
                <w:sz w:val="24"/>
                <w:szCs w:val="24"/>
                <w:vertAlign w:val="superscript"/>
              </w:rPr>
              <w:t>nd</w:t>
            </w:r>
            <w:r w:rsidR="00B57F31" w:rsidRPr="00F179DE">
              <w:rPr>
                <w:rFonts w:ascii="Times New Roman" w:hAnsi="Times New Roman" w:cs="Times New Roman"/>
                <w:b/>
                <w:sz w:val="24"/>
                <w:szCs w:val="24"/>
              </w:rPr>
              <w:t xml:space="preserve">  of August 2023</w:t>
            </w:r>
            <w:r w:rsidR="00B57F31" w:rsidRPr="00F179DE">
              <w:rPr>
                <w:rFonts w:ascii="Liberation Serif" w:eastAsia="NSimSun" w:hAnsi="Liberation Serif" w:cs="Calibri"/>
                <w:b/>
                <w:kern w:val="2"/>
                <w:sz w:val="24"/>
                <w:szCs w:val="24"/>
                <w:lang w:eastAsia="zh-CN" w:bidi="hi-IN"/>
              </w:rPr>
              <w:t>.</w:t>
            </w:r>
          </w:p>
          <w:p w14:paraId="39F22139" w14:textId="77777777" w:rsidR="00F179DE" w:rsidRPr="00F179DE" w:rsidRDefault="00F179DE" w:rsidP="00B63A46">
            <w:pPr>
              <w:spacing w:after="0"/>
              <w:jc w:val="both"/>
              <w:rPr>
                <w:rFonts w:ascii="Liberation Serif" w:eastAsia="NSimSun" w:hAnsi="Liberation Serif" w:cs="Calibri" w:hint="eastAsia"/>
                <w:b/>
                <w:kern w:val="2"/>
                <w:sz w:val="24"/>
                <w:szCs w:val="24"/>
                <w:lang w:eastAsia="zh-CN" w:bidi="hi-IN"/>
              </w:rPr>
            </w:pPr>
          </w:p>
          <w:p w14:paraId="18F161EC"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Arial"/>
                <w:kern w:val="2"/>
                <w:sz w:val="24"/>
                <w:szCs w:val="24"/>
                <w:lang w:eastAsia="zh-CN" w:bidi="hi-IN"/>
              </w:rPr>
              <w:t>The Claimants in the above suit are challenging the revocation of the title to the land belonging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 (Charles Hampton Co. Ltd.) same of which measures approximately 51.494 hectares.</w:t>
            </w:r>
          </w:p>
          <w:p w14:paraId="7F4668E2"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On the 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of December, 2021 pursuant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Motion for Interlocutory Injunction, the honourable court delivered ruling restraining the Governor of Lagos State from acting on the second revocation of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title to the land in dispute. The court also made a further Order mandating the ACR Litigation to carry out the pasting of the said Order on the property. The order was executed on 2</w:t>
            </w:r>
            <w:r>
              <w:rPr>
                <w:rFonts w:ascii="Liberation Serif" w:eastAsia="NSimSun" w:hAnsi="Liberation Serif" w:cs="Arial"/>
                <w:kern w:val="2"/>
                <w:sz w:val="24"/>
                <w:szCs w:val="24"/>
                <w:vertAlign w:val="superscript"/>
                <w:lang w:eastAsia="zh-CN" w:bidi="hi-IN"/>
              </w:rPr>
              <w:t>nd</w:t>
            </w:r>
            <w:r>
              <w:rPr>
                <w:rFonts w:ascii="Liberation Serif" w:eastAsia="NSimSun" w:hAnsi="Liberation Serif" w:cs="Arial"/>
                <w:kern w:val="2"/>
                <w:sz w:val="24"/>
                <w:szCs w:val="24"/>
                <w:lang w:eastAsia="zh-CN" w:bidi="hi-IN"/>
              </w:rPr>
              <w:t xml:space="preserve"> March, 2022.</w:t>
            </w:r>
          </w:p>
          <w:p w14:paraId="4B329140"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The </w:t>
            </w:r>
          </w:p>
          <w:p w14:paraId="6DFB147F" w14:textId="77777777" w:rsidR="009909CA" w:rsidRDefault="009909CA" w:rsidP="00F179DE">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w:t>
            </w:r>
          </w:p>
        </w:tc>
      </w:tr>
      <w:tr w:rsidR="009909CA" w14:paraId="1F0FCAE7" w14:textId="77777777" w:rsidTr="00F179DE">
        <w:trPr>
          <w:trHeight w:val="620"/>
        </w:trPr>
        <w:tc>
          <w:tcPr>
            <w:tcW w:w="596" w:type="dxa"/>
            <w:tcBorders>
              <w:top w:val="single" w:sz="4" w:space="0" w:color="000000"/>
              <w:left w:val="single" w:sz="4" w:space="0" w:color="000000"/>
              <w:bottom w:val="single" w:sz="4" w:space="0" w:color="000000"/>
              <w:right w:val="nil"/>
            </w:tcBorders>
            <w:hideMark/>
          </w:tcPr>
          <w:p w14:paraId="582A3614"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2.</w:t>
            </w:r>
          </w:p>
        </w:tc>
        <w:tc>
          <w:tcPr>
            <w:tcW w:w="2761" w:type="dxa"/>
            <w:tcBorders>
              <w:top w:val="single" w:sz="4" w:space="0" w:color="000000"/>
              <w:left w:val="single" w:sz="4" w:space="0" w:color="000000"/>
              <w:bottom w:val="single" w:sz="4" w:space="0" w:color="000000"/>
              <w:right w:val="nil"/>
            </w:tcBorders>
            <w:hideMark/>
          </w:tcPr>
          <w:p w14:paraId="66696FD6"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b/>
                <w:kern w:val="2"/>
                <w:sz w:val="24"/>
                <w:szCs w:val="24"/>
                <w:lang w:eastAsia="zh-CN" w:bidi="hi-IN"/>
              </w:rPr>
              <w:t>SUIT NO.: ID/ADR/2098/2022 – IMONIYAME HOLDINGS LIMITED v. CHARLES HAMPTON &amp; CO. LTD AND IKEJA HOTELS LTD</w:t>
            </w:r>
          </w:p>
        </w:tc>
        <w:tc>
          <w:tcPr>
            <w:tcW w:w="6395" w:type="dxa"/>
            <w:tcBorders>
              <w:top w:val="single" w:sz="4" w:space="0" w:color="000000"/>
              <w:left w:val="single" w:sz="4" w:space="0" w:color="000000"/>
              <w:bottom w:val="single" w:sz="4" w:space="0" w:color="000000"/>
              <w:right w:val="single" w:sz="4" w:space="0" w:color="000000"/>
            </w:tcBorders>
          </w:tcPr>
          <w:p w14:paraId="75F44506" w14:textId="77777777" w:rsidR="00B57F31" w:rsidRPr="00F179DE" w:rsidRDefault="00B57F31" w:rsidP="00B57F31">
            <w:pPr>
              <w:spacing w:after="0" w:line="240" w:lineRule="auto"/>
              <w:contextualSpacing/>
              <w:jc w:val="both"/>
              <w:rPr>
                <w:rFonts w:ascii="Times New Roman" w:hAnsi="Times New Roman" w:cs="Times New Roman"/>
                <w:b/>
                <w:sz w:val="24"/>
                <w:szCs w:val="24"/>
              </w:rPr>
            </w:pPr>
            <w:r w:rsidRPr="00F179DE">
              <w:rPr>
                <w:rFonts w:ascii="Times New Roman" w:hAnsi="Times New Roman" w:cs="Times New Roman"/>
                <w:b/>
                <w:sz w:val="24"/>
                <w:szCs w:val="24"/>
              </w:rPr>
              <w:t>The matter has been sent back to the trial court and it has been assigned to Justice A.M Lawal’s Court.</w:t>
            </w:r>
            <w:r w:rsidRPr="00F179DE">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 The matter has been sent to the fast-track office to be assigned to a trial judge. </w:t>
            </w:r>
            <w:r w:rsidRPr="00F179DE">
              <w:rPr>
                <w:rFonts w:ascii="Times New Roman" w:hAnsi="Times New Roman" w:cs="Times New Roman"/>
                <w:b/>
                <w:sz w:val="24"/>
                <w:szCs w:val="24"/>
              </w:rPr>
              <w:t>An update will be given on the 2</w:t>
            </w:r>
            <w:r w:rsidRPr="00F179DE">
              <w:rPr>
                <w:rFonts w:ascii="Times New Roman" w:hAnsi="Times New Roman" w:cs="Times New Roman"/>
                <w:b/>
                <w:sz w:val="24"/>
                <w:szCs w:val="24"/>
                <w:vertAlign w:val="superscript"/>
              </w:rPr>
              <w:t>nd</w:t>
            </w:r>
            <w:r w:rsidRPr="00F179DE">
              <w:rPr>
                <w:rFonts w:ascii="Times New Roman" w:hAnsi="Times New Roman" w:cs="Times New Roman"/>
                <w:b/>
                <w:sz w:val="24"/>
                <w:szCs w:val="24"/>
              </w:rPr>
              <w:t xml:space="preserve"> of August 2023.</w:t>
            </w:r>
          </w:p>
          <w:p w14:paraId="3708E0AE" w14:textId="77777777" w:rsidR="00F179DE" w:rsidRPr="00F179DE" w:rsidRDefault="00F179DE" w:rsidP="00B57F31">
            <w:pPr>
              <w:spacing w:after="0" w:line="240" w:lineRule="auto"/>
              <w:contextualSpacing/>
              <w:jc w:val="both"/>
              <w:rPr>
                <w:rFonts w:ascii="Times New Roman" w:hAnsi="Times New Roman" w:cs="Times New Roman"/>
                <w:b/>
                <w:sz w:val="24"/>
                <w:szCs w:val="24"/>
              </w:rPr>
            </w:pPr>
          </w:p>
          <w:p w14:paraId="6AA04375"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 xml:space="preserve">In this suit, the Claimant’s claim is for the purchase price of a piece of land along with other reliefs. The Claimant claims the sum of </w:t>
            </w:r>
            <w:r>
              <w:rPr>
                <w:rFonts w:ascii="Times New Roman" w:eastAsia="NSimSun" w:hAnsi="Times New Roman" w:cs="Times New Roman"/>
                <w:kern w:val="2"/>
                <w:sz w:val="24"/>
                <w:szCs w:val="24"/>
                <w:lang w:eastAsia="zh-CN" w:bidi="hi-IN"/>
              </w:rPr>
              <w:t>₦</w:t>
            </w:r>
            <w:r>
              <w:rPr>
                <w:rFonts w:ascii="Liberation Serif" w:eastAsia="NSimSun" w:hAnsi="Liberation Serif" w:cs="Calibri"/>
                <w:kern w:val="2"/>
                <w:sz w:val="24"/>
                <w:szCs w:val="24"/>
                <w:lang w:eastAsia="zh-CN" w:bidi="hi-IN"/>
              </w:rPr>
              <w:t xml:space="preserve">325,480,000.00 as the purchase price of the said parcel of land and all related expenses in form of professional fees to various entities. It also claims interest in the stated sum. </w:t>
            </w:r>
          </w:p>
          <w:p w14:paraId="2148CDF3"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0111B315"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We have filed defence on behalf of the Defendants, including Ikeja Hotel Plc, in the matter. On 1</w:t>
            </w:r>
            <w:r>
              <w:rPr>
                <w:rFonts w:ascii="Liberation Serif" w:eastAsia="NSimSun" w:hAnsi="Liberation Serif" w:cs="Calibri"/>
                <w:kern w:val="2"/>
                <w:sz w:val="24"/>
                <w:szCs w:val="24"/>
                <w:vertAlign w:val="superscript"/>
                <w:lang w:eastAsia="zh-CN" w:bidi="hi-IN"/>
              </w:rPr>
              <w:t>st</w:t>
            </w:r>
            <w:r>
              <w:rPr>
                <w:rFonts w:ascii="Liberation Serif" w:eastAsia="NSimSun" w:hAnsi="Liberation Serif" w:cs="Calibri"/>
                <w:kern w:val="2"/>
                <w:sz w:val="24"/>
                <w:szCs w:val="24"/>
                <w:lang w:eastAsia="zh-CN" w:bidi="hi-IN"/>
              </w:rPr>
              <w:t xml:space="preserve"> December, 2022, the honourable court heard and granted the Defendants’ application to regularize their defence. Consequently, the Claimant withdrew its motion for final judgment. The court has referred the matter to </w:t>
            </w:r>
            <w:proofErr w:type="gramStart"/>
            <w:r>
              <w:rPr>
                <w:rFonts w:ascii="Liberation Serif" w:eastAsia="NSimSun" w:hAnsi="Liberation Serif" w:cs="Calibri"/>
                <w:kern w:val="2"/>
                <w:sz w:val="24"/>
                <w:szCs w:val="24"/>
                <w:lang w:eastAsia="zh-CN" w:bidi="hi-IN"/>
              </w:rPr>
              <w:t>mediation..</w:t>
            </w:r>
            <w:proofErr w:type="gramEnd"/>
            <w:r>
              <w:rPr>
                <w:rFonts w:ascii="Liberation Serif" w:eastAsia="NSimSun" w:hAnsi="Liberation Serif" w:cs="Calibri"/>
                <w:kern w:val="2"/>
                <w:sz w:val="24"/>
                <w:szCs w:val="24"/>
                <w:lang w:eastAsia="zh-CN" w:bidi="hi-IN"/>
              </w:rPr>
              <w:t xml:space="preserve"> We are awaiting a hearing notice in </w:t>
            </w:r>
            <w:r>
              <w:rPr>
                <w:rFonts w:ascii="Liberation Serif" w:eastAsia="NSimSun" w:hAnsi="Liberation Serif" w:cs="Calibri"/>
                <w:kern w:val="2"/>
                <w:sz w:val="24"/>
                <w:szCs w:val="24"/>
                <w:lang w:eastAsia="zh-CN" w:bidi="hi-IN"/>
              </w:rPr>
              <w:lastRenderedPageBreak/>
              <w:t>that regard.</w:t>
            </w:r>
          </w:p>
        </w:tc>
      </w:tr>
      <w:tr w:rsidR="009909CA" w14:paraId="6C9CB5E1" w14:textId="77777777" w:rsidTr="00F179DE">
        <w:trPr>
          <w:trHeight w:val="3320"/>
        </w:trPr>
        <w:tc>
          <w:tcPr>
            <w:tcW w:w="596" w:type="dxa"/>
            <w:tcBorders>
              <w:top w:val="single" w:sz="4" w:space="0" w:color="000000"/>
              <w:left w:val="single" w:sz="4" w:space="0" w:color="000000"/>
              <w:bottom w:val="single" w:sz="4" w:space="0" w:color="000000"/>
              <w:right w:val="nil"/>
            </w:tcBorders>
            <w:hideMark/>
          </w:tcPr>
          <w:p w14:paraId="3BE7C215"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3.</w:t>
            </w:r>
          </w:p>
        </w:tc>
        <w:tc>
          <w:tcPr>
            <w:tcW w:w="2761" w:type="dxa"/>
            <w:tcBorders>
              <w:top w:val="single" w:sz="4" w:space="0" w:color="000000"/>
              <w:left w:val="single" w:sz="4" w:space="0" w:color="000000"/>
              <w:bottom w:val="single" w:sz="4" w:space="0" w:color="000000"/>
              <w:right w:val="nil"/>
            </w:tcBorders>
          </w:tcPr>
          <w:p w14:paraId="450D6D84" w14:textId="77777777" w:rsidR="009909CA" w:rsidRDefault="009909CA">
            <w:pPr>
              <w:spacing w:after="0"/>
              <w:ind w:left="66"/>
              <w:jc w:val="both"/>
              <w:rPr>
                <w:rFonts w:ascii="Liberation Serif" w:eastAsia="NSimSun" w:hAnsi="Liberation Serif" w:cs="Calibri" w:hint="eastAsia"/>
                <w:b/>
                <w:kern w:val="2"/>
                <w:sz w:val="24"/>
                <w:szCs w:val="24"/>
                <w:lang w:eastAsia="en-GB" w:bidi="hi-IN"/>
              </w:rPr>
            </w:pPr>
            <w:r>
              <w:rPr>
                <w:rFonts w:ascii="Liberation Serif" w:eastAsia="NSimSun" w:hAnsi="Liberation Serif" w:cs="Calibri"/>
                <w:b/>
                <w:kern w:val="2"/>
                <w:sz w:val="24"/>
                <w:szCs w:val="24"/>
                <w:lang w:eastAsia="en-GB" w:bidi="hi-IN"/>
              </w:rPr>
              <w:t>NICN/LA/529/2019 -</w:t>
            </w:r>
          </w:p>
          <w:p w14:paraId="2F2F46DB"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en-GB" w:bidi="hi-IN"/>
              </w:rPr>
              <w:t>MR EMMANUEL UCHE NESIAYALI V</w:t>
            </w:r>
            <w:r>
              <w:rPr>
                <w:rFonts w:ascii="Liberation Serif" w:eastAsia="NSimSun" w:hAnsi="Liberation Serif" w:cs="Calibri"/>
                <w:b/>
                <w:kern w:val="2"/>
                <w:sz w:val="24"/>
                <w:szCs w:val="24"/>
                <w:lang w:eastAsia="zh-CN" w:bidi="hi-IN"/>
              </w:rPr>
              <w:t>. IKEJA HOTEL PLC &amp; ORS</w:t>
            </w:r>
            <w:r>
              <w:rPr>
                <w:rFonts w:ascii="Liberation Serif" w:eastAsia="NSimSun" w:hAnsi="Liberation Serif" w:cs="Calibri"/>
                <w:b/>
                <w:kern w:val="2"/>
                <w:sz w:val="24"/>
                <w:szCs w:val="24"/>
                <w:lang w:eastAsia="en-GB" w:bidi="hi-IN"/>
              </w:rPr>
              <w:t>.</w:t>
            </w:r>
          </w:p>
          <w:p w14:paraId="43BE1A99" w14:textId="77777777" w:rsidR="009909CA" w:rsidRDefault="009909CA">
            <w:pPr>
              <w:spacing w:after="0"/>
              <w:jc w:val="both"/>
              <w:rPr>
                <w:rFonts w:ascii="Liberation Serif" w:eastAsia="NSimSun" w:hAnsi="Liberation Serif" w:cs="Calibri" w:hint="eastAsia"/>
                <w:b/>
                <w:kern w:val="2"/>
                <w:sz w:val="24"/>
                <w:szCs w:val="24"/>
                <w:lang w:eastAsia="en-GB" w:bidi="hi-IN"/>
              </w:rPr>
            </w:pPr>
          </w:p>
        </w:tc>
        <w:tc>
          <w:tcPr>
            <w:tcW w:w="6395" w:type="dxa"/>
            <w:tcBorders>
              <w:top w:val="single" w:sz="4" w:space="0" w:color="000000"/>
              <w:left w:val="single" w:sz="4" w:space="0" w:color="000000"/>
              <w:bottom w:val="single" w:sz="4" w:space="0" w:color="000000"/>
              <w:right w:val="single" w:sz="4" w:space="0" w:color="000000"/>
            </w:tcBorders>
          </w:tcPr>
          <w:p w14:paraId="6F0F2DA8" w14:textId="77777777" w:rsidR="00B63A46" w:rsidRPr="00F179DE" w:rsidRDefault="00B63A46" w:rsidP="00B63A46">
            <w:pPr>
              <w:spacing w:after="0"/>
              <w:jc w:val="both"/>
              <w:rPr>
                <w:rFonts w:ascii="Liberation Serif" w:eastAsia="NSimSun" w:hAnsi="Liberation Serif" w:cs="Arial" w:hint="eastAsia"/>
                <w:b/>
                <w:kern w:val="2"/>
                <w:sz w:val="24"/>
                <w:szCs w:val="24"/>
                <w:lang w:eastAsia="en-GB" w:bidi="hi-IN"/>
              </w:rPr>
            </w:pPr>
            <w:r w:rsidRPr="00F179DE">
              <w:rPr>
                <w:rFonts w:ascii="Liberation Serif" w:eastAsia="NSimSun" w:hAnsi="Liberation Serif" w:cs="Arial"/>
                <w:b/>
                <w:kern w:val="2"/>
                <w:sz w:val="24"/>
                <w:szCs w:val="24"/>
                <w:lang w:eastAsia="en-GB" w:bidi="hi-IN"/>
              </w:rPr>
              <w:t>We have a pending application for an additional witness (it has been filed). The pre-trial conferen</w:t>
            </w:r>
            <w:r w:rsidR="00B57F31" w:rsidRPr="00F179DE">
              <w:rPr>
                <w:rFonts w:ascii="Liberation Serif" w:eastAsia="NSimSun" w:hAnsi="Liberation Serif" w:cs="Arial"/>
                <w:b/>
                <w:kern w:val="2"/>
                <w:sz w:val="24"/>
                <w:szCs w:val="24"/>
                <w:lang w:eastAsia="en-GB" w:bidi="hi-IN"/>
              </w:rPr>
              <w:t>ce was</w:t>
            </w:r>
            <w:r w:rsidRPr="00F179DE">
              <w:rPr>
                <w:rFonts w:ascii="Liberation Serif" w:eastAsia="NSimSun" w:hAnsi="Liberation Serif" w:cs="Arial"/>
                <w:b/>
                <w:kern w:val="2"/>
                <w:sz w:val="24"/>
                <w:szCs w:val="24"/>
                <w:lang w:eastAsia="en-GB" w:bidi="hi-IN"/>
              </w:rPr>
              <w:t xml:space="preserve"> scheduled for the 7</w:t>
            </w:r>
            <w:r w:rsidRPr="00F179DE">
              <w:rPr>
                <w:rFonts w:ascii="Liberation Serif" w:eastAsia="NSimSun" w:hAnsi="Liberation Serif" w:cs="Arial"/>
                <w:b/>
                <w:kern w:val="2"/>
                <w:sz w:val="24"/>
                <w:szCs w:val="24"/>
                <w:vertAlign w:val="superscript"/>
                <w:lang w:eastAsia="en-GB" w:bidi="hi-IN"/>
              </w:rPr>
              <w:t>th</w:t>
            </w:r>
            <w:r w:rsidRPr="00F179DE">
              <w:rPr>
                <w:rFonts w:ascii="Liberation Serif" w:eastAsia="NSimSun" w:hAnsi="Liberation Serif" w:cs="Arial"/>
                <w:b/>
                <w:kern w:val="2"/>
                <w:sz w:val="24"/>
                <w:szCs w:val="24"/>
                <w:lang w:eastAsia="en-GB" w:bidi="hi-IN"/>
              </w:rPr>
              <w:t xml:space="preserve"> of June</w:t>
            </w:r>
            <w:r w:rsidR="00B57F31" w:rsidRPr="00F179DE">
              <w:rPr>
                <w:rFonts w:ascii="Liberation Serif" w:eastAsia="NSimSun" w:hAnsi="Liberation Serif" w:cs="Arial"/>
                <w:b/>
                <w:kern w:val="2"/>
                <w:sz w:val="24"/>
                <w:szCs w:val="24"/>
                <w:lang w:eastAsia="en-GB" w:bidi="hi-IN"/>
              </w:rPr>
              <w:t xml:space="preserve"> 2023</w:t>
            </w:r>
            <w:r w:rsidRPr="00F179DE">
              <w:rPr>
                <w:rFonts w:ascii="Liberation Serif" w:eastAsia="NSimSun" w:hAnsi="Liberation Serif" w:cs="Arial"/>
                <w:b/>
                <w:kern w:val="2"/>
                <w:sz w:val="24"/>
                <w:szCs w:val="24"/>
                <w:lang w:eastAsia="en-GB" w:bidi="hi-IN"/>
              </w:rPr>
              <w:t>. The existing cross-examination questions will be reviewed to suit the testimony of Madam Funmi.</w:t>
            </w:r>
            <w:r w:rsidR="00B57F31" w:rsidRPr="00F179DE">
              <w:rPr>
                <w:rFonts w:ascii="Liberation Serif" w:eastAsia="NSimSun" w:hAnsi="Liberation Serif" w:cs="Arial"/>
                <w:b/>
                <w:kern w:val="2"/>
                <w:sz w:val="24"/>
                <w:szCs w:val="24"/>
                <w:lang w:eastAsia="en-GB" w:bidi="hi-IN"/>
              </w:rPr>
              <w:t xml:space="preserve"> T</w:t>
            </w:r>
            <w:r w:rsidRPr="00F179DE">
              <w:rPr>
                <w:rFonts w:ascii="Liberation Serif" w:eastAsia="NSimSun" w:hAnsi="Liberation Serif" w:cs="Arial"/>
                <w:b/>
                <w:kern w:val="2"/>
                <w:sz w:val="24"/>
                <w:szCs w:val="24"/>
                <w:lang w:eastAsia="en-GB" w:bidi="hi-IN"/>
              </w:rPr>
              <w:t>he matter is coming up on the 24</w:t>
            </w:r>
            <w:r w:rsidRPr="00F179DE">
              <w:rPr>
                <w:rFonts w:ascii="Liberation Serif" w:eastAsia="NSimSun" w:hAnsi="Liberation Serif" w:cs="Arial"/>
                <w:b/>
                <w:kern w:val="2"/>
                <w:sz w:val="24"/>
                <w:szCs w:val="24"/>
                <w:vertAlign w:val="superscript"/>
                <w:lang w:eastAsia="en-GB" w:bidi="hi-IN"/>
              </w:rPr>
              <w:t>th</w:t>
            </w:r>
            <w:r w:rsidRPr="00F179DE">
              <w:rPr>
                <w:rFonts w:ascii="Liberation Serif" w:eastAsia="NSimSun" w:hAnsi="Liberation Serif" w:cs="Arial"/>
                <w:b/>
                <w:kern w:val="2"/>
                <w:sz w:val="24"/>
                <w:szCs w:val="24"/>
                <w:lang w:eastAsia="en-GB" w:bidi="hi-IN"/>
              </w:rPr>
              <w:t xml:space="preserve"> of October 2023 for Continuation of Trial.</w:t>
            </w:r>
          </w:p>
          <w:p w14:paraId="34576A36" w14:textId="77777777" w:rsidR="00B57F31" w:rsidRDefault="00B57F31" w:rsidP="00B63A46">
            <w:pPr>
              <w:spacing w:after="0"/>
              <w:jc w:val="both"/>
              <w:rPr>
                <w:rFonts w:ascii="Liberation Serif" w:eastAsia="NSimSun" w:hAnsi="Liberation Serif" w:cs="Arial" w:hint="eastAsia"/>
                <w:kern w:val="2"/>
                <w:sz w:val="24"/>
                <w:szCs w:val="24"/>
                <w:lang w:eastAsia="en-GB" w:bidi="hi-IN"/>
              </w:rPr>
            </w:pPr>
          </w:p>
          <w:p w14:paraId="18926DEA" w14:textId="77777777" w:rsidR="009909CA" w:rsidRDefault="009909CA"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en-GB" w:bidi="hi-IN"/>
              </w:rPr>
              <w:t>The Claimant is praying the court for a declaration that the Claimant is entitled to the payment of his salary arrears and gratuity/terminal benefits by the Defendants, jointly and/or severally N400,950.00 being arrears of salary, N4,785,429.60 being gratuity and benefits accrued from 2</w:t>
            </w:r>
            <w:r>
              <w:rPr>
                <w:rFonts w:ascii="Liberation Serif" w:eastAsia="NSimSun" w:hAnsi="Liberation Serif" w:cs="Arial"/>
                <w:kern w:val="2"/>
                <w:sz w:val="24"/>
                <w:szCs w:val="24"/>
                <w:vertAlign w:val="superscript"/>
                <w:lang w:eastAsia="en-GB" w:bidi="hi-IN"/>
              </w:rPr>
              <w:t>nd</w:t>
            </w:r>
            <w:r>
              <w:rPr>
                <w:rFonts w:ascii="Liberation Serif" w:eastAsia="NSimSun" w:hAnsi="Liberation Serif" w:cs="Arial"/>
                <w:kern w:val="2"/>
                <w:sz w:val="24"/>
                <w:szCs w:val="24"/>
                <w:lang w:eastAsia="en-GB" w:bidi="hi-IN"/>
              </w:rPr>
              <w:t xml:space="preserve"> May 2001 to 15</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2015 N5,000,000.00 being cost of this action. </w:t>
            </w:r>
          </w:p>
          <w:p w14:paraId="448F6ABF" w14:textId="77777777" w:rsidR="009909CA" w:rsidRDefault="009909CA">
            <w:pPr>
              <w:spacing w:after="0"/>
              <w:jc w:val="both"/>
              <w:rPr>
                <w:rFonts w:ascii="Liberation Serif" w:eastAsia="NSimSun" w:hAnsi="Liberation Serif" w:cs="Arial" w:hint="eastAsia"/>
                <w:kern w:val="2"/>
                <w:sz w:val="24"/>
                <w:szCs w:val="24"/>
                <w:lang w:eastAsia="en-GB" w:bidi="hi-IN"/>
              </w:rPr>
            </w:pPr>
          </w:p>
          <w:p w14:paraId="4CFEF8D4" w14:textId="77777777" w:rsidR="009909CA" w:rsidRDefault="009909CA">
            <w:pPr>
              <w:spacing w:after="0"/>
              <w:jc w:val="both"/>
              <w:rPr>
                <w:rFonts w:ascii="Liberation Serif" w:eastAsia="NSimSun" w:hAnsi="Liberation Serif" w:cs="Arial" w:hint="eastAsia"/>
                <w:kern w:val="2"/>
                <w:sz w:val="24"/>
                <w:szCs w:val="24"/>
                <w:lang w:eastAsia="en-GB" w:bidi="hi-IN"/>
              </w:rPr>
            </w:pPr>
            <w:r>
              <w:rPr>
                <w:rFonts w:ascii="Liberation Serif" w:eastAsia="NSimSun" w:hAnsi="Liberation Serif" w:cs="Arial"/>
                <w:kern w:val="2"/>
                <w:sz w:val="24"/>
                <w:szCs w:val="24"/>
                <w:lang w:eastAsia="en-GB" w:bidi="hi-IN"/>
              </w:rPr>
              <w:t>The matter came up on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2022 for further hearing but the court did not sit. The suit was further adjourned to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of April, 2023 for continuation of trial, but the court did not sit due to the Easter vacation. We are following up with the court for the next date.</w:t>
            </w:r>
          </w:p>
        </w:tc>
      </w:tr>
      <w:tr w:rsidR="009909CA" w14:paraId="4C62A0F0" w14:textId="77777777" w:rsidTr="00F179DE">
        <w:trPr>
          <w:trHeight w:val="1733"/>
        </w:trPr>
        <w:tc>
          <w:tcPr>
            <w:tcW w:w="596" w:type="dxa"/>
            <w:tcBorders>
              <w:top w:val="single" w:sz="4" w:space="0" w:color="000000"/>
              <w:left w:val="single" w:sz="4" w:space="0" w:color="000000"/>
              <w:bottom w:val="single" w:sz="4" w:space="0" w:color="000000"/>
              <w:right w:val="nil"/>
            </w:tcBorders>
          </w:tcPr>
          <w:p w14:paraId="52FA62E9"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AB16D51"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4.</w:t>
            </w:r>
          </w:p>
        </w:tc>
        <w:tc>
          <w:tcPr>
            <w:tcW w:w="2761" w:type="dxa"/>
            <w:tcBorders>
              <w:top w:val="single" w:sz="4" w:space="0" w:color="000000"/>
              <w:left w:val="single" w:sz="4" w:space="0" w:color="000000"/>
              <w:bottom w:val="single" w:sz="4" w:space="0" w:color="000000"/>
              <w:right w:val="nil"/>
            </w:tcBorders>
          </w:tcPr>
          <w:p w14:paraId="33BBB31D" w14:textId="77777777" w:rsidR="009909CA" w:rsidRDefault="009909CA">
            <w:pPr>
              <w:spacing w:after="0"/>
              <w:ind w:left="66"/>
              <w:jc w:val="both"/>
              <w:rPr>
                <w:rFonts w:ascii="Liberation Serif" w:eastAsia="NSimSun" w:hAnsi="Liberation Serif" w:cs="Calibri" w:hint="eastAsia"/>
                <w:b/>
                <w:kern w:val="2"/>
                <w:sz w:val="24"/>
                <w:szCs w:val="24"/>
                <w:lang w:eastAsia="zh-CN" w:bidi="hi-IN"/>
              </w:rPr>
            </w:pPr>
          </w:p>
          <w:p w14:paraId="42D32E96"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SUIT NO.: ID/4135/14   - MR. REMI AJOSE ADEOGUN &amp; ORS. V. PERSONS UNKNOWN, IKEJA HOTEL PLC. AND ANOR</w:t>
            </w:r>
          </w:p>
        </w:tc>
        <w:tc>
          <w:tcPr>
            <w:tcW w:w="6395" w:type="dxa"/>
            <w:tcBorders>
              <w:top w:val="single" w:sz="4" w:space="0" w:color="000000"/>
              <w:left w:val="single" w:sz="4" w:space="0" w:color="000000"/>
              <w:bottom w:val="single" w:sz="4" w:space="0" w:color="000000"/>
              <w:right w:val="single" w:sz="4" w:space="0" w:color="000000"/>
            </w:tcBorders>
          </w:tcPr>
          <w:p w14:paraId="3AAEFC2C"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60CE8FE"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Claimants in this suit commenced an action at the High Court via originating summons for recovery of possession of some parcels of land located at Onigbongbo Ikeja, Lagos which they alleged  were being occupied by persons unknown. The Claimants alleged that one of the parcels of land subject matter of dispute in this suit forms part of the land at the Opebi Gorge. Ikeja Hotel Plc. and Charles Hampton and Co. Ltd. brought an application for joinder as parties to the suit which was granted by the court.</w:t>
            </w:r>
            <w:r>
              <w:rPr>
                <w:rFonts w:ascii="Liberation Serif" w:eastAsia="Times New Roman" w:hAnsi="Liberation Serif" w:cs="Arial"/>
                <w:kern w:val="2"/>
                <w:sz w:val="24"/>
                <w:szCs w:val="24"/>
                <w:lang w:eastAsia="en-GB" w:bidi="hi-IN"/>
              </w:rPr>
              <w:t xml:space="preserve"> </w:t>
            </w:r>
          </w:p>
          <w:p w14:paraId="18533D48" w14:textId="77777777" w:rsidR="009909CA" w:rsidRDefault="009909CA">
            <w:pPr>
              <w:spacing w:after="0"/>
              <w:jc w:val="both"/>
              <w:rPr>
                <w:rFonts w:ascii="Liberation Serif" w:eastAsia="Times New Roman" w:hAnsi="Liberation Serif" w:cs="Arial"/>
                <w:kern w:val="2"/>
                <w:sz w:val="24"/>
                <w:szCs w:val="24"/>
                <w:lang w:eastAsia="en-GB" w:bidi="hi-IN"/>
              </w:rPr>
            </w:pPr>
            <w:r>
              <w:rPr>
                <w:rFonts w:ascii="Liberation Serif" w:eastAsia="Times New Roman" w:hAnsi="Liberation Serif" w:cs="Arial"/>
                <w:kern w:val="2"/>
                <w:sz w:val="24"/>
                <w:szCs w:val="24"/>
                <w:lang w:eastAsia="en-GB" w:bidi="hi-IN"/>
              </w:rPr>
              <w:t>The matter came up again during the settlement week on 26</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and the 1</w:t>
            </w:r>
            <w:r>
              <w:rPr>
                <w:rFonts w:ascii="Liberation Serif" w:eastAsia="Times New Roman" w:hAnsi="Liberation Serif" w:cs="Arial"/>
                <w:kern w:val="2"/>
                <w:sz w:val="24"/>
                <w:szCs w:val="24"/>
                <w:vertAlign w:val="superscript"/>
                <w:lang w:eastAsia="en-GB" w:bidi="hi-IN"/>
              </w:rPr>
              <w:t>st</w:t>
            </w:r>
            <w:r>
              <w:rPr>
                <w:rFonts w:ascii="Liberation Serif" w:eastAsia="Times New Roman" w:hAnsi="Liberation Serif" w:cs="Arial"/>
                <w:kern w:val="2"/>
                <w:sz w:val="24"/>
                <w:szCs w:val="24"/>
                <w:lang w:eastAsia="en-GB" w:bidi="hi-IN"/>
              </w:rPr>
              <w:t xml:space="preserve"> Claimant for and on behalf of himself and the Claimants in the suit signified their interest to discontinue the suit against the 2</w:t>
            </w:r>
            <w:r>
              <w:rPr>
                <w:rFonts w:ascii="Liberation Serif" w:eastAsia="Times New Roman" w:hAnsi="Liberation Serif" w:cs="Arial"/>
                <w:kern w:val="2"/>
                <w:sz w:val="24"/>
                <w:szCs w:val="24"/>
                <w:vertAlign w:val="superscript"/>
                <w:lang w:eastAsia="en-GB" w:bidi="hi-IN"/>
              </w:rPr>
              <w:t>nd</w:t>
            </w:r>
            <w:r>
              <w:rPr>
                <w:rFonts w:ascii="Liberation Serif" w:eastAsia="Times New Roman" w:hAnsi="Liberation Serif" w:cs="Arial"/>
                <w:kern w:val="2"/>
                <w:sz w:val="24"/>
                <w:szCs w:val="24"/>
                <w:lang w:eastAsia="en-GB" w:bidi="hi-IN"/>
              </w:rPr>
              <w:t xml:space="preserve"> Defendant (Ikeja Hotel Plc.)  and 3</w:t>
            </w:r>
            <w:r>
              <w:rPr>
                <w:rFonts w:ascii="Liberation Serif" w:eastAsia="Times New Roman" w:hAnsi="Liberation Serif" w:cs="Arial"/>
                <w:kern w:val="2"/>
                <w:sz w:val="24"/>
                <w:szCs w:val="24"/>
                <w:vertAlign w:val="superscript"/>
                <w:lang w:eastAsia="en-GB" w:bidi="hi-IN"/>
              </w:rPr>
              <w:t>rd</w:t>
            </w:r>
            <w:r>
              <w:rPr>
                <w:rFonts w:ascii="Liberation Serif" w:eastAsia="Times New Roman" w:hAnsi="Liberation Serif" w:cs="Arial"/>
                <w:kern w:val="2"/>
                <w:sz w:val="24"/>
                <w:szCs w:val="24"/>
                <w:lang w:eastAsia="en-GB" w:bidi="hi-IN"/>
              </w:rPr>
              <w:t xml:space="preserve"> Defendant (Charles Hampton &amp; Co. Ltd). Then a draft of terms of settlement was drawn up and the matter was adjourned to 29</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for party to sign the terms. The suit came up for execution of terms of settlement at the Lagos State Multi-door Court House, and the said terms were signed by parties. The case file will be transferred to the trial judge who will give a date for adoption of the terms by parties. The Court will notify parties of the date for adoption. We are following up with the </w:t>
            </w:r>
            <w:r>
              <w:rPr>
                <w:rFonts w:ascii="Liberation Serif" w:eastAsia="Times New Roman" w:hAnsi="Liberation Serif" w:cs="Arial"/>
                <w:kern w:val="2"/>
                <w:sz w:val="24"/>
                <w:szCs w:val="24"/>
                <w:lang w:eastAsia="en-GB" w:bidi="hi-IN"/>
              </w:rPr>
              <w:lastRenderedPageBreak/>
              <w:t>court to get the date for adoption.</w:t>
            </w:r>
          </w:p>
        </w:tc>
      </w:tr>
      <w:tr w:rsidR="009909CA" w14:paraId="2436E0A8" w14:textId="77777777" w:rsidTr="00F179DE">
        <w:trPr>
          <w:trHeight w:val="440"/>
        </w:trPr>
        <w:tc>
          <w:tcPr>
            <w:tcW w:w="596" w:type="dxa"/>
            <w:tcBorders>
              <w:top w:val="single" w:sz="4" w:space="0" w:color="000000"/>
              <w:left w:val="single" w:sz="4" w:space="0" w:color="000000"/>
              <w:bottom w:val="single" w:sz="4" w:space="0" w:color="000000"/>
              <w:right w:val="nil"/>
            </w:tcBorders>
          </w:tcPr>
          <w:p w14:paraId="7EC4F059"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p>
          <w:p w14:paraId="64458C6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5.</w:t>
            </w:r>
          </w:p>
        </w:tc>
        <w:tc>
          <w:tcPr>
            <w:tcW w:w="2761" w:type="dxa"/>
            <w:tcBorders>
              <w:top w:val="single" w:sz="4" w:space="0" w:color="000000"/>
              <w:left w:val="single" w:sz="4" w:space="0" w:color="000000"/>
              <w:bottom w:val="single" w:sz="4" w:space="0" w:color="000000"/>
              <w:right w:val="nil"/>
            </w:tcBorders>
          </w:tcPr>
          <w:p w14:paraId="5B273D6D" w14:textId="77777777" w:rsidR="009909CA" w:rsidRDefault="009909CA">
            <w:pPr>
              <w:snapToGrid w:val="0"/>
              <w:spacing w:after="0"/>
              <w:jc w:val="both"/>
              <w:rPr>
                <w:rFonts w:ascii="Liberation Serif" w:eastAsia="NSimSun" w:hAnsi="Liberation Serif" w:cs="Calibri" w:hint="eastAsia"/>
                <w:b/>
                <w:kern w:val="2"/>
                <w:sz w:val="24"/>
                <w:szCs w:val="24"/>
                <w:lang w:eastAsia="zh-CN" w:bidi="hi-IN"/>
              </w:rPr>
            </w:pPr>
          </w:p>
          <w:p w14:paraId="0B6C76C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 xml:space="preserve">NICN/LA/503/2018 - </w:t>
            </w:r>
          </w:p>
          <w:p w14:paraId="5B15BDFB"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 xml:space="preserve">MR. NURUDEEN O. DAWODU V. IKEJA HOTEL PLC &amp; ORS. </w:t>
            </w:r>
          </w:p>
          <w:p w14:paraId="6C263287" w14:textId="77777777" w:rsidR="009909CA" w:rsidRDefault="009909CA">
            <w:pPr>
              <w:spacing w:after="0"/>
              <w:jc w:val="both"/>
              <w:rPr>
                <w:rFonts w:ascii="Liberation Serif" w:eastAsia="NSimSun" w:hAnsi="Liberation Serif" w:cs="Calibri" w:hint="eastAsia"/>
                <w:b/>
                <w:kern w:val="2"/>
                <w:sz w:val="24"/>
                <w:szCs w:val="24"/>
                <w:lang w:eastAsia="zh-CN" w:bidi="hi-IN"/>
              </w:rPr>
            </w:pPr>
          </w:p>
        </w:tc>
        <w:tc>
          <w:tcPr>
            <w:tcW w:w="6395" w:type="dxa"/>
            <w:tcBorders>
              <w:top w:val="single" w:sz="4" w:space="0" w:color="000000"/>
              <w:left w:val="single" w:sz="4" w:space="0" w:color="000000"/>
              <w:bottom w:val="single" w:sz="4" w:space="0" w:color="000000"/>
              <w:right w:val="single" w:sz="4" w:space="0" w:color="000000"/>
            </w:tcBorders>
          </w:tcPr>
          <w:p w14:paraId="106D57E9" w14:textId="77777777" w:rsidR="00B63A46" w:rsidRPr="00F179DE" w:rsidRDefault="00B63A46" w:rsidP="00B63A46">
            <w:pPr>
              <w:spacing w:after="0"/>
              <w:ind w:left="-67"/>
              <w:jc w:val="both"/>
              <w:rPr>
                <w:rFonts w:ascii="Times New Roman" w:hAnsi="Times New Roman" w:cs="Times New Roman"/>
                <w:b/>
                <w:sz w:val="24"/>
                <w:szCs w:val="24"/>
              </w:rPr>
            </w:pPr>
            <w:r w:rsidRPr="00F179DE">
              <w:rPr>
                <w:rFonts w:ascii="Liberation Serif" w:eastAsia="NSimSun" w:hAnsi="Liberation Serif" w:cs="Calibri"/>
                <w:b/>
                <w:kern w:val="2"/>
                <w:sz w:val="24"/>
                <w:szCs w:val="24"/>
                <w:lang w:eastAsia="zh-CN" w:bidi="hi-IN"/>
              </w:rPr>
              <w:t>The matter came up for the Defence to open their case on the 14</w:t>
            </w:r>
            <w:r w:rsidRPr="00F179DE">
              <w:rPr>
                <w:rFonts w:ascii="Liberation Serif" w:eastAsia="NSimSun" w:hAnsi="Liberation Serif" w:cs="Calibri"/>
                <w:b/>
                <w:kern w:val="2"/>
                <w:sz w:val="24"/>
                <w:szCs w:val="24"/>
                <w:vertAlign w:val="superscript"/>
                <w:lang w:eastAsia="zh-CN" w:bidi="hi-IN"/>
              </w:rPr>
              <w:t>th</w:t>
            </w:r>
            <w:r w:rsidRPr="00F179DE">
              <w:rPr>
                <w:rFonts w:ascii="Liberation Serif" w:eastAsia="NSimSun" w:hAnsi="Liberation Serif" w:cs="Calibri"/>
                <w:b/>
                <w:kern w:val="2"/>
                <w:sz w:val="24"/>
                <w:szCs w:val="24"/>
                <w:lang w:eastAsia="zh-CN" w:bidi="hi-IN"/>
              </w:rPr>
              <w:t xml:space="preserve"> of June 2023</w:t>
            </w:r>
            <w:r w:rsidR="00F179DE" w:rsidRPr="00F179DE">
              <w:rPr>
                <w:rFonts w:ascii="Liberation Serif" w:eastAsia="NSimSun" w:hAnsi="Liberation Serif" w:cs="Calibri"/>
                <w:b/>
                <w:kern w:val="2"/>
                <w:sz w:val="24"/>
                <w:szCs w:val="24"/>
                <w:lang w:eastAsia="zh-CN" w:bidi="hi-IN"/>
              </w:rPr>
              <w:t xml:space="preserve"> a</w:t>
            </w:r>
            <w:r w:rsidRPr="00F179DE">
              <w:rPr>
                <w:rFonts w:ascii="Liberation Serif" w:eastAsia="NSimSun" w:hAnsi="Liberation Serif" w:cs="Calibri"/>
                <w:b/>
                <w:kern w:val="2"/>
                <w:sz w:val="24"/>
                <w:szCs w:val="24"/>
                <w:lang w:eastAsia="zh-CN" w:bidi="hi-IN"/>
              </w:rPr>
              <w:t>nd</w:t>
            </w:r>
            <w:r w:rsidR="00F179DE" w:rsidRPr="00F179DE">
              <w:rPr>
                <w:rFonts w:ascii="Liberation Serif" w:eastAsia="NSimSun" w:hAnsi="Liberation Serif" w:cs="Calibri"/>
                <w:b/>
                <w:kern w:val="2"/>
                <w:sz w:val="24"/>
                <w:szCs w:val="24"/>
                <w:lang w:eastAsia="zh-CN" w:bidi="hi-IN"/>
              </w:rPr>
              <w:t xml:space="preserve"> on the </w:t>
            </w:r>
            <w:r w:rsidRPr="00F179DE">
              <w:rPr>
                <w:rFonts w:ascii="Liberation Serif" w:eastAsia="NSimSun" w:hAnsi="Liberation Serif" w:cs="Calibri"/>
                <w:b/>
                <w:kern w:val="2"/>
                <w:sz w:val="24"/>
                <w:szCs w:val="24"/>
                <w:lang w:eastAsia="zh-CN" w:bidi="hi-IN"/>
              </w:rPr>
              <w:t>21</w:t>
            </w:r>
            <w:r w:rsidRPr="00F179DE">
              <w:rPr>
                <w:rFonts w:ascii="Liberation Serif" w:eastAsia="NSimSun" w:hAnsi="Liberation Serif" w:cs="Calibri"/>
                <w:b/>
                <w:kern w:val="2"/>
                <w:sz w:val="24"/>
                <w:szCs w:val="24"/>
                <w:vertAlign w:val="superscript"/>
                <w:lang w:eastAsia="zh-CN" w:bidi="hi-IN"/>
              </w:rPr>
              <w:t>st</w:t>
            </w:r>
            <w:r w:rsidRPr="00F179DE">
              <w:rPr>
                <w:rFonts w:ascii="Liberation Serif" w:eastAsia="NSimSun" w:hAnsi="Liberation Serif" w:cs="Calibri"/>
                <w:b/>
                <w:kern w:val="2"/>
                <w:sz w:val="24"/>
                <w:szCs w:val="24"/>
                <w:lang w:eastAsia="zh-CN" w:bidi="hi-IN"/>
              </w:rPr>
              <w:t xml:space="preserve"> </w:t>
            </w:r>
            <w:r w:rsidR="00F179DE">
              <w:rPr>
                <w:rFonts w:ascii="Liberation Serif" w:eastAsia="NSimSun" w:hAnsi="Liberation Serif" w:cs="Calibri"/>
                <w:b/>
                <w:kern w:val="2"/>
                <w:sz w:val="24"/>
                <w:szCs w:val="24"/>
                <w:lang w:eastAsia="zh-CN" w:bidi="hi-IN"/>
              </w:rPr>
              <w:t>of June 2023,</w:t>
            </w:r>
            <w:r w:rsidRPr="00F179DE">
              <w:rPr>
                <w:rFonts w:ascii="Liberation Serif" w:eastAsia="NSimSun" w:hAnsi="Liberation Serif" w:cs="Calibri"/>
                <w:b/>
                <w:kern w:val="2"/>
                <w:sz w:val="24"/>
                <w:szCs w:val="24"/>
                <w:lang w:eastAsia="zh-CN" w:bidi="hi-IN"/>
              </w:rPr>
              <w:t xml:space="preserve"> DW1 and DW2 were cross-examined. It was further</w:t>
            </w:r>
            <w:r w:rsidR="00F179DE" w:rsidRPr="00F179DE">
              <w:rPr>
                <w:rFonts w:ascii="Liberation Serif" w:eastAsia="NSimSun" w:hAnsi="Liberation Serif" w:cs="Calibri"/>
                <w:b/>
                <w:kern w:val="2"/>
                <w:sz w:val="24"/>
                <w:szCs w:val="24"/>
                <w:lang w:eastAsia="zh-CN" w:bidi="hi-IN"/>
              </w:rPr>
              <w:t xml:space="preserve"> adjourned</w:t>
            </w:r>
            <w:r w:rsidRPr="00F179DE">
              <w:rPr>
                <w:rFonts w:ascii="Liberation Serif" w:eastAsia="NSimSun" w:hAnsi="Liberation Serif" w:cs="Calibri"/>
                <w:b/>
                <w:kern w:val="2"/>
                <w:sz w:val="24"/>
                <w:szCs w:val="24"/>
                <w:lang w:eastAsia="zh-CN" w:bidi="hi-IN"/>
              </w:rPr>
              <w:t xml:space="preserve"> to the 12</w:t>
            </w:r>
            <w:r w:rsidRPr="00F179DE">
              <w:rPr>
                <w:rFonts w:ascii="Liberation Serif" w:eastAsia="NSimSun" w:hAnsi="Liberation Serif" w:cs="Calibri"/>
                <w:b/>
                <w:kern w:val="2"/>
                <w:sz w:val="24"/>
                <w:szCs w:val="24"/>
                <w:vertAlign w:val="superscript"/>
                <w:lang w:eastAsia="zh-CN" w:bidi="hi-IN"/>
              </w:rPr>
              <w:t>th</w:t>
            </w:r>
            <w:r w:rsidRPr="00F179DE">
              <w:rPr>
                <w:rFonts w:ascii="Liberation Serif" w:eastAsia="NSimSun" w:hAnsi="Liberation Serif" w:cs="Calibri"/>
                <w:b/>
                <w:kern w:val="2"/>
                <w:sz w:val="24"/>
                <w:szCs w:val="24"/>
                <w:lang w:eastAsia="zh-CN" w:bidi="hi-IN"/>
              </w:rPr>
              <w:t xml:space="preserve"> of October 2023 for the cross-examination of DW3.</w:t>
            </w:r>
            <w:r w:rsidR="00B57F31" w:rsidRPr="00F179DE">
              <w:rPr>
                <w:rFonts w:ascii="Times New Roman" w:hAnsi="Times New Roman" w:cs="Times New Roman"/>
                <w:b/>
                <w:sz w:val="24"/>
                <w:szCs w:val="24"/>
              </w:rPr>
              <w:t xml:space="preserve"> . We are to file an additional list of documents to be relied on. An update will be given on the 2</w:t>
            </w:r>
            <w:r w:rsidR="00B57F31" w:rsidRPr="00F179DE">
              <w:rPr>
                <w:rFonts w:ascii="Times New Roman" w:hAnsi="Times New Roman" w:cs="Times New Roman"/>
                <w:b/>
                <w:sz w:val="24"/>
                <w:szCs w:val="24"/>
                <w:vertAlign w:val="superscript"/>
              </w:rPr>
              <w:t>nd</w:t>
            </w:r>
            <w:r w:rsidR="00B57F31" w:rsidRPr="00F179DE">
              <w:rPr>
                <w:rFonts w:ascii="Times New Roman" w:hAnsi="Times New Roman" w:cs="Times New Roman"/>
                <w:b/>
                <w:sz w:val="24"/>
                <w:szCs w:val="24"/>
              </w:rPr>
              <w:t xml:space="preserve"> of August 2023</w:t>
            </w:r>
          </w:p>
          <w:p w14:paraId="4DD24AA7" w14:textId="77777777" w:rsidR="00F179DE" w:rsidRDefault="00F179DE" w:rsidP="00B63A46">
            <w:pPr>
              <w:spacing w:after="0"/>
              <w:ind w:left="-67"/>
              <w:jc w:val="both"/>
              <w:rPr>
                <w:rFonts w:ascii="Liberation Serif" w:eastAsia="NSimSun" w:hAnsi="Liberation Serif" w:cs="Calibri" w:hint="eastAsia"/>
                <w:kern w:val="2"/>
                <w:sz w:val="24"/>
                <w:szCs w:val="24"/>
                <w:lang w:eastAsia="zh-CN" w:bidi="hi-IN"/>
              </w:rPr>
            </w:pPr>
          </w:p>
          <w:p w14:paraId="1786CDAD" w14:textId="77777777" w:rsidR="009909CA" w:rsidRDefault="009909CA">
            <w:pPr>
              <w:spacing w:after="0"/>
              <w:ind w:left="-67"/>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 who alleged to have been employed by the 2</w:t>
            </w:r>
            <w:r>
              <w:rPr>
                <w:rFonts w:ascii="Liberation Serif" w:eastAsia="NSimSun" w:hAnsi="Liberation Serif" w:cs="Calibri"/>
                <w:kern w:val="2"/>
                <w:sz w:val="24"/>
                <w:szCs w:val="24"/>
                <w:vertAlign w:val="superscript"/>
                <w:lang w:eastAsia="zh-CN" w:bidi="hi-IN"/>
              </w:rPr>
              <w:t>nd</w:t>
            </w:r>
            <w:r>
              <w:rPr>
                <w:rFonts w:ascii="Liberation Serif" w:eastAsia="NSimSun" w:hAnsi="Liberation Serif" w:cs="Calibri"/>
                <w:kern w:val="2"/>
                <w:sz w:val="24"/>
                <w:szCs w:val="24"/>
                <w:lang w:eastAsia="zh-CN" w:bidi="hi-IN"/>
              </w:rPr>
              <w:t xml:space="preserve"> Defendant and worked for the pleasure of all the Defendants in this suit, is claim</w:t>
            </w:r>
            <w:r>
              <w:rPr>
                <w:rFonts w:ascii="Liberation Serif" w:eastAsia="NSimSun" w:hAnsi="Liberation Serif" w:cs="Calibri"/>
                <w:kern w:val="2"/>
                <w:sz w:val="24"/>
                <w:szCs w:val="24"/>
                <w:lang w:eastAsia="en-GB" w:bidi="hi-IN"/>
              </w:rPr>
              <w:t>ing terminal benefits as a former employee of the Defendants.</w:t>
            </w:r>
          </w:p>
          <w:p w14:paraId="298D13A1" w14:textId="77777777" w:rsidR="009909CA" w:rsidRDefault="009909CA" w:rsidP="00662320">
            <w:pPr>
              <w:spacing w:after="0"/>
              <w:ind w:left="-109"/>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matter</w:t>
            </w:r>
            <w:r w:rsidR="00662320">
              <w:rPr>
                <w:rFonts w:ascii="Liberation Serif" w:eastAsia="NSimSun" w:hAnsi="Liberation Serif" w:cs="Arial"/>
                <w:kern w:val="2"/>
                <w:sz w:val="24"/>
                <w:szCs w:val="24"/>
                <w:lang w:eastAsia="zh-CN" w:bidi="hi-IN"/>
              </w:rPr>
              <w:t xml:space="preserve"> came up for trial on the 16</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of March 2023 for trial and CW2 was cross examined. It was adjourned to 14</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June 2023 and 21</w:t>
            </w:r>
            <w:r w:rsidR="00662320" w:rsidRPr="00662320">
              <w:rPr>
                <w:rFonts w:ascii="Liberation Serif" w:eastAsia="NSimSun" w:hAnsi="Liberation Serif" w:cs="Arial"/>
                <w:kern w:val="2"/>
                <w:sz w:val="24"/>
                <w:szCs w:val="24"/>
                <w:vertAlign w:val="superscript"/>
                <w:lang w:eastAsia="zh-CN" w:bidi="hi-IN"/>
              </w:rPr>
              <w:t>st</w:t>
            </w:r>
            <w:r w:rsidR="00662320">
              <w:rPr>
                <w:rFonts w:ascii="Liberation Serif" w:eastAsia="NSimSun" w:hAnsi="Liberation Serif" w:cs="Arial"/>
                <w:kern w:val="2"/>
                <w:sz w:val="24"/>
                <w:szCs w:val="24"/>
                <w:lang w:eastAsia="zh-CN" w:bidi="hi-IN"/>
              </w:rPr>
              <w:t xml:space="preserve"> June 2023 for the Defence to open their case.</w:t>
            </w:r>
          </w:p>
        </w:tc>
      </w:tr>
      <w:tr w:rsidR="009909CA" w14:paraId="3035E68E" w14:textId="77777777" w:rsidTr="00F179DE">
        <w:trPr>
          <w:trHeight w:val="881"/>
        </w:trPr>
        <w:tc>
          <w:tcPr>
            <w:tcW w:w="596" w:type="dxa"/>
            <w:tcBorders>
              <w:top w:val="single" w:sz="4" w:space="0" w:color="000000"/>
              <w:left w:val="single" w:sz="4" w:space="0" w:color="000000"/>
              <w:bottom w:val="single" w:sz="4" w:space="0" w:color="000000"/>
              <w:right w:val="nil"/>
            </w:tcBorders>
            <w:hideMark/>
          </w:tcPr>
          <w:p w14:paraId="68554659"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r>
              <w:rPr>
                <w:rFonts w:ascii="Liberation Serif" w:eastAsia="Times New Roman" w:hAnsi="Liberation Serif" w:cs="Calibri"/>
                <w:kern w:val="2"/>
                <w:sz w:val="24"/>
                <w:szCs w:val="24"/>
                <w:lang w:eastAsia="en-GB" w:bidi="hi-IN"/>
              </w:rPr>
              <w:t>6.</w:t>
            </w:r>
          </w:p>
        </w:tc>
        <w:tc>
          <w:tcPr>
            <w:tcW w:w="2761" w:type="dxa"/>
            <w:tcBorders>
              <w:top w:val="single" w:sz="4" w:space="0" w:color="000000"/>
              <w:left w:val="single" w:sz="4" w:space="0" w:color="000000"/>
              <w:bottom w:val="single" w:sz="4" w:space="0" w:color="000000"/>
              <w:right w:val="nil"/>
            </w:tcBorders>
            <w:hideMark/>
          </w:tcPr>
          <w:p w14:paraId="2A78C2D0"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CA/L/1046M/18 -</w:t>
            </w:r>
          </w:p>
          <w:p w14:paraId="75D6706A"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MOMOH NASIR V. IKEJA HOTELS PLC.</w:t>
            </w:r>
          </w:p>
        </w:tc>
        <w:tc>
          <w:tcPr>
            <w:tcW w:w="6395" w:type="dxa"/>
            <w:tcBorders>
              <w:top w:val="single" w:sz="4" w:space="0" w:color="000000"/>
              <w:left w:val="single" w:sz="4" w:space="0" w:color="000000"/>
              <w:bottom w:val="single" w:sz="4" w:space="0" w:color="000000"/>
              <w:right w:val="single" w:sz="4" w:space="0" w:color="000000"/>
            </w:tcBorders>
            <w:hideMark/>
          </w:tcPr>
          <w:p w14:paraId="3EA37DF5" w14:textId="77777777" w:rsidR="00B63A46" w:rsidRDefault="00B63A46" w:rsidP="00B63A46">
            <w:pPr>
              <w:spacing w:after="0"/>
              <w:jc w:val="both"/>
              <w:rPr>
                <w:rFonts w:ascii="Liberation Serif" w:eastAsia="NSimSun" w:hAnsi="Liberation Serif" w:cs="Arial" w:hint="eastAsia"/>
                <w:kern w:val="2"/>
                <w:sz w:val="24"/>
                <w:szCs w:val="24"/>
                <w:lang w:eastAsia="zh-CN" w:bidi="hi-IN"/>
              </w:rPr>
            </w:pPr>
            <w:r w:rsidRPr="00B63A46">
              <w:rPr>
                <w:rFonts w:ascii="Liberation Serif" w:eastAsia="NSimSun" w:hAnsi="Liberation Serif" w:cs="Arial"/>
                <w:kern w:val="2"/>
                <w:sz w:val="24"/>
                <w:szCs w:val="24"/>
                <w:lang w:eastAsia="zh-CN" w:bidi="hi-IN"/>
              </w:rPr>
              <w:t>The meeting agreed that the hearing notice shou</w:t>
            </w:r>
            <w:r>
              <w:rPr>
                <w:rFonts w:ascii="Liberation Serif" w:eastAsia="NSimSun" w:hAnsi="Liberation Serif" w:cs="Arial"/>
                <w:kern w:val="2"/>
                <w:sz w:val="24"/>
                <w:szCs w:val="24"/>
                <w:lang w:eastAsia="zh-CN" w:bidi="hi-IN"/>
              </w:rPr>
              <w:t>ld be followe</w:t>
            </w:r>
            <w:r w:rsidR="00F179DE">
              <w:rPr>
                <w:rFonts w:ascii="Liberation Serif" w:eastAsia="NSimSun" w:hAnsi="Liberation Serif" w:cs="Arial"/>
                <w:kern w:val="2"/>
                <w:sz w:val="24"/>
                <w:szCs w:val="24"/>
                <w:lang w:eastAsia="zh-CN" w:bidi="hi-IN"/>
              </w:rPr>
              <w:t>d up on and gotten before the 5</w:t>
            </w:r>
            <w:r w:rsidR="00F179DE" w:rsidRPr="00F179DE">
              <w:rPr>
                <w:rFonts w:ascii="Liberation Serif" w:eastAsia="NSimSun" w:hAnsi="Liberation Serif" w:cs="Arial"/>
                <w:kern w:val="2"/>
                <w:sz w:val="24"/>
                <w:szCs w:val="24"/>
                <w:vertAlign w:val="superscript"/>
                <w:lang w:eastAsia="zh-CN" w:bidi="hi-IN"/>
              </w:rPr>
              <w:t>th</w:t>
            </w:r>
            <w:r w:rsidR="00F179DE">
              <w:rPr>
                <w:rFonts w:ascii="Liberation Serif" w:eastAsia="NSimSun" w:hAnsi="Liberation Serif" w:cs="Arial"/>
                <w:kern w:val="2"/>
                <w:sz w:val="24"/>
                <w:szCs w:val="24"/>
                <w:lang w:eastAsia="zh-CN" w:bidi="hi-IN"/>
              </w:rPr>
              <w:t xml:space="preserve"> of September 2023</w:t>
            </w:r>
            <w:r>
              <w:rPr>
                <w:rFonts w:ascii="Liberation Serif" w:eastAsia="NSimSun" w:hAnsi="Liberation Serif" w:cs="Arial"/>
                <w:kern w:val="2"/>
                <w:sz w:val="24"/>
                <w:szCs w:val="24"/>
                <w:lang w:eastAsia="zh-CN" w:bidi="hi-IN"/>
              </w:rPr>
              <w:t>.</w:t>
            </w:r>
          </w:p>
          <w:p w14:paraId="2123E5C4" w14:textId="77777777" w:rsidR="00F179DE" w:rsidRDefault="00F179DE" w:rsidP="00B63A46">
            <w:pPr>
              <w:spacing w:after="0"/>
              <w:jc w:val="both"/>
              <w:rPr>
                <w:rFonts w:ascii="Liberation Serif" w:eastAsia="NSimSun" w:hAnsi="Liberation Serif" w:cs="Arial" w:hint="eastAsia"/>
                <w:kern w:val="2"/>
                <w:sz w:val="24"/>
                <w:szCs w:val="24"/>
                <w:lang w:eastAsia="zh-CN" w:bidi="hi-IN"/>
              </w:rPr>
            </w:pPr>
          </w:p>
          <w:p w14:paraId="793247CC"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Claimant/Appellant alleges that he was prevented from entering the premises of his employers to work during the pendency of his contract of employment. The trial court delivered judgment in favour of the Claimant granting the Claimant one month’s salary in lieu of notice which is in the sum of N18,938.99 and cost of N25,000.00, not the N4,900,000.00 claimed as per Writ of Summons.</w:t>
            </w:r>
          </w:p>
          <w:p w14:paraId="18F954C6"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On 17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February, 2020, this matter came up for adoption of Written Addresses. </w:t>
            </w:r>
            <w:r>
              <w:rPr>
                <w:rFonts w:ascii="Liberation Serif" w:eastAsia="NSimSun" w:hAnsi="Liberation Serif" w:cs="Arial"/>
                <w:iCs/>
                <w:kern w:val="2"/>
                <w:sz w:val="24"/>
                <w:szCs w:val="24"/>
                <w:lang w:eastAsia="zh-CN" w:bidi="hi-IN"/>
              </w:rPr>
              <w:t>The court did not sit and we are yet to receive a hearing notice in respect of the next adjourned date.</w:t>
            </w:r>
          </w:p>
        </w:tc>
      </w:tr>
    </w:tbl>
    <w:p w14:paraId="1EDA9906" w14:textId="77777777" w:rsidR="009909CA" w:rsidRDefault="009909CA" w:rsidP="009909CA"/>
    <w:p w14:paraId="432D40F0" w14:textId="77777777" w:rsidR="009909CA" w:rsidRDefault="009909CA" w:rsidP="009909CA"/>
    <w:p w14:paraId="3A211526" w14:textId="77777777" w:rsidR="00766F72" w:rsidRDefault="00766F72"/>
    <w:sectPr w:rsidR="00766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CA"/>
    <w:rsid w:val="00631C0D"/>
    <w:rsid w:val="00634056"/>
    <w:rsid w:val="00662320"/>
    <w:rsid w:val="006940F7"/>
    <w:rsid w:val="00766F72"/>
    <w:rsid w:val="007A4393"/>
    <w:rsid w:val="009909CA"/>
    <w:rsid w:val="009D1406"/>
    <w:rsid w:val="00B57F31"/>
    <w:rsid w:val="00B63A46"/>
    <w:rsid w:val="00BB1054"/>
    <w:rsid w:val="00CA4E92"/>
    <w:rsid w:val="00E0195D"/>
    <w:rsid w:val="00F179DE"/>
    <w:rsid w:val="00F40F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D65B"/>
  <w15:docId w15:val="{1CEC751C-2B6B-431A-879C-9C7546C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6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Samsudeen Adebayo</cp:lastModifiedBy>
  <cp:revision>2</cp:revision>
  <cp:lastPrinted>2023-06-27T17:04:00Z</cp:lastPrinted>
  <dcterms:created xsi:type="dcterms:W3CDTF">2023-09-29T13:32:00Z</dcterms:created>
  <dcterms:modified xsi:type="dcterms:W3CDTF">2023-09-29T13:32:00Z</dcterms:modified>
</cp:coreProperties>
</file>