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CC6AA" w14:textId="77777777" w:rsidR="009865E6" w:rsidRDefault="00000000">
      <w:pPr>
        <w:pStyle w:val="Heading1"/>
      </w:pPr>
      <w:r>
        <w:t>NIGERIAN</w:t>
      </w:r>
      <w:r>
        <w:rPr>
          <w:spacing w:val="-6"/>
        </w:rPr>
        <w:t xml:space="preserve"> </w:t>
      </w:r>
      <w:r>
        <w:t>LAW</w:t>
      </w:r>
      <w:r>
        <w:rPr>
          <w:spacing w:val="-7"/>
        </w:rPr>
        <w:t xml:space="preserve"> </w:t>
      </w:r>
      <w:r>
        <w:t>SCHOOL,</w:t>
      </w:r>
      <w:r>
        <w:rPr>
          <w:spacing w:val="-6"/>
        </w:rPr>
        <w:t xml:space="preserve"> </w:t>
      </w:r>
      <w:r>
        <w:t>EXTERNSHIP</w:t>
      </w:r>
      <w:r>
        <w:rPr>
          <w:spacing w:val="-6"/>
        </w:rPr>
        <w:t xml:space="preserve"> </w:t>
      </w:r>
      <w:r>
        <w:rPr>
          <w:spacing w:val="-2"/>
        </w:rPr>
        <w:t>PROGRAMME.</w:t>
      </w:r>
    </w:p>
    <w:p w14:paraId="3BAE3622" w14:textId="076B0464" w:rsidR="009865E6" w:rsidRDefault="00000000">
      <w:pPr>
        <w:tabs>
          <w:tab w:val="left" w:pos="1034"/>
        </w:tabs>
        <w:spacing w:before="186"/>
        <w:rPr>
          <w:sz w:val="28"/>
        </w:rPr>
      </w:pPr>
      <w:r>
        <w:rPr>
          <w:spacing w:val="-2"/>
          <w:sz w:val="28"/>
        </w:rPr>
        <w:t>DATE:</w:t>
      </w:r>
      <w:r>
        <w:rPr>
          <w:sz w:val="28"/>
        </w:rPr>
        <w:tab/>
      </w:r>
      <w:r w:rsidR="00785FB8">
        <w:rPr>
          <w:spacing w:val="-4"/>
          <w:sz w:val="28"/>
        </w:rPr>
        <w:t>29</w:t>
      </w:r>
      <w:r w:rsidR="00785FB8" w:rsidRPr="00785FB8">
        <w:rPr>
          <w:spacing w:val="-4"/>
          <w:sz w:val="28"/>
          <w:vertAlign w:val="superscript"/>
        </w:rPr>
        <w:t>TH</w:t>
      </w:r>
      <w:r w:rsidR="00785FB8">
        <w:rPr>
          <w:spacing w:val="-4"/>
          <w:sz w:val="28"/>
          <w:vertAlign w:val="superscript"/>
        </w:rPr>
        <w:t xml:space="preserve"> </w:t>
      </w:r>
      <w:r w:rsidR="00785FB8">
        <w:rPr>
          <w:spacing w:val="-4"/>
          <w:sz w:val="28"/>
        </w:rPr>
        <w:t>July</w:t>
      </w:r>
      <w:r>
        <w:rPr>
          <w:spacing w:val="-4"/>
          <w:sz w:val="28"/>
        </w:rPr>
        <w:t>,</w:t>
      </w:r>
      <w:r>
        <w:rPr>
          <w:spacing w:val="-6"/>
          <w:sz w:val="28"/>
        </w:rPr>
        <w:t xml:space="preserve"> </w:t>
      </w:r>
      <w:r>
        <w:rPr>
          <w:spacing w:val="-4"/>
          <w:sz w:val="28"/>
        </w:rPr>
        <w:t>2025</w:t>
      </w:r>
    </w:p>
    <w:p w14:paraId="7E088A3E" w14:textId="77777777" w:rsidR="00940BA4" w:rsidRDefault="00000000">
      <w:pPr>
        <w:tabs>
          <w:tab w:val="left" w:pos="1109"/>
        </w:tabs>
        <w:spacing w:before="189" w:line="369" w:lineRule="auto"/>
        <w:ind w:right="4531"/>
        <w:rPr>
          <w:sz w:val="28"/>
        </w:rPr>
      </w:pPr>
      <w:r>
        <w:rPr>
          <w:spacing w:val="-2"/>
          <w:sz w:val="28"/>
        </w:rPr>
        <w:t>NAME:</w:t>
      </w:r>
      <w:r>
        <w:rPr>
          <w:sz w:val="28"/>
        </w:rPr>
        <w:tab/>
      </w:r>
      <w:r w:rsidR="00785FB8">
        <w:rPr>
          <w:spacing w:val="-2"/>
          <w:sz w:val="28"/>
        </w:rPr>
        <w:t>A</w:t>
      </w:r>
      <w:r w:rsidR="00940BA4">
        <w:rPr>
          <w:spacing w:val="-2"/>
          <w:sz w:val="28"/>
        </w:rPr>
        <w:t>DAMU FATIMA MIRACLE</w:t>
      </w:r>
      <w:r w:rsidR="00785FB8">
        <w:rPr>
          <w:sz w:val="28"/>
        </w:rPr>
        <w:t xml:space="preserve"> </w:t>
      </w:r>
    </w:p>
    <w:p w14:paraId="255F900B" w14:textId="76F40E6C" w:rsidR="009865E6" w:rsidRPr="00785FB8" w:rsidRDefault="00940BA4">
      <w:pPr>
        <w:tabs>
          <w:tab w:val="left" w:pos="1109"/>
        </w:tabs>
        <w:spacing w:before="189" w:line="369" w:lineRule="auto"/>
        <w:ind w:right="4531"/>
        <w:rPr>
          <w:spacing w:val="-2"/>
          <w:sz w:val="28"/>
        </w:rPr>
      </w:pPr>
      <w:r>
        <w:rPr>
          <w:sz w:val="28"/>
        </w:rPr>
        <w:t xml:space="preserve">REG </w:t>
      </w:r>
      <w:r w:rsidR="00000000">
        <w:rPr>
          <w:sz w:val="28"/>
        </w:rPr>
        <w:t>NO:</w:t>
      </w:r>
      <w:r>
        <w:rPr>
          <w:sz w:val="28"/>
        </w:rPr>
        <w:t>786</w:t>
      </w:r>
    </w:p>
    <w:p w14:paraId="49988BEB" w14:textId="1C9B2870" w:rsidR="00940BA4" w:rsidRPr="00940BA4" w:rsidRDefault="00000000" w:rsidP="00940BA4">
      <w:pPr>
        <w:spacing w:before="3"/>
        <w:rPr>
          <w:sz w:val="28"/>
        </w:rPr>
      </w:pPr>
      <w:r>
        <w:rPr>
          <w:sz w:val="28"/>
        </w:rPr>
        <w:t>CAMPUS:</w:t>
      </w:r>
      <w:r>
        <w:rPr>
          <w:spacing w:val="57"/>
          <w:sz w:val="28"/>
        </w:rPr>
        <w:t xml:space="preserve"> </w:t>
      </w:r>
      <w:r w:rsidR="00785FB8">
        <w:rPr>
          <w:spacing w:val="-4"/>
          <w:sz w:val="28"/>
        </w:rPr>
        <w:t>YENAGOA</w:t>
      </w:r>
    </w:p>
    <w:p w14:paraId="7C3C86FE" w14:textId="27CFC76E" w:rsidR="00940BA4" w:rsidRPr="00940BA4" w:rsidRDefault="003F6303" w:rsidP="003F6303">
      <w:pPr>
        <w:pStyle w:val="BodyText"/>
        <w:spacing w:line="259" w:lineRule="auto"/>
        <w:jc w:val="center"/>
        <w:rPr>
          <w:b/>
          <w:bCs/>
        </w:rPr>
      </w:pPr>
      <w:r>
        <w:rPr>
          <w:b/>
          <w:bCs/>
        </w:rPr>
        <w:t xml:space="preserve">AN </w:t>
      </w:r>
      <w:r w:rsidR="00940BA4" w:rsidRPr="00940BA4">
        <w:rPr>
          <w:b/>
          <w:bCs/>
        </w:rPr>
        <w:t>ETHICAL DILEMMA</w:t>
      </w:r>
    </w:p>
    <w:p w14:paraId="3913A932" w14:textId="77777777" w:rsidR="00940BA4" w:rsidRPr="00940BA4" w:rsidRDefault="00940BA4" w:rsidP="00940BA4">
      <w:pPr>
        <w:pStyle w:val="BodyText"/>
        <w:spacing w:line="259" w:lineRule="auto"/>
      </w:pPr>
      <w:r w:rsidRPr="00940BA4">
        <w:rPr>
          <w:b/>
          <w:bCs/>
        </w:rPr>
        <w:t>Scenario</w:t>
      </w:r>
    </w:p>
    <w:p w14:paraId="424EC4CC" w14:textId="77777777" w:rsidR="00940BA4" w:rsidRPr="00940BA4" w:rsidRDefault="00940BA4" w:rsidP="00940BA4">
      <w:pPr>
        <w:pStyle w:val="BodyText"/>
        <w:spacing w:line="259" w:lineRule="auto"/>
      </w:pPr>
      <w:r w:rsidRPr="00940BA4">
        <w:t>Miss Amina Yusuf, a young lawyer who had recently been called to the Nigerian Bar, decided to establish her own legal practice in Ilorin, Kwara State. Shortly after setting up her practice, she was approached by a new client, Mr. Kelvin Adeoye, who engaged her to represent him in a land dispute before the High Court of Kwara State. She accepted the brief and began to study the processes filed in the suit.</w:t>
      </w:r>
    </w:p>
    <w:p w14:paraId="62E09395" w14:textId="77777777" w:rsidR="00940BA4" w:rsidRPr="00940BA4" w:rsidRDefault="00940BA4" w:rsidP="00940BA4">
      <w:pPr>
        <w:pStyle w:val="BodyText"/>
        <w:spacing w:line="259" w:lineRule="auto"/>
      </w:pPr>
      <w:r w:rsidRPr="00940BA4">
        <w:t>While reviewing the documents, Amina discovered that the defendant in the matter was Mrs. Blessing Owolabi, a former client she had previously represented during her externship at the law firm of Dada &amp; Co. She had handled several matters for Mrs. Owolabi, some of which were related to land transactions.</w:t>
      </w:r>
    </w:p>
    <w:p w14:paraId="5C8AB449" w14:textId="77777777" w:rsidR="00940BA4" w:rsidRPr="00940BA4" w:rsidRDefault="00940BA4" w:rsidP="00940BA4">
      <w:pPr>
        <w:pStyle w:val="BodyText"/>
        <w:spacing w:line="259" w:lineRule="auto"/>
      </w:pPr>
      <w:r w:rsidRPr="00940BA4">
        <w:t>Amina immediately informed Mr. Kelvin of her prior connection to the defendant and expressed her discomfort. However, Mr. Kelvin insisted that she should proceed with the case, arguing that her knowledge of the defendant's business dealings would be beneficial to their case. Amina is now faced with a professional and ethical dilemma.</w:t>
      </w:r>
    </w:p>
    <w:p w14:paraId="503349B5" w14:textId="77777777" w:rsidR="00940BA4" w:rsidRPr="00940BA4" w:rsidRDefault="00940BA4" w:rsidP="00940BA4">
      <w:pPr>
        <w:pStyle w:val="BodyText"/>
        <w:spacing w:line="259" w:lineRule="auto"/>
      </w:pPr>
      <w:r w:rsidRPr="00940BA4">
        <w:rPr>
          <w:b/>
          <w:bCs/>
        </w:rPr>
        <w:t>What should Amina do in this situation?</w:t>
      </w:r>
    </w:p>
    <w:p w14:paraId="5A9F81E3" w14:textId="77777777" w:rsidR="00940BA4" w:rsidRPr="00940BA4" w:rsidRDefault="00940BA4" w:rsidP="00940BA4">
      <w:pPr>
        <w:pStyle w:val="BodyText"/>
        <w:spacing w:line="259" w:lineRule="auto"/>
      </w:pPr>
      <w:r w:rsidRPr="00940BA4">
        <w:rPr>
          <w:b/>
          <w:bCs/>
        </w:rPr>
        <w:t>Relevant Provisions of the Rules of Professional Conduct (RPC) 2007</w:t>
      </w:r>
    </w:p>
    <w:p w14:paraId="3446D934" w14:textId="77777777" w:rsidR="00940BA4" w:rsidRPr="00940BA4" w:rsidRDefault="00940BA4" w:rsidP="00940BA4">
      <w:pPr>
        <w:pStyle w:val="BodyText"/>
        <w:spacing w:line="259" w:lineRule="auto"/>
      </w:pPr>
      <w:r w:rsidRPr="00940BA4">
        <w:rPr>
          <w:b/>
          <w:bCs/>
        </w:rPr>
        <w:t>1. Rule 19 - Confidentiality of Information</w:t>
      </w:r>
      <w:r w:rsidRPr="00940BA4">
        <w:br/>
        <w:t>This rule provides that a lawyer shall not disclose or use any confidential information obtained in the course of representing a client, unless the client consents after full disclosure. The duty of confidentiality continues even after the professional relationship has ended.</w:t>
      </w:r>
    </w:p>
    <w:p w14:paraId="1D075D69" w14:textId="77777777" w:rsidR="00940BA4" w:rsidRPr="00940BA4" w:rsidRDefault="00940BA4" w:rsidP="00940BA4">
      <w:pPr>
        <w:pStyle w:val="BodyText"/>
        <w:spacing w:line="259" w:lineRule="auto"/>
      </w:pPr>
      <w:r w:rsidRPr="00940BA4">
        <w:rPr>
          <w:b/>
          <w:bCs/>
        </w:rPr>
        <w:t>2. Rule 17 - Conflict of Interest</w:t>
      </w:r>
      <w:r w:rsidRPr="00940BA4">
        <w:br/>
        <w:t xml:space="preserve">Rule 17 prohibits a lawyer from representing a new client in a matter that is the same or substantially related to a matter in which the lawyer previously </w:t>
      </w:r>
      <w:r w:rsidRPr="00940BA4">
        <w:lastRenderedPageBreak/>
        <w:t xml:space="preserve">represented another client, if the interests of the new client are materially </w:t>
      </w:r>
      <w:proofErr w:type="gramStart"/>
      <w:r w:rsidRPr="00940BA4">
        <w:t>adverse</w:t>
      </w:r>
      <w:proofErr w:type="gramEnd"/>
      <w:r w:rsidRPr="00940BA4">
        <w:t xml:space="preserve"> to the interests of the former client, and the lawyer has confidential information relevant to the matter.</w:t>
      </w:r>
    </w:p>
    <w:p w14:paraId="3E973D7E" w14:textId="77777777" w:rsidR="00940BA4" w:rsidRPr="00940BA4" w:rsidRDefault="00940BA4" w:rsidP="00940BA4">
      <w:pPr>
        <w:pStyle w:val="BodyText"/>
        <w:spacing w:line="259" w:lineRule="auto"/>
      </w:pPr>
      <w:r w:rsidRPr="00940BA4">
        <w:rPr>
          <w:b/>
          <w:bCs/>
        </w:rPr>
        <w:t>3. Rule 14 - Representing the Client Competently</w:t>
      </w:r>
      <w:r w:rsidRPr="00940BA4">
        <w:br/>
        <w:t>While a lawyer is expected to act competently and diligently in the interest of a current client, this duty must not override the duty of loyalty and confidentiality owed to a former client.</w:t>
      </w:r>
    </w:p>
    <w:p w14:paraId="4B1ED507" w14:textId="77777777" w:rsidR="00940BA4" w:rsidRPr="00940BA4" w:rsidRDefault="00940BA4" w:rsidP="00940BA4">
      <w:pPr>
        <w:pStyle w:val="BodyText"/>
        <w:spacing w:line="259" w:lineRule="auto"/>
      </w:pPr>
      <w:r w:rsidRPr="00940BA4">
        <w:rPr>
          <w:b/>
          <w:bCs/>
        </w:rPr>
        <w:t>4. Rule 30 - Duty to the Court and Conduct of Cases</w:t>
      </w:r>
      <w:r w:rsidRPr="00940BA4">
        <w:br/>
        <w:t>Lawyers are officers of the court and must not act in any way that misleads the court or brings the legal profession into disrepute.</w:t>
      </w:r>
    </w:p>
    <w:p w14:paraId="78DF479B" w14:textId="77777777" w:rsidR="00940BA4" w:rsidRPr="00940BA4" w:rsidRDefault="00940BA4" w:rsidP="00940BA4">
      <w:pPr>
        <w:pStyle w:val="BodyText"/>
        <w:spacing w:line="259" w:lineRule="auto"/>
      </w:pPr>
      <w:r w:rsidRPr="00940BA4">
        <w:rPr>
          <w:b/>
          <w:bCs/>
        </w:rPr>
        <w:t>Conclusion</w:t>
      </w:r>
      <w:r w:rsidRPr="00940BA4">
        <w:br/>
        <w:t>In light of the above, Amina should withdraw from representing Mr. Kelvin in the matter to avoid breaching her professional obligation of confidentiality to Mrs. Owolabi and to prevent any conflict of interest. Her continued representation would contravene the provisions of Rules 17 and 19 of the RPC 2007. She should inform Mr. Kelvin of her inability to proceed with the case, without disclosing any confidential information about her former client.</w:t>
      </w:r>
    </w:p>
    <w:p w14:paraId="28CAEBE3" w14:textId="77777777" w:rsidR="00940BA4" w:rsidRPr="00940BA4" w:rsidRDefault="00940BA4" w:rsidP="00940BA4">
      <w:pPr>
        <w:pStyle w:val="BodyText"/>
        <w:spacing w:line="259" w:lineRule="auto"/>
      </w:pPr>
      <w:r w:rsidRPr="00940BA4">
        <w:t>By withdrawing, Amina would be upholding the ethics of the legal profession and maintaining public confidence in the administration of justice.</w:t>
      </w:r>
    </w:p>
    <w:p w14:paraId="05E343DE" w14:textId="5306AEA0" w:rsidR="009865E6" w:rsidRDefault="009865E6">
      <w:pPr>
        <w:pStyle w:val="BodyText"/>
        <w:spacing w:line="259" w:lineRule="auto"/>
      </w:pPr>
    </w:p>
    <w:sectPr w:rsidR="009865E6">
      <w:pgSz w:w="12240" w:h="15840"/>
      <w:pgMar w:top="142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5E6"/>
    <w:rsid w:val="00082516"/>
    <w:rsid w:val="003F6303"/>
    <w:rsid w:val="00785FB8"/>
    <w:rsid w:val="00940BA4"/>
    <w:rsid w:val="009865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64B6B"/>
  <w15:docId w15:val="{19DEABBE-79E2-4659-A7AF-7C0186743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20"/>
      <w:outlineLvl w:val="0"/>
    </w:pPr>
    <w:rPr>
      <w:b/>
      <w:bCs/>
      <w:sz w:val="28"/>
      <w:szCs w:val="28"/>
    </w:rPr>
  </w:style>
  <w:style w:type="paragraph" w:styleId="Heading3">
    <w:name w:val="heading 3"/>
    <w:basedOn w:val="Normal"/>
    <w:next w:val="Normal"/>
    <w:link w:val="Heading3Char"/>
    <w:uiPriority w:val="9"/>
    <w:semiHidden/>
    <w:unhideWhenUsed/>
    <w:qFormat/>
    <w:rsid w:val="00940BA4"/>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61"/>
    </w:pPr>
    <w:rPr>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940BA4"/>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6681727">
      <w:bodyDiv w:val="1"/>
      <w:marLeft w:val="0"/>
      <w:marRight w:val="0"/>
      <w:marTop w:val="0"/>
      <w:marBottom w:val="0"/>
      <w:divBdr>
        <w:top w:val="none" w:sz="0" w:space="0" w:color="auto"/>
        <w:left w:val="none" w:sz="0" w:space="0" w:color="auto"/>
        <w:bottom w:val="none" w:sz="0" w:space="0" w:color="auto"/>
        <w:right w:val="none" w:sz="0" w:space="0" w:color="auto"/>
      </w:divBdr>
    </w:div>
    <w:div w:id="16105516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2</Pages>
  <Words>454</Words>
  <Characters>2590</Characters>
  <Application>Microsoft Office Word</Application>
  <DocSecurity>0</DocSecurity>
  <Lines>21</Lines>
  <Paragraphs>6</Paragraphs>
  <ScaleCrop>false</ScaleCrop>
  <Company/>
  <LinksUpToDate>false</LinksUpToDate>
  <CharactersWithSpaces>3038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kofoworola kolawole</dc:creator>
  <cp:lastModifiedBy>Samsudeen Adebayo</cp:lastModifiedBy>
  <cp:revision>3</cp:revision>
  <dcterms:created xsi:type="dcterms:W3CDTF">2025-07-30T00:58:00Z</dcterms:created>
  <dcterms:modified xsi:type="dcterms:W3CDTF">2025-07-30T00:59:00Z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2024-12-31T00:00:00Z</vt:filetime>
  </property>
  <property fmtid="{D5CDD505-2E9C-101B-9397-08002B2CF9AE}" pid="3" name="Creator">
    <vt:lpwstr>Microsoft® Word LTSC</vt:lpwstr>
  </property>
  <property fmtid="{D5CDD505-2E9C-101B-9397-08002B2CF9AE}" pid="4" name="LastSaved">
    <vt:filetime>2025-07-30T00:00:00Z</vt:filetime>
  </property>
  <property fmtid="{D5CDD505-2E9C-101B-9397-08002B2CF9AE}" pid="5" name="Producer">
    <vt:lpwstr>Microsoft® Word LTSC</vt:lpwstr>
  </property>
</Properties>
</file>