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b/>
          <w:bCs/>
          <w:sz w:val="28"/>
          <w:szCs w:val="28"/>
        </w:rPr>
      </w:pPr>
      <w:r>
        <w:rPr>
          <w:b/>
          <w:bCs/>
          <w:sz w:val="28"/>
          <w:szCs w:val="28"/>
        </w:rPr>
        <w:t>COUNCIL OF LEGAL EDUCATION</w:t>
      </w:r>
    </w:p>
    <w:p>
      <w:pPr>
        <w:pStyle w:val="style0"/>
        <w:jc w:val="center"/>
        <w:rPr>
          <w:b/>
          <w:bCs/>
          <w:sz w:val="28"/>
          <w:szCs w:val="28"/>
        </w:rPr>
      </w:pPr>
      <w:r>
        <w:rPr>
          <w:b/>
          <w:bCs/>
          <w:sz w:val="28"/>
          <w:szCs w:val="28"/>
        </w:rPr>
        <w:t>NIGERIAN LAW SCHOOL</w:t>
      </w:r>
    </w:p>
    <w:p>
      <w:pPr>
        <w:pStyle w:val="style0"/>
        <w:jc w:val="center"/>
        <w:rPr>
          <w:b/>
          <w:bCs/>
          <w:sz w:val="28"/>
          <w:szCs w:val="28"/>
        </w:rPr>
      </w:pPr>
      <w:r>
        <w:rPr>
          <w:b/>
          <w:bCs/>
          <w:sz w:val="28"/>
          <w:szCs w:val="28"/>
        </w:rPr>
        <w:t>YENAGOA CAMPUS</w:t>
      </w:r>
    </w:p>
    <w:p>
      <w:pPr>
        <w:pStyle w:val="style0"/>
        <w:jc w:val="center"/>
        <w:rPr>
          <w:b/>
          <w:bCs/>
          <w:sz w:val="28"/>
          <w:szCs w:val="28"/>
        </w:rPr>
      </w:pPr>
      <w:r>
        <w:rPr>
          <w:b/>
          <w:bCs/>
          <w:sz w:val="28"/>
          <w:szCs w:val="28"/>
        </w:rPr>
        <w:t>2025/2026 ACADEMIC SESSION</w:t>
      </w:r>
    </w:p>
    <w:p>
      <w:pPr>
        <w:pStyle w:val="style0"/>
        <w:jc w:val="center"/>
        <w:rPr>
          <w:b/>
          <w:bCs/>
          <w:sz w:val="28"/>
          <w:szCs w:val="28"/>
        </w:rPr>
      </w:pPr>
      <w:r>
        <w:rPr>
          <w:b/>
          <w:bCs/>
          <w:sz w:val="28"/>
          <w:szCs w:val="28"/>
        </w:rPr>
        <w:t>PROPERTY LAW PRACTICE</w:t>
      </w:r>
    </w:p>
    <w:p>
      <w:pPr>
        <w:pStyle w:val="style0"/>
        <w:rPr>
          <w:rFonts w:ascii="Times New Roman" w:hAnsi="Times New Roman"/>
          <w:b/>
          <w:bCs/>
        </w:rPr>
      </w:pPr>
      <w:r>
        <w:rPr>
          <w:rFonts w:ascii="Times New Roman" w:hAnsi="Times New Roman"/>
          <w:b/>
          <w:bCs/>
        </w:rPr>
        <w:t>PRE-CLAS</w:t>
      </w:r>
      <w:r>
        <w:rPr>
          <w:rFonts w:ascii="Times New Roman" w:hAnsi="Times New Roman"/>
          <w:b/>
          <w:bCs/>
        </w:rPr>
        <w:t>S TASKS &amp; LESSON PLAN FOR WEEK 5</w:t>
      </w:r>
      <w:r>
        <w:rPr>
          <w:rFonts w:ascii="Times New Roman" w:hAnsi="Times New Roman"/>
          <w:b/>
          <w:bCs/>
        </w:rPr>
        <w:t xml:space="preserve">: </w:t>
      </w:r>
      <w:r>
        <w:rPr>
          <w:rFonts w:ascii="Times New Roman" w:hAnsi="Times New Roman"/>
          <w:b/>
          <w:bCs/>
        </w:rPr>
        <w:t>SALE OF LAND 1</w:t>
      </w:r>
    </w:p>
    <w:p>
      <w:pPr>
        <w:pStyle w:val="style0"/>
        <w:jc w:val="both"/>
        <w:rPr>
          <w:rFonts w:ascii="Times New Roman" w:hAnsi="Times New Roman"/>
        </w:rPr>
      </w:pPr>
      <w:r>
        <w:rPr>
          <w:rFonts w:ascii="Times New Roman" w:hAnsi="Times New Roman"/>
        </w:rPr>
        <w:t xml:space="preserve">Dr. </w:t>
      </w:r>
      <w:r>
        <w:rPr>
          <w:rFonts w:ascii="Times New Roman" w:hAnsi="Times New Roman"/>
        </w:rPr>
        <w:t>Maigari’s</w:t>
      </w:r>
      <w:r>
        <w:rPr>
          <w:rFonts w:ascii="Times New Roman" w:hAnsi="Times New Roman"/>
        </w:rPr>
        <w:t xml:space="preserve"> wife, Madam </w:t>
      </w:r>
      <w:r>
        <w:rPr>
          <w:rFonts w:ascii="Times New Roman" w:hAnsi="Times New Roman"/>
        </w:rPr>
        <w:t>Wingi</w:t>
      </w:r>
      <w:r>
        <w:rPr>
          <w:rFonts w:ascii="Times New Roman" w:hAnsi="Times New Roman"/>
        </w:rPr>
        <w:t xml:space="preserve"> </w:t>
      </w:r>
      <w:r>
        <w:rPr>
          <w:rFonts w:ascii="Times New Roman" w:hAnsi="Times New Roman"/>
        </w:rPr>
        <w:t>Maigari</w:t>
      </w:r>
      <w:r>
        <w:rPr>
          <w:rFonts w:ascii="Times New Roman" w:hAnsi="Times New Roman"/>
        </w:rPr>
        <w:t>, who owns several properties across Nigeria and overseas, has decided to raise funds to reposition her weave-on production and marketing business.</w:t>
      </w:r>
      <w:r>
        <w:rPr>
          <w:rFonts w:ascii="Times New Roman" w:hAnsi="Times New Roman"/>
        </w:rPr>
        <w:t xml:space="preserve"> She anticipates that her husband’s financial responsibilities will fall on her after his death. To this end, Madam </w:t>
      </w:r>
      <w:r>
        <w:rPr>
          <w:rFonts w:ascii="Times New Roman" w:hAnsi="Times New Roman"/>
        </w:rPr>
        <w:t>Maigari</w:t>
      </w:r>
      <w:r>
        <w:rPr>
          <w:rFonts w:ascii="Times New Roman" w:hAnsi="Times New Roman"/>
        </w:rPr>
        <w:t xml:space="preserve"> has agreed to </w:t>
      </w:r>
      <w:r>
        <w:rPr>
          <w:rFonts w:ascii="Times New Roman" w:hAnsi="Times New Roman"/>
        </w:rPr>
        <w:t xml:space="preserve">sell her </w:t>
      </w:r>
      <w:r>
        <w:rPr>
          <w:rFonts w:ascii="Times New Roman" w:hAnsi="Times New Roman"/>
        </w:rPr>
        <w:t xml:space="preserve">four-bedroom bungalow at 13 </w:t>
      </w:r>
      <w:r>
        <w:rPr>
          <w:rFonts w:ascii="Times New Roman" w:hAnsi="Times New Roman"/>
        </w:rPr>
        <w:t>Preye</w:t>
      </w:r>
      <w:r>
        <w:rPr>
          <w:rFonts w:ascii="Times New Roman" w:hAnsi="Times New Roman"/>
        </w:rPr>
        <w:t xml:space="preserve"> Avenue, Enugu, Enugu State, registered as 66/66/2965, Pascal </w:t>
      </w:r>
      <w:r>
        <w:rPr>
          <w:rFonts w:ascii="Times New Roman" w:hAnsi="Times New Roman"/>
        </w:rPr>
        <w:t xml:space="preserve">Musa a 17 year old </w:t>
      </w:r>
      <w:r>
        <w:rPr>
          <w:rFonts w:ascii="Times New Roman" w:hAnsi="Times New Roman"/>
        </w:rPr>
        <w:t>of 56 Be</w:t>
      </w:r>
      <w:r>
        <w:rPr>
          <w:rFonts w:ascii="Times New Roman" w:hAnsi="Times New Roman"/>
        </w:rPr>
        <w:t xml:space="preserve">llo Street, </w:t>
      </w:r>
      <w:r>
        <w:rPr>
          <w:rFonts w:ascii="Times New Roman" w:hAnsi="Times New Roman"/>
        </w:rPr>
        <w:t>Yola</w:t>
      </w:r>
      <w:r>
        <w:rPr>
          <w:rFonts w:ascii="Times New Roman" w:hAnsi="Times New Roman"/>
        </w:rPr>
        <w:t xml:space="preserve">, Adamawa State who just sold his </w:t>
      </w:r>
      <w:r>
        <w:rPr>
          <w:rFonts w:ascii="Times New Roman" w:hAnsi="Times New Roman"/>
        </w:rPr>
        <w:t>bitcoin</w:t>
      </w:r>
      <w:r>
        <w:rPr>
          <w:rFonts w:ascii="Times New Roman" w:hAnsi="Times New Roman"/>
        </w:rPr>
        <w:t>, gifted to him by his uncle at his birthday celebration and intends to use the proceed to invest heavily in real estate.</w:t>
      </w:r>
      <w:r>
        <w:rPr>
          <w:rFonts w:ascii="Times New Roman" w:hAnsi="Times New Roman"/>
        </w:rPr>
        <w:t xml:space="preserve"> </w:t>
      </w:r>
    </w:p>
    <w:p>
      <w:pPr>
        <w:pStyle w:val="style0"/>
        <w:jc w:val="both"/>
        <w:rPr>
          <w:rFonts w:ascii="Times New Roman" w:hAnsi="Times New Roman"/>
          <w:b/>
        </w:rPr>
      </w:pPr>
    </w:p>
    <w:p>
      <w:pPr>
        <w:pStyle w:val="style0"/>
        <w:jc w:val="both"/>
        <w:rPr>
          <w:rFonts w:ascii="Times New Roman" w:hAnsi="Times New Roman"/>
          <w:b/>
        </w:rPr>
      </w:pPr>
      <w:r>
        <w:rPr>
          <w:rFonts w:ascii="Times New Roman" w:hAnsi="Times New Roman"/>
          <w:b/>
        </w:rPr>
        <w:t>Answer the following questions, based on the above scenario:</w:t>
      </w:r>
    </w:p>
    <w:p>
      <w:pPr>
        <w:pStyle w:val="style0"/>
        <w:jc w:val="both"/>
        <w:rPr>
          <w:rFonts w:ascii="Times New Roman" w:hAnsi="Times New Roman"/>
          <w:b/>
        </w:rPr>
      </w:pPr>
    </w:p>
    <w:p>
      <w:pPr>
        <w:pStyle w:val="style179"/>
        <w:numPr>
          <w:ilvl w:val="0"/>
          <w:numId w:val="1"/>
        </w:numPr>
        <w:spacing w:after="200"/>
        <w:jc w:val="both"/>
        <w:rPr>
          <w:rFonts w:ascii="Times New Roman" w:hAnsi="Times New Roman"/>
        </w:rPr>
      </w:pPr>
      <w:r>
        <w:rPr>
          <w:rFonts w:ascii="Times New Roman" w:hAnsi="Times New Roman"/>
        </w:rPr>
        <w:t xml:space="preserve">With the aid of statutory and judicial authority, highlight </w:t>
      </w:r>
      <w:r>
        <w:rPr>
          <w:rFonts w:ascii="Times New Roman" w:hAnsi="Times New Roman"/>
          <w:lang w:val="en-US"/>
        </w:rPr>
        <w:t>the legal i</w:t>
      </w:r>
      <w:r>
        <w:rPr>
          <w:rFonts w:ascii="Times New Roman" w:hAnsi="Times New Roman"/>
        </w:rPr>
        <w:t>mpediment</w:t>
      </w:r>
      <w:r>
        <w:rPr>
          <w:rFonts w:ascii="Times New Roman" w:hAnsi="Times New Roman"/>
          <w:lang w:val="en-US"/>
        </w:rPr>
        <w:t>s (if</w:t>
      </w:r>
      <w:r>
        <w:rPr>
          <w:rFonts w:ascii="Times New Roman" w:hAnsi="Times New Roman"/>
        </w:rPr>
        <w:t xml:space="preserve"> any</w:t>
      </w:r>
      <w:r>
        <w:rPr>
          <w:rFonts w:ascii="Times New Roman" w:hAnsi="Times New Roman"/>
          <w:lang w:val="en-US"/>
        </w:rPr>
        <w:t xml:space="preserve">) on the </w:t>
      </w:r>
      <w:r>
        <w:rPr>
          <w:rFonts w:ascii="Times New Roman" w:hAnsi="Times New Roman"/>
        </w:rPr>
        <w:t xml:space="preserve">ransaction between </w:t>
      </w:r>
      <w:r>
        <w:rPr>
          <w:rFonts w:ascii="Times New Roman" w:hAnsi="Times New Roman"/>
        </w:rPr>
        <w:t xml:space="preserve">Madam </w:t>
      </w:r>
      <w:r>
        <w:rPr>
          <w:rFonts w:ascii="Times New Roman" w:hAnsi="Times New Roman"/>
        </w:rPr>
        <w:t>Maigari</w:t>
      </w:r>
      <w:r>
        <w:rPr>
          <w:rFonts w:ascii="Times New Roman" w:hAnsi="Times New Roman"/>
        </w:rPr>
        <w:t xml:space="preserve"> and Pascal Musa. </w:t>
      </w:r>
    </w:p>
    <w:p>
      <w:pPr>
        <w:pStyle w:val="style179"/>
        <w:numPr>
          <w:ilvl w:val="0"/>
          <w:numId w:val="1"/>
        </w:numPr>
        <w:spacing w:after="200"/>
        <w:jc w:val="both"/>
        <w:rPr>
          <w:rFonts w:ascii="Times New Roman" w:hAnsi="Times New Roman"/>
          <w:b/>
        </w:rPr>
      </w:pPr>
      <w:r>
        <w:rPr>
          <w:rFonts w:ascii="Times New Roman" w:hAnsi="Times New Roman"/>
        </w:rPr>
        <w:t xml:space="preserve">Highlight in the appropriate order, all the stages or steps involved, from the beginning to the end, </w:t>
      </w:r>
      <w:r>
        <w:rPr>
          <w:rFonts w:ascii="Times New Roman" w:hAnsi="Times New Roman"/>
        </w:rPr>
        <w:t xml:space="preserve">which Pascal may observe </w:t>
      </w:r>
      <w:r>
        <w:rPr>
          <w:rFonts w:ascii="Times New Roman" w:hAnsi="Times New Roman"/>
        </w:rPr>
        <w:t xml:space="preserve">for the purpose </w:t>
      </w:r>
      <w:r>
        <w:rPr>
          <w:rFonts w:ascii="Times New Roman" w:hAnsi="Times New Roman"/>
        </w:rPr>
        <w:t>acquiring the property in Enugu.</w:t>
      </w:r>
      <w:r>
        <w:rPr>
          <w:rFonts w:ascii="Times New Roman" w:hAnsi="Times New Roman"/>
          <w:b/>
        </w:rPr>
        <w:t xml:space="preserve"> </w:t>
      </w:r>
    </w:p>
    <w:p>
      <w:pPr>
        <w:pStyle w:val="style179"/>
        <w:numPr>
          <w:ilvl w:val="0"/>
          <w:numId w:val="1"/>
        </w:numPr>
        <w:spacing w:after="200"/>
        <w:jc w:val="both"/>
        <w:rPr>
          <w:rFonts w:ascii="Times New Roman" w:hAnsi="Times New Roman"/>
        </w:rPr>
      </w:pPr>
      <w:r>
        <w:rPr>
          <w:rFonts w:ascii="Times New Roman" w:hAnsi="Times New Roman"/>
        </w:rPr>
        <w:t>Assuming that at the conclusion of initial negotiations over the transaction</w:t>
      </w:r>
      <w:r>
        <w:rPr>
          <w:rFonts w:ascii="Times New Roman" w:hAnsi="Times New Roman"/>
        </w:rPr>
        <w:t xml:space="preserve"> </w:t>
      </w:r>
      <w:r>
        <w:rPr>
          <w:rFonts w:ascii="Times New Roman" w:hAnsi="Times New Roman"/>
        </w:rPr>
        <w:t>the parties had agreed to reduce to writing the essence of their negotiations pending investigation and completion of the transaction, mention the formal legal document all the parties would need to execute in order to achieve this. Describe the legal status of the document you have mentioned, and identify the person that has the responsibility for drafting the document.</w:t>
      </w:r>
    </w:p>
    <w:p>
      <w:pPr>
        <w:pStyle w:val="style179"/>
        <w:numPr>
          <w:ilvl w:val="0"/>
          <w:numId w:val="1"/>
        </w:numPr>
        <w:spacing w:after="200"/>
        <w:jc w:val="both"/>
        <w:rPr>
          <w:rFonts w:ascii="Times New Roman" w:hAnsi="Times New Roman"/>
        </w:rPr>
      </w:pPr>
      <w:r>
        <w:rPr>
          <w:rFonts w:ascii="Times New Roman" w:hAnsi="Times New Roman"/>
        </w:rPr>
        <w:t xml:space="preserve">List out the particulars of instruction the legal practitioner engaged to draft the document you identified in answer to question </w:t>
      </w:r>
      <w:r>
        <w:rPr>
          <w:rFonts w:ascii="Times New Roman" w:hAnsi="Times New Roman"/>
          <w:lang w:val="en-US"/>
        </w:rPr>
        <w:t>3</w:t>
      </w:r>
      <w:r>
        <w:rPr>
          <w:rFonts w:ascii="Times New Roman" w:hAnsi="Times New Roman"/>
        </w:rPr>
        <w:t xml:space="preserve"> above would need to take from the parties for the purpose of drafting the document. Draft the document, in its professional standard form.</w:t>
      </w:r>
    </w:p>
    <w:p>
      <w:pPr>
        <w:pStyle w:val="style179"/>
        <w:numPr>
          <w:ilvl w:val="0"/>
          <w:numId w:val="1"/>
        </w:numPr>
        <w:spacing w:after="200"/>
        <w:jc w:val="both"/>
        <w:rPr>
          <w:rFonts w:ascii="Times New Roman" w:hAnsi="Times New Roman"/>
        </w:rPr>
      </w:pPr>
      <w:r>
        <w:rPr>
          <w:rFonts w:ascii="Times New Roman" w:hAnsi="Times New Roman"/>
        </w:rPr>
        <w:t>With the support of relevant legal authorities, comment briefly on whether (if necessary) and to what extent, perfection is necessary in respect of the transaction at this stage or to the document you have just drafted?  Discuss also the usefulness or advantages (if any) of the document you have drafted in answer to question 3 above.</w:t>
      </w:r>
      <w:r>
        <w:rPr>
          <w:rFonts w:ascii="Times New Roman" w:hAnsi="Times New Roman"/>
          <w:b/>
        </w:rPr>
        <w:t xml:space="preserve">   </w:t>
      </w:r>
    </w:p>
    <w:p>
      <w:pPr>
        <w:pStyle w:val="style179"/>
        <w:numPr>
          <w:ilvl w:val="0"/>
          <w:numId w:val="1"/>
        </w:numPr>
        <w:spacing w:after="200"/>
        <w:jc w:val="both"/>
        <w:rPr>
          <w:rFonts w:ascii="Times New Roman" w:hAnsi="Times New Roman"/>
        </w:rPr>
      </w:pPr>
      <w:r>
        <w:rPr>
          <w:rFonts w:ascii="Times New Roman" w:hAnsi="Times New Roman"/>
        </w:rPr>
        <w:t xml:space="preserve">Advise the parties to the </w:t>
      </w:r>
      <w:r>
        <w:rPr>
          <w:rFonts w:ascii="Times New Roman" w:hAnsi="Times New Roman"/>
        </w:rPr>
        <w:t>transaction</w:t>
      </w:r>
      <w:r>
        <w:rPr>
          <w:rFonts w:ascii="Times New Roman" w:hAnsi="Times New Roman"/>
        </w:rPr>
        <w:t xml:space="preserve"> on when exchange of contract may be necessary in a transaction of this nature. Identify the legal effects or consequences (if any) of the exchange of contract on the legal position of the parties to the transaction, after exchange of contract.</w:t>
      </w:r>
    </w:p>
    <w:p>
      <w:pPr>
        <w:pStyle w:val="style179"/>
        <w:numPr>
          <w:ilvl w:val="0"/>
          <w:numId w:val="1"/>
        </w:numPr>
        <w:spacing w:after="200"/>
        <w:jc w:val="both"/>
        <w:rPr>
          <w:rFonts w:ascii="Times New Roman" w:hAnsi="Times New Roman"/>
        </w:rPr>
      </w:pPr>
      <w:r>
        <w:rPr>
          <w:rFonts w:ascii="Times New Roman" w:hAnsi="Times New Roman"/>
        </w:rPr>
        <w:t>Comment briefly on the need for each of the following clauses in a formal contract of sale of land?</w:t>
      </w:r>
    </w:p>
    <w:p>
      <w:pPr>
        <w:pStyle w:val="style0"/>
        <w:ind w:left="1440" w:hanging="720"/>
        <w:jc w:val="both"/>
        <w:rPr>
          <w:rFonts w:ascii="Times New Roman" w:hAnsi="Times New Roman"/>
          <w:b/>
        </w:rPr>
      </w:pPr>
      <w:r>
        <w:rPr>
          <w:rFonts w:ascii="Times New Roman" w:hAnsi="Times New Roman"/>
        </w:rPr>
        <w:t>a)</w:t>
      </w:r>
      <w:r>
        <w:rPr>
          <w:rFonts w:ascii="Times New Roman" w:hAnsi="Times New Roman"/>
        </w:rPr>
        <w:tab/>
      </w:r>
      <w:r>
        <w:rPr>
          <w:rFonts w:ascii="Times New Roman" w:hAnsi="Times New Roman"/>
        </w:rPr>
        <w:t xml:space="preserve">Payment of Deposit: </w:t>
      </w:r>
    </w:p>
    <w:p>
      <w:pPr>
        <w:pStyle w:val="style0"/>
        <w:jc w:val="both"/>
        <w:rPr>
          <w:rFonts w:ascii="Times New Roman" w:hAnsi="Times New Roman"/>
        </w:rPr>
      </w:pPr>
      <w:r>
        <w:rPr>
          <w:rFonts w:ascii="Times New Roman" w:hAnsi="Times New Roman"/>
        </w:rPr>
        <w:tab/>
      </w:r>
      <w:r>
        <w:rPr>
          <w:rFonts w:ascii="Times New Roman" w:hAnsi="Times New Roman"/>
        </w:rPr>
        <w:t>b)</w:t>
      </w:r>
      <w:r>
        <w:rPr>
          <w:rFonts w:ascii="Times New Roman" w:hAnsi="Times New Roman"/>
        </w:rPr>
        <w:tab/>
      </w:r>
      <w:r>
        <w:rPr>
          <w:rFonts w:ascii="Times New Roman" w:hAnsi="Times New Roman"/>
        </w:rPr>
        <w:t>Balance and interest on unpaid purchase sum;</w:t>
      </w:r>
    </w:p>
    <w:p>
      <w:pPr>
        <w:pStyle w:val="style0"/>
        <w:jc w:val="both"/>
        <w:rPr>
          <w:rFonts w:ascii="Times New Roman" w:hAnsi="Times New Roman"/>
        </w:rPr>
      </w:pPr>
      <w:r>
        <w:rPr>
          <w:rFonts w:ascii="Times New Roman" w:hAnsi="Times New Roman"/>
        </w:rPr>
        <w:tab/>
      </w:r>
      <w:r>
        <w:rPr>
          <w:rFonts w:ascii="Times New Roman" w:hAnsi="Times New Roman"/>
        </w:rPr>
        <w:t>c)</w:t>
      </w:r>
      <w:r>
        <w:rPr>
          <w:rFonts w:ascii="Times New Roman" w:hAnsi="Times New Roman"/>
        </w:rPr>
        <w:tab/>
      </w:r>
      <w:r>
        <w:rPr>
          <w:rFonts w:ascii="Times New Roman" w:hAnsi="Times New Roman"/>
        </w:rPr>
        <w:t>Capacity of the vendor;</w:t>
      </w:r>
    </w:p>
    <w:p>
      <w:pPr>
        <w:pStyle w:val="style0"/>
        <w:tabs>
          <w:tab w:val="left" w:leader="none" w:pos="720"/>
          <w:tab w:val="left" w:leader="none" w:pos="1440"/>
          <w:tab w:val="left" w:leader="none" w:pos="2160"/>
          <w:tab w:val="left" w:leader="none" w:pos="2880"/>
          <w:tab w:val="left" w:leader="none" w:pos="3705"/>
        </w:tabs>
        <w:jc w:val="both"/>
        <w:rPr>
          <w:rFonts w:ascii="Times New Roman" w:hAnsi="Times New Roman"/>
        </w:rPr>
      </w:pPr>
      <w:r>
        <w:rPr>
          <w:rFonts w:ascii="Times New Roman" w:hAnsi="Times New Roman"/>
        </w:rPr>
        <w:tab/>
      </w:r>
      <w:r>
        <w:rPr>
          <w:rFonts w:ascii="Times New Roman" w:hAnsi="Times New Roman"/>
        </w:rPr>
        <w:t>d)</w:t>
      </w:r>
      <w:r>
        <w:rPr>
          <w:rFonts w:ascii="Times New Roman" w:hAnsi="Times New Roman"/>
        </w:rPr>
        <w:tab/>
      </w:r>
      <w:r>
        <w:rPr>
          <w:rFonts w:ascii="Times New Roman" w:hAnsi="Times New Roman"/>
        </w:rPr>
        <w:t>Provision on Risk and insurance</w:t>
      </w:r>
      <w:r>
        <w:rPr>
          <w:rFonts w:ascii="Times New Roman" w:hAnsi="Times New Roman"/>
        </w:rPr>
        <w:tab/>
      </w:r>
    </w:p>
    <w:p>
      <w:pPr>
        <w:pStyle w:val="style0"/>
        <w:rPr>
          <w:rFonts w:ascii="Times New Roman" w:hAnsi="Times New Roman"/>
        </w:rPr>
      </w:pPr>
      <w:r>
        <w:rPr>
          <w:rFonts w:ascii="Times New Roman" w:hAnsi="Times New Roman"/>
        </w:rPr>
        <w:tab/>
      </w:r>
      <w:r>
        <w:rPr>
          <w:rFonts w:ascii="Times New Roman" w:hAnsi="Times New Roman"/>
        </w:rPr>
        <w:t>e)</w:t>
      </w:r>
      <w:r>
        <w:rPr>
          <w:rFonts w:ascii="Times New Roman" w:hAnsi="Times New Roman"/>
        </w:rPr>
        <w:tab/>
      </w:r>
      <w:r>
        <w:rPr>
          <w:rFonts w:ascii="Times New Roman" w:hAnsi="Times New Roman"/>
        </w:rPr>
        <w:t>Provision on Possession before completion</w:t>
      </w:r>
    </w:p>
    <w:p>
      <w:pPr>
        <w:pStyle w:val="style0"/>
        <w:rPr>
          <w:rFonts w:ascii="Times New Roman" w:hAnsi="Times New Roman"/>
        </w:rPr>
      </w:pPr>
      <w:r>
        <w:rPr>
          <w:rFonts w:ascii="Times New Roman" w:hAnsi="Times New Roman"/>
        </w:rPr>
        <w:tab/>
      </w:r>
      <w:r>
        <w:rPr>
          <w:rFonts w:ascii="Times New Roman" w:hAnsi="Times New Roman"/>
        </w:rPr>
        <w:t>f)</w:t>
      </w:r>
      <w:r>
        <w:rPr>
          <w:rFonts w:ascii="Times New Roman" w:hAnsi="Times New Roman"/>
        </w:rPr>
        <w:tab/>
      </w:r>
      <w:r>
        <w:rPr>
          <w:rFonts w:ascii="Times New Roman" w:hAnsi="Times New Roman"/>
        </w:rPr>
        <w:t>Provision on Date of Completion.</w:t>
      </w:r>
    </w:p>
    <w:p>
      <w:pPr>
        <w:pStyle w:val="style179"/>
        <w:numPr>
          <w:ilvl w:val="0"/>
          <w:numId w:val="1"/>
        </w:numPr>
        <w:jc w:val="both"/>
        <w:rPr>
          <w:rFonts w:ascii="Times New Roman" w:hAnsi="Times New Roman"/>
        </w:rPr>
      </w:pPr>
      <w:r>
        <w:rPr>
          <w:rFonts w:ascii="Times New Roman" w:hAnsi="Times New Roman"/>
        </w:rPr>
        <w:t xml:space="preserve">Comment briefly on the need for pre-contract inquiries </w:t>
      </w:r>
      <w:r>
        <w:rPr>
          <w:rFonts w:ascii="Times New Roman" w:hAnsi="Times New Roman"/>
        </w:rPr>
        <w:t xml:space="preserve">by Pascal Musa’s solicitor </w:t>
      </w:r>
      <w:r>
        <w:rPr>
          <w:rFonts w:ascii="Times New Roman" w:hAnsi="Times New Roman"/>
        </w:rPr>
        <w:t xml:space="preserve">in </w:t>
      </w:r>
      <w:r>
        <w:rPr>
          <w:rFonts w:ascii="Times New Roman" w:hAnsi="Times New Roman"/>
        </w:rPr>
        <w:t xml:space="preserve">the </w:t>
      </w:r>
      <w:r>
        <w:rPr>
          <w:rFonts w:ascii="Times New Roman" w:hAnsi="Times New Roman"/>
        </w:rPr>
        <w:t xml:space="preserve">transactions. </w:t>
      </w:r>
    </w:p>
    <w:p>
      <w:pPr>
        <w:pStyle w:val="style179"/>
        <w:numPr>
          <w:ilvl w:val="0"/>
          <w:numId w:val="1"/>
        </w:numPr>
        <w:jc w:val="both"/>
        <w:rPr>
          <w:rFonts w:ascii="Times New Roman" w:hAnsi="Times New Roman"/>
        </w:rPr>
      </w:pPr>
      <w:r>
        <w:rPr>
          <w:rFonts w:ascii="Times New Roman" w:hAnsi="Times New Roman"/>
        </w:rPr>
        <w:t xml:space="preserve">In what specific ways is each of the following cases relevant to </w:t>
      </w:r>
      <w:r>
        <w:rPr>
          <w:rFonts w:ascii="Times New Roman" w:hAnsi="Times New Roman"/>
        </w:rPr>
        <w:t>conveyancing</w:t>
      </w:r>
      <w:r>
        <w:rPr>
          <w:rFonts w:ascii="Times New Roman" w:hAnsi="Times New Roman"/>
        </w:rPr>
        <w:t xml:space="preserve"> procedure in Nigeria, especially sale of land? Your discussion must commence with the facts of each case.</w:t>
      </w:r>
    </w:p>
    <w:p>
      <w:pPr>
        <w:pStyle w:val="style0"/>
        <w:jc w:val="both"/>
        <w:rPr>
          <w:rFonts w:ascii="Times New Roman" w:hAnsi="Times New Roman"/>
        </w:rPr>
      </w:pPr>
    </w:p>
    <w:p>
      <w:pPr>
        <w:pStyle w:val="style0"/>
        <w:numPr>
          <w:ilvl w:val="1"/>
          <w:numId w:val="2"/>
        </w:numPr>
        <w:autoSpaceDE w:val="false"/>
        <w:autoSpaceDN w:val="false"/>
        <w:adjustRightInd w:val="false"/>
        <w:jc w:val="both"/>
        <w:rPr>
          <w:rFonts w:ascii="Times New Roman" w:hAnsi="Times New Roman"/>
        </w:rPr>
      </w:pPr>
      <w:r>
        <w:rPr>
          <w:rFonts w:ascii="Times New Roman" w:hAnsi="Times New Roman"/>
          <w:i/>
          <w:iCs/>
        </w:rPr>
        <w:t>Odusoga</w:t>
      </w:r>
      <w:r>
        <w:rPr>
          <w:rFonts w:ascii="Times New Roman" w:hAnsi="Times New Roman"/>
          <w:i/>
          <w:iCs/>
        </w:rPr>
        <w:t xml:space="preserve"> v Ricketts </w:t>
      </w:r>
      <w:r>
        <w:rPr>
          <w:rFonts w:ascii="Times New Roman" w:hAnsi="Times New Roman"/>
        </w:rPr>
        <w:t xml:space="preserve">[1997] 7 NWLR (pt.511) 7; </w:t>
      </w:r>
    </w:p>
    <w:p>
      <w:pPr>
        <w:pStyle w:val="style0"/>
        <w:numPr>
          <w:ilvl w:val="1"/>
          <w:numId w:val="2"/>
        </w:numPr>
        <w:autoSpaceDE w:val="false"/>
        <w:autoSpaceDN w:val="false"/>
        <w:adjustRightInd w:val="false"/>
        <w:jc w:val="both"/>
        <w:rPr>
          <w:rFonts w:ascii="Times New Roman" w:hAnsi="Times New Roman"/>
        </w:rPr>
      </w:pPr>
      <w:r>
        <w:rPr>
          <w:rFonts w:ascii="Times New Roman" w:hAnsi="Times New Roman"/>
          <w:i/>
          <w:iCs/>
        </w:rPr>
        <w:t>Kachalla</w:t>
      </w:r>
      <w:r>
        <w:rPr>
          <w:rFonts w:ascii="Times New Roman" w:hAnsi="Times New Roman"/>
          <w:i/>
          <w:iCs/>
        </w:rPr>
        <w:t xml:space="preserve"> v </w:t>
      </w:r>
      <w:r>
        <w:rPr>
          <w:rFonts w:ascii="Times New Roman" w:hAnsi="Times New Roman"/>
          <w:i/>
          <w:iCs/>
        </w:rPr>
        <w:t>Banki</w:t>
      </w:r>
      <w:r>
        <w:rPr>
          <w:rFonts w:ascii="Times New Roman" w:hAnsi="Times New Roman"/>
          <w:i/>
          <w:iCs/>
        </w:rPr>
        <w:t xml:space="preserve"> </w:t>
      </w:r>
      <w:r>
        <w:rPr>
          <w:rFonts w:ascii="Times New Roman" w:hAnsi="Times New Roman"/>
        </w:rPr>
        <w:t>(2006) ALL FWLR (Pt.309) 1420</w:t>
      </w:r>
    </w:p>
    <w:p>
      <w:pPr>
        <w:pStyle w:val="style0"/>
        <w:autoSpaceDE w:val="false"/>
        <w:autoSpaceDN w:val="false"/>
        <w:adjustRightInd w:val="false"/>
        <w:ind w:left="1440"/>
        <w:jc w:val="both"/>
        <w:rPr>
          <w:rFonts w:ascii="Times New Roman" w:hAnsi="Times New Roman"/>
        </w:rPr>
      </w:pPr>
    </w:p>
    <w:p>
      <w:pPr>
        <w:pStyle w:val="style179"/>
        <w:numPr>
          <w:ilvl w:val="0"/>
          <w:numId w:val="1"/>
        </w:numPr>
        <w:autoSpaceDE w:val="false"/>
        <w:autoSpaceDN w:val="false"/>
        <w:adjustRightInd w:val="false"/>
        <w:jc w:val="both"/>
        <w:rPr>
          <w:rFonts w:ascii="Times New Roman" w:hAnsi="Times New Roman"/>
          <w:iCs/>
        </w:rPr>
      </w:pPr>
      <w:r>
        <w:rPr>
          <w:rFonts w:ascii="Times New Roman" w:hAnsi="Times New Roman"/>
          <w:iCs/>
        </w:rPr>
        <w:t xml:space="preserve">Assuming </w:t>
      </w:r>
      <w:r>
        <w:rPr>
          <w:rFonts w:ascii="Times New Roman" w:hAnsi="Times New Roman"/>
          <w:iCs/>
        </w:rPr>
        <w:t xml:space="preserve">Madam </w:t>
      </w:r>
      <w:r>
        <w:rPr>
          <w:rFonts w:ascii="Times New Roman" w:hAnsi="Times New Roman"/>
          <w:iCs/>
        </w:rPr>
        <w:t>Maigari</w:t>
      </w:r>
      <w:r>
        <w:rPr>
          <w:rFonts w:ascii="Times New Roman" w:hAnsi="Times New Roman"/>
          <w:iCs/>
        </w:rPr>
        <w:t xml:space="preserve"> agreed to sell one plot of land </w:t>
      </w:r>
      <w:r>
        <w:rPr>
          <w:rFonts w:ascii="Times New Roman" w:hAnsi="Times New Roman"/>
          <w:iCs/>
        </w:rPr>
        <w:t>she owns in her</w:t>
      </w:r>
      <w:r>
        <w:rPr>
          <w:rFonts w:ascii="Times New Roman" w:hAnsi="Times New Roman"/>
          <w:iCs/>
        </w:rPr>
        <w:t xml:space="preserve"> village (</w:t>
      </w:r>
      <w:r>
        <w:rPr>
          <w:rFonts w:ascii="Times New Roman" w:hAnsi="Times New Roman"/>
          <w:iCs/>
        </w:rPr>
        <w:t>Biseni</w:t>
      </w:r>
      <w:r>
        <w:rPr>
          <w:rFonts w:ascii="Times New Roman" w:hAnsi="Times New Roman"/>
          <w:iCs/>
        </w:rPr>
        <w:t xml:space="preserve">, Delta </w:t>
      </w:r>
      <w:r>
        <w:rPr>
          <w:rFonts w:ascii="Times New Roman" w:hAnsi="Times New Roman"/>
          <w:iCs/>
        </w:rPr>
        <w:t xml:space="preserve">State) to one of the traditional High Chiefs in the village (High Chief </w:t>
      </w:r>
      <w:r>
        <w:rPr>
          <w:rFonts w:ascii="Times New Roman" w:hAnsi="Times New Roman"/>
          <w:iCs/>
        </w:rPr>
        <w:t>Samabo</w:t>
      </w:r>
      <w:r>
        <w:rPr>
          <w:rFonts w:ascii="Times New Roman" w:hAnsi="Times New Roman"/>
          <w:iCs/>
        </w:rPr>
        <w:t xml:space="preserve"> </w:t>
      </w:r>
      <w:r>
        <w:rPr>
          <w:rFonts w:ascii="Times New Roman" w:hAnsi="Times New Roman"/>
          <w:iCs/>
        </w:rPr>
        <w:t>Tellema</w:t>
      </w:r>
      <w:r>
        <w:rPr>
          <w:rFonts w:ascii="Times New Roman" w:hAnsi="Times New Roman"/>
          <w:iCs/>
        </w:rPr>
        <w:t xml:space="preserve">) in consideration of Two He-goats, a 30-litre gallon of local palm wine and four kola nuts. High Chief </w:t>
      </w:r>
      <w:r>
        <w:rPr>
          <w:rFonts w:ascii="Times New Roman" w:hAnsi="Times New Roman"/>
          <w:iCs/>
        </w:rPr>
        <w:t>Samabo</w:t>
      </w:r>
      <w:r>
        <w:rPr>
          <w:rFonts w:ascii="Times New Roman" w:hAnsi="Times New Roman"/>
          <w:iCs/>
        </w:rPr>
        <w:t xml:space="preserve"> </w:t>
      </w:r>
      <w:r>
        <w:rPr>
          <w:rFonts w:ascii="Times New Roman" w:hAnsi="Times New Roman"/>
          <w:iCs/>
        </w:rPr>
        <w:t>Tellema</w:t>
      </w:r>
      <w:r>
        <w:rPr>
          <w:rFonts w:ascii="Times New Roman" w:hAnsi="Times New Roman"/>
          <w:iCs/>
        </w:rPr>
        <w:t xml:space="preserve"> in keeping with the agreement procured all the items and the sale transaction/ceremony took place at the palace of the traditional ruler, in the presence of no fewer than five other High Chiefs in the village and very many other</w:t>
      </w:r>
      <w:r>
        <w:rPr>
          <w:rFonts w:ascii="Times New Roman" w:hAnsi="Times New Roman"/>
          <w:iCs/>
        </w:rPr>
        <w:t xml:space="preserve"> fellow village-men. On March 25, 2025</w:t>
      </w:r>
      <w:r>
        <w:rPr>
          <w:rFonts w:ascii="Times New Roman" w:hAnsi="Times New Roman"/>
          <w:iCs/>
        </w:rPr>
        <w:t xml:space="preserve"> (about four months after the conclus</w:t>
      </w:r>
      <w:r>
        <w:rPr>
          <w:rFonts w:ascii="Times New Roman" w:hAnsi="Times New Roman"/>
          <w:iCs/>
        </w:rPr>
        <w:t xml:space="preserve">ion of the sale transaction), Madam </w:t>
      </w:r>
      <w:r>
        <w:rPr>
          <w:rFonts w:ascii="Times New Roman" w:hAnsi="Times New Roman"/>
          <w:iCs/>
        </w:rPr>
        <w:t>Maigari’s</w:t>
      </w:r>
      <w:r>
        <w:rPr>
          <w:rFonts w:ascii="Times New Roman" w:hAnsi="Times New Roman"/>
          <w:iCs/>
        </w:rPr>
        <w:t xml:space="preserve"> son who </w:t>
      </w:r>
      <w:r>
        <w:rPr>
          <w:rFonts w:ascii="Times New Roman" w:hAnsi="Times New Roman"/>
          <w:iCs/>
        </w:rPr>
        <w:t xml:space="preserve">just passed his bar part II exams </w:t>
      </w:r>
      <w:r>
        <w:rPr>
          <w:rFonts w:ascii="Times New Roman" w:hAnsi="Times New Roman"/>
          <w:iCs/>
        </w:rPr>
        <w:t xml:space="preserve">returned to the village and advised his </w:t>
      </w:r>
      <w:r>
        <w:rPr>
          <w:rFonts w:ascii="Times New Roman" w:hAnsi="Times New Roman"/>
          <w:iCs/>
        </w:rPr>
        <w:t>mother</w:t>
      </w:r>
      <w:r>
        <w:rPr>
          <w:rFonts w:ascii="Times New Roman" w:hAnsi="Times New Roman"/>
          <w:iCs/>
        </w:rPr>
        <w:t xml:space="preserve"> that such transaction had no place in law, because the parties had failed to comply with relevant laws, especially as there was/is no written documentation of the transaction as required by law. He has now advised his </w:t>
      </w:r>
      <w:r>
        <w:rPr>
          <w:rFonts w:ascii="Times New Roman" w:hAnsi="Times New Roman"/>
          <w:iCs/>
        </w:rPr>
        <w:t>mother</w:t>
      </w:r>
      <w:r>
        <w:rPr>
          <w:rFonts w:ascii="Times New Roman" w:hAnsi="Times New Roman"/>
          <w:iCs/>
        </w:rPr>
        <w:t xml:space="preserve"> to send a letter to Hig</w:t>
      </w:r>
      <w:r>
        <w:rPr>
          <w:rFonts w:ascii="Times New Roman" w:hAnsi="Times New Roman"/>
          <w:iCs/>
        </w:rPr>
        <w:t xml:space="preserve">h Chief </w:t>
      </w:r>
      <w:r>
        <w:rPr>
          <w:rFonts w:ascii="Times New Roman" w:hAnsi="Times New Roman"/>
          <w:iCs/>
        </w:rPr>
        <w:t>Tellema</w:t>
      </w:r>
      <w:r>
        <w:rPr>
          <w:rFonts w:ascii="Times New Roman" w:hAnsi="Times New Roman"/>
          <w:iCs/>
        </w:rPr>
        <w:t>, to announce her</w:t>
      </w:r>
      <w:r>
        <w:rPr>
          <w:rFonts w:ascii="Times New Roman" w:hAnsi="Times New Roman"/>
          <w:iCs/>
        </w:rPr>
        <w:t xml:space="preserve"> (</w:t>
      </w:r>
      <w:r>
        <w:rPr>
          <w:rFonts w:ascii="Times New Roman" w:hAnsi="Times New Roman"/>
          <w:iCs/>
        </w:rPr>
        <w:t xml:space="preserve">Madam </w:t>
      </w:r>
      <w:r>
        <w:rPr>
          <w:rFonts w:ascii="Times New Roman" w:hAnsi="Times New Roman"/>
          <w:iCs/>
        </w:rPr>
        <w:t>Maigari</w:t>
      </w:r>
      <w:r>
        <w:rPr>
          <w:rFonts w:ascii="Times New Roman" w:hAnsi="Times New Roman"/>
          <w:iCs/>
        </w:rPr>
        <w:t>`s</w:t>
      </w:r>
      <w:r>
        <w:rPr>
          <w:rFonts w:ascii="Times New Roman" w:hAnsi="Times New Roman"/>
          <w:iCs/>
        </w:rPr>
        <w:t xml:space="preserve">) withdrawal from such “illegal deal.” Meanwhile, the purchaser had by that time commenced development of the property. With the aid of relevant legal authorities, discuss all the legal issues arising and advise the parties on their respective rights and obligations. </w:t>
      </w:r>
    </w:p>
    <w:p>
      <w:pPr>
        <w:pStyle w:val="style179"/>
        <w:autoSpaceDE w:val="false"/>
        <w:autoSpaceDN w:val="false"/>
        <w:adjustRightInd w:val="false"/>
        <w:ind w:left="360"/>
        <w:jc w:val="both"/>
        <w:rPr>
          <w:rFonts w:ascii="Times New Roman" w:hAnsi="Times New Roman"/>
          <w:iCs/>
        </w:rPr>
      </w:pPr>
    </w:p>
    <w:p>
      <w:pPr>
        <w:pStyle w:val="style179"/>
        <w:numPr>
          <w:ilvl w:val="0"/>
          <w:numId w:val="1"/>
        </w:numPr>
        <w:autoSpaceDE w:val="false"/>
        <w:autoSpaceDN w:val="false"/>
        <w:adjustRightInd w:val="false"/>
        <w:jc w:val="both"/>
        <w:rPr>
          <w:rFonts w:ascii="Times New Roman" w:hAnsi="Times New Roman"/>
          <w:i/>
        </w:rPr>
      </w:pPr>
      <w:r>
        <w:rPr>
          <w:rFonts w:ascii="Times New Roman" w:hAnsi="Times New Roman"/>
        </w:rPr>
        <w:t xml:space="preserve">Assuming that in respect of the transaction involving the property in Enugu, the parties did not execute any formal legal document, but after the initial negotiations, and in line with the understanding they reached with each other, the proposed buyer </w:t>
      </w:r>
      <w:r>
        <w:rPr>
          <w:rFonts w:ascii="Times New Roman" w:hAnsi="Times New Roman"/>
        </w:rPr>
        <w:t xml:space="preserve">(Pascal Musa) paid a sum of N20 million as PART-PAYMENT to Madam </w:t>
      </w:r>
      <w:r>
        <w:rPr>
          <w:rFonts w:ascii="Times New Roman" w:hAnsi="Times New Roman"/>
        </w:rPr>
        <w:t>Maigari</w:t>
      </w:r>
      <w:r>
        <w:rPr>
          <w:rFonts w:ascii="Times New Roman" w:hAnsi="Times New Roman"/>
        </w:rPr>
        <w:t xml:space="preserve">, to pay the balance on 30 </w:t>
      </w:r>
      <w:r>
        <w:rPr>
          <w:rFonts w:ascii="Times New Roman" w:hAnsi="Times New Roman"/>
        </w:rPr>
        <w:t xml:space="preserve">May 2025. Madam </w:t>
      </w:r>
      <w:r>
        <w:rPr>
          <w:rFonts w:ascii="Times New Roman" w:hAnsi="Times New Roman"/>
        </w:rPr>
        <w:t>Maigari</w:t>
      </w:r>
      <w:r>
        <w:rPr>
          <w:rFonts w:ascii="Times New Roman" w:hAnsi="Times New Roman"/>
        </w:rPr>
        <w:t xml:space="preserve"> </w:t>
      </w:r>
      <w:r>
        <w:rPr>
          <w:rFonts w:ascii="Times New Roman" w:hAnsi="Times New Roman"/>
        </w:rPr>
        <w:t xml:space="preserve">then handed over to </w:t>
      </w:r>
      <w:r>
        <w:rPr>
          <w:rFonts w:ascii="Times New Roman" w:hAnsi="Times New Roman"/>
        </w:rPr>
        <w:t>Pascal Musa</w:t>
      </w:r>
      <w:r>
        <w:rPr>
          <w:rFonts w:ascii="Times New Roman" w:hAnsi="Times New Roman"/>
        </w:rPr>
        <w:t xml:space="preserve"> a written memo in the following form:</w:t>
      </w:r>
    </w:p>
    <w:p>
      <w:pPr>
        <w:pStyle w:val="style0"/>
        <w:autoSpaceDE w:val="false"/>
        <w:autoSpaceDN w:val="false"/>
        <w:adjustRightInd w:val="false"/>
        <w:jc w:val="both"/>
        <w:rPr>
          <w:rFonts w:ascii="Times New Roman" w:hAnsi="Times New Roman"/>
          <w:i/>
        </w:rPr>
      </w:pPr>
    </w:p>
    <w:p>
      <w:pPr>
        <w:pStyle w:val="style179"/>
        <w:autoSpaceDE w:val="false"/>
        <w:autoSpaceDN w:val="false"/>
        <w:adjustRightInd w:val="false"/>
        <w:ind w:left="1440"/>
        <w:jc w:val="both"/>
        <w:rPr>
          <w:rFonts w:ascii="Times New Roman" w:hAnsi="Times New Roman"/>
          <w:i/>
        </w:rPr>
      </w:pPr>
      <w:r>
        <w:rPr>
          <w:rFonts w:ascii="Times New Roman" w:hAnsi="Times New Roman"/>
          <w:i/>
        </w:rPr>
        <w:t>“It is hereby confirm</w:t>
      </w:r>
      <w:r>
        <w:rPr>
          <w:rFonts w:ascii="Times New Roman" w:hAnsi="Times New Roman"/>
          <w:i/>
        </w:rPr>
        <w:t>ed that today, February 19, 2025</w:t>
      </w:r>
      <w:r>
        <w:rPr>
          <w:rFonts w:ascii="Times New Roman" w:hAnsi="Times New Roman"/>
          <w:i/>
        </w:rPr>
        <w:t>, I M</w:t>
      </w:r>
      <w:r>
        <w:rPr>
          <w:rFonts w:ascii="Times New Roman" w:hAnsi="Times New Roman"/>
          <w:i/>
        </w:rPr>
        <w:t xml:space="preserve">adam </w:t>
      </w:r>
      <w:r>
        <w:rPr>
          <w:rFonts w:ascii="Times New Roman" w:hAnsi="Times New Roman"/>
          <w:i/>
        </w:rPr>
        <w:t>Maigari</w:t>
      </w:r>
      <w:r>
        <w:rPr>
          <w:rFonts w:ascii="Times New Roman" w:hAnsi="Times New Roman"/>
          <w:i/>
        </w:rPr>
        <w:t xml:space="preserve"> of </w:t>
      </w:r>
      <w:r>
        <w:rPr>
          <w:rFonts w:ascii="Times New Roman" w:hAnsi="Times New Roman"/>
        </w:rPr>
        <w:t xml:space="preserve">13 </w:t>
      </w:r>
      <w:r>
        <w:rPr>
          <w:rFonts w:ascii="Times New Roman" w:hAnsi="Times New Roman"/>
          <w:i/>
        </w:rPr>
        <w:t>Preye</w:t>
      </w:r>
      <w:r>
        <w:rPr>
          <w:rFonts w:ascii="Times New Roman" w:hAnsi="Times New Roman"/>
          <w:i/>
        </w:rPr>
        <w:t xml:space="preserve"> Avenue, Enugu, Enugu State</w:t>
      </w:r>
      <w:r>
        <w:rPr>
          <w:rFonts w:ascii="Times New Roman" w:hAnsi="Times New Roman"/>
          <w:i/>
        </w:rPr>
        <w:t>, received N</w:t>
      </w:r>
      <w:r>
        <w:rPr>
          <w:rFonts w:ascii="Times New Roman" w:hAnsi="Times New Roman"/>
          <w:i/>
        </w:rPr>
        <w:t>20</w:t>
      </w:r>
      <w:r>
        <w:rPr>
          <w:rFonts w:ascii="Times New Roman" w:hAnsi="Times New Roman"/>
          <w:i/>
        </w:rPr>
        <w:t xml:space="preserve"> million from </w:t>
      </w:r>
      <w:r>
        <w:rPr>
          <w:rFonts w:ascii="Times New Roman" w:hAnsi="Times New Roman"/>
          <w:i/>
        </w:rPr>
        <w:t>Pascal Musa</w:t>
      </w:r>
      <w:r>
        <w:rPr>
          <w:rFonts w:ascii="Times New Roman" w:hAnsi="Times New Roman"/>
          <w:i/>
        </w:rPr>
        <w:t>, as PART-PAYMENT for the purchase of t</w:t>
      </w:r>
      <w:r>
        <w:rPr>
          <w:rFonts w:ascii="Times New Roman" w:hAnsi="Times New Roman"/>
          <w:i/>
          <w:lang w:val="en-GB"/>
        </w:rPr>
        <w:t xml:space="preserve">he </w:t>
      </w:r>
      <w:r>
        <w:rPr>
          <w:rFonts w:ascii="Times New Roman" w:hAnsi="Times New Roman"/>
          <w:i/>
        </w:rPr>
        <w:t xml:space="preserve">four-bedroom bungalow at 13 </w:t>
      </w:r>
      <w:r>
        <w:rPr>
          <w:rFonts w:ascii="Times New Roman" w:hAnsi="Times New Roman"/>
          <w:i/>
        </w:rPr>
        <w:t>Preye</w:t>
      </w:r>
      <w:r>
        <w:rPr>
          <w:rFonts w:ascii="Times New Roman" w:hAnsi="Times New Roman"/>
          <w:i/>
        </w:rPr>
        <w:t xml:space="preserve"> Avenue, Enugu, Enugu State, registered as 66/66/2965</w:t>
      </w:r>
      <w:r>
        <w:rPr>
          <w:rFonts w:ascii="Times New Roman" w:hAnsi="Times New Roman"/>
          <w:bCs/>
          <w:i/>
          <w:lang w:val="en-GB"/>
        </w:rPr>
        <w:t>in the Lands Registry.</w:t>
      </w:r>
      <w:r>
        <w:rPr>
          <w:rFonts w:ascii="Times New Roman" w:hAnsi="Times New Roman"/>
          <w:i/>
          <w:lang w:val="en-GB"/>
        </w:rPr>
        <w:t xml:space="preserve"> </w:t>
      </w:r>
    </w:p>
    <w:p>
      <w:pPr>
        <w:pStyle w:val="style179"/>
        <w:autoSpaceDE w:val="false"/>
        <w:autoSpaceDN w:val="false"/>
        <w:adjustRightInd w:val="false"/>
        <w:ind w:left="1440"/>
        <w:jc w:val="both"/>
        <w:rPr>
          <w:rFonts w:ascii="Times New Roman" w:hAnsi="Times New Roman"/>
          <w:i/>
        </w:rPr>
      </w:pPr>
    </w:p>
    <w:p>
      <w:pPr>
        <w:pStyle w:val="style179"/>
        <w:autoSpaceDE w:val="false"/>
        <w:autoSpaceDN w:val="false"/>
        <w:adjustRightInd w:val="false"/>
        <w:ind w:left="1440"/>
        <w:jc w:val="both"/>
        <w:rPr>
          <w:rFonts w:ascii="Times New Roman" w:hAnsi="Times New Roman"/>
          <w:i/>
        </w:rPr>
      </w:pPr>
      <w:r>
        <w:rPr>
          <w:rFonts w:ascii="Times New Roman" w:hAnsi="Times New Roman"/>
          <w:i/>
        </w:rPr>
        <w:t>Balance of N50 million to</w:t>
      </w:r>
      <w:r>
        <w:rPr>
          <w:rFonts w:ascii="Times New Roman" w:hAnsi="Times New Roman"/>
          <w:i/>
        </w:rPr>
        <w:t xml:space="preserve"> be paid on or before 30/11/2025</w:t>
      </w:r>
      <w:r>
        <w:rPr>
          <w:rFonts w:ascii="Times New Roman" w:hAnsi="Times New Roman"/>
          <w:i/>
        </w:rPr>
        <w:t>.</w:t>
      </w:r>
    </w:p>
    <w:p>
      <w:pPr>
        <w:pStyle w:val="style179"/>
        <w:autoSpaceDE w:val="false"/>
        <w:autoSpaceDN w:val="false"/>
        <w:adjustRightInd w:val="false"/>
        <w:ind w:left="1440"/>
        <w:jc w:val="both"/>
        <w:rPr>
          <w:rFonts w:ascii="Times New Roman" w:hAnsi="Times New Roman"/>
          <w:i/>
        </w:rPr>
      </w:pPr>
    </w:p>
    <w:p>
      <w:pPr>
        <w:pStyle w:val="style179"/>
        <w:autoSpaceDE w:val="false"/>
        <w:autoSpaceDN w:val="false"/>
        <w:adjustRightInd w:val="false"/>
        <w:ind w:left="1440"/>
        <w:jc w:val="both"/>
        <w:rPr>
          <w:rFonts w:ascii="Times New Roman" w:hAnsi="Times New Roman"/>
          <w:i/>
        </w:rPr>
      </w:pPr>
      <w:r>
        <w:rPr>
          <w:rFonts w:ascii="Times New Roman" w:hAnsi="Times New Roman"/>
          <w:i/>
        </w:rPr>
        <w:t>Signed: …………………………</w:t>
      </w:r>
    </w:p>
    <w:p>
      <w:pPr>
        <w:pStyle w:val="style179"/>
        <w:autoSpaceDE w:val="false"/>
        <w:autoSpaceDN w:val="false"/>
        <w:adjustRightInd w:val="false"/>
        <w:ind w:left="1440"/>
        <w:jc w:val="both"/>
        <w:rPr>
          <w:rFonts w:ascii="Times New Roman" w:hAnsi="Times New Roman"/>
          <w:i/>
        </w:rPr>
      </w:pPr>
      <w:r>
        <w:rPr>
          <w:rFonts w:ascii="Times New Roman" w:hAnsi="Times New Roman"/>
          <w:i/>
        </w:rPr>
        <w:t xml:space="preserve">Madam </w:t>
      </w:r>
      <w:r>
        <w:rPr>
          <w:rFonts w:ascii="Times New Roman" w:hAnsi="Times New Roman"/>
          <w:i/>
        </w:rPr>
        <w:t>Maigari</w:t>
      </w:r>
    </w:p>
    <w:p>
      <w:pPr>
        <w:pStyle w:val="style0"/>
        <w:ind w:left="1440"/>
        <w:jc w:val="both"/>
        <w:rPr>
          <w:rFonts w:ascii="Times New Roman" w:hAnsi="Times New Roman"/>
        </w:rPr>
      </w:pPr>
    </w:p>
    <w:p>
      <w:pPr>
        <w:pStyle w:val="style0"/>
        <w:ind w:left="720"/>
        <w:jc w:val="both"/>
        <w:rPr>
          <w:rFonts w:ascii="Times New Roman" w:hAnsi="Times New Roman"/>
        </w:rPr>
      </w:pPr>
      <w:r>
        <w:rPr>
          <w:rFonts w:ascii="Times New Roman" w:hAnsi="Times New Roman"/>
        </w:rPr>
        <w:t xml:space="preserve">However, on </w:t>
      </w:r>
      <w:r>
        <w:rPr>
          <w:rFonts w:ascii="Times New Roman" w:hAnsi="Times New Roman"/>
        </w:rPr>
        <w:t>April</w:t>
      </w:r>
      <w:r>
        <w:rPr>
          <w:rFonts w:ascii="Times New Roman" w:hAnsi="Times New Roman"/>
        </w:rPr>
        <w:t xml:space="preserve"> 30, 2025</w:t>
      </w:r>
      <w:r>
        <w:rPr>
          <w:rFonts w:ascii="Times New Roman" w:hAnsi="Times New Roman"/>
        </w:rPr>
        <w:t xml:space="preserve">, </w:t>
      </w:r>
      <w:r>
        <w:rPr>
          <w:rFonts w:ascii="Times New Roman" w:hAnsi="Times New Roman"/>
        </w:rPr>
        <w:t xml:space="preserve">Madam </w:t>
      </w:r>
      <w:r>
        <w:rPr>
          <w:rFonts w:ascii="Times New Roman" w:hAnsi="Times New Roman"/>
        </w:rPr>
        <w:t>Maidari</w:t>
      </w:r>
      <w:r>
        <w:rPr>
          <w:rFonts w:ascii="Times New Roman" w:hAnsi="Times New Roman"/>
        </w:rPr>
        <w:t xml:space="preserve"> was offered N2</w:t>
      </w:r>
      <w:r>
        <w:rPr>
          <w:rFonts w:ascii="Times New Roman" w:hAnsi="Times New Roman"/>
        </w:rPr>
        <w:t xml:space="preserve">20 million by Afro-Pro Bank Limited of 56, </w:t>
      </w:r>
      <w:r>
        <w:rPr>
          <w:rFonts w:ascii="Times New Roman" w:hAnsi="Times New Roman"/>
        </w:rPr>
        <w:t>Anayo</w:t>
      </w:r>
      <w:r>
        <w:rPr>
          <w:rFonts w:ascii="Times New Roman" w:hAnsi="Times New Roman"/>
        </w:rPr>
        <w:t xml:space="preserve"> Street, Port Harcourt for purchase of the same property. </w:t>
      </w:r>
      <w:r>
        <w:rPr>
          <w:rFonts w:ascii="Times New Roman" w:hAnsi="Times New Roman"/>
        </w:rPr>
        <w:t xml:space="preserve">Madam </w:t>
      </w:r>
      <w:r>
        <w:rPr>
          <w:rFonts w:ascii="Times New Roman" w:hAnsi="Times New Roman"/>
        </w:rPr>
        <w:t>Maidari</w:t>
      </w:r>
      <w:r>
        <w:rPr>
          <w:rFonts w:ascii="Times New Roman" w:hAnsi="Times New Roman"/>
        </w:rPr>
        <w:t xml:space="preserve"> accepted the later offer and c</w:t>
      </w:r>
      <w:r>
        <w:rPr>
          <w:rFonts w:ascii="Times New Roman" w:hAnsi="Times New Roman"/>
        </w:rPr>
        <w:t>ollected the whole payment of N2</w:t>
      </w:r>
      <w:r>
        <w:rPr>
          <w:rFonts w:ascii="Times New Roman" w:hAnsi="Times New Roman"/>
        </w:rPr>
        <w:t xml:space="preserve">20 million at once. The parties immediately thereafter executed a Deed of Assignment for </w:t>
      </w:r>
      <w:r>
        <w:rPr>
          <w:rFonts w:ascii="Times New Roman" w:hAnsi="Times New Roman"/>
        </w:rPr>
        <w:t xml:space="preserve">this purpose. The Bank got title/property perfected with the next five months. Meanwhile, </w:t>
      </w:r>
      <w:r>
        <w:rPr>
          <w:rFonts w:ascii="Times New Roman" w:hAnsi="Times New Roman"/>
        </w:rPr>
        <w:t xml:space="preserve">Madam </w:t>
      </w:r>
      <w:r>
        <w:rPr>
          <w:rFonts w:ascii="Times New Roman" w:hAnsi="Times New Roman"/>
        </w:rPr>
        <w:t>Maigari</w:t>
      </w:r>
      <w:r>
        <w:rPr>
          <w:rFonts w:ascii="Times New Roman" w:hAnsi="Times New Roman"/>
        </w:rPr>
        <w:t xml:space="preserve"> had sent a letter to </w:t>
      </w:r>
      <w:r>
        <w:rPr>
          <w:rFonts w:ascii="Times New Roman" w:hAnsi="Times New Roman"/>
        </w:rPr>
        <w:t>Pascal Musa</w:t>
      </w:r>
      <w:r>
        <w:rPr>
          <w:rFonts w:ascii="Times New Roman" w:hAnsi="Times New Roman"/>
        </w:rPr>
        <w:t xml:space="preserve"> informing him of the later development (</w:t>
      </w:r>
      <w:r>
        <w:rPr>
          <w:rFonts w:ascii="Times New Roman" w:hAnsi="Times New Roman"/>
        </w:rPr>
        <w:t>i</w:t>
      </w:r>
      <w:r>
        <w:rPr>
          <w:rFonts w:ascii="Times New Roman" w:hAnsi="Times New Roman"/>
        </w:rPr>
        <w:t>.</w:t>
      </w:r>
      <w:r>
        <w:rPr>
          <w:rFonts w:ascii="Times New Roman" w:hAnsi="Times New Roman"/>
        </w:rPr>
        <w:t>e</w:t>
      </w:r>
      <w:r>
        <w:rPr>
          <w:rFonts w:ascii="Times New Roman" w:hAnsi="Times New Roman"/>
        </w:rPr>
        <w:t xml:space="preserve">, that </w:t>
      </w:r>
      <w:r>
        <w:rPr>
          <w:rFonts w:ascii="Times New Roman" w:hAnsi="Times New Roman"/>
        </w:rPr>
        <w:t>s</w:t>
      </w:r>
      <w:r>
        <w:rPr>
          <w:rFonts w:ascii="Times New Roman" w:hAnsi="Times New Roman"/>
        </w:rPr>
        <w:t>he had sold the property to another person) and attaching a draft in the sum of N</w:t>
      </w:r>
      <w:r>
        <w:rPr>
          <w:rFonts w:ascii="Times New Roman" w:hAnsi="Times New Roman"/>
        </w:rPr>
        <w:t>20</w:t>
      </w:r>
      <w:r>
        <w:rPr>
          <w:rFonts w:ascii="Times New Roman" w:hAnsi="Times New Roman"/>
        </w:rPr>
        <w:t xml:space="preserve"> million as refund for the money </w:t>
      </w:r>
      <w:r>
        <w:rPr>
          <w:rFonts w:ascii="Times New Roman" w:hAnsi="Times New Roman"/>
        </w:rPr>
        <w:t>s</w:t>
      </w:r>
      <w:r>
        <w:rPr>
          <w:rFonts w:ascii="Times New Roman" w:hAnsi="Times New Roman"/>
        </w:rPr>
        <w:t xml:space="preserve">he had received from </w:t>
      </w:r>
      <w:r>
        <w:rPr>
          <w:rFonts w:ascii="Times New Roman" w:hAnsi="Times New Roman"/>
        </w:rPr>
        <w:t>Pascal Musa</w:t>
      </w:r>
      <w:r>
        <w:rPr>
          <w:rFonts w:ascii="Times New Roman" w:hAnsi="Times New Roman"/>
        </w:rPr>
        <w:t xml:space="preserve"> is enraged, and has consulted you as his Solicitor, for legal advice and to take necessary legal actions in the circumstances. Answer the following questions, citing and discussing relevant legal authorities:</w:t>
      </w:r>
    </w:p>
    <w:p>
      <w:pPr>
        <w:pStyle w:val="style0"/>
        <w:ind w:left="720"/>
        <w:jc w:val="both"/>
        <w:rPr>
          <w:rFonts w:ascii="Times New Roman" w:hAnsi="Times New Roman"/>
        </w:rPr>
      </w:pPr>
    </w:p>
    <w:p>
      <w:pPr>
        <w:pStyle w:val="style179"/>
        <w:numPr>
          <w:ilvl w:val="0"/>
          <w:numId w:val="3"/>
        </w:numPr>
        <w:jc w:val="both"/>
        <w:rPr>
          <w:rFonts w:ascii="Times New Roman" w:hAnsi="Times New Roman"/>
        </w:rPr>
      </w:pPr>
      <w:r>
        <w:rPr>
          <w:rFonts w:ascii="Times New Roman" w:hAnsi="Times New Roman"/>
        </w:rPr>
        <w:t>Advise all the parties and propose a solution based on provisions of extant laws.</w:t>
      </w:r>
    </w:p>
    <w:p>
      <w:pPr>
        <w:pStyle w:val="style179"/>
        <w:numPr>
          <w:ilvl w:val="0"/>
          <w:numId w:val="3"/>
        </w:numPr>
        <w:jc w:val="both"/>
        <w:rPr>
          <w:rFonts w:ascii="Times New Roman" w:hAnsi="Times New Roman"/>
        </w:rPr>
      </w:pPr>
      <w:r>
        <w:rPr>
          <w:rFonts w:ascii="Times New Roman" w:hAnsi="Times New Roman"/>
        </w:rPr>
        <w:t xml:space="preserve">Assuming that Mr. </w:t>
      </w:r>
      <w:r>
        <w:rPr>
          <w:rFonts w:ascii="Times New Roman" w:hAnsi="Times New Roman"/>
        </w:rPr>
        <w:t>Pascal</w:t>
      </w:r>
      <w:r>
        <w:rPr>
          <w:rFonts w:ascii="Times New Roman" w:hAnsi="Times New Roman"/>
        </w:rPr>
        <w:t xml:space="preserve"> had failed to pay the balance of N50</w:t>
      </w:r>
      <w:r>
        <w:rPr>
          <w:rFonts w:ascii="Times New Roman" w:hAnsi="Times New Roman"/>
        </w:rPr>
        <w:t xml:space="preserve"> million on or before 30/11/2025</w:t>
      </w:r>
      <w:r>
        <w:rPr>
          <w:rFonts w:ascii="Times New Roman" w:hAnsi="Times New Roman"/>
        </w:rPr>
        <w:t>, as agreed, and also that the sale by M</w:t>
      </w:r>
      <w:r>
        <w:rPr>
          <w:rFonts w:ascii="Times New Roman" w:hAnsi="Times New Roman"/>
        </w:rPr>
        <w:t xml:space="preserve">adam </w:t>
      </w:r>
      <w:r>
        <w:rPr>
          <w:rFonts w:ascii="Times New Roman" w:hAnsi="Times New Roman"/>
        </w:rPr>
        <w:t>Maigari</w:t>
      </w:r>
      <w:r>
        <w:rPr>
          <w:rFonts w:ascii="Times New Roman" w:hAnsi="Times New Roman"/>
        </w:rPr>
        <w:t xml:space="preserve"> to Afro-Pro Bank Limited had </w:t>
      </w:r>
      <w:r>
        <w:rPr>
          <w:rFonts w:ascii="Times New Roman" w:hAnsi="Times New Roman"/>
        </w:rPr>
        <w:t>not taken place until 08/12/2025</w:t>
      </w:r>
      <w:r>
        <w:rPr>
          <w:rFonts w:ascii="Times New Roman" w:hAnsi="Times New Roman"/>
        </w:rPr>
        <w:t>, what difference (if any) would it make to the legal opinion you have o</w:t>
      </w:r>
      <w:r>
        <w:rPr>
          <w:rFonts w:ascii="Times New Roman" w:hAnsi="Times New Roman"/>
        </w:rPr>
        <w:t xml:space="preserve">ffered in answer to question </w:t>
      </w:r>
      <w:bookmarkStart w:id="0" w:name="_GoBack"/>
      <w:bookmarkEnd w:id="0"/>
      <w:r>
        <w:rPr>
          <w:rFonts w:ascii="Times New Roman" w:hAnsi="Times New Roman"/>
        </w:rPr>
        <w:t>(i) above?</w:t>
      </w:r>
    </w:p>
    <w:p>
      <w:pPr>
        <w:pStyle w:val="style0"/>
        <w:jc w:val="both"/>
        <w:rPr>
          <w:rFonts w:ascii="Times New Roman" w:hAnsi="Times New Roman"/>
        </w:rPr>
      </w:pPr>
    </w:p>
    <w:p>
      <w:pPr>
        <w:pStyle w:val="style0"/>
        <w:rPr>
          <w:rFonts w:ascii="Times New Roman" w:hAnsi="Times New Roman"/>
        </w:rPr>
      </w:pPr>
      <w:r>
        <w:rPr>
          <w:rFonts w:ascii="Times New Roman" w:hAnsi="Times New Roman"/>
          <w:lang w:val="en-US"/>
        </w:rPr>
        <w:t>The task s a GROUP TASK. However, each student is STRONGLY advised to attempt each question above for you can be called on to answer any of them.</w:t>
      </w:r>
    </w:p>
    <w:p>
      <w:pPr>
        <w:pStyle w:val="style0"/>
        <w:rPr>
          <w:rFonts w:ascii="Times New Roman" w:hAnsi="Times New Roman"/>
        </w:rPr>
      </w:pPr>
      <w:r>
        <w:rPr>
          <w:rFonts w:ascii="Times New Roman" w:hAnsi="Times New Roman"/>
          <w:lang w:val="en-US"/>
        </w:rPr>
        <w:t>SUBMISSION is by 8:00 a.m. on Tuesday by each Group lead together with the list  of attendance for the Pre-class meeting.</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E0002EFF" w:usb1="C000785B" w:usb2="00000009" w:usb3="00000000" w:csb0="000001FF" w:csb1="00000000"/>
  </w:font>
  <w:font w:name="Calibri">
    <w:altName w:val="Calibri"/>
    <w:panose1 w:val="020f0502020000030204"/>
    <w:charset w:val="00"/>
    <w:family w:val="swiss"/>
    <w:pitch w:val="variable"/>
    <w:sig w:usb0="E4002EFF" w:usb1="C200247B" w:usb2="00000009" w:usb3="00000000" w:csb0="000001FF" w:csb1="00000000"/>
  </w:font>
  <w:font w:name="Cambria">
    <w:altName w:val="Cambria"/>
    <w:panose1 w:val="02040503050000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F3D2DA2C"/>
    <w:lvl w:ilvl="0">
      <w:start w:val="1"/>
      <w:numFmt w:val="lowerRoman"/>
      <w:lvlText w:val="%1."/>
      <w:lvlJc w:val="left"/>
      <w:pPr>
        <w:tabs>
          <w:tab w:val="left" w:leader="none" w:pos="1265"/>
        </w:tabs>
        <w:ind w:left="1265" w:hanging="425"/>
      </w:pPr>
    </w:lvl>
  </w:abstractNum>
  <w:abstractNum w:abstractNumId="1">
    <w:nsid w:val="00000001"/>
    <w:multiLevelType w:val="multilevel"/>
    <w:tmpl w:val="BE4CDAF0"/>
    <w:lvl w:ilvl="0">
      <w:start w:val="1"/>
      <w:numFmt w:val="upperRoman"/>
      <w:lvlText w:val="%1."/>
      <w:lvlJc w:val="left"/>
      <w:pPr>
        <w:ind w:left="720" w:hanging="360"/>
      </w:pPr>
      <w:rPr>
        <w:rFonts w:ascii="Times New Roman" w:cs="Times New Roman" w:hAnsi="Times New Roman" w:hint="default"/>
      </w:rPr>
    </w:lvl>
    <w:lvl w:ilvl="1">
      <w:start w:val="1"/>
      <w:numFmt w:val="lowerLetter"/>
      <w:lvlText w:val="%2."/>
      <w:lvlJc w:val="left"/>
      <w:pPr>
        <w:ind w:left="1440" w:hanging="360"/>
      </w:pPr>
      <w:rPr>
        <w:rFonts w:ascii="Times New Roman" w:cs="Times New Roman" w:hAnsi="Times New Roman" w:hint="default"/>
      </w:rPr>
    </w:lvl>
    <w:lvl w:ilvl="2">
      <w:start w:val="1"/>
      <w:numFmt w:val="lowerRoman"/>
      <w:lvlText w:val="%3."/>
      <w:lvlJc w:val="right"/>
      <w:pPr>
        <w:ind w:left="2160" w:hanging="360"/>
      </w:pPr>
      <w:rPr>
        <w:rFonts w:ascii="Times New Roman" w:cs="Times New Roman" w:hAnsi="Times New Roman" w:hint="default"/>
      </w:rPr>
    </w:lvl>
    <w:lvl w:ilvl="3">
      <w:start w:val="1"/>
      <w:numFmt w:val="decimal"/>
      <w:lvlText w:val="%4."/>
      <w:lvlJc w:val="left"/>
      <w:pPr>
        <w:ind w:left="2880" w:hanging="360"/>
      </w:pPr>
      <w:rPr>
        <w:rFonts w:ascii="Times New Roman" w:cs="Times New Roman" w:hAnsi="Times New Roman" w:hint="default"/>
      </w:rPr>
    </w:lvl>
    <w:lvl w:ilvl="4">
      <w:start w:val="1"/>
      <w:numFmt w:val="lowerLetter"/>
      <w:lvlText w:val="%5."/>
      <w:lvlJc w:val="left"/>
      <w:pPr>
        <w:ind w:left="3600" w:hanging="360"/>
      </w:pPr>
      <w:rPr>
        <w:rFonts w:ascii="Times New Roman" w:cs="Times New Roman" w:hAnsi="Times New Roman" w:hint="default"/>
      </w:rPr>
    </w:lvl>
    <w:lvl w:ilvl="5">
      <w:start w:val="1"/>
      <w:numFmt w:val="lowerRoman"/>
      <w:lvlText w:val="%6."/>
      <w:lvlJc w:val="right"/>
      <w:pPr>
        <w:ind w:left="4320" w:hanging="360"/>
      </w:pPr>
      <w:rPr>
        <w:rFonts w:ascii="Times New Roman" w:cs="Times New Roman" w:hAnsi="Times New Roman" w:hint="default"/>
      </w:rPr>
    </w:lvl>
    <w:lvl w:ilvl="6">
      <w:start w:val="1"/>
      <w:numFmt w:val="decimal"/>
      <w:lvlText w:val="%7."/>
      <w:lvlJc w:val="left"/>
      <w:pPr>
        <w:ind w:left="5040" w:hanging="360"/>
      </w:pPr>
      <w:rPr>
        <w:rFonts w:ascii="Times New Roman" w:cs="Times New Roman" w:hAnsi="Times New Roman" w:hint="default"/>
      </w:rPr>
    </w:lvl>
    <w:lvl w:ilvl="7">
      <w:start w:val="1"/>
      <w:numFmt w:val="lowerLetter"/>
      <w:lvlText w:val="%8."/>
      <w:lvlJc w:val="left"/>
      <w:pPr>
        <w:ind w:left="5760" w:hanging="360"/>
      </w:pPr>
      <w:rPr>
        <w:rFonts w:ascii="Times New Roman" w:cs="Times New Roman" w:hAnsi="Times New Roman" w:hint="default"/>
      </w:rPr>
    </w:lvl>
    <w:lvl w:ilvl="8">
      <w:start w:val="1"/>
      <w:numFmt w:val="lowerRoman"/>
      <w:lvlText w:val="%9."/>
      <w:lvlJc w:val="right"/>
      <w:pPr>
        <w:ind w:left="6480" w:hanging="360"/>
      </w:pPr>
      <w:rPr>
        <w:rFonts w:ascii="Times New Roman" w:cs="Times New Roman" w:hAnsi="Times New Roman" w:hint="default"/>
      </w:rPr>
    </w:lvl>
  </w:abstractNum>
  <w:abstractNum w:abstractNumId="2">
    <w:nsid w:val="00000002"/>
    <w:multiLevelType w:val="multilevel"/>
    <w:tmpl w:val="148859A5"/>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00000003"/>
    <w:multiLevelType w:val="multilevel"/>
    <w:tmpl w:val="60CC3B9D"/>
    <w:lvl w:ilvl="0">
      <w:start w:val="1"/>
      <w:numFmt w:val="decimal"/>
      <w:lvlText w:val="%1."/>
      <w:lvlJc w:val="left"/>
      <w:pPr>
        <w:ind w:left="720" w:hanging="360"/>
      </w:pPr>
      <w:rPr>
        <w:b w:val="false"/>
      </w:rPr>
    </w:lvl>
    <w:lvl w:ilvl="1">
      <w:start w:val="1"/>
      <w:numFmt w:val="lowerLetter"/>
      <w:lvlText w:val="%2."/>
      <w:lvlJc w:val="left"/>
      <w:pPr>
        <w:ind w:left="1440" w:hanging="360"/>
      </w:pPr>
    </w:lvl>
    <w:lvl w:ilvl="2">
      <w:start w:val="1"/>
      <w:numFmt w:val="lowerRoman"/>
      <w:lvlText w:val="%3)"/>
      <w:lvlJc w:val="left"/>
      <w:pPr>
        <w:ind w:left="2700" w:hanging="720"/>
      </w:pPr>
    </w:lvl>
    <w:lvl w:ilvl="3">
      <w:start w:val="1"/>
      <w:numFmt w:val="upperLetter"/>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3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spacing w:after="200" w:lineRule="auto" w:line="276"/>
      </w:pPr>
    </w:pPrDefault>
  </w:docDefaults>
  <w:style w:type="paragraph" w:default="1" w:styleId="style0">
    <w:name w:val="Normal"/>
    <w:next w:val="style0"/>
    <w:qFormat/>
    <w:pPr>
      <w:spacing w:after="0" w:lineRule="auto" w:line="240"/>
    </w:pPr>
    <w:rPr>
      <w:rFonts w:ascii="Calibri" w:cs="Times New Roman" w:eastAsia="Calibri" w:hAnsi="Calibri"/>
      <w:sz w:val="24"/>
      <w:szCs w:val="24"/>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next w:val="style179"/>
    <w:qFormat/>
    <w:uiPriority w:val="99"/>
    <w:pPr>
      <w:ind w:left="720"/>
      <w:contextualSpacing/>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125</TotalTime>
  <Words>1142</Words>
  <Pages>3</Pages>
  <Characters>5756</Characters>
  <Application>WPS Office</Application>
  <DocSecurity>0</DocSecurity>
  <Paragraphs>47</Paragraphs>
  <ScaleCrop>false</ScaleCrop>
  <LinksUpToDate>false</LinksUpToDate>
  <CharactersWithSpaces>6881</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2025-05-02T08:29:00Z</dcterms:created>
  <dc:creator>HomePC</dc:creator>
  <lastModifiedBy>TECNO CD8j</lastModifiedBy>
  <dcterms:modified xsi:type="dcterms:W3CDTF">2025-05-03T23:01:05Z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2137f8ea837544589f8702294e9635d3</vt:lpwstr>
  </property>
</Properties>
</file>