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79006" w14:textId="77777777" w:rsidR="00EE3EBC" w:rsidRPr="00EE3EBC" w:rsidRDefault="00EE3EBC" w:rsidP="00EE3EBC">
      <w:r w:rsidRPr="00EE3EBC">
        <w:t>Executive Summary:</w:t>
      </w:r>
    </w:p>
    <w:p w14:paraId="785CEE39" w14:textId="77777777" w:rsidR="00EE3EBC" w:rsidRPr="00EE3EBC" w:rsidRDefault="00EE3EBC" w:rsidP="00EE3EBC">
      <w:r w:rsidRPr="00EE3EBC">
        <w:t>The case revolves around a legal dispute regarding the regulatory authority over navigable waterways, particularly in Lagos State, Nigeria. At the heart of the matter is the question of whether the Lagos State House of Assembly possesses the jurisdiction to enact legislation governing these water bodies or if this authority is exclusively vested in the National Assembly.</w:t>
      </w:r>
    </w:p>
    <w:p w14:paraId="202BFBD1" w14:textId="77777777" w:rsidR="00EE3EBC" w:rsidRPr="00EE3EBC" w:rsidRDefault="00EE3EBC" w:rsidP="00EE3EBC">
      <w:r w:rsidRPr="00EE3EBC">
        <w:t>The Appellants argue that the National Assembly, through the enactment of the National Inland Waterways Authority Act, 2004, has effectively covered all aspects related to the regulation of navigable waterways, including those situated in Lagos State. They contend that any conflicting legislation passed by the state government, such as the Lagos State Waterways Authority Law No. 14 of 2008, should be deemed void to the extent that it contradicts federal law.</w:t>
      </w:r>
    </w:p>
    <w:p w14:paraId="5268452F" w14:textId="77777777" w:rsidR="00EE3EBC" w:rsidRPr="00EE3EBC" w:rsidRDefault="00EE3EBC" w:rsidP="00EE3EBC">
      <w:r w:rsidRPr="00EE3EBC">
        <w:t>On the other hand, the Respondents maintain that certain activities, such as boat transportation and sand dredging, do not fall within the scope of maritime shipping and navigation as defined in the Constitution. They assert that the Lagos State Government retains the right to regulate these activities to safeguard its interests, particularly in the realm of urban planning and land use.</w:t>
      </w:r>
    </w:p>
    <w:p w14:paraId="05330820" w14:textId="77777777" w:rsidR="00EE3EBC" w:rsidRPr="00EE3EBC" w:rsidRDefault="00EE3EBC" w:rsidP="00EE3EBC">
      <w:r w:rsidRPr="00EE3EBC">
        <w:t>In rendering its decision, the Supreme Court relies on the doctrine of covering the field, which holds that where federal laws exist on a particular subject, state laws inconsistent with federal laws are nullified. Additionally, the Court emphasizes that legal opinions, regardless of the source's esteem, cannot supersede clear legal provisions.</w:t>
      </w:r>
    </w:p>
    <w:p w14:paraId="11CB6442" w14:textId="77777777" w:rsidR="00EE3EBC" w:rsidRPr="00EE3EBC" w:rsidRDefault="00EE3EBC" w:rsidP="00EE3EBC">
      <w:r w:rsidRPr="00EE3EBC">
        <w:t>The Court ultimately rules in favor of the Appellants, affirming the exclusive legislative authority of the National Assembly over navigable waterways, including those in Lagos State. By setting aside the judgment of the Court of Appeal and reinstating the trial court's decision in favor of the Appellants, the Supreme Court clarifies the division of legislative powers between the federal and state governments in Nigeria, particularly in matters concerning the regulation of navigable waterways. This landmark ruling underscores the principle of federal supremacy in cases of concurrent jurisdiction, thereby providing clarity and guidance for future legal disputes in similar contexts.</w:t>
      </w:r>
    </w:p>
    <w:p w14:paraId="30860AB5" w14:textId="77777777" w:rsidR="002B1974" w:rsidRPr="002B1974" w:rsidRDefault="002B1974" w:rsidP="002B1974">
      <w:r w:rsidRPr="002B1974">
        <w:t>In the case presented, the Supreme Court ruled in favor of the National Inland Waterways Authority (NIWA) Act, 2004, which grants the National Assembly the exclusive legislative authority over navigable waterways, including the right to regulate and collect levies and charges. The Court held that the Lagos State Waterways Authority Law No. 14 of 2008, enacted by the Lagos State House of Assembly, was null and void to the extent that it conflicted with the federal law.</w:t>
      </w:r>
    </w:p>
    <w:p w14:paraId="215588B7" w14:textId="77777777" w:rsidR="002B1974" w:rsidRPr="002B1974" w:rsidRDefault="002B1974" w:rsidP="002B1974">
      <w:r w:rsidRPr="002B1974">
        <w:t>Therefore, according to the Supreme Court's decision, NIWA, as an agency of the federal government, has the right to collect levies and charges for the alleged use of the right of way on navigable waterways within Lagos State. This decision upholds the principle of federal supremacy in matters of concurrent jurisdiction and clarifies the exclusive legislative authority of the National Assembly over navigable waterways in Nigeria.</w:t>
      </w:r>
    </w:p>
    <w:p w14:paraId="5F50EFE4" w14:textId="77777777" w:rsidR="00000000" w:rsidRDefault="00000000"/>
    <w:sectPr w:rsidR="00DE7A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EBC"/>
    <w:rsid w:val="002B1974"/>
    <w:rsid w:val="008C6196"/>
    <w:rsid w:val="00A96B0B"/>
    <w:rsid w:val="00BF73E0"/>
    <w:rsid w:val="00DB3D18"/>
    <w:rsid w:val="00EE3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E174E5"/>
  <w15:chartTrackingRefBased/>
  <w15:docId w15:val="{283F0080-9863-4F9A-AB70-D29165D74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907845">
      <w:bodyDiv w:val="1"/>
      <w:marLeft w:val="0"/>
      <w:marRight w:val="0"/>
      <w:marTop w:val="0"/>
      <w:marBottom w:val="0"/>
      <w:divBdr>
        <w:top w:val="none" w:sz="0" w:space="0" w:color="auto"/>
        <w:left w:val="none" w:sz="0" w:space="0" w:color="auto"/>
        <w:bottom w:val="none" w:sz="0" w:space="0" w:color="auto"/>
        <w:right w:val="none" w:sz="0" w:space="0" w:color="auto"/>
      </w:divBdr>
    </w:div>
    <w:div w:id="644163074">
      <w:bodyDiv w:val="1"/>
      <w:marLeft w:val="0"/>
      <w:marRight w:val="0"/>
      <w:marTop w:val="0"/>
      <w:marBottom w:val="0"/>
      <w:divBdr>
        <w:top w:val="none" w:sz="0" w:space="0" w:color="auto"/>
        <w:left w:val="none" w:sz="0" w:space="0" w:color="auto"/>
        <w:bottom w:val="none" w:sz="0" w:space="0" w:color="auto"/>
        <w:right w:val="none" w:sz="0" w:space="0" w:color="auto"/>
      </w:divBdr>
    </w:div>
    <w:div w:id="1084228099">
      <w:bodyDiv w:val="1"/>
      <w:marLeft w:val="0"/>
      <w:marRight w:val="0"/>
      <w:marTop w:val="0"/>
      <w:marBottom w:val="0"/>
      <w:divBdr>
        <w:top w:val="none" w:sz="0" w:space="0" w:color="auto"/>
        <w:left w:val="none" w:sz="0" w:space="0" w:color="auto"/>
        <w:bottom w:val="none" w:sz="0" w:space="0" w:color="auto"/>
        <w:right w:val="none" w:sz="0" w:space="0" w:color="auto"/>
      </w:divBdr>
    </w:div>
    <w:div w:id="2010984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1</Pages>
  <Words>484</Words>
  <Characters>2706</Characters>
  <Application>Microsoft Office Word</Application>
  <DocSecurity>0</DocSecurity>
  <Lines>35</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Samsudeen Adebayo</dc:creator>
  <cp:keywords/>
  <dc:description/>
  <cp:lastModifiedBy>Samsudeen Adebayo</cp:lastModifiedBy>
  <cp:revision>2</cp:revision>
  <dcterms:created xsi:type="dcterms:W3CDTF">2024-02-12T14:32:00Z</dcterms:created>
  <dcterms:modified xsi:type="dcterms:W3CDTF">2024-02-12T17:37:00Z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c2537a9b-47b0-456d-b266-9e547c65c656</vt:lpwstr>
  </property>
</Properties>
</file>