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A757AA" w14:textId="518046CA" w:rsidR="009909CA" w:rsidRDefault="009909CA" w:rsidP="009909CA">
      <w:pPr>
        <w:spacing w:after="0" w:line="240" w:lineRule="auto"/>
        <w:jc w:val="center"/>
        <w:rPr>
          <w:rFonts w:ascii="Liberation Serif" w:eastAsia="NSimSun" w:hAnsi="Liberation Serif" w:cs="Arial" w:hint="eastAsia"/>
          <w:b/>
          <w:bCs/>
          <w:kern w:val="2"/>
          <w:sz w:val="26"/>
          <w:szCs w:val="28"/>
          <w:u w:val="single"/>
          <w:lang w:eastAsia="zh-CN" w:bidi="hi-IN"/>
        </w:rPr>
      </w:pPr>
      <w:r>
        <w:rPr>
          <w:rFonts w:ascii="Liberation Serif" w:eastAsia="NSimSun" w:hAnsi="Liberation Serif" w:cs="Arial"/>
          <w:b/>
          <w:kern w:val="2"/>
          <w:sz w:val="24"/>
          <w:szCs w:val="24"/>
          <w:u w:val="single"/>
          <w:lang w:eastAsia="zh-CN" w:bidi="hi-IN"/>
        </w:rPr>
        <w:t>UPDATE ON IKEJA HOTEL</w:t>
      </w:r>
      <w:r w:rsidR="009D1406">
        <w:rPr>
          <w:rFonts w:ascii="Liberation Serif" w:eastAsia="NSimSun" w:hAnsi="Liberation Serif" w:cs="Arial"/>
          <w:b/>
          <w:kern w:val="2"/>
          <w:sz w:val="24"/>
          <w:szCs w:val="24"/>
          <w:u w:val="single"/>
          <w:lang w:eastAsia="zh-CN" w:bidi="hi-IN"/>
        </w:rPr>
        <w:t xml:space="preserve"> PLC LITIGATION MATTERS AS AT </w:t>
      </w:r>
      <w:r w:rsidR="00016BF8">
        <w:rPr>
          <w:rFonts w:ascii="Liberation Serif" w:eastAsia="NSimSun" w:hAnsi="Liberation Serif" w:cs="Arial"/>
          <w:b/>
          <w:kern w:val="2"/>
          <w:sz w:val="24"/>
          <w:szCs w:val="24"/>
          <w:u w:val="single"/>
          <w:lang w:eastAsia="zh-CN" w:bidi="hi-IN"/>
        </w:rPr>
        <w:t>28</w:t>
      </w:r>
      <w:r w:rsidR="00BB1B70" w:rsidRPr="00CA4441">
        <w:rPr>
          <w:rFonts w:ascii="Liberation Serif" w:eastAsia="NSimSun" w:hAnsi="Liberation Serif" w:cs="Arial"/>
          <w:b/>
          <w:kern w:val="2"/>
          <w:sz w:val="24"/>
          <w:szCs w:val="24"/>
          <w:u w:val="single"/>
          <w:vertAlign w:val="superscript"/>
          <w:lang w:eastAsia="zh-CN" w:bidi="hi-IN"/>
        </w:rPr>
        <w:t>th</w:t>
      </w:r>
      <w:r w:rsidR="00281E13">
        <w:rPr>
          <w:rFonts w:ascii="Liberation Serif" w:eastAsia="NSimSun" w:hAnsi="Liberation Serif" w:cs="Arial"/>
          <w:b/>
          <w:kern w:val="2"/>
          <w:sz w:val="26"/>
          <w:szCs w:val="28"/>
          <w:u w:val="single"/>
          <w:lang w:eastAsia="zh-CN" w:bidi="hi-IN"/>
        </w:rPr>
        <w:t xml:space="preserve"> </w:t>
      </w:r>
      <w:r w:rsidR="00016BF8">
        <w:rPr>
          <w:rFonts w:ascii="Liberation Serif" w:eastAsia="NSimSun" w:hAnsi="Liberation Serif" w:cs="Arial"/>
          <w:b/>
          <w:kern w:val="2"/>
          <w:sz w:val="26"/>
          <w:szCs w:val="28"/>
          <w:u w:val="single"/>
          <w:lang w:eastAsia="zh-CN" w:bidi="hi-IN"/>
        </w:rPr>
        <w:t>March</w:t>
      </w:r>
      <w:r w:rsidR="00281E13">
        <w:rPr>
          <w:rFonts w:ascii="Liberation Serif" w:eastAsia="NSimSun" w:hAnsi="Liberation Serif" w:cs="Arial"/>
          <w:b/>
          <w:kern w:val="2"/>
          <w:sz w:val="26"/>
          <w:szCs w:val="28"/>
          <w:u w:val="single"/>
          <w:lang w:eastAsia="zh-CN" w:bidi="hi-IN"/>
        </w:rPr>
        <w:t xml:space="preserve"> </w:t>
      </w:r>
      <w:r w:rsidRPr="008806EE">
        <w:rPr>
          <w:rFonts w:ascii="Liberation Serif" w:eastAsia="NSimSun" w:hAnsi="Liberation Serif" w:cs="Arial"/>
          <w:b/>
          <w:kern w:val="2"/>
          <w:sz w:val="26"/>
          <w:szCs w:val="28"/>
          <w:u w:val="single"/>
          <w:lang w:eastAsia="zh-CN" w:bidi="hi-IN"/>
        </w:rPr>
        <w:t xml:space="preserve"> </w:t>
      </w:r>
      <w:r w:rsidRPr="008806EE">
        <w:rPr>
          <w:rFonts w:ascii="Liberation Serif" w:eastAsia="NSimSun" w:hAnsi="Liberation Serif" w:cs="Arial"/>
          <w:b/>
          <w:bCs/>
          <w:kern w:val="2"/>
          <w:sz w:val="26"/>
          <w:szCs w:val="28"/>
          <w:u w:val="single"/>
          <w:lang w:eastAsia="zh-CN" w:bidi="hi-IN"/>
        </w:rPr>
        <w:t>202</w:t>
      </w:r>
      <w:r w:rsidR="00B32B38">
        <w:rPr>
          <w:rFonts w:ascii="Liberation Serif" w:eastAsia="NSimSun" w:hAnsi="Liberation Serif" w:cs="Arial"/>
          <w:b/>
          <w:bCs/>
          <w:kern w:val="2"/>
          <w:sz w:val="26"/>
          <w:szCs w:val="28"/>
          <w:u w:val="single"/>
          <w:lang w:eastAsia="zh-CN" w:bidi="hi-IN"/>
        </w:rPr>
        <w:t>4</w:t>
      </w:r>
    </w:p>
    <w:p w14:paraId="415D4C0A" w14:textId="77777777" w:rsidR="00BB1B70" w:rsidRPr="008806EE" w:rsidRDefault="00BB1B70" w:rsidP="009909CA">
      <w:pPr>
        <w:spacing w:after="0" w:line="240" w:lineRule="auto"/>
        <w:jc w:val="center"/>
        <w:rPr>
          <w:rFonts w:ascii="Liberation Serif" w:eastAsia="NSimSun" w:hAnsi="Liberation Serif" w:cs="Arial" w:hint="eastAsia"/>
          <w:b/>
          <w:bCs/>
          <w:kern w:val="2"/>
          <w:sz w:val="26"/>
          <w:szCs w:val="28"/>
          <w:u w:val="single"/>
          <w:lang w:eastAsia="zh-CN" w:bidi="hi-IN"/>
        </w:rPr>
      </w:pPr>
    </w:p>
    <w:p w14:paraId="5FDAF0D8" w14:textId="77777777" w:rsidR="009909CA" w:rsidRDefault="009909CA" w:rsidP="009909CA">
      <w:pPr>
        <w:spacing w:after="0" w:line="240" w:lineRule="auto"/>
        <w:jc w:val="both"/>
        <w:rPr>
          <w:rFonts w:ascii="Liberation Serif" w:eastAsia="NSimSun" w:hAnsi="Liberation Serif" w:cs="Arial" w:hint="eastAsia"/>
          <w:b/>
          <w:bCs/>
          <w:kern w:val="2"/>
          <w:sz w:val="24"/>
          <w:szCs w:val="24"/>
          <w:u w:val="single"/>
          <w:lang w:eastAsia="zh-CN" w:bidi="hi-IN"/>
        </w:rPr>
      </w:pPr>
    </w:p>
    <w:tbl>
      <w:tblPr>
        <w:tblW w:w="9752" w:type="dxa"/>
        <w:tblInd w:w="-50" w:type="dxa"/>
        <w:tblLook w:val="04A0" w:firstRow="1" w:lastRow="0" w:firstColumn="1" w:lastColumn="0" w:noHBand="0" w:noVBand="1"/>
      </w:tblPr>
      <w:tblGrid>
        <w:gridCol w:w="596"/>
        <w:gridCol w:w="2761"/>
        <w:gridCol w:w="6395"/>
      </w:tblGrid>
      <w:tr w:rsidR="009909CA" w14:paraId="368CC58D" w14:textId="77777777" w:rsidTr="008F07EA">
        <w:trPr>
          <w:trHeight w:val="284"/>
        </w:trPr>
        <w:tc>
          <w:tcPr>
            <w:tcW w:w="596" w:type="dxa"/>
            <w:tcBorders>
              <w:top w:val="single" w:sz="4" w:space="0" w:color="000000"/>
              <w:left w:val="single" w:sz="4" w:space="0" w:color="000000"/>
              <w:bottom w:val="single" w:sz="4" w:space="0" w:color="000000"/>
              <w:right w:val="nil"/>
            </w:tcBorders>
            <w:hideMark/>
          </w:tcPr>
          <w:p w14:paraId="6D56715F"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S/N</w:t>
            </w:r>
          </w:p>
        </w:tc>
        <w:tc>
          <w:tcPr>
            <w:tcW w:w="2761" w:type="dxa"/>
            <w:tcBorders>
              <w:top w:val="single" w:sz="4" w:space="0" w:color="000000"/>
              <w:left w:val="single" w:sz="4" w:space="0" w:color="000000"/>
              <w:bottom w:val="single" w:sz="4" w:space="0" w:color="000000"/>
              <w:right w:val="nil"/>
            </w:tcBorders>
            <w:hideMark/>
          </w:tcPr>
          <w:p w14:paraId="284840B9"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SUIT NO./PARTIES</w:t>
            </w:r>
          </w:p>
        </w:tc>
        <w:tc>
          <w:tcPr>
            <w:tcW w:w="6395" w:type="dxa"/>
            <w:tcBorders>
              <w:top w:val="single" w:sz="4" w:space="0" w:color="000000"/>
              <w:left w:val="single" w:sz="4" w:space="0" w:color="000000"/>
              <w:bottom w:val="single" w:sz="4" w:space="0" w:color="000000"/>
              <w:right w:val="single" w:sz="4" w:space="0" w:color="000000"/>
            </w:tcBorders>
            <w:hideMark/>
          </w:tcPr>
          <w:p w14:paraId="76E7D2BE"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STATUS/REMARKS</w:t>
            </w:r>
          </w:p>
        </w:tc>
      </w:tr>
      <w:tr w:rsidR="009909CA" w14:paraId="290C83B8" w14:textId="77777777" w:rsidTr="00735C36">
        <w:trPr>
          <w:trHeight w:val="6227"/>
        </w:trPr>
        <w:tc>
          <w:tcPr>
            <w:tcW w:w="596" w:type="dxa"/>
            <w:tcBorders>
              <w:top w:val="single" w:sz="4" w:space="0" w:color="000000"/>
              <w:left w:val="single" w:sz="4" w:space="0" w:color="000000"/>
              <w:bottom w:val="single" w:sz="4" w:space="0" w:color="000000"/>
              <w:right w:val="nil"/>
            </w:tcBorders>
          </w:tcPr>
          <w:p w14:paraId="3B4E39C4"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1.</w:t>
            </w:r>
          </w:p>
        </w:tc>
        <w:tc>
          <w:tcPr>
            <w:tcW w:w="2761" w:type="dxa"/>
            <w:tcBorders>
              <w:top w:val="single" w:sz="4" w:space="0" w:color="000000"/>
              <w:left w:val="single" w:sz="4" w:space="0" w:color="000000"/>
              <w:bottom w:val="single" w:sz="4" w:space="0" w:color="000000"/>
              <w:right w:val="nil"/>
            </w:tcBorders>
          </w:tcPr>
          <w:p w14:paraId="141EBBE6" w14:textId="05AF532F"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SUIT NO. ID/1146/2006</w:t>
            </w:r>
          </w:p>
          <w:p w14:paraId="7A1B1289"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t>PATIENCE URHOBO &amp; ANOR. V. GOVERNOR OF LAGOS STATE &amp; ORS.</w:t>
            </w:r>
          </w:p>
        </w:tc>
        <w:tc>
          <w:tcPr>
            <w:tcW w:w="6395" w:type="dxa"/>
            <w:tcBorders>
              <w:top w:val="single" w:sz="4" w:space="0" w:color="000000"/>
              <w:left w:val="single" w:sz="4" w:space="0" w:color="000000"/>
              <w:bottom w:val="single" w:sz="4" w:space="0" w:color="000000"/>
              <w:right w:val="single" w:sz="4" w:space="0" w:color="000000"/>
            </w:tcBorders>
            <w:hideMark/>
          </w:tcPr>
          <w:p w14:paraId="05ADA0AC" w14:textId="165174F2" w:rsidR="00281E13" w:rsidRDefault="00281E13" w:rsidP="00281E13">
            <w:pPr>
              <w:spacing w:after="0" w:line="240" w:lineRule="auto"/>
              <w:contextualSpacing/>
              <w:jc w:val="both"/>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eastAsia="en-GB"/>
              </w:rPr>
              <w:t xml:space="preserve">The matter came up on the </w:t>
            </w:r>
            <w:r w:rsidR="007E55B9">
              <w:rPr>
                <w:rFonts w:ascii="Times New Roman" w:eastAsia="Times New Roman" w:hAnsi="Times New Roman" w:cs="Times New Roman"/>
                <w:b/>
                <w:sz w:val="24"/>
                <w:szCs w:val="24"/>
                <w:lang w:eastAsia="en-GB"/>
              </w:rPr>
              <w:t>1</w:t>
            </w:r>
            <w:r w:rsidRPr="00B75F4D">
              <w:rPr>
                <w:rFonts w:ascii="Times New Roman" w:eastAsia="Times New Roman" w:hAnsi="Times New Roman" w:cs="Times New Roman"/>
                <w:b/>
                <w:sz w:val="24"/>
                <w:szCs w:val="24"/>
                <w:lang w:eastAsia="en-GB"/>
              </w:rPr>
              <w:t>8</w:t>
            </w:r>
            <w:r w:rsidRPr="00B75F4D">
              <w:rPr>
                <w:rFonts w:ascii="Times New Roman" w:eastAsia="Times New Roman" w:hAnsi="Times New Roman" w:cs="Times New Roman"/>
                <w:b/>
                <w:sz w:val="24"/>
                <w:szCs w:val="24"/>
                <w:vertAlign w:val="superscript"/>
                <w:lang w:eastAsia="en-GB"/>
              </w:rPr>
              <w:t>th</w:t>
            </w:r>
            <w:r w:rsidRPr="00B75F4D">
              <w:rPr>
                <w:rFonts w:ascii="Times New Roman" w:eastAsia="Times New Roman" w:hAnsi="Times New Roman" w:cs="Times New Roman"/>
                <w:b/>
                <w:sz w:val="24"/>
                <w:szCs w:val="24"/>
                <w:lang w:eastAsia="en-GB"/>
              </w:rPr>
              <w:t xml:space="preserve"> of </w:t>
            </w:r>
            <w:r w:rsidR="007E55B9">
              <w:rPr>
                <w:rFonts w:ascii="Times New Roman" w:eastAsia="Times New Roman" w:hAnsi="Times New Roman" w:cs="Times New Roman"/>
                <w:b/>
                <w:sz w:val="24"/>
                <w:szCs w:val="24"/>
                <w:lang w:eastAsia="en-GB"/>
              </w:rPr>
              <w:t>March</w:t>
            </w:r>
            <w:r w:rsidRPr="00B75F4D">
              <w:rPr>
                <w:rFonts w:ascii="Times New Roman" w:eastAsia="Times New Roman" w:hAnsi="Times New Roman" w:cs="Times New Roman"/>
                <w:b/>
                <w:sz w:val="24"/>
                <w:szCs w:val="24"/>
                <w:lang w:eastAsia="en-GB"/>
              </w:rPr>
              <w:t xml:space="preserve"> 2024</w:t>
            </w:r>
            <w:r>
              <w:rPr>
                <w:rFonts w:ascii="Times New Roman" w:eastAsia="Times New Roman" w:hAnsi="Times New Roman" w:cs="Times New Roman"/>
                <w:b/>
                <w:sz w:val="24"/>
                <w:szCs w:val="24"/>
                <w:lang w:eastAsia="en-GB"/>
              </w:rPr>
              <w:t xml:space="preserve"> for trial, </w:t>
            </w:r>
            <w:r w:rsidR="00764364">
              <w:rPr>
                <w:rFonts w:ascii="Times New Roman" w:eastAsia="Times New Roman" w:hAnsi="Times New Roman" w:cs="Times New Roman"/>
                <w:b/>
                <w:sz w:val="24"/>
                <w:szCs w:val="24"/>
                <w:lang w:eastAsia="en-GB"/>
              </w:rPr>
              <w:t>but the court did not sit.</w:t>
            </w:r>
            <w:r>
              <w:rPr>
                <w:rFonts w:ascii="Times New Roman" w:eastAsia="Times New Roman" w:hAnsi="Times New Roman" w:cs="Times New Roman"/>
                <w:b/>
                <w:sz w:val="24"/>
                <w:szCs w:val="24"/>
                <w:lang w:eastAsia="en-GB"/>
              </w:rPr>
              <w:t xml:space="preserve"> The matter was further</w:t>
            </w:r>
            <w:r w:rsidRPr="00B75F4D">
              <w:rPr>
                <w:rFonts w:ascii="Times New Roman" w:eastAsia="Times New Roman" w:hAnsi="Times New Roman" w:cs="Times New Roman"/>
                <w:b/>
                <w:sz w:val="24"/>
                <w:szCs w:val="24"/>
                <w:lang w:eastAsia="en-GB"/>
              </w:rPr>
              <w:t xml:space="preserve"> adjourned to th</w:t>
            </w:r>
            <w:r>
              <w:rPr>
                <w:rFonts w:ascii="Times New Roman" w:eastAsia="Times New Roman" w:hAnsi="Times New Roman" w:cs="Times New Roman"/>
                <w:b/>
                <w:sz w:val="24"/>
                <w:szCs w:val="24"/>
                <w:lang w:eastAsia="en-GB"/>
              </w:rPr>
              <w:t>e 1</w:t>
            </w:r>
            <w:r w:rsidR="007E55B9">
              <w:rPr>
                <w:rFonts w:ascii="Times New Roman" w:eastAsia="Times New Roman" w:hAnsi="Times New Roman" w:cs="Times New Roman"/>
                <w:b/>
                <w:sz w:val="24"/>
                <w:szCs w:val="24"/>
                <w:lang w:eastAsia="en-GB"/>
              </w:rPr>
              <w:t>8</w:t>
            </w:r>
            <w:r w:rsidR="007E55B9" w:rsidRPr="007E55B9">
              <w:rPr>
                <w:rFonts w:ascii="Times New Roman" w:eastAsia="Times New Roman" w:hAnsi="Times New Roman" w:cs="Times New Roman"/>
                <w:b/>
                <w:sz w:val="24"/>
                <w:szCs w:val="24"/>
                <w:vertAlign w:val="superscript"/>
                <w:lang w:eastAsia="en-GB"/>
              </w:rPr>
              <w:t>th</w:t>
            </w:r>
            <w:r w:rsidR="007E55B9">
              <w:rPr>
                <w:rFonts w:ascii="Times New Roman" w:eastAsia="Times New Roman" w:hAnsi="Times New Roman" w:cs="Times New Roman"/>
                <w:b/>
                <w:sz w:val="24"/>
                <w:szCs w:val="24"/>
                <w:lang w:eastAsia="en-GB"/>
              </w:rPr>
              <w:t xml:space="preserve"> of </w:t>
            </w:r>
            <w:r>
              <w:rPr>
                <w:rFonts w:ascii="Times New Roman" w:eastAsia="Times New Roman" w:hAnsi="Times New Roman" w:cs="Times New Roman"/>
                <w:b/>
                <w:sz w:val="24"/>
                <w:szCs w:val="24"/>
                <w:lang w:eastAsia="en-GB"/>
              </w:rPr>
              <w:t>April</w:t>
            </w:r>
            <w:r w:rsidR="007E55B9">
              <w:rPr>
                <w:rFonts w:ascii="Times New Roman" w:eastAsia="Times New Roman" w:hAnsi="Times New Roman" w:cs="Times New Roman"/>
                <w:b/>
                <w:sz w:val="24"/>
                <w:szCs w:val="24"/>
                <w:lang w:eastAsia="en-GB"/>
              </w:rPr>
              <w:t>, 23rd of April, and 3</w:t>
            </w:r>
            <w:r w:rsidR="007E55B9" w:rsidRPr="007E55B9">
              <w:rPr>
                <w:rFonts w:ascii="Times New Roman" w:eastAsia="Times New Roman" w:hAnsi="Times New Roman" w:cs="Times New Roman"/>
                <w:b/>
                <w:sz w:val="24"/>
                <w:szCs w:val="24"/>
                <w:vertAlign w:val="superscript"/>
                <w:lang w:eastAsia="en-GB"/>
              </w:rPr>
              <w:t>rd</w:t>
            </w:r>
            <w:r w:rsidR="007E55B9">
              <w:rPr>
                <w:rFonts w:ascii="Times New Roman" w:eastAsia="Times New Roman" w:hAnsi="Times New Roman" w:cs="Times New Roman"/>
                <w:b/>
                <w:sz w:val="24"/>
                <w:szCs w:val="24"/>
                <w:lang w:eastAsia="en-GB"/>
              </w:rPr>
              <w:t xml:space="preserve"> </w:t>
            </w:r>
            <w:proofErr w:type="gramStart"/>
            <w:r w:rsidR="007E55B9">
              <w:rPr>
                <w:rFonts w:ascii="Times New Roman" w:eastAsia="Times New Roman" w:hAnsi="Times New Roman" w:cs="Times New Roman"/>
                <w:b/>
                <w:sz w:val="24"/>
                <w:szCs w:val="24"/>
                <w:lang w:eastAsia="en-GB"/>
              </w:rPr>
              <w:t xml:space="preserve">May </w:t>
            </w:r>
            <w:r>
              <w:rPr>
                <w:rFonts w:ascii="Times New Roman" w:eastAsia="Times New Roman" w:hAnsi="Times New Roman" w:cs="Times New Roman"/>
                <w:b/>
                <w:sz w:val="24"/>
                <w:szCs w:val="24"/>
                <w:lang w:eastAsia="en-GB"/>
              </w:rPr>
              <w:t xml:space="preserve"> 2024</w:t>
            </w:r>
            <w:proofErr w:type="gramEnd"/>
            <w:r>
              <w:rPr>
                <w:rFonts w:ascii="Times New Roman" w:eastAsia="Times New Roman" w:hAnsi="Times New Roman" w:cs="Times New Roman"/>
                <w:b/>
                <w:sz w:val="24"/>
                <w:szCs w:val="24"/>
                <w:lang w:eastAsia="en-GB"/>
              </w:rPr>
              <w:t xml:space="preserve"> </w:t>
            </w:r>
            <w:r w:rsidRPr="00B75F4D">
              <w:rPr>
                <w:rFonts w:ascii="Times New Roman" w:eastAsia="Times New Roman" w:hAnsi="Times New Roman" w:cs="Times New Roman"/>
                <w:b/>
                <w:sz w:val="24"/>
                <w:szCs w:val="24"/>
                <w:lang w:eastAsia="en-GB"/>
              </w:rPr>
              <w:t>for trial</w:t>
            </w:r>
            <w:r>
              <w:rPr>
                <w:rFonts w:ascii="Times New Roman" w:eastAsia="Times New Roman" w:hAnsi="Times New Roman" w:cs="Times New Roman"/>
                <w:b/>
                <w:sz w:val="24"/>
                <w:szCs w:val="24"/>
                <w:lang w:eastAsia="en-GB"/>
              </w:rPr>
              <w:t>.</w:t>
            </w:r>
            <w:r w:rsidR="00A94C93">
              <w:rPr>
                <w:rFonts w:ascii="Times New Roman" w:eastAsia="Times New Roman" w:hAnsi="Times New Roman" w:cs="Times New Roman"/>
                <w:b/>
                <w:sz w:val="24"/>
                <w:szCs w:val="24"/>
                <w:lang w:eastAsia="en-GB"/>
              </w:rPr>
              <w:t xml:space="preserve"> We </w:t>
            </w:r>
            <w:r w:rsidR="00AB6ABF">
              <w:rPr>
                <w:rFonts w:ascii="Times New Roman" w:eastAsia="Times New Roman" w:hAnsi="Times New Roman" w:cs="Times New Roman"/>
                <w:b/>
                <w:sz w:val="24"/>
                <w:szCs w:val="24"/>
                <w:lang w:eastAsia="en-GB"/>
              </w:rPr>
              <w:t xml:space="preserve">have </w:t>
            </w:r>
            <w:r w:rsidR="000259E2">
              <w:rPr>
                <w:rFonts w:ascii="Times New Roman" w:eastAsia="Times New Roman" w:hAnsi="Times New Roman" w:cs="Times New Roman"/>
                <w:b/>
                <w:sz w:val="24"/>
                <w:szCs w:val="24"/>
                <w:lang w:eastAsia="en-GB"/>
              </w:rPr>
              <w:t>file</w:t>
            </w:r>
            <w:r w:rsidR="00AB6ABF">
              <w:rPr>
                <w:rFonts w:ascii="Times New Roman" w:eastAsia="Times New Roman" w:hAnsi="Times New Roman" w:cs="Times New Roman"/>
                <w:b/>
                <w:sz w:val="24"/>
                <w:szCs w:val="24"/>
                <w:lang w:eastAsia="en-GB"/>
              </w:rPr>
              <w:t>d</w:t>
            </w:r>
            <w:r w:rsidR="00A94C93">
              <w:rPr>
                <w:rFonts w:ascii="Times New Roman" w:eastAsia="Times New Roman" w:hAnsi="Times New Roman" w:cs="Times New Roman"/>
                <w:b/>
                <w:sz w:val="24"/>
                <w:szCs w:val="24"/>
                <w:lang w:eastAsia="en-GB"/>
              </w:rPr>
              <w:t xml:space="preserve"> a</w:t>
            </w:r>
            <w:r w:rsidR="00B50708">
              <w:rPr>
                <w:rFonts w:ascii="Times New Roman" w:eastAsia="Times New Roman" w:hAnsi="Times New Roman" w:cs="Times New Roman"/>
                <w:b/>
                <w:sz w:val="24"/>
                <w:szCs w:val="24"/>
                <w:lang w:eastAsia="en-GB"/>
              </w:rPr>
              <w:t xml:space="preserve"> defence</w:t>
            </w:r>
            <w:r w:rsidR="00A94C93">
              <w:rPr>
                <w:rFonts w:ascii="Times New Roman" w:eastAsia="Times New Roman" w:hAnsi="Times New Roman" w:cs="Times New Roman"/>
                <w:b/>
                <w:sz w:val="24"/>
                <w:szCs w:val="24"/>
                <w:lang w:eastAsia="en-GB"/>
              </w:rPr>
              <w:t xml:space="preserve"> to the </w:t>
            </w:r>
            <w:r w:rsidR="00E90AC5">
              <w:rPr>
                <w:rFonts w:ascii="Times New Roman" w:eastAsia="Times New Roman" w:hAnsi="Times New Roman" w:cs="Times New Roman"/>
                <w:b/>
                <w:sz w:val="24"/>
                <w:szCs w:val="24"/>
                <w:lang w:eastAsia="en-GB"/>
              </w:rPr>
              <w:t>3</w:t>
            </w:r>
            <w:r w:rsidR="00904B71">
              <w:rPr>
                <w:rFonts w:ascii="Times New Roman" w:eastAsia="Times New Roman" w:hAnsi="Times New Roman" w:cs="Times New Roman"/>
                <w:b/>
                <w:sz w:val="24"/>
                <w:szCs w:val="24"/>
                <w:vertAlign w:val="superscript"/>
                <w:lang w:eastAsia="en-GB"/>
              </w:rPr>
              <w:t>r</w:t>
            </w:r>
            <w:r w:rsidR="00A94C93" w:rsidRPr="00A94C93">
              <w:rPr>
                <w:rFonts w:ascii="Times New Roman" w:eastAsia="Times New Roman" w:hAnsi="Times New Roman" w:cs="Times New Roman"/>
                <w:b/>
                <w:sz w:val="24"/>
                <w:szCs w:val="24"/>
                <w:vertAlign w:val="superscript"/>
                <w:lang w:eastAsia="en-GB"/>
              </w:rPr>
              <w:t>d</w:t>
            </w:r>
            <w:r w:rsidR="00A94C93">
              <w:rPr>
                <w:rFonts w:ascii="Times New Roman" w:eastAsia="Times New Roman" w:hAnsi="Times New Roman" w:cs="Times New Roman"/>
                <w:b/>
                <w:sz w:val="24"/>
                <w:szCs w:val="24"/>
                <w:lang w:eastAsia="en-GB"/>
              </w:rPr>
              <w:t xml:space="preserve"> </w:t>
            </w:r>
            <w:r w:rsidR="00E90AC5">
              <w:rPr>
                <w:rFonts w:ascii="Times New Roman" w:eastAsia="Times New Roman" w:hAnsi="Times New Roman" w:cs="Times New Roman"/>
                <w:b/>
                <w:sz w:val="24"/>
                <w:szCs w:val="24"/>
                <w:lang w:eastAsia="en-GB"/>
              </w:rPr>
              <w:t>– 7</w:t>
            </w:r>
            <w:r w:rsidR="00E90AC5" w:rsidRPr="00E90AC5">
              <w:rPr>
                <w:rFonts w:ascii="Times New Roman" w:eastAsia="Times New Roman" w:hAnsi="Times New Roman" w:cs="Times New Roman"/>
                <w:b/>
                <w:sz w:val="24"/>
                <w:szCs w:val="24"/>
                <w:vertAlign w:val="superscript"/>
                <w:lang w:eastAsia="en-GB"/>
              </w:rPr>
              <w:t>th</w:t>
            </w:r>
            <w:r w:rsidR="00E90AC5">
              <w:rPr>
                <w:rFonts w:ascii="Times New Roman" w:eastAsia="Times New Roman" w:hAnsi="Times New Roman" w:cs="Times New Roman"/>
                <w:b/>
                <w:sz w:val="24"/>
                <w:szCs w:val="24"/>
                <w:lang w:eastAsia="en-GB"/>
              </w:rPr>
              <w:t xml:space="preserve"> </w:t>
            </w:r>
            <w:r w:rsidR="00A94C93">
              <w:rPr>
                <w:rFonts w:ascii="Times New Roman" w:eastAsia="Times New Roman" w:hAnsi="Times New Roman" w:cs="Times New Roman"/>
                <w:b/>
                <w:sz w:val="24"/>
                <w:szCs w:val="24"/>
                <w:lang w:eastAsia="en-GB"/>
              </w:rPr>
              <w:t>Claimant</w:t>
            </w:r>
            <w:r w:rsidR="006F671D">
              <w:rPr>
                <w:rFonts w:ascii="Times New Roman" w:eastAsia="Times New Roman" w:hAnsi="Times New Roman" w:cs="Times New Roman"/>
                <w:b/>
                <w:sz w:val="24"/>
                <w:szCs w:val="24"/>
                <w:lang w:eastAsia="en-GB"/>
              </w:rPr>
              <w:t xml:space="preserve">s’ </w:t>
            </w:r>
            <w:r w:rsidR="00A94C93">
              <w:rPr>
                <w:rFonts w:ascii="Times New Roman" w:eastAsia="Times New Roman" w:hAnsi="Times New Roman" w:cs="Times New Roman"/>
                <w:b/>
                <w:sz w:val="24"/>
                <w:szCs w:val="24"/>
                <w:lang w:eastAsia="en-GB"/>
              </w:rPr>
              <w:t xml:space="preserve">Statement of </w:t>
            </w:r>
            <w:r w:rsidR="000259E2">
              <w:rPr>
                <w:rFonts w:ascii="Times New Roman" w:eastAsia="Times New Roman" w:hAnsi="Times New Roman" w:cs="Times New Roman"/>
                <w:b/>
                <w:sz w:val="24"/>
                <w:szCs w:val="24"/>
                <w:lang w:eastAsia="en-GB"/>
              </w:rPr>
              <w:t>Cl</w:t>
            </w:r>
            <w:r w:rsidR="00A94C93">
              <w:rPr>
                <w:rFonts w:ascii="Times New Roman" w:eastAsia="Times New Roman" w:hAnsi="Times New Roman" w:cs="Times New Roman"/>
                <w:b/>
                <w:sz w:val="24"/>
                <w:szCs w:val="24"/>
                <w:lang w:eastAsia="en-GB"/>
              </w:rPr>
              <w:t>aim.</w:t>
            </w:r>
          </w:p>
          <w:p w14:paraId="78F70AAD" w14:textId="77777777" w:rsidR="00281E13" w:rsidRPr="00B75F4D" w:rsidRDefault="00281E13" w:rsidP="00281E13">
            <w:pPr>
              <w:spacing w:after="0" w:line="240" w:lineRule="auto"/>
              <w:contextualSpacing/>
              <w:jc w:val="both"/>
              <w:rPr>
                <w:rFonts w:ascii="Times New Roman" w:eastAsia="Times New Roman" w:hAnsi="Times New Roman" w:cs="Times New Roman"/>
                <w:b/>
                <w:sz w:val="24"/>
                <w:szCs w:val="24"/>
                <w:lang w:eastAsia="en-GB"/>
              </w:rPr>
            </w:pPr>
          </w:p>
          <w:p w14:paraId="37CA883D" w14:textId="3C039D8D" w:rsidR="00F179DE" w:rsidRPr="00BB1B70" w:rsidRDefault="00EE2542" w:rsidP="00B63A46">
            <w:pPr>
              <w:spacing w:after="0"/>
              <w:jc w:val="both"/>
              <w:rPr>
                <w:rFonts w:ascii="Liberation Serif" w:eastAsia="NSimSun" w:hAnsi="Liberation Serif" w:cs="Calibri" w:hint="eastAsia"/>
                <w:bCs/>
                <w:kern w:val="2"/>
                <w:sz w:val="24"/>
                <w:szCs w:val="24"/>
                <w:lang w:eastAsia="zh-CN" w:bidi="hi-IN"/>
              </w:rPr>
            </w:pPr>
            <w:r w:rsidRPr="00EE2542">
              <w:rPr>
                <w:rFonts w:ascii="Liberation Serif" w:eastAsia="NSimSun" w:hAnsi="Liberation Serif" w:cs="Calibri"/>
                <w:b/>
                <w:kern w:val="2"/>
                <w:sz w:val="24"/>
                <w:szCs w:val="24"/>
                <w:lang w:eastAsia="zh-CN" w:bidi="hi-IN"/>
              </w:rPr>
              <w:t xml:space="preserve"> </w:t>
            </w:r>
            <w:r w:rsidRPr="00EE2542">
              <w:rPr>
                <w:rFonts w:ascii="Liberation Serif" w:eastAsia="NSimSun" w:hAnsi="Liberation Serif" w:cs="Calibri"/>
                <w:bCs/>
                <w:kern w:val="2"/>
                <w:sz w:val="24"/>
                <w:szCs w:val="24"/>
                <w:lang w:eastAsia="zh-CN" w:bidi="hi-IN"/>
              </w:rPr>
              <w:t>The matter came up on the 4</w:t>
            </w:r>
            <w:r w:rsidRPr="00EE2542">
              <w:rPr>
                <w:rFonts w:ascii="Liberation Serif" w:eastAsia="NSimSun" w:hAnsi="Liberation Serif" w:cs="Calibri"/>
                <w:bCs/>
                <w:kern w:val="2"/>
                <w:sz w:val="24"/>
                <w:szCs w:val="24"/>
                <w:vertAlign w:val="superscript"/>
                <w:lang w:eastAsia="zh-CN" w:bidi="hi-IN"/>
              </w:rPr>
              <w:t>th</w:t>
            </w:r>
            <w:r w:rsidRPr="00EE2542">
              <w:rPr>
                <w:rFonts w:ascii="Liberation Serif" w:eastAsia="NSimSun" w:hAnsi="Liberation Serif" w:cs="Calibri"/>
                <w:bCs/>
                <w:kern w:val="2"/>
                <w:sz w:val="24"/>
                <w:szCs w:val="24"/>
                <w:lang w:eastAsia="zh-CN" w:bidi="hi-IN"/>
              </w:rPr>
              <w:t xml:space="preserve"> of July, 2022 for settlement of pleadings and was adjourned to the 6</w:t>
            </w:r>
            <w:r w:rsidRPr="00EE2542">
              <w:rPr>
                <w:rFonts w:ascii="Liberation Serif" w:eastAsia="NSimSun" w:hAnsi="Liberation Serif" w:cs="Calibri"/>
                <w:bCs/>
                <w:kern w:val="2"/>
                <w:sz w:val="24"/>
                <w:szCs w:val="24"/>
                <w:vertAlign w:val="superscript"/>
                <w:lang w:eastAsia="zh-CN" w:bidi="hi-IN"/>
              </w:rPr>
              <w:t>th</w:t>
            </w:r>
            <w:r w:rsidRPr="00EE2542">
              <w:rPr>
                <w:rFonts w:ascii="Liberation Serif" w:eastAsia="NSimSun" w:hAnsi="Liberation Serif" w:cs="Calibri"/>
                <w:bCs/>
                <w:kern w:val="2"/>
                <w:sz w:val="24"/>
                <w:szCs w:val="24"/>
                <w:lang w:eastAsia="zh-CN" w:bidi="hi-IN"/>
              </w:rPr>
              <w:t xml:space="preserve"> of October, 2022 for same but the judge handling it retired.  </w:t>
            </w:r>
          </w:p>
          <w:p w14:paraId="6FD9694B"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Arial"/>
                <w:kern w:val="2"/>
                <w:sz w:val="24"/>
                <w:szCs w:val="24"/>
                <w:lang w:eastAsia="zh-CN" w:bidi="hi-IN"/>
              </w:rPr>
              <w:t>The Claimants in the above suit are challenging the revocation of the title to the land belonging to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 (Charles Hampton Co. Ltd.) same of which measures approximately 51.494 hectares.</w:t>
            </w:r>
          </w:p>
          <w:p w14:paraId="02A959FC" w14:textId="0C375435" w:rsidR="009909CA" w:rsidRDefault="009909CA">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         On the 7</w:t>
            </w:r>
            <w:r>
              <w:rPr>
                <w:rFonts w:ascii="Liberation Serif" w:eastAsia="NSimSun" w:hAnsi="Liberation Serif" w:cs="Arial"/>
                <w:kern w:val="2"/>
                <w:sz w:val="24"/>
                <w:szCs w:val="24"/>
                <w:vertAlign w:val="superscript"/>
                <w:lang w:eastAsia="zh-CN" w:bidi="hi-IN"/>
              </w:rPr>
              <w:t>th</w:t>
            </w:r>
            <w:r>
              <w:rPr>
                <w:rFonts w:ascii="Liberation Serif" w:eastAsia="NSimSun" w:hAnsi="Liberation Serif" w:cs="Arial"/>
                <w:kern w:val="2"/>
                <w:sz w:val="24"/>
                <w:szCs w:val="24"/>
                <w:lang w:eastAsia="zh-CN" w:bidi="hi-IN"/>
              </w:rPr>
              <w:t xml:space="preserve"> of December, 2021 pursuant to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Defendant’s Motion for Interlocutory Injunction, the honourable court delivered </w:t>
            </w:r>
            <w:r w:rsidR="008A49CB">
              <w:rPr>
                <w:rFonts w:ascii="Liberation Serif" w:eastAsia="NSimSun" w:hAnsi="Liberation Serif" w:cs="Arial" w:hint="eastAsia"/>
                <w:kern w:val="2"/>
                <w:sz w:val="24"/>
                <w:szCs w:val="24"/>
                <w:lang w:eastAsia="zh-CN" w:bidi="hi-IN"/>
              </w:rPr>
              <w:t xml:space="preserve">a </w:t>
            </w:r>
            <w:r>
              <w:rPr>
                <w:rFonts w:ascii="Liberation Serif" w:eastAsia="NSimSun" w:hAnsi="Liberation Serif" w:cs="Arial"/>
                <w:kern w:val="2"/>
                <w:sz w:val="24"/>
                <w:szCs w:val="24"/>
                <w:lang w:eastAsia="zh-CN" w:bidi="hi-IN"/>
              </w:rPr>
              <w:t>ruling restraining the Governor of Lagos State from acting on the second revocation of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Defendant’s title to the land in dispute. The court also made a further Order mandating the ACR Litigation to carry out the pasting of the said Order on the property. The order was executed on 2</w:t>
            </w:r>
            <w:r>
              <w:rPr>
                <w:rFonts w:ascii="Liberation Serif" w:eastAsia="NSimSun" w:hAnsi="Liberation Serif" w:cs="Arial"/>
                <w:kern w:val="2"/>
                <w:sz w:val="24"/>
                <w:szCs w:val="24"/>
                <w:vertAlign w:val="superscript"/>
                <w:lang w:eastAsia="zh-CN" w:bidi="hi-IN"/>
              </w:rPr>
              <w:t>nd</w:t>
            </w:r>
            <w:r>
              <w:rPr>
                <w:rFonts w:ascii="Liberation Serif" w:eastAsia="NSimSun" w:hAnsi="Liberation Serif" w:cs="Arial"/>
                <w:kern w:val="2"/>
                <w:sz w:val="24"/>
                <w:szCs w:val="24"/>
                <w:lang w:eastAsia="zh-CN" w:bidi="hi-IN"/>
              </w:rPr>
              <w:t xml:space="preserve"> March, 2022.</w:t>
            </w:r>
          </w:p>
          <w:p w14:paraId="35EDD637" w14:textId="77777777" w:rsidR="009909CA" w:rsidRDefault="009909CA">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The </w:t>
            </w:r>
          </w:p>
          <w:p w14:paraId="003FC245" w14:textId="7B205810" w:rsidR="009909CA" w:rsidRDefault="009909CA" w:rsidP="00F179DE">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     </w:t>
            </w:r>
          </w:p>
        </w:tc>
      </w:tr>
      <w:tr w:rsidR="009909CA" w14:paraId="69EB0F9C" w14:textId="77777777" w:rsidTr="008F07EA">
        <w:trPr>
          <w:trHeight w:val="620"/>
        </w:trPr>
        <w:tc>
          <w:tcPr>
            <w:tcW w:w="596" w:type="dxa"/>
            <w:tcBorders>
              <w:top w:val="single" w:sz="4" w:space="0" w:color="000000"/>
              <w:left w:val="single" w:sz="4" w:space="0" w:color="000000"/>
              <w:bottom w:val="single" w:sz="4" w:space="0" w:color="000000"/>
              <w:right w:val="nil"/>
            </w:tcBorders>
            <w:hideMark/>
          </w:tcPr>
          <w:p w14:paraId="6025FB97"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2.</w:t>
            </w:r>
          </w:p>
        </w:tc>
        <w:tc>
          <w:tcPr>
            <w:tcW w:w="2761" w:type="dxa"/>
            <w:tcBorders>
              <w:top w:val="single" w:sz="4" w:space="0" w:color="000000"/>
              <w:left w:val="single" w:sz="4" w:space="0" w:color="000000"/>
              <w:bottom w:val="single" w:sz="4" w:space="0" w:color="000000"/>
              <w:right w:val="nil"/>
            </w:tcBorders>
            <w:hideMark/>
          </w:tcPr>
          <w:p w14:paraId="2C31BE9A" w14:textId="76751B90"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b/>
                <w:kern w:val="2"/>
                <w:sz w:val="24"/>
                <w:szCs w:val="24"/>
                <w:lang w:eastAsia="zh-CN" w:bidi="hi-IN"/>
              </w:rPr>
              <w:t>SUIT</w:t>
            </w:r>
            <w:r w:rsidR="00735C36">
              <w:rPr>
                <w:rFonts w:ascii="Liberation Serif" w:eastAsia="NSimSun" w:hAnsi="Liberation Serif" w:cs="Calibri"/>
                <w:b/>
                <w:kern w:val="2"/>
                <w:sz w:val="24"/>
                <w:szCs w:val="24"/>
                <w:lang w:eastAsia="zh-CN" w:bidi="hi-IN"/>
              </w:rPr>
              <w:t xml:space="preserve"> </w:t>
            </w:r>
            <w:r>
              <w:rPr>
                <w:rFonts w:ascii="Liberation Serif" w:eastAsia="NSimSun" w:hAnsi="Liberation Serif" w:cs="Calibri"/>
                <w:b/>
                <w:kern w:val="2"/>
                <w:sz w:val="24"/>
                <w:szCs w:val="24"/>
                <w:lang w:eastAsia="zh-CN" w:bidi="hi-IN"/>
              </w:rPr>
              <w:t>NO.: ID/ADR/2098/2022 – IMONIYAME HOLDINGS LIMITED v.</w:t>
            </w:r>
            <w:r w:rsidR="00B32B38">
              <w:rPr>
                <w:rFonts w:ascii="Liberation Serif" w:eastAsia="NSimSun" w:hAnsi="Liberation Serif" w:cs="Calibri"/>
                <w:b/>
                <w:kern w:val="2"/>
                <w:sz w:val="24"/>
                <w:szCs w:val="24"/>
                <w:lang w:eastAsia="zh-CN" w:bidi="hi-IN"/>
              </w:rPr>
              <w:t xml:space="preserve"> </w:t>
            </w:r>
            <w:r>
              <w:rPr>
                <w:rFonts w:ascii="Liberation Serif" w:eastAsia="NSimSun" w:hAnsi="Liberation Serif" w:cs="Calibri"/>
                <w:b/>
                <w:kern w:val="2"/>
                <w:sz w:val="24"/>
                <w:szCs w:val="24"/>
                <w:lang w:eastAsia="zh-CN" w:bidi="hi-IN"/>
              </w:rPr>
              <w:t>CHARLES HAMPTON &amp; CO. LTD AND IKEJA HOTELS LTD</w:t>
            </w:r>
          </w:p>
        </w:tc>
        <w:tc>
          <w:tcPr>
            <w:tcW w:w="6395" w:type="dxa"/>
            <w:tcBorders>
              <w:top w:val="single" w:sz="4" w:space="0" w:color="000000"/>
              <w:left w:val="single" w:sz="4" w:space="0" w:color="000000"/>
              <w:bottom w:val="single" w:sz="4" w:space="0" w:color="000000"/>
              <w:right w:val="single" w:sz="4" w:space="0" w:color="000000"/>
            </w:tcBorders>
          </w:tcPr>
          <w:p w14:paraId="170DC285" w14:textId="3042A4C8" w:rsidR="00095BB1" w:rsidRPr="00095BB1" w:rsidRDefault="00B57F31" w:rsidP="00095BB1">
            <w:pPr>
              <w:spacing w:after="0" w:line="240" w:lineRule="auto"/>
              <w:contextualSpacing/>
              <w:jc w:val="both"/>
              <w:rPr>
                <w:rFonts w:ascii="Times New Roman" w:hAnsi="Times New Roman" w:cs="Times New Roman"/>
                <w:b/>
                <w:sz w:val="24"/>
                <w:szCs w:val="24"/>
              </w:rPr>
            </w:pPr>
            <w:r w:rsidRPr="00F179DE">
              <w:rPr>
                <w:rFonts w:ascii="Times New Roman" w:hAnsi="Times New Roman" w:cs="Times New Roman"/>
                <w:b/>
                <w:sz w:val="24"/>
                <w:szCs w:val="24"/>
                <w:lang w:val="en-US"/>
              </w:rPr>
              <w:t>Based on the mediation report dated 18th May</w:t>
            </w:r>
            <w:r w:rsidR="00794D59">
              <w:rPr>
                <w:rFonts w:ascii="Times New Roman" w:hAnsi="Times New Roman" w:cs="Times New Roman"/>
                <w:b/>
                <w:sz w:val="24"/>
                <w:szCs w:val="24"/>
                <w:lang w:val="en-US"/>
              </w:rPr>
              <w:t xml:space="preserve"> 2023</w:t>
            </w:r>
            <w:r w:rsidR="0031002E">
              <w:rPr>
                <w:rFonts w:ascii="Times New Roman" w:hAnsi="Times New Roman" w:cs="Times New Roman"/>
                <w:b/>
                <w:sz w:val="24"/>
                <w:szCs w:val="24"/>
                <w:lang w:val="en-US"/>
              </w:rPr>
              <w:t>,</w:t>
            </w:r>
            <w:r w:rsidRPr="00F179DE">
              <w:rPr>
                <w:rFonts w:ascii="Times New Roman" w:hAnsi="Times New Roman" w:cs="Times New Roman"/>
                <w:b/>
                <w:sz w:val="24"/>
                <w:szCs w:val="24"/>
                <w:lang w:val="en-US"/>
              </w:rPr>
              <w:t xml:space="preserve"> the mediation was closed and the case file </w:t>
            </w:r>
            <w:r w:rsidR="00B47763">
              <w:rPr>
                <w:rFonts w:ascii="Times New Roman" w:hAnsi="Times New Roman" w:cs="Times New Roman"/>
                <w:b/>
                <w:sz w:val="24"/>
                <w:szCs w:val="24"/>
                <w:lang w:val="en-US"/>
              </w:rPr>
              <w:t xml:space="preserve">was sent to the </w:t>
            </w:r>
            <w:r w:rsidRPr="00F179DE">
              <w:rPr>
                <w:rFonts w:ascii="Times New Roman" w:hAnsi="Times New Roman" w:cs="Times New Roman"/>
                <w:b/>
                <w:sz w:val="24"/>
                <w:szCs w:val="24"/>
                <w:lang w:val="en-US"/>
              </w:rPr>
              <w:t>head of fast track so that same can be transferred for trial</w:t>
            </w:r>
            <w:r w:rsidR="007E510A">
              <w:rPr>
                <w:rFonts w:ascii="Times New Roman" w:hAnsi="Times New Roman" w:cs="Times New Roman"/>
                <w:b/>
                <w:sz w:val="24"/>
                <w:szCs w:val="24"/>
                <w:lang w:val="en-US"/>
              </w:rPr>
              <w:t>.</w:t>
            </w:r>
            <w:r w:rsidR="00095BB1" w:rsidRPr="00095BB1">
              <w:rPr>
                <w:rFonts w:ascii="Times New Roman" w:hAnsi="Times New Roman" w:cs="Times New Roman"/>
                <w:b/>
                <w:sz w:val="24"/>
                <w:szCs w:val="24"/>
                <w:lang w:val="en-US"/>
              </w:rPr>
              <w:t xml:space="preserve"> The matter has been </w:t>
            </w:r>
            <w:r w:rsidR="00EB2BFF">
              <w:rPr>
                <w:rFonts w:ascii="Times New Roman" w:hAnsi="Times New Roman" w:cs="Times New Roman"/>
                <w:b/>
                <w:sz w:val="24"/>
                <w:szCs w:val="24"/>
                <w:lang w:val="en-US"/>
              </w:rPr>
              <w:t>re</w:t>
            </w:r>
            <w:r w:rsidR="00095BB1" w:rsidRPr="00095BB1">
              <w:rPr>
                <w:rFonts w:ascii="Times New Roman" w:hAnsi="Times New Roman" w:cs="Times New Roman"/>
                <w:b/>
                <w:sz w:val="24"/>
                <w:szCs w:val="24"/>
                <w:lang w:val="en-US"/>
              </w:rPr>
              <w:t xml:space="preserve">assigned to </w:t>
            </w:r>
            <w:r w:rsidR="00EB2BFF">
              <w:rPr>
                <w:rFonts w:ascii="Times New Roman" w:hAnsi="Times New Roman" w:cs="Times New Roman"/>
                <w:b/>
                <w:sz w:val="24"/>
                <w:szCs w:val="24"/>
                <w:lang w:val="en-US"/>
              </w:rPr>
              <w:t>Justice Adebiyi’s court. It came up on the 8</w:t>
            </w:r>
            <w:r w:rsidR="00EB2BFF" w:rsidRPr="00EB2BFF">
              <w:rPr>
                <w:rFonts w:ascii="Times New Roman" w:hAnsi="Times New Roman" w:cs="Times New Roman"/>
                <w:b/>
                <w:sz w:val="24"/>
                <w:szCs w:val="24"/>
                <w:vertAlign w:val="superscript"/>
                <w:lang w:val="en-US"/>
              </w:rPr>
              <w:t>th</w:t>
            </w:r>
            <w:r w:rsidR="00EB2BFF">
              <w:rPr>
                <w:rFonts w:ascii="Times New Roman" w:hAnsi="Times New Roman" w:cs="Times New Roman"/>
                <w:b/>
                <w:sz w:val="24"/>
                <w:szCs w:val="24"/>
                <w:vertAlign w:val="superscript"/>
                <w:lang w:val="en-US"/>
              </w:rPr>
              <w:t xml:space="preserve"> </w:t>
            </w:r>
            <w:r w:rsidR="00EB2BFF">
              <w:rPr>
                <w:rFonts w:ascii="Times New Roman" w:hAnsi="Times New Roman" w:cs="Times New Roman"/>
                <w:b/>
                <w:sz w:val="24"/>
                <w:szCs w:val="24"/>
                <w:lang w:val="en-US"/>
              </w:rPr>
              <w:t>of February,</w:t>
            </w:r>
            <w:r w:rsidR="00B47763">
              <w:rPr>
                <w:rFonts w:ascii="Times New Roman" w:hAnsi="Times New Roman" w:cs="Times New Roman"/>
                <w:b/>
                <w:sz w:val="24"/>
                <w:szCs w:val="24"/>
                <w:lang w:val="en-US"/>
              </w:rPr>
              <w:t xml:space="preserve"> </w:t>
            </w:r>
            <w:r w:rsidR="00EB2BFF">
              <w:rPr>
                <w:rFonts w:ascii="Times New Roman" w:hAnsi="Times New Roman" w:cs="Times New Roman"/>
                <w:b/>
                <w:sz w:val="24"/>
                <w:szCs w:val="24"/>
                <w:lang w:val="en-US"/>
              </w:rPr>
              <w:t>2024 and was further adjourned to the 30</w:t>
            </w:r>
            <w:r w:rsidR="00EB2BFF" w:rsidRPr="00EB2BFF">
              <w:rPr>
                <w:rFonts w:ascii="Times New Roman" w:hAnsi="Times New Roman" w:cs="Times New Roman"/>
                <w:b/>
                <w:sz w:val="24"/>
                <w:szCs w:val="24"/>
                <w:vertAlign w:val="superscript"/>
                <w:lang w:val="en-US"/>
              </w:rPr>
              <w:t>th</w:t>
            </w:r>
            <w:r w:rsidR="00EB2BFF">
              <w:rPr>
                <w:rFonts w:ascii="Times New Roman" w:hAnsi="Times New Roman" w:cs="Times New Roman"/>
                <w:b/>
                <w:sz w:val="24"/>
                <w:szCs w:val="24"/>
                <w:lang w:val="en-US"/>
              </w:rPr>
              <w:t xml:space="preserve"> of April, 2024.</w:t>
            </w:r>
          </w:p>
          <w:p w14:paraId="77A69B20" w14:textId="4F4C0866" w:rsidR="00F179DE" w:rsidRPr="00F179DE" w:rsidRDefault="00F179DE" w:rsidP="00B57F31">
            <w:pPr>
              <w:spacing w:after="0" w:line="240" w:lineRule="auto"/>
              <w:contextualSpacing/>
              <w:jc w:val="both"/>
              <w:rPr>
                <w:rFonts w:ascii="Times New Roman" w:hAnsi="Times New Roman" w:cs="Times New Roman"/>
                <w:b/>
                <w:sz w:val="24"/>
                <w:szCs w:val="24"/>
              </w:rPr>
            </w:pPr>
          </w:p>
          <w:p w14:paraId="28B12F0B" w14:textId="237ABDDA"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 xml:space="preserve">In this suit, the Claimant’s claim is for the purchase price of a piece of land along with other reliefs. The Claimant claims the sum of </w:t>
            </w:r>
            <w:r>
              <w:rPr>
                <w:rFonts w:ascii="Times New Roman" w:eastAsia="NSimSun" w:hAnsi="Times New Roman" w:cs="Times New Roman"/>
                <w:kern w:val="2"/>
                <w:sz w:val="24"/>
                <w:szCs w:val="24"/>
                <w:lang w:eastAsia="zh-CN" w:bidi="hi-IN"/>
              </w:rPr>
              <w:t>₦</w:t>
            </w:r>
            <w:r>
              <w:rPr>
                <w:rFonts w:ascii="Liberation Serif" w:eastAsia="NSimSun" w:hAnsi="Liberation Serif" w:cs="Calibri"/>
                <w:kern w:val="2"/>
                <w:sz w:val="24"/>
                <w:szCs w:val="24"/>
                <w:lang w:eastAsia="zh-CN" w:bidi="hi-IN"/>
              </w:rPr>
              <w:t xml:space="preserve">325,480,000.00 as the purchase price of the said parcel of land and all related expenses in </w:t>
            </w:r>
            <w:r w:rsidR="007E510A">
              <w:rPr>
                <w:rFonts w:ascii="Liberation Serif" w:eastAsia="NSimSun" w:hAnsi="Liberation Serif" w:cs="Calibri" w:hint="eastAsia"/>
                <w:kern w:val="2"/>
                <w:sz w:val="24"/>
                <w:szCs w:val="24"/>
                <w:lang w:eastAsia="zh-CN" w:bidi="hi-IN"/>
              </w:rPr>
              <w:t xml:space="preserve">the </w:t>
            </w:r>
            <w:r>
              <w:rPr>
                <w:rFonts w:ascii="Liberation Serif" w:eastAsia="NSimSun" w:hAnsi="Liberation Serif" w:cs="Calibri"/>
                <w:kern w:val="2"/>
                <w:sz w:val="24"/>
                <w:szCs w:val="24"/>
                <w:lang w:eastAsia="zh-CN" w:bidi="hi-IN"/>
              </w:rPr>
              <w:t>form of professional fees to various entities. It also claims interest in the stated sum.</w:t>
            </w:r>
          </w:p>
          <w:p w14:paraId="30669190" w14:textId="36D2148F"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We have filed defence on behalf of the Defendants, including Ikeja Hotel Plc, in the matter. On 1</w:t>
            </w:r>
            <w:r>
              <w:rPr>
                <w:rFonts w:ascii="Liberation Serif" w:eastAsia="NSimSun" w:hAnsi="Liberation Serif" w:cs="Calibri"/>
                <w:kern w:val="2"/>
                <w:sz w:val="24"/>
                <w:szCs w:val="24"/>
                <w:vertAlign w:val="superscript"/>
                <w:lang w:eastAsia="zh-CN" w:bidi="hi-IN"/>
              </w:rPr>
              <w:t>st</w:t>
            </w:r>
            <w:r>
              <w:rPr>
                <w:rFonts w:ascii="Liberation Serif" w:eastAsia="NSimSun" w:hAnsi="Liberation Serif" w:cs="Calibri"/>
                <w:kern w:val="2"/>
                <w:sz w:val="24"/>
                <w:szCs w:val="24"/>
                <w:lang w:eastAsia="zh-CN" w:bidi="hi-IN"/>
              </w:rPr>
              <w:t xml:space="preserve"> December 2022, the honourable court heard and granted the Defendants’ application to regularize their defence. Consequently, the Claimant withdrew its motion for final judgment. The court has referred the matter to mediation. We are awaiting a hearing notice in that regard.</w:t>
            </w:r>
          </w:p>
        </w:tc>
      </w:tr>
      <w:tr w:rsidR="009909CA" w14:paraId="2F2B94D0" w14:textId="77777777" w:rsidTr="008F07EA">
        <w:trPr>
          <w:trHeight w:val="3320"/>
        </w:trPr>
        <w:tc>
          <w:tcPr>
            <w:tcW w:w="596" w:type="dxa"/>
            <w:tcBorders>
              <w:top w:val="single" w:sz="4" w:space="0" w:color="000000"/>
              <w:left w:val="single" w:sz="4" w:space="0" w:color="000000"/>
              <w:bottom w:val="single" w:sz="4" w:space="0" w:color="000000"/>
              <w:right w:val="nil"/>
            </w:tcBorders>
            <w:hideMark/>
          </w:tcPr>
          <w:p w14:paraId="79C2CCC1"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lastRenderedPageBreak/>
              <w:t>3.</w:t>
            </w:r>
          </w:p>
        </w:tc>
        <w:tc>
          <w:tcPr>
            <w:tcW w:w="2761" w:type="dxa"/>
            <w:tcBorders>
              <w:top w:val="single" w:sz="4" w:space="0" w:color="000000"/>
              <w:left w:val="single" w:sz="4" w:space="0" w:color="000000"/>
              <w:bottom w:val="single" w:sz="4" w:space="0" w:color="000000"/>
              <w:right w:val="nil"/>
            </w:tcBorders>
          </w:tcPr>
          <w:p w14:paraId="4135F655" w14:textId="77777777" w:rsidR="009909CA" w:rsidRDefault="009909CA">
            <w:pPr>
              <w:spacing w:after="0"/>
              <w:ind w:left="66"/>
              <w:jc w:val="both"/>
              <w:rPr>
                <w:rFonts w:ascii="Liberation Serif" w:eastAsia="NSimSun" w:hAnsi="Liberation Serif" w:cs="Calibri" w:hint="eastAsia"/>
                <w:b/>
                <w:kern w:val="2"/>
                <w:sz w:val="24"/>
                <w:szCs w:val="24"/>
                <w:lang w:eastAsia="en-GB" w:bidi="hi-IN"/>
              </w:rPr>
            </w:pPr>
            <w:r>
              <w:rPr>
                <w:rFonts w:ascii="Liberation Serif" w:eastAsia="NSimSun" w:hAnsi="Liberation Serif" w:cs="Calibri"/>
                <w:b/>
                <w:kern w:val="2"/>
                <w:sz w:val="24"/>
                <w:szCs w:val="24"/>
                <w:lang w:eastAsia="en-GB" w:bidi="hi-IN"/>
              </w:rPr>
              <w:t>NICN/LA/529/2019 -</w:t>
            </w:r>
          </w:p>
          <w:p w14:paraId="4E37FC36"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en-GB" w:bidi="hi-IN"/>
              </w:rPr>
              <w:t>MR EMMANUEL UCHE NESIAYALI V</w:t>
            </w:r>
            <w:r>
              <w:rPr>
                <w:rFonts w:ascii="Liberation Serif" w:eastAsia="NSimSun" w:hAnsi="Liberation Serif" w:cs="Calibri"/>
                <w:b/>
                <w:kern w:val="2"/>
                <w:sz w:val="24"/>
                <w:szCs w:val="24"/>
                <w:lang w:eastAsia="zh-CN" w:bidi="hi-IN"/>
              </w:rPr>
              <w:t>. IKEJA HOTEL PLC &amp; ORS</w:t>
            </w:r>
            <w:r>
              <w:rPr>
                <w:rFonts w:ascii="Liberation Serif" w:eastAsia="NSimSun" w:hAnsi="Liberation Serif" w:cs="Calibri"/>
                <w:b/>
                <w:kern w:val="2"/>
                <w:sz w:val="24"/>
                <w:szCs w:val="24"/>
                <w:lang w:eastAsia="en-GB" w:bidi="hi-IN"/>
              </w:rPr>
              <w:t>.</w:t>
            </w:r>
          </w:p>
          <w:p w14:paraId="54D37B95" w14:textId="77777777" w:rsidR="009909CA" w:rsidRDefault="009909CA">
            <w:pPr>
              <w:spacing w:after="0"/>
              <w:jc w:val="both"/>
              <w:rPr>
                <w:rFonts w:ascii="Liberation Serif" w:eastAsia="NSimSun" w:hAnsi="Liberation Serif" w:cs="Calibri" w:hint="eastAsia"/>
                <w:b/>
                <w:kern w:val="2"/>
                <w:sz w:val="24"/>
                <w:szCs w:val="24"/>
                <w:lang w:eastAsia="en-GB" w:bidi="hi-IN"/>
              </w:rPr>
            </w:pPr>
          </w:p>
        </w:tc>
        <w:tc>
          <w:tcPr>
            <w:tcW w:w="6395" w:type="dxa"/>
            <w:tcBorders>
              <w:top w:val="single" w:sz="4" w:space="0" w:color="000000"/>
              <w:left w:val="single" w:sz="4" w:space="0" w:color="000000"/>
              <w:bottom w:val="single" w:sz="4" w:space="0" w:color="000000"/>
              <w:right w:val="single" w:sz="4" w:space="0" w:color="000000"/>
            </w:tcBorders>
          </w:tcPr>
          <w:p w14:paraId="6A42A7D9" w14:textId="6B39C9FD" w:rsidR="00EE2542" w:rsidRPr="00EE2542" w:rsidRDefault="00EE2542" w:rsidP="00EE2542">
            <w:pPr>
              <w:spacing w:after="0"/>
              <w:jc w:val="both"/>
              <w:rPr>
                <w:rFonts w:ascii="Liberation Serif" w:eastAsia="NSimSun" w:hAnsi="Liberation Serif" w:cs="Arial" w:hint="eastAsia"/>
                <w:b/>
                <w:bCs/>
                <w:kern w:val="2"/>
                <w:sz w:val="24"/>
                <w:szCs w:val="24"/>
                <w:lang w:eastAsia="en-GB" w:bidi="hi-IN"/>
              </w:rPr>
            </w:pPr>
            <w:r w:rsidRPr="00EE2542">
              <w:rPr>
                <w:rFonts w:ascii="Liberation Serif" w:eastAsia="NSimSun" w:hAnsi="Liberation Serif" w:cs="Arial"/>
                <w:b/>
                <w:bCs/>
                <w:kern w:val="2"/>
                <w:sz w:val="24"/>
                <w:szCs w:val="24"/>
                <w:lang w:eastAsia="en-GB" w:bidi="hi-IN"/>
              </w:rPr>
              <w:t>The matter came up on the 24</w:t>
            </w:r>
            <w:r w:rsidRPr="00EE2542">
              <w:rPr>
                <w:rFonts w:ascii="Liberation Serif" w:eastAsia="NSimSun" w:hAnsi="Liberation Serif" w:cs="Arial"/>
                <w:b/>
                <w:bCs/>
                <w:kern w:val="2"/>
                <w:sz w:val="24"/>
                <w:szCs w:val="24"/>
                <w:vertAlign w:val="superscript"/>
                <w:lang w:eastAsia="en-GB" w:bidi="hi-IN"/>
              </w:rPr>
              <w:t>th</w:t>
            </w:r>
            <w:r w:rsidRPr="00EE2542">
              <w:rPr>
                <w:rFonts w:ascii="Liberation Serif" w:eastAsia="NSimSun" w:hAnsi="Liberation Serif" w:cs="Arial"/>
                <w:b/>
                <w:bCs/>
                <w:kern w:val="2"/>
                <w:sz w:val="24"/>
                <w:szCs w:val="24"/>
                <w:lang w:eastAsia="en-GB" w:bidi="hi-IN"/>
              </w:rPr>
              <w:t xml:space="preserve"> of October 2023</w:t>
            </w:r>
            <w:r w:rsidR="00883B04">
              <w:rPr>
                <w:rFonts w:ascii="Liberation Serif" w:eastAsia="NSimSun" w:hAnsi="Liberation Serif" w:cs="Arial"/>
                <w:b/>
                <w:bCs/>
                <w:kern w:val="2"/>
                <w:sz w:val="24"/>
                <w:szCs w:val="24"/>
                <w:lang w:eastAsia="en-GB" w:bidi="hi-IN"/>
              </w:rPr>
              <w:t>.</w:t>
            </w:r>
            <w:r w:rsidRPr="00EE2542">
              <w:rPr>
                <w:rFonts w:ascii="Liberation Serif" w:eastAsia="NSimSun" w:hAnsi="Liberation Serif" w:cs="Arial"/>
                <w:b/>
                <w:bCs/>
                <w:kern w:val="2"/>
                <w:sz w:val="24"/>
                <w:szCs w:val="24"/>
                <w:lang w:eastAsia="en-GB" w:bidi="hi-IN"/>
              </w:rPr>
              <w:t xml:space="preserve"> The Court</w:t>
            </w:r>
            <w:r w:rsidR="007E510A">
              <w:rPr>
                <w:rFonts w:ascii="Liberation Serif" w:eastAsia="NSimSun" w:hAnsi="Liberation Serif" w:cs="Arial" w:hint="eastAsia"/>
                <w:b/>
                <w:bCs/>
                <w:kern w:val="2"/>
                <w:sz w:val="24"/>
                <w:szCs w:val="24"/>
                <w:lang w:eastAsia="en-GB" w:bidi="hi-IN"/>
              </w:rPr>
              <w:t xml:space="preserve"> </w:t>
            </w:r>
            <w:r w:rsidR="007E510A">
              <w:rPr>
                <w:rFonts w:ascii="Liberation Serif" w:eastAsia="NSimSun" w:hAnsi="Liberation Serif" w:cs="Arial"/>
                <w:b/>
                <w:bCs/>
                <w:kern w:val="2"/>
                <w:sz w:val="24"/>
                <w:szCs w:val="24"/>
                <w:lang w:eastAsia="en-GB" w:bidi="hi-IN"/>
              </w:rPr>
              <w:t xml:space="preserve">further </w:t>
            </w:r>
            <w:r w:rsidRPr="00EE2542">
              <w:rPr>
                <w:rFonts w:ascii="Liberation Serif" w:eastAsia="NSimSun" w:hAnsi="Liberation Serif" w:cs="Arial"/>
                <w:b/>
                <w:bCs/>
                <w:kern w:val="2"/>
                <w:sz w:val="24"/>
                <w:szCs w:val="24"/>
                <w:lang w:eastAsia="en-GB" w:bidi="hi-IN"/>
              </w:rPr>
              <w:t>adjourned to the 15th of April 2024 for continuation of trial and for all motions to be taken.</w:t>
            </w:r>
          </w:p>
          <w:p w14:paraId="31EC1779" w14:textId="77777777" w:rsidR="00B57F31" w:rsidRDefault="00B57F31" w:rsidP="00B63A46">
            <w:pPr>
              <w:spacing w:after="0"/>
              <w:jc w:val="both"/>
              <w:rPr>
                <w:rFonts w:ascii="Liberation Serif" w:eastAsia="NSimSun" w:hAnsi="Liberation Serif" w:cs="Arial" w:hint="eastAsia"/>
                <w:kern w:val="2"/>
                <w:sz w:val="24"/>
                <w:szCs w:val="24"/>
                <w:lang w:eastAsia="en-GB" w:bidi="hi-IN"/>
              </w:rPr>
            </w:pPr>
          </w:p>
          <w:p w14:paraId="494D41D1" w14:textId="2EF903C5" w:rsidR="009909CA" w:rsidRDefault="009909CA" w:rsidP="00B63A46">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en-GB" w:bidi="hi-IN"/>
              </w:rPr>
              <w:t>The Claimant is praying the court for a declaration that the Claimant is entitled to the payment of his salary arrears and gratuity/terminal benefits by the Defendants, jointly and/or severally N400,950.00 being arrears of salary, N4,785,429.60 being gratuity and benefits accrued from 2</w:t>
            </w:r>
            <w:r>
              <w:rPr>
                <w:rFonts w:ascii="Liberation Serif" w:eastAsia="NSimSun" w:hAnsi="Liberation Serif" w:cs="Arial"/>
                <w:kern w:val="2"/>
                <w:sz w:val="24"/>
                <w:szCs w:val="24"/>
                <w:vertAlign w:val="superscript"/>
                <w:lang w:eastAsia="en-GB" w:bidi="hi-IN"/>
              </w:rPr>
              <w:t>nd</w:t>
            </w:r>
            <w:r>
              <w:rPr>
                <w:rFonts w:ascii="Liberation Serif" w:eastAsia="NSimSun" w:hAnsi="Liberation Serif" w:cs="Arial"/>
                <w:kern w:val="2"/>
                <w:sz w:val="24"/>
                <w:szCs w:val="24"/>
                <w:lang w:eastAsia="en-GB" w:bidi="hi-IN"/>
              </w:rPr>
              <w:t xml:space="preserve"> May 2001 to 15</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October 2015 N5,000,000.00 being </w:t>
            </w:r>
            <w:r w:rsidR="007E510A">
              <w:rPr>
                <w:rFonts w:ascii="Liberation Serif" w:eastAsia="NSimSun" w:hAnsi="Liberation Serif" w:cs="Arial" w:hint="eastAsia"/>
                <w:kern w:val="2"/>
                <w:sz w:val="24"/>
                <w:szCs w:val="24"/>
                <w:lang w:eastAsia="en-GB" w:bidi="hi-IN"/>
              </w:rPr>
              <w:t xml:space="preserve">the </w:t>
            </w:r>
            <w:r>
              <w:rPr>
                <w:rFonts w:ascii="Liberation Serif" w:eastAsia="NSimSun" w:hAnsi="Liberation Serif" w:cs="Arial"/>
                <w:kern w:val="2"/>
                <w:sz w:val="24"/>
                <w:szCs w:val="24"/>
                <w:lang w:eastAsia="en-GB" w:bidi="hi-IN"/>
              </w:rPr>
              <w:t xml:space="preserve">cost of this action. </w:t>
            </w:r>
          </w:p>
          <w:p w14:paraId="33E2C5FE" w14:textId="77777777" w:rsidR="009909CA" w:rsidRDefault="009909CA">
            <w:pPr>
              <w:spacing w:after="0"/>
              <w:jc w:val="both"/>
              <w:rPr>
                <w:rFonts w:ascii="Liberation Serif" w:eastAsia="NSimSun" w:hAnsi="Liberation Serif" w:cs="Arial" w:hint="eastAsia"/>
                <w:kern w:val="2"/>
                <w:sz w:val="24"/>
                <w:szCs w:val="24"/>
                <w:lang w:eastAsia="en-GB" w:bidi="hi-IN"/>
              </w:rPr>
            </w:pPr>
          </w:p>
          <w:p w14:paraId="1DD27DAA" w14:textId="36FF605B" w:rsidR="009909CA" w:rsidRDefault="009909CA">
            <w:pPr>
              <w:spacing w:after="0"/>
              <w:jc w:val="both"/>
              <w:rPr>
                <w:rFonts w:ascii="Liberation Serif" w:eastAsia="NSimSun" w:hAnsi="Liberation Serif" w:cs="Arial" w:hint="eastAsia"/>
                <w:kern w:val="2"/>
                <w:sz w:val="24"/>
                <w:szCs w:val="24"/>
                <w:lang w:eastAsia="en-GB" w:bidi="hi-IN"/>
              </w:rPr>
            </w:pPr>
            <w:r>
              <w:rPr>
                <w:rFonts w:ascii="Liberation Serif" w:eastAsia="NSimSun" w:hAnsi="Liberation Serif" w:cs="Arial"/>
                <w:kern w:val="2"/>
                <w:sz w:val="24"/>
                <w:szCs w:val="24"/>
                <w:lang w:eastAsia="en-GB" w:bidi="hi-IN"/>
              </w:rPr>
              <w:t>The matter came up on 10</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October 2022 for further hearing but the court did not sit. The suit was further adjourned to </w:t>
            </w:r>
            <w:r w:rsidR="007E510A">
              <w:rPr>
                <w:rFonts w:ascii="Liberation Serif" w:eastAsia="NSimSun" w:hAnsi="Liberation Serif" w:cs="Arial" w:hint="eastAsia"/>
                <w:kern w:val="2"/>
                <w:sz w:val="24"/>
                <w:szCs w:val="24"/>
                <w:lang w:eastAsia="en-GB" w:bidi="hi-IN"/>
              </w:rPr>
              <w:t xml:space="preserve">the </w:t>
            </w:r>
            <w:r>
              <w:rPr>
                <w:rFonts w:ascii="Liberation Serif" w:eastAsia="NSimSun" w:hAnsi="Liberation Serif" w:cs="Arial"/>
                <w:kern w:val="2"/>
                <w:sz w:val="24"/>
                <w:szCs w:val="24"/>
                <w:lang w:eastAsia="en-GB" w:bidi="hi-IN"/>
              </w:rPr>
              <w:t>10</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of April, 2023 for continuation of trial, but the court did not sit due to the Easter vacation. We are following up with the court for the next date.</w:t>
            </w:r>
          </w:p>
        </w:tc>
      </w:tr>
      <w:tr w:rsidR="009909CA" w14:paraId="0F2DD214" w14:textId="77777777" w:rsidTr="00BF2139">
        <w:trPr>
          <w:trHeight w:val="8396"/>
        </w:trPr>
        <w:tc>
          <w:tcPr>
            <w:tcW w:w="596" w:type="dxa"/>
            <w:tcBorders>
              <w:top w:val="single" w:sz="4" w:space="0" w:color="000000"/>
              <w:left w:val="single" w:sz="4" w:space="0" w:color="000000"/>
              <w:bottom w:val="single" w:sz="4" w:space="0" w:color="000000"/>
              <w:right w:val="nil"/>
            </w:tcBorders>
          </w:tcPr>
          <w:p w14:paraId="35F8AFED"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2081F210"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4.</w:t>
            </w:r>
          </w:p>
        </w:tc>
        <w:tc>
          <w:tcPr>
            <w:tcW w:w="2761" w:type="dxa"/>
            <w:tcBorders>
              <w:top w:val="single" w:sz="4" w:space="0" w:color="000000"/>
              <w:left w:val="single" w:sz="4" w:space="0" w:color="000000"/>
              <w:bottom w:val="single" w:sz="4" w:space="0" w:color="000000"/>
              <w:right w:val="nil"/>
            </w:tcBorders>
          </w:tcPr>
          <w:p w14:paraId="343016EC" w14:textId="77777777" w:rsidR="009909CA" w:rsidRDefault="009909CA">
            <w:pPr>
              <w:spacing w:after="0"/>
              <w:ind w:left="66"/>
              <w:jc w:val="both"/>
              <w:rPr>
                <w:rFonts w:ascii="Liberation Serif" w:eastAsia="NSimSun" w:hAnsi="Liberation Serif" w:cs="Calibri" w:hint="eastAsia"/>
                <w:b/>
                <w:kern w:val="2"/>
                <w:sz w:val="24"/>
                <w:szCs w:val="24"/>
                <w:lang w:eastAsia="zh-CN" w:bidi="hi-IN"/>
              </w:rPr>
            </w:pPr>
          </w:p>
          <w:p w14:paraId="33EC1DAC"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t>SUIT NO.: ID/4135/14   - MR. REMI AJOSE ADEOGUN &amp; ORS. V. PERSONS UNKNOWN, IKEJA HOTEL PLC. AND ANOR</w:t>
            </w:r>
          </w:p>
        </w:tc>
        <w:tc>
          <w:tcPr>
            <w:tcW w:w="6395" w:type="dxa"/>
            <w:tcBorders>
              <w:top w:val="single" w:sz="4" w:space="0" w:color="000000"/>
              <w:left w:val="single" w:sz="4" w:space="0" w:color="000000"/>
              <w:bottom w:val="single" w:sz="4" w:space="0" w:color="000000"/>
              <w:right w:val="single" w:sz="4" w:space="0" w:color="000000"/>
            </w:tcBorders>
          </w:tcPr>
          <w:p w14:paraId="043B2355"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6BC7312B" w14:textId="36C1A175"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kern w:val="2"/>
                <w:sz w:val="24"/>
                <w:szCs w:val="24"/>
                <w:lang w:eastAsia="zh-CN" w:bidi="hi-IN"/>
              </w:rPr>
              <w:t>The Claimants in this suit commenced an action at the High Court via originating summons for recovery of possession of some parcels of land located at Onigbongbo Ikeja, Lagos which they alleged</w:t>
            </w:r>
            <w:r w:rsidR="007E510A">
              <w:rPr>
                <w:rFonts w:ascii="Liberation Serif" w:eastAsia="NSimSun" w:hAnsi="Liberation Serif" w:cs="Calibri" w:hint="eastAsia"/>
                <w:kern w:val="2"/>
                <w:sz w:val="24"/>
                <w:szCs w:val="24"/>
                <w:lang w:eastAsia="zh-CN" w:bidi="hi-IN"/>
              </w:rPr>
              <w:t xml:space="preserve"> </w:t>
            </w:r>
            <w:r>
              <w:rPr>
                <w:rFonts w:ascii="Liberation Serif" w:eastAsia="NSimSun" w:hAnsi="Liberation Serif" w:cs="Calibri"/>
                <w:kern w:val="2"/>
                <w:sz w:val="24"/>
                <w:szCs w:val="24"/>
                <w:lang w:eastAsia="zh-CN" w:bidi="hi-IN"/>
              </w:rPr>
              <w:t>were being occupied by persons unknown. The Claimants alleged that one of the parcels of land subject matter of dispute in this suit forms part of the land at the Opebi Gorge. Ikeja Hotel Plc. and Charles Hampton and Co. Ltd. brought an application for joinder as parties to the suit which was granted by the court.</w:t>
            </w:r>
            <w:r>
              <w:rPr>
                <w:rFonts w:ascii="Liberation Serif" w:eastAsia="Times New Roman" w:hAnsi="Liberation Serif" w:cs="Arial"/>
                <w:kern w:val="2"/>
                <w:sz w:val="24"/>
                <w:szCs w:val="24"/>
                <w:lang w:eastAsia="en-GB" w:bidi="hi-IN"/>
              </w:rPr>
              <w:t xml:space="preserve"> </w:t>
            </w:r>
          </w:p>
          <w:p w14:paraId="53B62ECA" w14:textId="51975076" w:rsidR="007E510A" w:rsidRDefault="009909CA">
            <w:pPr>
              <w:spacing w:after="0"/>
              <w:jc w:val="both"/>
              <w:rPr>
                <w:rFonts w:ascii="Liberation Serif" w:eastAsia="Times New Roman" w:hAnsi="Liberation Serif" w:cs="Arial"/>
                <w:kern w:val="2"/>
                <w:sz w:val="24"/>
                <w:szCs w:val="24"/>
                <w:lang w:eastAsia="en-GB" w:bidi="hi-IN"/>
              </w:rPr>
            </w:pPr>
            <w:r>
              <w:rPr>
                <w:rFonts w:ascii="Liberation Serif" w:eastAsia="Times New Roman" w:hAnsi="Liberation Serif" w:cs="Arial"/>
                <w:kern w:val="2"/>
                <w:sz w:val="24"/>
                <w:szCs w:val="24"/>
                <w:lang w:eastAsia="en-GB" w:bidi="hi-IN"/>
              </w:rPr>
              <w:t>The matter came up again during the settlement week on 26</w:t>
            </w:r>
            <w:r>
              <w:rPr>
                <w:rFonts w:ascii="Liberation Serif" w:eastAsia="Times New Roman" w:hAnsi="Liberation Serif" w:cs="Arial"/>
                <w:kern w:val="2"/>
                <w:sz w:val="24"/>
                <w:szCs w:val="24"/>
                <w:vertAlign w:val="superscript"/>
                <w:lang w:eastAsia="en-GB" w:bidi="hi-IN"/>
              </w:rPr>
              <w:t>th</w:t>
            </w:r>
            <w:r>
              <w:rPr>
                <w:rFonts w:ascii="Liberation Serif" w:eastAsia="Times New Roman" w:hAnsi="Liberation Serif" w:cs="Arial"/>
                <w:kern w:val="2"/>
                <w:sz w:val="24"/>
                <w:szCs w:val="24"/>
                <w:lang w:eastAsia="en-GB" w:bidi="hi-IN"/>
              </w:rPr>
              <w:t xml:space="preserve"> July 2019 and the 1</w:t>
            </w:r>
            <w:r>
              <w:rPr>
                <w:rFonts w:ascii="Liberation Serif" w:eastAsia="Times New Roman" w:hAnsi="Liberation Serif" w:cs="Arial"/>
                <w:kern w:val="2"/>
                <w:sz w:val="24"/>
                <w:szCs w:val="24"/>
                <w:vertAlign w:val="superscript"/>
                <w:lang w:eastAsia="en-GB" w:bidi="hi-IN"/>
              </w:rPr>
              <w:t>st</w:t>
            </w:r>
            <w:r>
              <w:rPr>
                <w:rFonts w:ascii="Liberation Serif" w:eastAsia="Times New Roman" w:hAnsi="Liberation Serif" w:cs="Arial"/>
                <w:kern w:val="2"/>
                <w:sz w:val="24"/>
                <w:szCs w:val="24"/>
                <w:lang w:eastAsia="en-GB" w:bidi="hi-IN"/>
              </w:rPr>
              <w:t xml:space="preserve"> Claimant for and on behalf of himself and the Claimants in the suit signified their interest to discontinue the suit against the 2</w:t>
            </w:r>
            <w:r>
              <w:rPr>
                <w:rFonts w:ascii="Liberation Serif" w:eastAsia="Times New Roman" w:hAnsi="Liberation Serif" w:cs="Arial"/>
                <w:kern w:val="2"/>
                <w:sz w:val="24"/>
                <w:szCs w:val="24"/>
                <w:vertAlign w:val="superscript"/>
                <w:lang w:eastAsia="en-GB" w:bidi="hi-IN"/>
              </w:rPr>
              <w:t>nd</w:t>
            </w:r>
            <w:r>
              <w:rPr>
                <w:rFonts w:ascii="Liberation Serif" w:eastAsia="Times New Roman" w:hAnsi="Liberation Serif" w:cs="Arial"/>
                <w:kern w:val="2"/>
                <w:sz w:val="24"/>
                <w:szCs w:val="24"/>
                <w:lang w:eastAsia="en-GB" w:bidi="hi-IN"/>
              </w:rPr>
              <w:t xml:space="preserve"> Defendant (Ikeja Hotel Plc.)  and 3</w:t>
            </w:r>
            <w:r>
              <w:rPr>
                <w:rFonts w:ascii="Liberation Serif" w:eastAsia="Times New Roman" w:hAnsi="Liberation Serif" w:cs="Arial"/>
                <w:kern w:val="2"/>
                <w:sz w:val="24"/>
                <w:szCs w:val="24"/>
                <w:vertAlign w:val="superscript"/>
                <w:lang w:eastAsia="en-GB" w:bidi="hi-IN"/>
              </w:rPr>
              <w:t>rd</w:t>
            </w:r>
            <w:r>
              <w:rPr>
                <w:rFonts w:ascii="Liberation Serif" w:eastAsia="Times New Roman" w:hAnsi="Liberation Serif" w:cs="Arial"/>
                <w:kern w:val="2"/>
                <w:sz w:val="24"/>
                <w:szCs w:val="24"/>
                <w:lang w:eastAsia="en-GB" w:bidi="hi-IN"/>
              </w:rPr>
              <w:t xml:space="preserve"> Defendant (Charles Hampton &amp; Co. Ltd). Then a draft of </w:t>
            </w:r>
            <w:r w:rsidR="007E510A">
              <w:rPr>
                <w:rFonts w:ascii="Liberation Serif" w:eastAsia="Times New Roman" w:hAnsi="Liberation Serif" w:cs="Arial"/>
                <w:kern w:val="2"/>
                <w:sz w:val="24"/>
                <w:szCs w:val="24"/>
                <w:lang w:eastAsia="en-GB" w:bidi="hi-IN"/>
              </w:rPr>
              <w:t xml:space="preserve">the </w:t>
            </w:r>
            <w:r>
              <w:rPr>
                <w:rFonts w:ascii="Liberation Serif" w:eastAsia="Times New Roman" w:hAnsi="Liberation Serif" w:cs="Arial"/>
                <w:kern w:val="2"/>
                <w:sz w:val="24"/>
                <w:szCs w:val="24"/>
                <w:lang w:eastAsia="en-GB" w:bidi="hi-IN"/>
              </w:rPr>
              <w:t>terms of settlement was drawn up and the matter was adjourned to 29</w:t>
            </w:r>
            <w:r>
              <w:rPr>
                <w:rFonts w:ascii="Liberation Serif" w:eastAsia="Times New Roman" w:hAnsi="Liberation Serif" w:cs="Arial"/>
                <w:kern w:val="2"/>
                <w:sz w:val="24"/>
                <w:szCs w:val="24"/>
                <w:vertAlign w:val="superscript"/>
                <w:lang w:eastAsia="en-GB" w:bidi="hi-IN"/>
              </w:rPr>
              <w:t>th</w:t>
            </w:r>
            <w:r>
              <w:rPr>
                <w:rFonts w:ascii="Liberation Serif" w:eastAsia="Times New Roman" w:hAnsi="Liberation Serif" w:cs="Arial"/>
                <w:kern w:val="2"/>
                <w:sz w:val="24"/>
                <w:szCs w:val="24"/>
                <w:lang w:eastAsia="en-GB" w:bidi="hi-IN"/>
              </w:rPr>
              <w:t xml:space="preserve"> July 2019 for </w:t>
            </w:r>
            <w:r w:rsidR="007E510A">
              <w:rPr>
                <w:rFonts w:ascii="Liberation Serif" w:eastAsia="Times New Roman" w:hAnsi="Liberation Serif" w:cs="Arial"/>
                <w:kern w:val="2"/>
                <w:sz w:val="24"/>
                <w:szCs w:val="24"/>
                <w:lang w:eastAsia="en-GB" w:bidi="hi-IN"/>
              </w:rPr>
              <w:t xml:space="preserve">the </w:t>
            </w:r>
            <w:r>
              <w:rPr>
                <w:rFonts w:ascii="Liberation Serif" w:eastAsia="Times New Roman" w:hAnsi="Liberation Serif" w:cs="Arial"/>
                <w:kern w:val="2"/>
                <w:sz w:val="24"/>
                <w:szCs w:val="24"/>
                <w:lang w:eastAsia="en-GB" w:bidi="hi-IN"/>
              </w:rPr>
              <w:t xml:space="preserve">party to sign the terms. The suit came up for execution of terms of settlement at the Lagos State Multi-door Court House, and the said terms were signed by </w:t>
            </w:r>
            <w:r w:rsidR="007E510A">
              <w:rPr>
                <w:rFonts w:ascii="Liberation Serif" w:eastAsia="Times New Roman" w:hAnsi="Liberation Serif" w:cs="Arial"/>
                <w:kern w:val="2"/>
                <w:sz w:val="24"/>
                <w:szCs w:val="24"/>
                <w:lang w:eastAsia="en-GB" w:bidi="hi-IN"/>
              </w:rPr>
              <w:t xml:space="preserve">the </w:t>
            </w:r>
            <w:r>
              <w:rPr>
                <w:rFonts w:ascii="Liberation Serif" w:eastAsia="Times New Roman" w:hAnsi="Liberation Serif" w:cs="Arial"/>
                <w:kern w:val="2"/>
                <w:sz w:val="24"/>
                <w:szCs w:val="24"/>
                <w:lang w:eastAsia="en-GB" w:bidi="hi-IN"/>
              </w:rPr>
              <w:t xml:space="preserve">parties. The case file will be transferred to the trial judge who will give a date for adoption of the terms by parties. The Court will notify </w:t>
            </w:r>
            <w:r w:rsidR="007E510A">
              <w:rPr>
                <w:rFonts w:ascii="Liberation Serif" w:eastAsia="Times New Roman" w:hAnsi="Liberation Serif" w:cs="Arial"/>
                <w:kern w:val="2"/>
                <w:sz w:val="24"/>
                <w:szCs w:val="24"/>
                <w:lang w:eastAsia="en-GB" w:bidi="hi-IN"/>
              </w:rPr>
              <w:t xml:space="preserve">the </w:t>
            </w:r>
            <w:r>
              <w:rPr>
                <w:rFonts w:ascii="Liberation Serif" w:eastAsia="Times New Roman" w:hAnsi="Liberation Serif" w:cs="Arial"/>
                <w:kern w:val="2"/>
                <w:sz w:val="24"/>
                <w:szCs w:val="24"/>
                <w:lang w:eastAsia="en-GB" w:bidi="hi-IN"/>
              </w:rPr>
              <w:t>parties of the date for adoption. We are following up with the court to get the date for adoption.</w:t>
            </w:r>
          </w:p>
        </w:tc>
      </w:tr>
      <w:tr w:rsidR="009909CA" w14:paraId="56A5A0F8" w14:textId="77777777" w:rsidTr="00735C36">
        <w:trPr>
          <w:trHeight w:val="1790"/>
        </w:trPr>
        <w:tc>
          <w:tcPr>
            <w:tcW w:w="596" w:type="dxa"/>
            <w:tcBorders>
              <w:top w:val="single" w:sz="4" w:space="0" w:color="000000"/>
              <w:left w:val="single" w:sz="4" w:space="0" w:color="000000"/>
              <w:bottom w:val="single" w:sz="4" w:space="0" w:color="000000"/>
              <w:right w:val="nil"/>
            </w:tcBorders>
          </w:tcPr>
          <w:p w14:paraId="3235AC39" w14:textId="703B855D" w:rsidR="009909CA" w:rsidRDefault="00735C36">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lastRenderedPageBreak/>
              <w:t>5.</w:t>
            </w:r>
          </w:p>
        </w:tc>
        <w:tc>
          <w:tcPr>
            <w:tcW w:w="2761" w:type="dxa"/>
            <w:tcBorders>
              <w:top w:val="single" w:sz="4" w:space="0" w:color="000000"/>
              <w:left w:val="single" w:sz="4" w:space="0" w:color="000000"/>
              <w:bottom w:val="single" w:sz="4" w:space="0" w:color="000000"/>
              <w:right w:val="nil"/>
            </w:tcBorders>
          </w:tcPr>
          <w:p w14:paraId="7AC8DB9A" w14:textId="53044C40"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 xml:space="preserve">NICN/LA/503/2018 - </w:t>
            </w:r>
          </w:p>
          <w:p w14:paraId="069DA699" w14:textId="77777777"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t xml:space="preserve">MR. NURUDEEN O. DAWODU V. IKEJA HOTEL PLC &amp; ORS. </w:t>
            </w:r>
          </w:p>
          <w:p w14:paraId="690CF49A" w14:textId="77777777" w:rsidR="009909CA" w:rsidRDefault="009909CA">
            <w:pPr>
              <w:spacing w:after="0"/>
              <w:jc w:val="both"/>
              <w:rPr>
                <w:rFonts w:ascii="Liberation Serif" w:eastAsia="NSimSun" w:hAnsi="Liberation Serif" w:cs="Calibri" w:hint="eastAsia"/>
                <w:b/>
                <w:kern w:val="2"/>
                <w:sz w:val="24"/>
                <w:szCs w:val="24"/>
                <w:lang w:eastAsia="zh-CN" w:bidi="hi-IN"/>
              </w:rPr>
            </w:pPr>
          </w:p>
        </w:tc>
        <w:tc>
          <w:tcPr>
            <w:tcW w:w="6395" w:type="dxa"/>
            <w:tcBorders>
              <w:top w:val="single" w:sz="4" w:space="0" w:color="000000"/>
              <w:left w:val="single" w:sz="4" w:space="0" w:color="000000"/>
              <w:bottom w:val="single" w:sz="4" w:space="0" w:color="000000"/>
              <w:right w:val="single" w:sz="4" w:space="0" w:color="000000"/>
            </w:tcBorders>
          </w:tcPr>
          <w:p w14:paraId="266ADFE6" w14:textId="77777777" w:rsidR="00696F77" w:rsidRPr="008811FD" w:rsidRDefault="00696F77" w:rsidP="00BF2139">
            <w:pPr>
              <w:spacing w:after="0" w:line="240" w:lineRule="auto"/>
              <w:contextualSpacing/>
              <w:jc w:val="both"/>
              <w:rPr>
                <w:rFonts w:ascii="Times New Roman" w:hAnsi="Times New Roman" w:cs="Times New Roman"/>
                <w:sz w:val="24"/>
                <w:szCs w:val="24"/>
              </w:rPr>
            </w:pPr>
            <w:r>
              <w:rPr>
                <w:rFonts w:ascii="Liberation Serif" w:eastAsia="NSimSun" w:hAnsi="Liberation Serif" w:cs="Calibri"/>
                <w:b/>
                <w:kern w:val="2"/>
                <w:sz w:val="24"/>
                <w:szCs w:val="24"/>
                <w:lang w:eastAsia="zh-CN" w:bidi="hi-IN"/>
              </w:rPr>
              <w:t xml:space="preserve">The matter came up on </w:t>
            </w:r>
            <w:r w:rsidRPr="00F179DE">
              <w:rPr>
                <w:rFonts w:ascii="Liberation Serif" w:eastAsia="NSimSun" w:hAnsi="Liberation Serif" w:cs="Calibri"/>
                <w:b/>
                <w:kern w:val="2"/>
                <w:sz w:val="24"/>
                <w:szCs w:val="24"/>
                <w:lang w:eastAsia="zh-CN" w:bidi="hi-IN"/>
              </w:rPr>
              <w:t xml:space="preserve">the </w:t>
            </w:r>
            <w:r>
              <w:rPr>
                <w:rFonts w:ascii="Liberation Serif" w:eastAsia="NSimSun" w:hAnsi="Liberation Serif" w:cs="Calibri"/>
                <w:b/>
                <w:kern w:val="2"/>
                <w:sz w:val="24"/>
                <w:szCs w:val="24"/>
                <w:lang w:eastAsia="zh-CN" w:bidi="hi-IN"/>
              </w:rPr>
              <w:t>31</w:t>
            </w:r>
            <w:r w:rsidRPr="008F07EA">
              <w:rPr>
                <w:rFonts w:ascii="Liberation Serif" w:eastAsia="NSimSun" w:hAnsi="Liberation Serif" w:cs="Calibri"/>
                <w:b/>
                <w:kern w:val="2"/>
                <w:sz w:val="24"/>
                <w:szCs w:val="24"/>
                <w:vertAlign w:val="superscript"/>
                <w:lang w:eastAsia="zh-CN" w:bidi="hi-IN"/>
              </w:rPr>
              <w:t>st</w:t>
            </w:r>
            <w:r>
              <w:rPr>
                <w:rFonts w:ascii="Liberation Serif" w:eastAsia="NSimSun" w:hAnsi="Liberation Serif" w:cs="Calibri"/>
                <w:b/>
                <w:kern w:val="2"/>
                <w:sz w:val="24"/>
                <w:szCs w:val="24"/>
                <w:lang w:eastAsia="zh-CN" w:bidi="hi-IN"/>
              </w:rPr>
              <w:t xml:space="preserve"> of January 2024 </w:t>
            </w:r>
            <w:r w:rsidRPr="00F179DE">
              <w:rPr>
                <w:rFonts w:ascii="Liberation Serif" w:eastAsia="NSimSun" w:hAnsi="Liberation Serif" w:cs="Calibri"/>
                <w:b/>
                <w:kern w:val="2"/>
                <w:sz w:val="24"/>
                <w:szCs w:val="24"/>
                <w:lang w:eastAsia="zh-CN" w:bidi="hi-IN"/>
              </w:rPr>
              <w:t>for the cross-examination of DW3.</w:t>
            </w:r>
            <w:r w:rsidRPr="00F179DE">
              <w:rPr>
                <w:rFonts w:ascii="Times New Roman" w:hAnsi="Times New Roman" w:cs="Times New Roman"/>
                <w:b/>
                <w:sz w:val="24"/>
                <w:szCs w:val="24"/>
              </w:rPr>
              <w:t xml:space="preserve"> </w:t>
            </w:r>
            <w:r>
              <w:rPr>
                <w:rFonts w:ascii="Times New Roman" w:hAnsi="Times New Roman" w:cs="Times New Roman"/>
                <w:b/>
                <w:sz w:val="24"/>
                <w:szCs w:val="24"/>
              </w:rPr>
              <w:t>The parties have closed their case and the matter has been adjourned to the 7</w:t>
            </w:r>
            <w:r w:rsidRPr="001A259F">
              <w:rPr>
                <w:rFonts w:ascii="Times New Roman" w:hAnsi="Times New Roman" w:cs="Times New Roman"/>
                <w:b/>
                <w:sz w:val="24"/>
                <w:szCs w:val="24"/>
                <w:vertAlign w:val="superscript"/>
              </w:rPr>
              <w:t>th</w:t>
            </w:r>
            <w:r>
              <w:rPr>
                <w:rFonts w:ascii="Times New Roman" w:hAnsi="Times New Roman" w:cs="Times New Roman"/>
                <w:b/>
                <w:sz w:val="24"/>
                <w:szCs w:val="24"/>
              </w:rPr>
              <w:t xml:space="preserve"> of May, 2024 for the adoption of the final written address. </w:t>
            </w:r>
          </w:p>
          <w:p w14:paraId="02341EE7" w14:textId="6D3864AE" w:rsidR="00BF2139" w:rsidRPr="002A7620" w:rsidRDefault="00696F77" w:rsidP="002A7620">
            <w:pPr>
              <w:spacing w:after="0" w:line="240" w:lineRule="auto"/>
              <w:ind w:left="540" w:hanging="63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ab/>
            </w:r>
          </w:p>
          <w:p w14:paraId="53F0C440" w14:textId="2D4A0890" w:rsidR="002B2523" w:rsidRDefault="002B2523" w:rsidP="00662320">
            <w:pPr>
              <w:spacing w:after="0"/>
              <w:ind w:left="-109"/>
              <w:contextualSpacing/>
              <w:jc w:val="both"/>
              <w:rPr>
                <w:rFonts w:ascii="Liberation Serif" w:eastAsia="NSimSun" w:hAnsi="Liberation Serif" w:cs="Arial" w:hint="eastAsia"/>
                <w:kern w:val="2"/>
                <w:sz w:val="24"/>
                <w:szCs w:val="24"/>
                <w:lang w:eastAsia="zh-CN" w:bidi="hi-IN"/>
              </w:rPr>
            </w:pPr>
          </w:p>
        </w:tc>
      </w:tr>
      <w:tr w:rsidR="009909CA" w14:paraId="0FD30AE7" w14:textId="77777777" w:rsidTr="008F07EA">
        <w:trPr>
          <w:trHeight w:val="881"/>
        </w:trPr>
        <w:tc>
          <w:tcPr>
            <w:tcW w:w="596" w:type="dxa"/>
            <w:tcBorders>
              <w:top w:val="single" w:sz="4" w:space="0" w:color="000000"/>
              <w:left w:val="single" w:sz="4" w:space="0" w:color="000000"/>
              <w:bottom w:val="single" w:sz="4" w:space="0" w:color="000000"/>
              <w:right w:val="nil"/>
            </w:tcBorders>
            <w:hideMark/>
          </w:tcPr>
          <w:p w14:paraId="2B1D1C24" w14:textId="77777777" w:rsidR="009909CA" w:rsidRDefault="009909CA">
            <w:pPr>
              <w:snapToGrid w:val="0"/>
              <w:spacing w:after="0"/>
              <w:jc w:val="both"/>
              <w:rPr>
                <w:rFonts w:ascii="Liberation Serif" w:eastAsia="Times New Roman" w:hAnsi="Liberation Serif" w:cs="Calibri"/>
                <w:kern w:val="2"/>
                <w:sz w:val="24"/>
                <w:szCs w:val="24"/>
                <w:lang w:eastAsia="en-GB" w:bidi="hi-IN"/>
              </w:rPr>
            </w:pPr>
            <w:r>
              <w:rPr>
                <w:rFonts w:ascii="Liberation Serif" w:eastAsia="Times New Roman" w:hAnsi="Liberation Serif" w:cs="Calibri"/>
                <w:kern w:val="2"/>
                <w:sz w:val="24"/>
                <w:szCs w:val="24"/>
                <w:lang w:eastAsia="en-GB" w:bidi="hi-IN"/>
              </w:rPr>
              <w:t>6.</w:t>
            </w:r>
          </w:p>
        </w:tc>
        <w:tc>
          <w:tcPr>
            <w:tcW w:w="2761" w:type="dxa"/>
            <w:tcBorders>
              <w:top w:val="single" w:sz="4" w:space="0" w:color="000000"/>
              <w:left w:val="single" w:sz="4" w:space="0" w:color="000000"/>
              <w:bottom w:val="single" w:sz="4" w:space="0" w:color="000000"/>
              <w:right w:val="nil"/>
            </w:tcBorders>
            <w:hideMark/>
          </w:tcPr>
          <w:p w14:paraId="16CD66F3"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CA/L/1046M/18 -</w:t>
            </w:r>
          </w:p>
          <w:p w14:paraId="60F331E5"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MOMOH NASIR V. IKEJA HOTELS PLC.</w:t>
            </w:r>
          </w:p>
        </w:tc>
        <w:tc>
          <w:tcPr>
            <w:tcW w:w="6395" w:type="dxa"/>
            <w:tcBorders>
              <w:top w:val="single" w:sz="4" w:space="0" w:color="000000"/>
              <w:left w:val="single" w:sz="4" w:space="0" w:color="000000"/>
              <w:bottom w:val="single" w:sz="4" w:space="0" w:color="000000"/>
              <w:right w:val="single" w:sz="4" w:space="0" w:color="000000"/>
            </w:tcBorders>
            <w:hideMark/>
          </w:tcPr>
          <w:p w14:paraId="01A8ADB9" w14:textId="0CA09D88" w:rsidR="00AB6ABF" w:rsidRPr="00735C36" w:rsidRDefault="00BF2139" w:rsidP="00B63A46">
            <w:pPr>
              <w:spacing w:after="0"/>
              <w:jc w:val="both"/>
              <w:rPr>
                <w:rFonts w:ascii="Liberation Serif" w:hAnsi="Liberation Serif" w:cs="Arial"/>
                <w:b/>
                <w:bCs/>
                <w:color w:val="1C1C1C"/>
                <w:sz w:val="24"/>
                <w:szCs w:val="24"/>
                <w:shd w:val="clear" w:color="auto" w:fill="FFFFFF"/>
              </w:rPr>
            </w:pPr>
            <w:r w:rsidRPr="00735C36">
              <w:rPr>
                <w:rFonts w:ascii="Liberation Serif" w:hAnsi="Liberation Serif" w:cs="Arial"/>
                <w:b/>
                <w:bCs/>
                <w:color w:val="1C1C1C"/>
                <w:sz w:val="24"/>
                <w:szCs w:val="24"/>
                <w:shd w:val="clear" w:color="auto" w:fill="FFFFFF"/>
              </w:rPr>
              <w:t>We received a hearing notice from the court stating that the matter was scheduled for the 29th of February 2024. However, on that day, the court did not sit and we are currently waiting for further updates from the court regarding the next adjourned date.</w:t>
            </w:r>
          </w:p>
          <w:p w14:paraId="7E5D8DB9" w14:textId="77777777" w:rsidR="00BF2139" w:rsidRPr="00BF2139" w:rsidRDefault="00BF2139" w:rsidP="00B63A46">
            <w:pPr>
              <w:spacing w:after="0"/>
              <w:jc w:val="both"/>
              <w:rPr>
                <w:rFonts w:ascii="Liberation Serif" w:eastAsia="NSimSun" w:hAnsi="Liberation Serif" w:cs="Arial" w:hint="eastAsia"/>
                <w:kern w:val="2"/>
                <w:sz w:val="24"/>
                <w:szCs w:val="24"/>
                <w:lang w:eastAsia="zh-CN" w:bidi="hi-IN"/>
              </w:rPr>
            </w:pPr>
          </w:p>
          <w:p w14:paraId="6CCE122E" w14:textId="53E48AAB" w:rsidR="00B63A46" w:rsidRPr="00BF2139" w:rsidRDefault="00ED2AED" w:rsidP="00B63A46">
            <w:pPr>
              <w:spacing w:after="0"/>
              <w:jc w:val="both"/>
              <w:rPr>
                <w:rFonts w:ascii="Liberation Serif" w:eastAsia="NSimSun" w:hAnsi="Liberation Serif" w:cs="Arial" w:hint="eastAsia"/>
                <w:kern w:val="2"/>
                <w:sz w:val="24"/>
                <w:szCs w:val="24"/>
                <w:lang w:eastAsia="zh-CN" w:bidi="hi-IN"/>
              </w:rPr>
            </w:pPr>
            <w:r w:rsidRPr="00BF2139">
              <w:rPr>
                <w:rFonts w:ascii="Liberation Serif" w:eastAsia="NSimSun" w:hAnsi="Liberation Serif" w:cs="Arial"/>
                <w:kern w:val="2"/>
                <w:sz w:val="24"/>
                <w:szCs w:val="24"/>
                <w:lang w:eastAsia="zh-CN" w:bidi="hi-IN"/>
              </w:rPr>
              <w:t>O</w:t>
            </w:r>
            <w:r w:rsidR="00A12AC7" w:rsidRPr="00BF2139">
              <w:rPr>
                <w:rFonts w:ascii="Liberation Serif" w:eastAsia="NSimSun" w:hAnsi="Liberation Serif" w:cs="Arial"/>
                <w:kern w:val="2"/>
                <w:sz w:val="24"/>
                <w:szCs w:val="24"/>
                <w:lang w:eastAsia="zh-CN" w:bidi="hi-IN"/>
              </w:rPr>
              <w:t>n 17</w:t>
            </w:r>
            <w:r w:rsidR="00A12AC7" w:rsidRPr="00BF2139">
              <w:rPr>
                <w:rFonts w:ascii="Liberation Serif" w:eastAsia="NSimSun" w:hAnsi="Liberation Serif" w:cs="Arial"/>
                <w:kern w:val="2"/>
                <w:sz w:val="24"/>
                <w:szCs w:val="24"/>
                <w:vertAlign w:val="superscript"/>
                <w:lang w:eastAsia="zh-CN" w:bidi="hi-IN"/>
              </w:rPr>
              <w:t>th</w:t>
            </w:r>
            <w:r w:rsidR="00A12AC7" w:rsidRPr="00BF2139">
              <w:rPr>
                <w:rFonts w:ascii="Liberation Serif" w:eastAsia="NSimSun" w:hAnsi="Liberation Serif" w:cs="Arial"/>
                <w:kern w:val="2"/>
                <w:sz w:val="24"/>
                <w:szCs w:val="24"/>
                <w:lang w:eastAsia="zh-CN" w:bidi="hi-IN"/>
              </w:rPr>
              <w:t xml:space="preserve"> February 2020, this matter came up for adoption of Written Addresses. The court did not sit and we are yet to receive a hearing notice in respect of the next adjourned date.</w:t>
            </w:r>
          </w:p>
          <w:p w14:paraId="389C4F72" w14:textId="77777777" w:rsidR="00F179DE" w:rsidRPr="00BF2139" w:rsidRDefault="00F179DE" w:rsidP="00B63A46">
            <w:pPr>
              <w:spacing w:after="0"/>
              <w:jc w:val="both"/>
              <w:rPr>
                <w:rFonts w:ascii="Liberation Serif" w:eastAsia="NSimSun" w:hAnsi="Liberation Serif" w:cs="Arial" w:hint="eastAsia"/>
                <w:kern w:val="2"/>
                <w:sz w:val="24"/>
                <w:szCs w:val="24"/>
                <w:lang w:eastAsia="zh-CN" w:bidi="hi-IN"/>
              </w:rPr>
            </w:pPr>
          </w:p>
          <w:p w14:paraId="2D9D8A65" w14:textId="2342829E" w:rsidR="009909CA" w:rsidRDefault="009909CA">
            <w:pPr>
              <w:spacing w:after="0"/>
              <w:jc w:val="both"/>
              <w:rPr>
                <w:rFonts w:ascii="Liberation Serif" w:eastAsia="NSimSun" w:hAnsi="Liberation Serif" w:cs="Arial" w:hint="eastAsia"/>
                <w:kern w:val="2"/>
                <w:sz w:val="24"/>
                <w:szCs w:val="24"/>
                <w:lang w:eastAsia="zh-CN" w:bidi="hi-IN"/>
              </w:rPr>
            </w:pPr>
            <w:r w:rsidRPr="00BF2139">
              <w:rPr>
                <w:rFonts w:ascii="Liberation Serif" w:eastAsia="NSimSun" w:hAnsi="Liberation Serif" w:cs="Arial"/>
                <w:kern w:val="2"/>
                <w:sz w:val="24"/>
                <w:szCs w:val="24"/>
                <w:lang w:eastAsia="zh-CN" w:bidi="hi-IN"/>
              </w:rPr>
              <w:t>The Claimant/Appellant alleges that he was prevented from entering the premises of his employers to work during the pendency of his contract of employment. The trial court delivered judgment in favour of the Claimant granting the Claimant one month’s salary in lieu of notice which is in the sum of N18,938.99 and cost of N25,000.00, not the N4,900,000.00 claimed as per Writ of Summons.</w:t>
            </w:r>
          </w:p>
        </w:tc>
      </w:tr>
    </w:tbl>
    <w:p w14:paraId="2E55FAF6" w14:textId="77777777" w:rsidR="009909CA" w:rsidRDefault="009909CA" w:rsidP="009909CA"/>
    <w:p w14:paraId="33898E4D" w14:textId="77777777" w:rsidR="009909CA" w:rsidRDefault="009909CA" w:rsidP="009909CA"/>
    <w:p w14:paraId="3F24FF22" w14:textId="77777777" w:rsidR="00766F72" w:rsidRDefault="00766F72"/>
    <w:sectPr w:rsidR="00766F7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9CA"/>
    <w:rsid w:val="00016BF8"/>
    <w:rsid w:val="000259E2"/>
    <w:rsid w:val="00095BB1"/>
    <w:rsid w:val="00130F83"/>
    <w:rsid w:val="001444AC"/>
    <w:rsid w:val="00173564"/>
    <w:rsid w:val="001A2E78"/>
    <w:rsid w:val="001B5930"/>
    <w:rsid w:val="00260144"/>
    <w:rsid w:val="00281E13"/>
    <w:rsid w:val="00294F52"/>
    <w:rsid w:val="002A7620"/>
    <w:rsid w:val="002B2523"/>
    <w:rsid w:val="002E15E4"/>
    <w:rsid w:val="0031002E"/>
    <w:rsid w:val="00356AF9"/>
    <w:rsid w:val="003616E4"/>
    <w:rsid w:val="004553AC"/>
    <w:rsid w:val="005F5609"/>
    <w:rsid w:val="00634056"/>
    <w:rsid w:val="006361FF"/>
    <w:rsid w:val="00655A8A"/>
    <w:rsid w:val="00662320"/>
    <w:rsid w:val="00685055"/>
    <w:rsid w:val="006940F7"/>
    <w:rsid w:val="00696F77"/>
    <w:rsid w:val="006E65E8"/>
    <w:rsid w:val="006F671D"/>
    <w:rsid w:val="00731CFE"/>
    <w:rsid w:val="00735C36"/>
    <w:rsid w:val="00764364"/>
    <w:rsid w:val="00766F72"/>
    <w:rsid w:val="00794D59"/>
    <w:rsid w:val="007A4393"/>
    <w:rsid w:val="007E510A"/>
    <w:rsid w:val="007E55B9"/>
    <w:rsid w:val="008806EE"/>
    <w:rsid w:val="00883B04"/>
    <w:rsid w:val="008A49CB"/>
    <w:rsid w:val="008D67D1"/>
    <w:rsid w:val="008F07EA"/>
    <w:rsid w:val="00904B71"/>
    <w:rsid w:val="009909CA"/>
    <w:rsid w:val="009D1406"/>
    <w:rsid w:val="009E1CB5"/>
    <w:rsid w:val="00A12AC7"/>
    <w:rsid w:val="00A21C12"/>
    <w:rsid w:val="00A9088E"/>
    <w:rsid w:val="00A94C93"/>
    <w:rsid w:val="00AB6ABF"/>
    <w:rsid w:val="00AD4892"/>
    <w:rsid w:val="00AF0497"/>
    <w:rsid w:val="00AF41BB"/>
    <w:rsid w:val="00B27B80"/>
    <w:rsid w:val="00B32B38"/>
    <w:rsid w:val="00B32DF3"/>
    <w:rsid w:val="00B47763"/>
    <w:rsid w:val="00B50708"/>
    <w:rsid w:val="00B57F31"/>
    <w:rsid w:val="00B63A46"/>
    <w:rsid w:val="00BB1054"/>
    <w:rsid w:val="00BB1B70"/>
    <w:rsid w:val="00BD2162"/>
    <w:rsid w:val="00BD2E19"/>
    <w:rsid w:val="00BF2139"/>
    <w:rsid w:val="00C61E84"/>
    <w:rsid w:val="00CA4441"/>
    <w:rsid w:val="00CA4E92"/>
    <w:rsid w:val="00D27016"/>
    <w:rsid w:val="00E0195D"/>
    <w:rsid w:val="00E90AC5"/>
    <w:rsid w:val="00EB2BFF"/>
    <w:rsid w:val="00ED2AED"/>
    <w:rsid w:val="00EE2542"/>
    <w:rsid w:val="00F179DE"/>
    <w:rsid w:val="00F40FDB"/>
    <w:rsid w:val="00FF75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029F6D"/>
  <w15:docId w15:val="{1CEC751C-2B6B-431A-879C-9C7546C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9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223381">
      <w:bodyDiv w:val="1"/>
      <w:marLeft w:val="0"/>
      <w:marRight w:val="0"/>
      <w:marTop w:val="0"/>
      <w:marBottom w:val="0"/>
      <w:divBdr>
        <w:top w:val="none" w:sz="0" w:space="0" w:color="auto"/>
        <w:left w:val="none" w:sz="0" w:space="0" w:color="auto"/>
        <w:bottom w:val="none" w:sz="0" w:space="0" w:color="auto"/>
        <w:right w:val="none" w:sz="0" w:space="0" w:color="auto"/>
      </w:divBdr>
    </w:div>
    <w:div w:id="121660650">
      <w:bodyDiv w:val="1"/>
      <w:marLeft w:val="0"/>
      <w:marRight w:val="0"/>
      <w:marTop w:val="0"/>
      <w:marBottom w:val="0"/>
      <w:divBdr>
        <w:top w:val="none" w:sz="0" w:space="0" w:color="auto"/>
        <w:left w:val="none" w:sz="0" w:space="0" w:color="auto"/>
        <w:bottom w:val="none" w:sz="0" w:space="0" w:color="auto"/>
        <w:right w:val="none" w:sz="0" w:space="0" w:color="auto"/>
      </w:divBdr>
    </w:div>
    <w:div w:id="962273614">
      <w:bodyDiv w:val="1"/>
      <w:marLeft w:val="0"/>
      <w:marRight w:val="0"/>
      <w:marTop w:val="0"/>
      <w:marBottom w:val="0"/>
      <w:divBdr>
        <w:top w:val="none" w:sz="0" w:space="0" w:color="auto"/>
        <w:left w:val="none" w:sz="0" w:space="0" w:color="auto"/>
        <w:bottom w:val="none" w:sz="0" w:space="0" w:color="auto"/>
        <w:right w:val="none" w:sz="0" w:space="0" w:color="auto"/>
      </w:divBdr>
    </w:div>
    <w:div w:id="1057247359">
      <w:bodyDiv w:val="1"/>
      <w:marLeft w:val="0"/>
      <w:marRight w:val="0"/>
      <w:marTop w:val="0"/>
      <w:marBottom w:val="0"/>
      <w:divBdr>
        <w:top w:val="none" w:sz="0" w:space="0" w:color="auto"/>
        <w:left w:val="none" w:sz="0" w:space="0" w:color="auto"/>
        <w:bottom w:val="none" w:sz="0" w:space="0" w:color="auto"/>
        <w:right w:val="none" w:sz="0" w:space="0" w:color="auto"/>
      </w:divBdr>
    </w:div>
    <w:div w:id="1981307453">
      <w:bodyDiv w:val="1"/>
      <w:marLeft w:val="0"/>
      <w:marRight w:val="0"/>
      <w:marTop w:val="0"/>
      <w:marBottom w:val="0"/>
      <w:divBdr>
        <w:top w:val="none" w:sz="0" w:space="0" w:color="auto"/>
        <w:left w:val="none" w:sz="0" w:space="0" w:color="auto"/>
        <w:bottom w:val="none" w:sz="0" w:space="0" w:color="auto"/>
        <w:right w:val="none" w:sz="0" w:space="0" w:color="auto"/>
      </w:divBdr>
    </w:div>
    <w:div w:id="2126268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3</Pages>
  <Words>1032</Words>
  <Characters>4808</Characters>
  <Application>Microsoft Office Word</Application>
  <DocSecurity>0</DocSecurity>
  <Lines>153</Lines>
  <Paragraphs>37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Ajemba</dc:creator>
  <cp:lastModifiedBy>Samsudeen Adebayo</cp:lastModifiedBy>
  <cp:revision>10</cp:revision>
  <cp:lastPrinted>2023-11-27T10:53:00Z</cp:lastPrinted>
  <dcterms:created xsi:type="dcterms:W3CDTF">2024-03-04T10:35:00Z</dcterms:created>
  <dcterms:modified xsi:type="dcterms:W3CDTF">2024-03-28T13:12:00Z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9045ae5ecd1b206046c4598612a68361057ed98f037bc7494f23c56fab24ffc6</vt:lpwstr>
  </property>
</Properties>
</file>