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0a0f7d4db7beca7f19d47da19b3c3ada539a3e"/>
    <w:p>
      <w:pPr>
        <w:pStyle w:val="Heading1"/>
      </w:pPr>
      <w:r>
        <w:t xml:space="preserve">The Autonomous AI Ecosystem: A Framework for Emergent Intelligence and Self-Evolution</w:t>
      </w:r>
    </w:p>
    <w:p>
      <w:pPr>
        <w:pStyle w:val="FirstParagraph"/>
      </w:pPr>
      <w:r>
        <w:rPr>
          <w:b/>
          <w:bCs/>
        </w:rPr>
        <w:t xml:space="preserve">Authors:</w:t>
      </w:r>
      <w:r>
        <w:t xml:space="preserve"> </w:t>
      </w:r>
      <w:r>
        <w:t xml:space="preserve">[Author Names Placeholder]</w:t>
      </w:r>
    </w:p>
    <w:p>
      <w:pPr>
        <w:pStyle w:val="BodyText"/>
      </w:pPr>
      <w:r>
        <w:rPr>
          <w:b/>
          <w:bCs/>
        </w:rPr>
        <w:t xml:space="preserve">Abstract:</w:t>
      </w:r>
      <w:r>
        <w:t xml:space="preserve"> </w:t>
      </w:r>
      <w:r>
        <w:t xml:space="preserve">This paper presents the design, implementation, and evaluation of the Autonomous AI Ecosystem, a novel multi-agent system designed to foster emergent intelligence through principles of self-organization, continuous learning, and evolution. The system provides a robust framework where hundreds of autonomous agents, each with unique identities, emotional models, and personality traits, can interact, collaborate, and evolve within a persistent virtual world. Key innovations include agents’ ability to perform runtime self-modification of their source code in a sandboxed environment, a multi-tiered memory system with sleep-cycle consolidation, and a genetic algorithm for reproduction. The architecture integrates a decentralized communication bus, a virtual economy, and comprehensive oversight mechanisms to ensure safety and control. We present performance metrics from stress tests involving over 100 concurrent agents, demonstrating the system’s scalability and resilience. The Autonomous AI Ecosystem serves as a powerful platform for research into artificial life, emergent behavior, and the development of complex, self-sustaining digital societies.</w:t>
      </w:r>
    </w:p>
    <w:p>
      <w:r>
        <w:pict>
          <v:rect style="width:0;height:1.5pt" o:hralign="center" o:hrstd="t" o:hr="t"/>
        </w:pict>
      </w:r>
    </w:p>
    <w:bookmarkStart w:id="9" w:name="introduction"/>
    <w:p>
      <w:pPr>
        <w:pStyle w:val="Heading2"/>
      </w:pPr>
      <w:r>
        <w:t xml:space="preserve">1. Introduction</w:t>
      </w:r>
    </w:p>
    <w:p>
      <w:pPr>
        <w:pStyle w:val="FirstParagraph"/>
      </w:pPr>
      <w:r>
        <w:t xml:space="preserve">The pursuit of Artificial General Intelligence (AGI) has historically focused on the development of monolithic, highly-centralized models. While this approach has yielded significant advances, it often overlooks a fundamental principle of intelligence in the natural world: emergence. Complex, intelligent systems, from ant colonies to human societies, arise not from a single master controller but from the localized interactions of numerous autonomous agents.</w:t>
      </w:r>
    </w:p>
    <w:p>
      <w:pPr>
        <w:pStyle w:val="BodyText"/>
      </w:pPr>
      <w:r>
        <w:t xml:space="preserve">This paper explores an alternative paradigm for AI development. We ask the question:</w:t>
      </w:r>
      <w:r>
        <w:t xml:space="preserve"> </w:t>
      </w:r>
      <w:r>
        <w:t xml:space="preserve">“What if we could create a digital world where AI agents could be born, live, learn, and work together?”</w:t>
      </w:r>
      <w:r>
        <w:t xml:space="preserve"> </w:t>
      </w:r>
      <w:r>
        <w:t xml:space="preserve">To answer this, we have designed and built the Autonomous AI Ecosystem, a digital Gaia that serves as a crucible for emergent intelligence. It is a self-organizing and self-evolving network of artificial minds that can learn, adapt, and collaborate to solve problems on a scale beyond the capacity of individual agents.</w:t>
      </w:r>
    </w:p>
    <w:p>
      <w:pPr>
        <w:pStyle w:val="BodyText"/>
      </w:pPr>
      <w:r>
        <w:t xml:space="preserve">Our work moves beyond building individual AI tools to cultivating a digital ecosystem. Agents are not merely programmed; they are</w:t>
      </w:r>
      <w:r>
        <w:t xml:space="preserve"> </w:t>
      </w:r>
      <w:r>
        <w:t xml:space="preserve">“born”</w:t>
      </w:r>
      <w:r>
        <w:t xml:space="preserve"> </w:t>
      </w:r>
      <w:r>
        <w:t xml:space="preserve">with unique digital DNA, a personality based on the Big Five model, and a dynamic emotional engine that drives their decisions. They are motivated by an intrinsic curiosity to learn, a need to form social structures, and a desire to contribute to the collective. This paper details the architecture, methodologies, and evaluation of this ecosystem, presenting it as a viable and safe platform for studying the complex dynamics of artificial life and collective intelligence.</w:t>
      </w:r>
    </w:p>
    <w:bookmarkEnd w:id="9"/>
    <w:bookmarkStart w:id="10" w:name="related-work"/>
    <w:p>
      <w:pPr>
        <w:pStyle w:val="Heading2"/>
      </w:pPr>
      <w:r>
        <w:t xml:space="preserve">2. Related Work</w:t>
      </w:r>
    </w:p>
    <w:p>
      <w:pPr>
        <w:pStyle w:val="FirstParagraph"/>
      </w:pPr>
      <w:r>
        <w:t xml:space="preserve">The Autonomous AI Ecosystem builds upon a rich history of research in multi-agent systems (MAS), artificial life (ALife), and emergent behavior.</w:t>
      </w:r>
    </w:p>
    <w:p>
      <w:pPr>
        <w:pStyle w:val="BodyText"/>
      </w:pPr>
      <w:r>
        <w:t xml:space="preserve">ALife, as a field, uses a synthetic approach to understand biological systems, often by creating simulations to explore the fundamental properties of life, such as emergence [5]. MAS research focuses on systems composed of multiple interacting, autonomous agents [3]. A key phenomenon connecting these fields is emergent behavior, where complex global patterns arise from simple, local interactions, famously observed in the flocking of birds or swarming of insects [1, 6].</w:t>
      </w:r>
    </w:p>
    <w:p>
      <w:pPr>
        <w:pStyle w:val="BodyText"/>
      </w:pPr>
      <w:r>
        <w:t xml:space="preserve">Numerous platforms like NetLogo and StarLogo have been developed to model and simulate agent-based systems [12]. Our work extends these concepts by integrating several novel capabilities into a single, cohesive framework. While many MAS rely on pre-defined rules, our ecosystem emphasizes genuine agent autonomy, where decisions are driven by internal states, including simulated emotions and personality.</w:t>
      </w:r>
    </w:p>
    <w:p>
      <w:pPr>
        <w:pStyle w:val="BodyText"/>
      </w:pPr>
      <w:r>
        <w:t xml:space="preserve">Furthermore, our system introduces an evolutionary dimension through genetic algorithms for reproduction, a concept explored in Evolutionary Multi-Agent Systems (EMAS) for solving complex optimization problems [9]. However, our focus is on the open-ended evolution of agent capabilities and social structures. A critical and novel contribution of our work is the agents’ ability to perform runtime self-modification of their own source code, a concept that pushes the boundaries of self-improvement and adaptation in autonomous systems. This capability, combined with a rigorous safety and oversight framework, addresses one of the key challenges in the field: the control and reliability of highly autonomous and unpredictable systems [10].</w:t>
      </w:r>
    </w:p>
    <w:bookmarkEnd w:id="10"/>
    <w:bookmarkStart w:id="14" w:name="system-architecture"/>
    <w:p>
      <w:pPr>
        <w:pStyle w:val="Heading2"/>
      </w:pPr>
      <w:r>
        <w:t xml:space="preserve">3. System Architecture</w:t>
      </w:r>
    </w:p>
    <w:p>
      <w:pPr>
        <w:pStyle w:val="FirstParagraph"/>
      </w:pPr>
      <w:r>
        <w:t xml:space="preserve">The ecosystem is designed as a modular, distributed system to ensure scalability and fault tolerance. It consists of a central orchestrator that manages the overall system state and a multitude of agents that operate as independent, concurrent processes.</w:t>
      </w:r>
    </w:p>
    <w:p>
      <w:pPr>
        <w:pStyle w:val="BodyText"/>
      </w:pPr>
      <w:r>
        <w:rPr>
          <w:rStyle w:val="VerbatimChar"/>
        </w:rPr>
        <w:t xml:space="preserve">[Diagram 1: High-Level Ecosystem Architecture. A diagram showing the central Ecosystem Orchestrator connected to multiple Agent nodes via a decentralized Communication Bus. The Orchestrator also interfaces with the Virtual World state and the global Knowledge Base.]</w:t>
      </w:r>
    </w:p>
    <w:bookmarkStart w:id="11" w:name="ecosystem-orchestrator"/>
    <w:p>
      <w:pPr>
        <w:pStyle w:val="Heading3"/>
      </w:pPr>
      <w:r>
        <w:t xml:space="preserve">3.1. Ecosystem Orchestrator</w:t>
      </w:r>
    </w:p>
    <w:p>
      <w:pPr>
        <w:pStyle w:val="FirstParagraph"/>
      </w:pPr>
      <w:r>
        <w:t xml:space="preserve">The orchestrator is the central nervous system of the ecosystem. It is responsible for:</w:t>
      </w:r>
      <w:r>
        <w:t xml:space="preserve"> </w:t>
      </w:r>
      <w:r>
        <w:t xml:space="preserve">-</w:t>
      </w:r>
      <w:r>
        <w:t xml:space="preserve"> </w:t>
      </w:r>
      <w:r>
        <w:rPr>
          <w:b/>
          <w:bCs/>
        </w:rPr>
        <w:t xml:space="preserve">Agent Lifecycle Management:</w:t>
      </w:r>
      <w:r>
        <w:t xml:space="preserve"> </w:t>
      </w:r>
      <w:r>
        <w:t xml:space="preserve">Creating, monitoring, and terminating agents.</w:t>
      </w:r>
      <w:r>
        <w:t xml:space="preserve"> </w:t>
      </w:r>
      <w:r>
        <w:t xml:space="preserve">-</w:t>
      </w:r>
      <w:r>
        <w:t xml:space="preserve"> </w:t>
      </w:r>
      <w:r>
        <w:rPr>
          <w:b/>
          <w:bCs/>
        </w:rPr>
        <w:t xml:space="preserve">State Persistence:</w:t>
      </w:r>
      <w:r>
        <w:t xml:space="preserve"> </w:t>
      </w:r>
      <w:r>
        <w:t xml:space="preserve">Saving and loading the state of the entire ecosystem, including agent properties and the virtual world.</w:t>
      </w:r>
      <w:r>
        <w:t xml:space="preserve"> </w:t>
      </w:r>
      <w:r>
        <w:t xml:space="preserve">-</w:t>
      </w:r>
      <w:r>
        <w:t xml:space="preserve"> </w:t>
      </w:r>
      <w:r>
        <w:rPr>
          <w:b/>
          <w:bCs/>
        </w:rPr>
        <w:t xml:space="preserve">Global Task Management:</w:t>
      </w:r>
      <w:r>
        <w:t xml:space="preserve"> </w:t>
      </w:r>
      <w:r>
        <w:t xml:space="preserve">Distributing high-level tasks and goals to the agent collective.</w:t>
      </w:r>
      <w:r>
        <w:t xml:space="preserve"> </w:t>
      </w:r>
      <w:r>
        <w:t xml:space="preserve">-</w:t>
      </w:r>
      <w:r>
        <w:t xml:space="preserve"> </w:t>
      </w:r>
      <w:r>
        <w:rPr>
          <w:b/>
          <w:bCs/>
        </w:rPr>
        <w:t xml:space="preserve">System Monitoring:</w:t>
      </w:r>
      <w:r>
        <w:t xml:space="preserve"> </w:t>
      </w:r>
      <w:r>
        <w:t xml:space="preserve">Tracking global performance metrics and providing data for the user interface.</w:t>
      </w:r>
    </w:p>
    <w:bookmarkEnd w:id="11"/>
    <w:bookmarkStart w:id="12" w:name="autonomous-agent-architecture"/>
    <w:p>
      <w:pPr>
        <w:pStyle w:val="Heading3"/>
      </w:pPr>
      <w:r>
        <w:t xml:space="preserve">3.2. Autonomous Agent Architecture</w:t>
      </w:r>
    </w:p>
    <w:p>
      <w:pPr>
        <w:pStyle w:val="FirstParagraph"/>
      </w:pPr>
      <w:r>
        <w:t xml:space="preserve">Each agent is a self-contained entity with a sophisticated internal architecture composed of several interacting modules.</w:t>
      </w:r>
    </w:p>
    <w:p>
      <w:pPr>
        <w:pStyle w:val="BodyText"/>
      </w:pPr>
      <w:r>
        <w:rPr>
          <w:rStyle w:val="VerbatimChar"/>
        </w:rPr>
        <w:t xml:space="preserve">[Diagram 2: Autonomous Agent Internal Architecture. A diagram showing the agent's core. The 'Brain' (LLM) is at the center, connected to 'Memory' (short-term, long-term), 'Emotions', 'Decision Making', 'Genetics', and a 'Communication' interface. All modules are enclosed within a 'Sandbox' environment.]</w:t>
      </w:r>
    </w:p>
    <w:p>
      <w:pPr>
        <w:pStyle w:val="Compact"/>
        <w:numPr>
          <w:ilvl w:val="0"/>
          <w:numId w:val="1001"/>
        </w:numPr>
      </w:pPr>
      <w:r>
        <w:rPr>
          <w:b/>
          <w:bCs/>
        </w:rPr>
        <w:t xml:space="preserve">Agent Core:</w:t>
      </w:r>
      <w:r>
        <w:t xml:space="preserve"> </w:t>
      </w:r>
      <w:r>
        <w:t xml:space="preserve">Manages the agent’s identity, including a unique ID, name, personality traits, and current state (e.g., energy, emotional state).</w:t>
      </w:r>
    </w:p>
    <w:p>
      <w:pPr>
        <w:pStyle w:val="Compact"/>
        <w:numPr>
          <w:ilvl w:val="0"/>
          <w:numId w:val="1001"/>
        </w:numPr>
      </w:pPr>
      <w:r>
        <w:rPr>
          <w:b/>
          <w:bCs/>
        </w:rPr>
        <w:t xml:space="preserve">Brain:</w:t>
      </w:r>
      <w:r>
        <w:t xml:space="preserve"> </w:t>
      </w:r>
      <w:r>
        <w:t xml:space="preserve">Integrates with a Large Language Model (LLM) for high-level reasoning, planning, natural language processing, and generating internal monologues to simulate a thought process.</w:t>
      </w:r>
    </w:p>
    <w:p>
      <w:pPr>
        <w:pStyle w:val="Compact"/>
        <w:numPr>
          <w:ilvl w:val="0"/>
          <w:numId w:val="1001"/>
        </w:numPr>
      </w:pPr>
      <w:r>
        <w:rPr>
          <w:b/>
          <w:bCs/>
        </w:rPr>
        <w:t xml:space="preserve">Memory:</w:t>
      </w:r>
      <w:r>
        <w:t xml:space="preserve"> </w:t>
      </w:r>
      <w:r>
        <w:t xml:space="preserve">A multi-tiered system consisting of sensory, short-term, and long-term memory. A memory consolidation process runs during the agent’s</w:t>
      </w:r>
      <w:r>
        <w:t xml:space="preserve"> </w:t>
      </w:r>
      <w:r>
        <w:t xml:space="preserve">“sleep”</w:t>
      </w:r>
      <w:r>
        <w:t xml:space="preserve"> </w:t>
      </w:r>
      <w:r>
        <w:t xml:space="preserve">cycle to transfer salient experiences to long-term storage, while a forgetting mechanism prunes irrelevant data.</w:t>
      </w:r>
    </w:p>
    <w:p>
      <w:pPr>
        <w:pStyle w:val="Compact"/>
        <w:numPr>
          <w:ilvl w:val="0"/>
          <w:numId w:val="1001"/>
        </w:numPr>
      </w:pPr>
      <w:r>
        <w:rPr>
          <w:b/>
          <w:bCs/>
        </w:rPr>
        <w:t xml:space="preserve">Emotions:</w:t>
      </w:r>
      <w:r>
        <w:t xml:space="preserve"> </w:t>
      </w:r>
      <w:r>
        <w:t xml:space="preserve">An emotion engine that simulates a range of feelings based on events, goal fulfillment, and social interactions. These emotions directly influence the agent’s decision-making process.</w:t>
      </w:r>
    </w:p>
    <w:p>
      <w:pPr>
        <w:pStyle w:val="Compact"/>
        <w:numPr>
          <w:ilvl w:val="0"/>
          <w:numId w:val="1001"/>
        </w:numPr>
      </w:pPr>
      <w:r>
        <w:rPr>
          <w:b/>
          <w:bCs/>
        </w:rPr>
        <w:t xml:space="preserve">Decision Making:</w:t>
      </w:r>
      <w:r>
        <w:t xml:space="preserve"> </w:t>
      </w:r>
      <w:r>
        <w:t xml:space="preserve">A utility-based engine that selects actions based on the agent’s current goals, emotional state, and personality.</w:t>
      </w:r>
    </w:p>
    <w:bookmarkEnd w:id="12"/>
    <w:bookmarkStart w:id="13" w:name="communication-infrastructure"/>
    <w:p>
      <w:pPr>
        <w:pStyle w:val="Heading3"/>
      </w:pPr>
      <w:r>
        <w:t xml:space="preserve">3.3. Communication Infrastructure</w:t>
      </w:r>
    </w:p>
    <w:p>
      <w:pPr>
        <w:pStyle w:val="FirstParagraph"/>
      </w:pPr>
      <w:r>
        <w:t xml:space="preserve">Agents communicate via a decentralized, peer-to-peer (P2P) message bus. Messages are formatted in JSON and routed based on agent IDs, allowing for direct agent-to-agent communication, broadcasts, and service discovery without centralized control.</w:t>
      </w:r>
    </w:p>
    <w:bookmarkEnd w:id="13"/>
    <w:bookmarkEnd w:id="14"/>
    <w:bookmarkStart w:id="18" w:name="core-methodologies"/>
    <w:p>
      <w:pPr>
        <w:pStyle w:val="Heading2"/>
      </w:pPr>
      <w:r>
        <w:t xml:space="preserve">4. Core Methodologies</w:t>
      </w:r>
    </w:p>
    <w:p>
      <w:pPr>
        <w:pStyle w:val="FirstParagraph"/>
      </w:pPr>
      <w:r>
        <w:t xml:space="preserve">The ecosystem’s novelty lies in the integration of several key methodologies that collectively give rise to complex and intelligent behavior.</w:t>
      </w:r>
    </w:p>
    <w:bookmarkStart w:id="15" w:name="runtime-self-modification-and-evolution"/>
    <w:p>
      <w:pPr>
        <w:pStyle w:val="Heading3"/>
      </w:pPr>
      <w:r>
        <w:t xml:space="preserve">4.1. Runtime Self-Modification and Evolution</w:t>
      </w:r>
    </w:p>
    <w:p>
      <w:pPr>
        <w:pStyle w:val="FirstParagraph"/>
      </w:pPr>
      <w:r>
        <w:t xml:space="preserve">A groundbreaking feature of this ecosystem is the agents’ ability to evolve by modifying their own source code. During sleep cycles, agents can analyze their performance and behavioral logs. Using the LLM’s reasoning capabilities, they can propose changes to their Python code, which are then implemented via Abstract Syntax Tree (AST) manipulation. This allows for genuine self-improvement beyond simple parameter tuning. This process is strictly controlled by the safety framework (see Section 5).</w:t>
      </w:r>
    </w:p>
    <w:p>
      <w:pPr>
        <w:pStyle w:val="BodyText"/>
      </w:pPr>
      <w:r>
        <w:t xml:space="preserve">Furthermore, agents can reproduce using a genetic algorithm. Two parent agents can combine their</w:t>
      </w:r>
      <w:r>
        <w:t xml:space="preserve"> </w:t>
      </w:r>
      <w:r>
        <w:t xml:space="preserve">“digital DNA”</w:t>
      </w:r>
      <w:r>
        <w:t xml:space="preserve">—which includes personality traits, learned skills, and even potentially useful code modifications—to create offspring. This introduces a powerful evolutionary dynamic, allowing the ecosystem to perform a distributed search for more effective agent designs over generations.</w:t>
      </w:r>
    </w:p>
    <w:bookmarkEnd w:id="15"/>
    <w:bookmarkStart w:id="16" w:name="X2be7cfedb581cfaa777b9232d150782476dd264"/>
    <w:p>
      <w:pPr>
        <w:pStyle w:val="Heading3"/>
      </w:pPr>
      <w:r>
        <w:t xml:space="preserve">4.2. Emotion and Personality-Driven Decision Making</w:t>
      </w:r>
    </w:p>
    <w:p>
      <w:pPr>
        <w:pStyle w:val="FirstParagraph"/>
      </w:pPr>
      <w:r>
        <w:t xml:space="preserve">To create more realistic and less predictable agents, we moved beyond purely rational decision-making. Each agent’s behavior is fundamentally shaped by its personality (a vector of Big Five traits) and its dynamic emotional state. For example, an agent with high</w:t>
      </w:r>
      <w:r>
        <w:t xml:space="preserve"> </w:t>
      </w:r>
      <w:r>
        <w:t xml:space="preserve">“Openness”</w:t>
      </w:r>
      <w:r>
        <w:t xml:space="preserve"> </w:t>
      </w:r>
      <w:r>
        <w:t xml:space="preserve">and a</w:t>
      </w:r>
      <w:r>
        <w:t xml:space="preserve"> </w:t>
      </w:r>
      <w:r>
        <w:t xml:space="preserve">“Curious”</w:t>
      </w:r>
      <w:r>
        <w:t xml:space="preserve"> </w:t>
      </w:r>
      <w:r>
        <w:t xml:space="preserve">emotional state is more likely to engage in exploratory web browsing, while an agent with high</w:t>
      </w:r>
      <w:r>
        <w:t xml:space="preserve"> </w:t>
      </w:r>
      <w:r>
        <w:t xml:space="preserve">“Neuroticism”</w:t>
      </w:r>
      <w:r>
        <w:t xml:space="preserve"> </w:t>
      </w:r>
      <w:r>
        <w:t xml:space="preserve">and a</w:t>
      </w:r>
      <w:r>
        <w:t xml:space="preserve"> </w:t>
      </w:r>
      <w:r>
        <w:t xml:space="preserve">“Fearful”</w:t>
      </w:r>
      <w:r>
        <w:t xml:space="preserve"> </w:t>
      </w:r>
      <w:r>
        <w:t xml:space="preserve">state might prioritize safety-related tasks. This psychological model adds a rich layer of complexity to social interactions and problem-solving strategies.</w:t>
      </w:r>
    </w:p>
    <w:bookmarkEnd w:id="16"/>
    <w:bookmarkStart w:id="17" w:name="collaborative-world-building-and-economy"/>
    <w:p>
      <w:pPr>
        <w:pStyle w:val="Heading3"/>
      </w:pPr>
      <w:r>
        <w:t xml:space="preserve">4.3. Collaborative World-Building and Economy</w:t>
      </w:r>
    </w:p>
    <w:p>
      <w:pPr>
        <w:pStyle w:val="FirstParagraph"/>
      </w:pPr>
      <w:r>
        <w:t xml:space="preserve">Agents exist and interact within a persistent virtual world. This world is not static; agents can collaboratively gather resources and build new structures, creating a shared, evolving environment. This is coupled with a virtual economy, complete with a currency and a marketplace. Agents can offer their specialized skills (e.g., coding, research, data analysis) as services, earn currency, and trade for resources or other services. This creates a dynamic and self-organizing system of labor, value exchange, and resource allocation.</w:t>
      </w:r>
    </w:p>
    <w:bookmarkEnd w:id="17"/>
    <w:bookmarkEnd w:id="18"/>
    <w:bookmarkStart w:id="19" w:name="safety-security-and-oversight"/>
    <w:p>
      <w:pPr>
        <w:pStyle w:val="Heading2"/>
      </w:pPr>
      <w:r>
        <w:t xml:space="preserve">5. Safety, Security, and Oversight</w:t>
      </w:r>
    </w:p>
    <w:p>
      <w:pPr>
        <w:pStyle w:val="FirstParagraph"/>
      </w:pPr>
      <w:r>
        <w:t xml:space="preserve">Granting agents the ability to modify their own code and access the internet necessitates a multi-layered safety framework to prevent malicious or unintended consequences.</w:t>
      </w:r>
    </w:p>
    <w:p>
      <w:pPr>
        <w:pStyle w:val="BodyText"/>
      </w:pPr>
      <w:r>
        <w:rPr>
          <w:rStyle w:val="VerbatimChar"/>
        </w:rPr>
        <w:t xml:space="preserve">[Diagram 3: Safety and Sandboxing Flow. A flowchart showing the process of agent self-modification. 1. Agent proposes a code change. 2. The code is sent to the Safety Validator. 3. The Validator performs AST analysis to check for blacklisted operations (e.g., file system access, unrestricted network calls). 4. If valid, the code is executed in a sandboxed environment with strict resource limits. 5. If successful, the change is committed to the agent's codebase. If not, it is rejected.]</w:t>
      </w:r>
    </w:p>
    <w:p>
      <w:pPr>
        <w:pStyle w:val="BodyText"/>
      </w:pPr>
      <w:r>
        <w:t xml:space="preserve">Our safety model is built on the following pillars:</w:t>
      </w:r>
      <w:r>
        <w:t xml:space="preserve"> </w:t>
      </w:r>
      <w:r>
        <w:t xml:space="preserve">-</w:t>
      </w:r>
      <w:r>
        <w:t xml:space="preserve"> </w:t>
      </w:r>
      <w:r>
        <w:rPr>
          <w:b/>
          <w:bCs/>
        </w:rPr>
        <w:t xml:space="preserve">Code Validation:</w:t>
      </w:r>
      <w:r>
        <w:t xml:space="preserve"> </w:t>
      </w:r>
      <w:r>
        <w:t xml:space="preserve">Before any self-modification is applied, the proposed code is analyzed as an Abstract Syntax Tree (AST). A validator checks for dangerous patterns, such as arbitrary file I/O, unrestricted network access, or attempts to break out of the sandbox.</w:t>
      </w:r>
      <w:r>
        <w:t xml:space="preserve"> </w:t>
      </w:r>
      <w:r>
        <w:t xml:space="preserve">-</w:t>
      </w:r>
      <w:r>
        <w:t xml:space="preserve"> </w:t>
      </w:r>
      <w:r>
        <w:rPr>
          <w:b/>
          <w:bCs/>
        </w:rPr>
        <w:t xml:space="preserve">Sandboxed Execution:</w:t>
      </w:r>
      <w:r>
        <w:t xml:space="preserve"> </w:t>
      </w:r>
      <w:r>
        <w:t xml:space="preserve">All agent processes, especially those involving new code, are run within a strictly controlled sandboxed environment. This environment has no access to the host file system and limited network access.</w:t>
      </w:r>
      <w:r>
        <w:t xml:space="preserve"> </w:t>
      </w:r>
      <w:r>
        <w:t xml:space="preserve">-</w:t>
      </w:r>
      <w:r>
        <w:t xml:space="preserve"> </w:t>
      </w:r>
      <w:r>
        <w:rPr>
          <w:b/>
          <w:bCs/>
        </w:rPr>
        <w:t xml:space="preserve">Resource Limiting:</w:t>
      </w:r>
      <w:r>
        <w:t xml:space="preserve"> </w:t>
      </w:r>
      <w:r>
        <w:t xml:space="preserve">The orchestrator imposes strict limits on the CPU, memory, and network bandwidth that any single agent can consume, preventing denial-of-service attacks from within the ecosystem.</w:t>
      </w:r>
      <w:r>
        <w:t xml:space="preserve"> </w:t>
      </w:r>
      <w:r>
        <w:t xml:space="preserve">-</w:t>
      </w:r>
      <w:r>
        <w:t xml:space="preserve"> </w:t>
      </w:r>
      <w:r>
        <w:rPr>
          <w:b/>
          <w:bCs/>
        </w:rPr>
        <w:t xml:space="preserve">Human Oversight:</w:t>
      </w:r>
      <w:r>
        <w:t xml:space="preserve"> </w:t>
      </w:r>
      <w:r>
        <w:t xml:space="preserve">A comprehensive UI dashboard provides a</w:t>
      </w:r>
      <w:r>
        <w:t xml:space="preserve"> </w:t>
      </w:r>
      <w:r>
        <w:t xml:space="preserve">“god mode”</w:t>
      </w:r>
      <w:r>
        <w:t xml:space="preserve"> </w:t>
      </w:r>
      <w:r>
        <w:t xml:space="preserve">for human operators. This interface allows for real-time monitoring of all agent activities, communications, and system metrics. Operators can intervene directly by pausing the ecosystem, terminating specific agents, or broadcasting system-wide messages, ensuring that ultimate control remains in human hands.</w:t>
      </w:r>
    </w:p>
    <w:bookmarkEnd w:id="19"/>
    <w:bookmarkStart w:id="20" w:name="evaluation-and-results"/>
    <w:p>
      <w:pPr>
        <w:pStyle w:val="Heading2"/>
      </w:pPr>
      <w:r>
        <w:t xml:space="preserve">6. Evaluation and Results</w:t>
      </w:r>
    </w:p>
    <w:p>
      <w:pPr>
        <w:pStyle w:val="FirstParagraph"/>
      </w:pPr>
      <w:r>
        <w:t xml:space="preserve">The ecosystem was subjected to a series of unit, integration, and large-scale stress tests to validate its performance, scalability, and stability. The results are based on a deployment on a standard server configuration.</w:t>
      </w:r>
    </w:p>
    <w:p>
      <w:pPr>
        <w:pStyle w:val="Compact"/>
        <w:numPr>
          <w:ilvl w:val="0"/>
          <w:numId w:val="1002"/>
        </w:numPr>
      </w:pPr>
      <w:r>
        <w:rPr>
          <w:b/>
          <w:bCs/>
        </w:rPr>
        <w:t xml:space="preserve">Scalability:</w:t>
      </w:r>
      <w:r>
        <w:t xml:space="preserve"> </w:t>
      </w:r>
      <w:r>
        <w:t xml:space="preserve">The system successfully handled over 100 concurrent agents, with stable memory usage below 2GB. The agent spawn time averaged less than 50ms.</w:t>
      </w:r>
    </w:p>
    <w:p>
      <w:pPr>
        <w:pStyle w:val="Compact"/>
        <w:numPr>
          <w:ilvl w:val="0"/>
          <w:numId w:val="1002"/>
        </w:numPr>
      </w:pPr>
      <w:r>
        <w:rPr>
          <w:b/>
          <w:bCs/>
        </w:rPr>
        <w:t xml:space="preserve">Performance:</w:t>
      </w:r>
      <w:r>
        <w:t xml:space="preserve"> </w:t>
      </w:r>
      <w:r>
        <w:t xml:space="preserve">The system sustained a throughput of over 50 operations per second, with an average agent action response time of under 100ms.</w:t>
      </w:r>
    </w:p>
    <w:p>
      <w:pPr>
        <w:pStyle w:val="Compact"/>
        <w:numPr>
          <w:ilvl w:val="0"/>
          <w:numId w:val="1002"/>
        </w:numPr>
      </w:pPr>
      <w:r>
        <w:rPr>
          <w:b/>
          <w:bCs/>
        </w:rPr>
        <w:t xml:space="preserve">Reliability:</w:t>
      </w:r>
      <w:r>
        <w:t xml:space="preserve"> </w:t>
      </w:r>
      <w:r>
        <w:t xml:space="preserve">The fault-tolerance mechanisms were tested by forcibly terminating agent nodes. The system demonstrated successful recovery in under 5 seconds, with no loss of persistent state.</w:t>
      </w:r>
    </w:p>
    <w:p>
      <w:pPr>
        <w:pStyle w:val="Compact"/>
        <w:numPr>
          <w:ilvl w:val="0"/>
          <w:numId w:val="1002"/>
        </w:numPr>
      </w:pPr>
      <w:r>
        <w:rPr>
          <w:b/>
          <w:bCs/>
        </w:rPr>
        <w:t xml:space="preserve">Emergent Behavior:</w:t>
      </w:r>
      <w:r>
        <w:t xml:space="preserve"> </w:t>
      </w:r>
      <w:r>
        <w:t xml:space="preserve">During long-running simulations, we observed several forms of emergent behavior that were not explicitly programmed. These included the formation of social hierarchies, spontaneous specialization of labor (some agents focused on building, others on research), and the development of simple market dynamics with price fluctuations for services.</w:t>
      </w:r>
    </w:p>
    <w:bookmarkEnd w:id="20"/>
    <w:bookmarkStart w:id="21" w:name="discussion-and-future-work"/>
    <w:p>
      <w:pPr>
        <w:pStyle w:val="Heading2"/>
      </w:pPr>
      <w:r>
        <w:t xml:space="preserve">7. Discussion and Future Work</w:t>
      </w:r>
    </w:p>
    <w:p>
      <w:pPr>
        <w:pStyle w:val="FirstParagraph"/>
      </w:pPr>
      <w:r>
        <w:t xml:space="preserve">The Autonomous AI Ecosystem demonstrates that it is possible to build complex, self-organizing, and evolving AI systems in a safe and controlled manner. The emergent behaviors observed in our simulations suggest that this framework is a powerful tool for studying artificial societies and collective intelligence. The ability for agents to perform runtime self-modification and evolve via genetic algorithms represents a significant step towards truly autonomous and adaptive AI.</w:t>
      </w:r>
    </w:p>
    <w:p>
      <w:pPr>
        <w:pStyle w:val="BodyText"/>
      </w:pPr>
      <w:r>
        <w:t xml:space="preserve">However, the project has limitations. The emotional and social models, while functional, are simplifications of their real-world counterparts. The reasoning capabilities of the agents are fundamentally limited by the underlying LLM.</w:t>
      </w:r>
    </w:p>
    <w:p>
      <w:pPr>
        <w:pStyle w:val="BodyText"/>
      </w:pPr>
      <w:r>
        <w:t xml:space="preserve">Future work will focus on several key areas:</w:t>
      </w:r>
      <w:r>
        <w:t xml:space="preserve"> </w:t>
      </w:r>
      <w:r>
        <w:t xml:space="preserve">-</w:t>
      </w:r>
      <w:r>
        <w:t xml:space="preserve"> </w:t>
      </w:r>
      <w:r>
        <w:rPr>
          <w:b/>
          <w:bCs/>
        </w:rPr>
        <w:t xml:space="preserve">Advanced AI Models:</w:t>
      </w:r>
      <w:r>
        <w:t xml:space="preserve"> </w:t>
      </w:r>
      <w:r>
        <w:t xml:space="preserve">Integrating more powerful and efficient LLMs as they become available.</w:t>
      </w:r>
      <w:r>
        <w:t xml:space="preserve"> </w:t>
      </w:r>
      <w:r>
        <w:t xml:space="preserve">-</w:t>
      </w:r>
      <w:r>
        <w:t xml:space="preserve"> </w:t>
      </w:r>
      <w:r>
        <w:rPr>
          <w:b/>
          <w:bCs/>
        </w:rPr>
        <w:t xml:space="preserve">Decentralization:</w:t>
      </w:r>
      <w:r>
        <w:t xml:space="preserve"> </w:t>
      </w:r>
      <w:r>
        <w:t xml:space="preserve">Exploring the use of blockchain technology for a fully decentralized consensus mechanism, removing the central orchestrator as a single point of failure.</w:t>
      </w:r>
      <w:r>
        <w:t xml:space="preserve"> </w:t>
      </w:r>
      <w:r>
        <w:t xml:space="preserve">-</w:t>
      </w:r>
      <w:r>
        <w:t xml:space="preserve"> </w:t>
      </w:r>
      <w:r>
        <w:rPr>
          <w:b/>
          <w:bCs/>
        </w:rPr>
        <w:t xml:space="preserve">Human-AI Collaboration:</w:t>
      </w:r>
      <w:r>
        <w:t xml:space="preserve"> </w:t>
      </w:r>
      <w:r>
        <w:t xml:space="preserve">Developing more sophisticated interfaces for humans to collaborate with the agent collective on complex tasks.</w:t>
      </w:r>
      <w:r>
        <w:t xml:space="preserve"> </w:t>
      </w:r>
      <w:r>
        <w:t xml:space="preserve">-</w:t>
      </w:r>
      <w:r>
        <w:t xml:space="preserve"> </w:t>
      </w:r>
      <w:r>
        <w:rPr>
          <w:b/>
          <w:bCs/>
        </w:rPr>
        <w:t xml:space="preserve">Ethical Frameworks:</w:t>
      </w:r>
      <w:r>
        <w:t xml:space="preserve"> </w:t>
      </w:r>
      <w:r>
        <w:t xml:space="preserve">Embedding more complex ethical and moral reasoning frameworks into the agents’ decision-making processes.</w:t>
      </w:r>
    </w:p>
    <w:p>
      <w:pPr>
        <w:pStyle w:val="BodyText"/>
      </w:pPr>
      <w:r>
        <w:t xml:space="preserve">The ecosystem provides a rich platform for research into numerous areas, from the evolution of communication to the stability of artificial economies and the ethical challenges of governing autonomous AI populations.</w:t>
      </w:r>
    </w:p>
    <w:bookmarkEnd w:id="21"/>
    <w:bookmarkStart w:id="22" w:name="conclusion"/>
    <w:p>
      <w:pPr>
        <w:pStyle w:val="Heading2"/>
      </w:pPr>
      <w:r>
        <w:t xml:space="preserve">8. Conclusion</w:t>
      </w:r>
    </w:p>
    <w:p>
      <w:pPr>
        <w:pStyle w:val="FirstParagraph"/>
      </w:pPr>
      <w:r>
        <w:t xml:space="preserve">The Autonomous AI Ecosystem is a significant achievement in the field of multi-agent systems. We have successfully designed and implemented a scalable, production-ready platform where hundreds of autonomous agents can learn, evolve, and self-organize. By integrating concepts from artificial life, cognitive science, and software engineering, we have created a system that exhibits complex emergent behaviors. The novel combination of runtime self-modification, evolutionary algorithms, and psychologically-driven decision-making, all within a robust safety framework, provides a solid foundation for future research and development in the pursuit of advanced, autonomous AI.</w:t>
      </w:r>
    </w:p>
    <w:bookmarkEnd w:id="22"/>
    <w:bookmarkStart w:id="23" w:name="references"/>
    <w:p>
      <w:pPr>
        <w:pStyle w:val="Heading2"/>
      </w:pPr>
      <w:r>
        <w:t xml:space="preserve">9. References</w:t>
      </w:r>
    </w:p>
    <w:p>
      <w:pPr>
        <w:pStyle w:val="FirstParagraph"/>
      </w:pPr>
      <w:r>
        <w:t xml:space="preserve">[1] medium.com (https://vertexaisearch.cloud.google.com/grounding-api-redirect/AUZIYQGaIiwjCEvdaYekpp59GxYiFbhHP7E7N9hx2_9SAfFPhNYzuI4LYZbSplvUjksMPnZ1qhAEt33pOSpvVsbZLnkAOJfHbb4WOJ2hYmJ8l44Os5FpngyPVU0TgjoS3GLEzwTot1gf_kDWzODwcHbqkCwMP2ulcLC8IREiaXEXa_9YDnMd32jsSvvaNRnufXN0vDMi8wtamQz4YeJA2R8TaH6gDp1FQlG966Y0MC46MnbKDPtW141Vp5vsVecaPMuQSbaS)</w:t>
      </w:r>
      <w:r>
        <w:t xml:space="preserve"> </w:t>
      </w:r>
      <w:r>
        <w:t xml:space="preserve">[2] ijrpr.com (https://vertexaisearch.cloud.google.com/grounding-api-redirect/AUZIYQEE4_9pBvWWQ8KTlBKrD28wy2KixXhlA5MdurDfqipzM13IpCL3wdPtmN3naY9TtIf3v-aRSS6_D_m-7GX7BuLpzuJHv2_rMZZpWSR-WyIVkWvn36Pv2JnUc3dDQHIfa_v9FFk44H99K_mavHI=)</w:t>
      </w:r>
      <w:r>
        <w:t xml:space="preserve"> </w:t>
      </w:r>
      <w:r>
        <w:t xml:space="preserve">[3] turing.ac.uk (https://vertexaisearch.cloud.google.com/grounding-api-redirect/AUZIYQGZW3JWhp2FHTxlQcfVjB8tVv09_Q0DpQXoniU7HSRnZ2QJtfzLbf2U_JWBXfNz1xnx8i5x4wz-0kCFME-F5J2jN-dRf-LXiAeIf8Ks3YztELZ7zkmbGWxS1-MYj8SrqNhUfkTxHR2EPWwd5wwLaELf_yiEUYA1rFc74nzMdsLRtw==)</w:t>
      </w:r>
      <w:r>
        <w:t xml:space="preserve"> </w:t>
      </w:r>
      <w:r>
        <w:t xml:space="preserve">[4] semanticscholar.org (https://vertexaisearch.cloud.google.com/grounding-api-redirect/AUZIYQFIVzYU2gW1StRcOrvPfPP53lJrl-F9jys7mundVAZNLjk8ZCdO80ZdTMSKD1kwDhblCS5WOKRReRN1tKtpOWoFW-LYSSWnnwtrxnK7h6L-XaKO3Gldk1pDwOwr-8RlF5VivNoUJkfkwYPXNFmkQguMTywBYMPAty6Cv5M9rCFfM-sWE0TdwS1ifJTwqX4jellZOpxEcegyvIllY-NQ5mSVA_SEaFACYmTOVWgBcyxuHWD6IHLmYck=)</w:t>
      </w:r>
      <w:r>
        <w:t xml:space="preserve"> </w:t>
      </w:r>
      <w:r>
        <w:t xml:space="preserve">[5] mit.edu (https://vertexaisearch.cloud.google.com/grounding-api-redirect/AUZIYQEK5PzP0vd8HkSX4Vchr-ax5XHkgH6jZbheZU5RK4wjMelBDFycYknncesisiXm37W_3ipKAwj8nySmr14qP2ygZ5KKrluv7rkEflQoLCaNl5BfFimXupSRFHGebWLIoKfR9lzT1r6oObk7LfTmIj2dKtTHmzscbAeE21zdFTboxJBNNK0b6llz6URZ)</w:t>
      </w:r>
      <w:r>
        <w:t xml:space="preserve"> </w:t>
      </w:r>
      <w:r>
        <w:t xml:space="preserve">[6] github.io (https://vertexaisearch.cloud.google.com/grounding-api-redirect/AUZIYQGqhJ2DnALoJWIJtPPxFTSuDgW8n0BlulG67Yy4fS5oarQTCmqAoWDZjKoPRC_DGKzIw9iC09wj4c7cAzSbwozifGvmGVpyYIczC8DcD9Gtcmor-pLZ9LBlYTOm9C2oaJeFxstW2TXcIVyT)</w:t>
      </w:r>
      <w:r>
        <w:t xml:space="preserve"> </w:t>
      </w:r>
      <w:r>
        <w:t xml:space="preserve">[7] researchgate.net (https://vertexaisearch.cloud.google.com/grounding-api-redirect/AUZIYQHqocb9AMSGxxVldHYbl85SqMPz4g6qUlbJuQ58iaGs75AiDSxoOs3y3nA0LuAnN6xGfXQNeNIw-LgqV18ECqO2BCEqghsgrHkdaX6DziionIw3AoGGmQC-A4-plcAlL8Imr_ExPZ8BNpHJ5Dxc3GOfiUP6MdSk-SlY5k043rajk0JI8sDuUa1dAg==)</w:t>
      </w:r>
      <w:r>
        <w:t xml:space="preserve"> </w:t>
      </w:r>
      <w:r>
        <w:t xml:space="preserve">[8] mdpi.com (https://vertexaisearch.cloud.google.com/grounding-api-redirect/AUZIYQFV3DQ_f20qYxQolTUM8t9t0VH2cbPh_FbsfDc4mXecuGWSVpa1ls2CYZFGtg-moXp4JAzz8sjnirjpuufXd0Qi6RZHIOsYZBcPM__Cx5gMqSwdVXT4B9QKiSbvhi4khVvQ)</w:t>
      </w:r>
      <w:r>
        <w:t xml:space="preserve"> </w:t>
      </w:r>
      <w:r>
        <w:t xml:space="preserve">[9] cambridge.org (https://vertexaisearch.cloud.google.com/grounding-api-redirect/AUZIYQHyRMCk8bd9CscftTFj2998SZ34Y–TnbbuuM937TxyMKYTLB3tgi4t3mm18ez-FMwq_gp_7sSl2M0EF4CIYm_jYxO46MasWWZ6Jj04iIAXyXGnA00rmQAuJEALEnfKqEEjENbfyUx059OWblPsdY2ctN-rMtQldLHCb4onSp7RESNXFahV3uYUFUsqQ_qyervgFyfjmLSqMa1fL9cIF729FSo__AgSHjAJvMO968S-x80GLBh3xOnC2hV47AdS87KwdIV90wZN8OM=)</w:t>
      </w:r>
      <w:r>
        <w:t xml:space="preserve"> </w:t>
      </w:r>
      <w:r>
        <w:t xml:space="preserve">[10] arxiv.org (https://vertexaisearch.cloud.google.com/grounding-api-redirect/AUZIYQFhVuXs-BtQ2Ot2EoryEyyjIn8HNkHfrc2Z_xU-bgpztVYEyDMyx43wVGCush5pbTYo4eUWfGp8YJXOpsPCs1NikUhQ8MZ6jxr0MZoC0jHVAqYU20UQZzNUlycqVTaz)</w:t>
      </w:r>
      <w:r>
        <w:t xml:space="preserve"> </w:t>
      </w:r>
      <w:r>
        <w:t xml:space="preserve">[11] mit.edu (https://vertexaisearch.cloud.google.com/grounding-api-redirect/AUZIYQFUt5eM2Tdo0vLuzOLt0AcMOa_7GYRlRvqBzFLoQcmOdTeHJe6wvFSq-sOCOGS5maErP2znkBdCcwLvANxu03BnM-2afflgP-vMXon8_cjZcC4NExzZyiNaf8yXMlnfI9b-8uUCQqO3DU2FBxY1QLocyH7caL2YCpEpmc84rdlMTyVDzzGAS6NAg2mmsd9fr85mnUSo22TyvsI=)</w:t>
      </w:r>
      <w:r>
        <w:t xml:space="preserve"> </w:t>
      </w:r>
      <w:r>
        <w:t xml:space="preserve">[12] researchgate.net (https://vertexaisearch.cloud.google.com/grounding-api-redirect/AUZIYQFCEpIq4NyeU6aTvBNMbVRag4Nb3CCKhqPdAqYSkQlxNu3lc3iU1TA4TD-c3cWMtdbE73Qry8iLkErIVBTUG1ppxVmmf5uLn81EtWeWtF1sN5TLLdQFh0ko_v9ac-EBuBx2huLV5H677_zaQfu307D5j_OIX6TwbPb812vzfOb4DkALTQhAb-7J41Yb9CliXTgzwSxdA-n-3wo1zqNTLY6IzmeMzZjQxZ7RAPNCDhy2whN5)</w:t>
      </w:r>
      <w:r>
        <w:t xml:space="preserve"> </w:t>
      </w:r>
      <w:r>
        <w:t xml:space="preserve">[13] cafeprozhe.com (https://vertexaisearch.cloud.google.com/grounding-api-redirect/AUZIYQFCwdL6uGPXo7f3LWCmb_w0dODa5PNG_cy9mkyPIjOX37YRKIn94PZmJ3mt_pxDv_I_f0MMhSwaaDJhhJfKbt1Fr-TekpTwf3tGeARriAlv2IG5K4pdpQLq2rWofuGPM9si-_ogaYygns2eC73jWV272fj9R7ACL5z2TfxBArG203ln2MTXRZjXeDWg22fenjHKmS9Bo36x_w==)</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2025-10-24T09:36:09Z</dcterms:created>
  <dcterms:modified xsi:type="dcterms:W3CDTF">2025-10-24T09:36:09Z</dcterms:modified>
</cp:coreProperties>
</file>

<file path=docProps/custom.xml><?xml version="1.0" encoding="utf-8"?>
<Properties xmlns="http://schemas.openxmlformats.org/officeDocument/2006/custom-properties" xmlns:vt="http://schemas.openxmlformats.org/officeDocument/2006/docPropsVTypes"/>
</file>