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pPr>
      <w:r>
        <w:rPr>
          <w:rFonts w:ascii="Aptos Display" w:hAnsi="Aptos Display"/>
          <w:b/>
          <w:color w:val="0F766E"/>
          <w:sz w:val="96"/>
        </w:rPr>
        <w:t>BMC</w:t>
      </w:r>
    </w:p>
    <w:p>
      <w:pPr>
        <w:spacing w:after="160"/>
      </w:pPr>
      <w:r>
        <w:rPr>
          <w:rFonts w:ascii="Aptos Display" w:hAnsi="Aptos Display"/>
          <w:b/>
          <w:color w:val="132238"/>
          <w:sz w:val="50"/>
        </w:rPr>
        <w:t>DOSSIER DE CADRAGE</w:t>
        <w:br/>
        <w:t>DU PROTOTYPE FONCTIONNEL</w:t>
      </w:r>
    </w:p>
    <w:p>
      <w:r>
        <w:rPr>
          <w:color w:val="586579"/>
          <w:sz w:val="24"/>
        </w:rPr>
        <w:t>Périmètre produit • Organisation de l’équipe • Exigences techniques • Livrables</w:t>
      </w:r>
    </w:p>
    <w:p/>
    <w:tbl>
      <w:tblPr>
        <w:tblW w:type="auto" w:w="0"/>
        <w:jc w:val="center"/>
        <w:tblLook w:firstColumn="1" w:firstRow="1" w:lastColumn="0" w:lastRow="0" w:noHBand="0" w:noVBand="1" w:val="04A0"/>
      </w:tblPr>
      <w:tblGrid>
        <w:gridCol w:w="9994"/>
      </w:tblGrid>
      <w:tr>
        <w:tc>
          <w:tcPr>
            <w:tcW w:type="dxa" w:w="9994"/>
            <w:shd w:fill="EEF4F4"/>
          </w:tcPr>
          <w:p>
            <w:pPr>
              <w:spacing w:after="60"/>
            </w:pPr>
            <w:r>
              <w:rPr>
                <w:rFonts w:ascii="Aptos" w:hAnsi="Aptos"/>
                <w:b/>
                <w:color w:val="0F766E"/>
                <w:sz w:val="20"/>
              </w:rPr>
              <w:t>MISSION</w:t>
              <w:br/>
            </w:r>
            <w:r>
              <w:rPr>
                <w:rFonts w:ascii="Aptos" w:hAnsi="Aptos"/>
                <w:sz w:val="18"/>
              </w:rPr>
              <w:t>Concevoir rapidement une expérience web de commande de repas, centrée sur un seul restaurant, avec un parcours client abouti et un back-end léger permettant de recevoir et consulter les commandes.</w:t>
            </w:r>
          </w:p>
        </w:tc>
      </w:tr>
    </w:tbl>
    <w:p>
      <w:pPr>
        <w:spacing w:after="20"/>
      </w:pPr>
    </w:p>
    <w:p/>
    <w:tbl>
      <w:tblPr>
        <w:tblW w:type="auto" w:w="0"/>
        <w:jc w:val="left"/>
        <w:tblLook w:firstColumn="1" w:firstRow="1" w:lastColumn="0" w:lastRow="0" w:noHBand="0" w:noVBand="1" w:val="04A0"/>
      </w:tblPr>
      <w:tblGrid>
        <w:gridCol w:w="4997"/>
        <w:gridCol w:w="4997"/>
      </w:tblGrid>
      <w:tr>
        <w:tc>
          <w:tcPr>
            <w:tcW w:type="dxa" w:w="4997"/>
            <w:vAlign w:val="center"/>
            <w:shd w:fill="132238"/>
          </w:tcPr>
          <w:p>
            <w:pPr>
              <w:spacing w:after="40"/>
            </w:pPr>
            <w:r>
              <w:rPr>
                <w:rFonts w:ascii="Aptos" w:hAnsi="Aptos"/>
                <w:sz w:val="17"/>
              </w:rPr>
            </w:r>
            <w:r>
              <w:rPr>
                <w:rFonts w:ascii="Aptos" w:hAnsi="Aptos"/>
                <w:b/>
                <w:color w:val="FFFFFF"/>
                <w:sz w:val="18"/>
              </w:rPr>
              <w:t>Organisation</w:t>
            </w:r>
          </w:p>
        </w:tc>
        <w:tc>
          <w:tcPr>
            <w:tcW w:type="dxa" w:w="4997"/>
            <w:vAlign w:val="center"/>
            <w:shd w:fill="F3F6FA"/>
          </w:tcPr>
          <w:p>
            <w:pPr>
              <w:spacing w:after="40"/>
            </w:pPr>
            <w:r>
              <w:rPr>
                <w:rFonts w:ascii="Aptos" w:hAnsi="Aptos"/>
                <w:sz w:val="17"/>
              </w:rPr>
            </w:r>
            <w:r>
              <w:rPr>
                <w:rFonts w:ascii="Aptos" w:hAnsi="Aptos"/>
                <w:b w:val="0"/>
                <w:sz w:val="18"/>
              </w:rPr>
              <w:t>Teranga Labs</w:t>
            </w:r>
          </w:p>
        </w:tc>
      </w:tr>
      <w:tr>
        <w:tc>
          <w:tcPr>
            <w:tcW w:type="dxa" w:w="4997"/>
            <w:vAlign w:val="center"/>
            <w:shd w:fill="132238"/>
          </w:tcPr>
          <w:p>
            <w:pPr>
              <w:spacing w:after="40"/>
            </w:pPr>
            <w:r>
              <w:rPr>
                <w:rFonts w:ascii="Aptos" w:hAnsi="Aptos"/>
                <w:sz w:val="17"/>
              </w:rPr>
            </w:r>
            <w:r>
              <w:rPr>
                <w:rFonts w:ascii="Aptos" w:hAnsi="Aptos"/>
                <w:b/>
                <w:color w:val="FFFFFF"/>
                <w:sz w:val="18"/>
              </w:rPr>
              <w:t>Sponsor / donneur de directive</w:t>
            </w:r>
          </w:p>
        </w:tc>
        <w:tc>
          <w:tcPr>
            <w:tcW w:type="dxa" w:w="4997"/>
            <w:vAlign w:val="center"/>
            <w:shd w:fill="F3F6FA"/>
          </w:tcPr>
          <w:p>
            <w:pPr>
              <w:spacing w:after="40"/>
            </w:pPr>
            <w:r>
              <w:rPr>
                <w:rFonts w:ascii="Aptos" w:hAnsi="Aptos"/>
                <w:sz w:val="17"/>
              </w:rPr>
            </w:r>
            <w:r>
              <w:rPr>
                <w:rFonts w:ascii="Aptos" w:hAnsi="Aptos"/>
                <w:b w:val="0"/>
                <w:sz w:val="18"/>
              </w:rPr>
              <w:t>Pape Aliou Sène — Directeur général (nom à confirmer selon l’orthographe officielle)</w:t>
            </w:r>
          </w:p>
        </w:tc>
      </w:tr>
      <w:tr>
        <w:tc>
          <w:tcPr>
            <w:tcW w:type="dxa" w:w="4997"/>
            <w:vAlign w:val="center"/>
            <w:shd w:fill="132238"/>
          </w:tcPr>
          <w:p>
            <w:pPr>
              <w:spacing w:after="40"/>
            </w:pPr>
            <w:r>
              <w:rPr>
                <w:rFonts w:ascii="Aptos" w:hAnsi="Aptos"/>
                <w:sz w:val="17"/>
              </w:rPr>
            </w:r>
            <w:r>
              <w:rPr>
                <w:rFonts w:ascii="Aptos" w:hAnsi="Aptos"/>
                <w:b/>
                <w:color w:val="FFFFFF"/>
                <w:sz w:val="18"/>
              </w:rPr>
              <w:t>Responsable projet et technique</w:t>
            </w:r>
          </w:p>
        </w:tc>
        <w:tc>
          <w:tcPr>
            <w:tcW w:type="dxa" w:w="4997"/>
            <w:vAlign w:val="center"/>
            <w:shd w:fill="F3F6FA"/>
          </w:tcPr>
          <w:p>
            <w:pPr>
              <w:spacing w:after="40"/>
            </w:pPr>
            <w:r>
              <w:rPr>
                <w:rFonts w:ascii="Aptos" w:hAnsi="Aptos"/>
                <w:sz w:val="17"/>
              </w:rPr>
            </w:r>
            <w:r>
              <w:rPr>
                <w:rFonts w:ascii="Aptos" w:hAnsi="Aptos"/>
                <w:b w:val="0"/>
                <w:sz w:val="18"/>
              </w:rPr>
              <w:t>Lansana Coly — Chef de projet / Lead technique</w:t>
            </w:r>
          </w:p>
        </w:tc>
      </w:tr>
      <w:tr>
        <w:tc>
          <w:tcPr>
            <w:tcW w:type="dxa" w:w="4997"/>
            <w:vAlign w:val="center"/>
            <w:shd w:fill="132238"/>
          </w:tcPr>
          <w:p>
            <w:pPr>
              <w:spacing w:after="40"/>
            </w:pPr>
            <w:r>
              <w:rPr>
                <w:rFonts w:ascii="Aptos" w:hAnsi="Aptos"/>
                <w:sz w:val="17"/>
              </w:rPr>
            </w:r>
            <w:r>
              <w:rPr>
                <w:rFonts w:ascii="Aptos" w:hAnsi="Aptos"/>
                <w:b/>
                <w:color w:val="FFFFFF"/>
                <w:sz w:val="18"/>
              </w:rPr>
              <w:t>Version et date</w:t>
            </w:r>
          </w:p>
        </w:tc>
        <w:tc>
          <w:tcPr>
            <w:tcW w:type="dxa" w:w="4997"/>
            <w:vAlign w:val="center"/>
            <w:shd w:fill="F3F6FA"/>
          </w:tcPr>
          <w:p>
            <w:pPr>
              <w:spacing w:after="40"/>
            </w:pPr>
            <w:r>
              <w:rPr>
                <w:rFonts w:ascii="Aptos" w:hAnsi="Aptos"/>
                <w:sz w:val="17"/>
              </w:rPr>
            </w:r>
            <w:r>
              <w:rPr>
                <w:rFonts w:ascii="Aptos" w:hAnsi="Aptos"/>
                <w:b w:val="0"/>
                <w:sz w:val="18"/>
              </w:rPr>
              <w:t>Version 1.0 • 18 octobre 2026</w:t>
            </w:r>
          </w:p>
        </w:tc>
      </w:tr>
    </w:tbl>
    <w:p/>
    <w:p>
      <w:pPr>
        <w:spacing w:before="560"/>
      </w:pPr>
      <w:r>
        <w:rPr>
          <w:b/>
          <w:color w:val="D9A441"/>
          <w:sz w:val="18"/>
        </w:rPr>
        <w:t>DOCUMENT INTERNE — BASE DE TRAVAIL POUR L’ÉQUIPE</w:t>
      </w:r>
    </w:p>
    <w:p>
      <w:r>
        <w:br w:type="page"/>
      </w:r>
    </w:p>
    <w:p>
      <w:pPr>
        <w:pStyle w:val="Heading1"/>
      </w:pPr>
      <w:r>
        <w:t>Sommaire</w:t>
      </w:r>
    </w:p>
    <w:p>
      <w:pPr>
        <w:pStyle w:val="ListBullet"/>
        <w:spacing w:after="40"/>
      </w:pPr>
      <w:r>
        <w:t>1. Contexte et vision du projet</w:t>
      </w:r>
    </w:p>
    <w:p>
      <w:pPr>
        <w:pStyle w:val="ListBullet"/>
        <w:spacing w:after="40"/>
      </w:pPr>
      <w:r>
        <w:t>2. Objectifs et principes de réalisation</w:t>
      </w:r>
    </w:p>
    <w:p>
      <w:pPr>
        <w:pStyle w:val="ListBullet"/>
        <w:spacing w:after="40"/>
      </w:pPr>
      <w:r>
        <w:t>3. Périmètre fonctionnel du MVP</w:t>
      </w:r>
    </w:p>
    <w:p>
      <w:pPr>
        <w:pStyle w:val="ListBullet"/>
        <w:spacing w:after="40"/>
      </w:pPr>
      <w:r>
        <w:t>4. Pages et parcours utilisateurs</w:t>
      </w:r>
    </w:p>
    <w:p>
      <w:pPr>
        <w:pStyle w:val="ListBullet"/>
        <w:spacing w:after="40"/>
      </w:pPr>
      <w:r>
        <w:t>5. Architecture et outils recommandés</w:t>
      </w:r>
    </w:p>
    <w:p>
      <w:pPr>
        <w:pStyle w:val="ListBullet"/>
        <w:spacing w:after="40"/>
      </w:pPr>
      <w:r>
        <w:t>6. Répartition des rôles et responsabilités</w:t>
      </w:r>
    </w:p>
    <w:p>
      <w:pPr>
        <w:pStyle w:val="ListBullet"/>
        <w:spacing w:after="40"/>
      </w:pPr>
      <w:r>
        <w:t>7. Méthode de travail et règles de collaboration</w:t>
      </w:r>
    </w:p>
    <w:p>
      <w:pPr>
        <w:pStyle w:val="ListBullet"/>
        <w:spacing w:after="40"/>
      </w:pPr>
      <w:r>
        <w:t>8. Exigences de qualité du code</w:t>
      </w:r>
    </w:p>
    <w:p>
      <w:pPr>
        <w:pStyle w:val="ListBullet"/>
        <w:spacing w:after="40"/>
      </w:pPr>
      <w:r>
        <w:t>9. Livrables attendus</w:t>
      </w:r>
    </w:p>
    <w:p>
      <w:pPr>
        <w:pStyle w:val="ListBullet"/>
        <w:spacing w:after="40"/>
      </w:pPr>
      <w:r>
        <w:t>10. Planning indicatif et critères de validation</w:t>
      </w:r>
    </w:p>
    <w:p>
      <w:pPr>
        <w:pStyle w:val="ListBullet"/>
        <w:spacing w:after="40"/>
      </w:pPr>
      <w:r>
        <w:t>11. Risques, limites et décisions à confirmer</w:t>
      </w:r>
    </w:p>
    <w:p>
      <w:pPr>
        <w:pStyle w:val="ListBullet"/>
        <w:spacing w:after="40"/>
      </w:pPr>
      <w:r>
        <w:t>12. Brief à transmettre à Claude</w:t>
      </w:r>
    </w:p>
    <w:p>
      <w:r>
        <w:br w:type="page"/>
      </w:r>
    </w:p>
    <w:p>
      <w:pPr>
        <w:pStyle w:val="Heading1"/>
      </w:pPr>
      <w:r>
        <w:t>1. Contexte et vision du projet</w:t>
      </w:r>
    </w:p>
    <w:p>
      <w:r>
        <w:t>À la suite de la directive de la direction générale, Teranga Labs lance une première version de démonstration du projet BMC. L’objectif est de présenter au client potentiel un prototype web crédible, visuellement soigné et réellement navigable, afin de recueillir ses retours avant d’engager un développement plus complet.</w:t>
      </w:r>
    </w:p>
    <w:tbl>
      <w:tblPr>
        <w:tblW w:type="auto" w:w="0"/>
        <w:jc w:val="center"/>
        <w:tblLook w:firstColumn="1" w:firstRow="1" w:lastColumn="0" w:lastRow="0" w:noHBand="0" w:noVBand="1" w:val="04A0"/>
      </w:tblPr>
      <w:tblGrid>
        <w:gridCol w:w="9994"/>
      </w:tblGrid>
      <w:tr>
        <w:tc>
          <w:tcPr>
            <w:tcW w:type="dxa" w:w="9994"/>
            <w:shd w:fill="EEF4F4"/>
          </w:tcPr>
          <w:p>
            <w:pPr>
              <w:spacing w:after="60"/>
            </w:pPr>
            <w:r>
              <w:rPr>
                <w:rFonts w:ascii="Aptos" w:hAnsi="Aptos"/>
                <w:b/>
                <w:color w:val="0F766E"/>
                <w:sz w:val="20"/>
              </w:rPr>
              <w:t>POSITIONNEMENT</w:t>
              <w:br/>
            </w:r>
            <w:r>
              <w:rPr>
                <w:rFonts w:ascii="Aptos" w:hAnsi="Aptos"/>
                <w:sz w:val="18"/>
              </w:rPr>
              <w:t>BMC est, à ce stade, un prototype de validation. Il ne doit pas être présenté comme une plateforme de production prête à gérer des opérations réelles à grande échelle.</w:t>
            </w:r>
          </w:p>
        </w:tc>
      </w:tr>
    </w:tbl>
    <w:p>
      <w:pPr>
        <w:spacing w:after="20"/>
      </w:pPr>
    </w:p>
    <w:p>
      <w:pPr>
        <w:pStyle w:val="Heading2"/>
      </w:pPr>
      <w:r>
        <w:t>1.1 Vision</w:t>
      </w:r>
    </w:p>
    <w:p>
      <w:r/>
      <w:r>
        <w:rPr>
          <w:rFonts w:ascii="Aptos" w:hAnsi="Aptos"/>
        </w:rPr>
        <w:t>Permettre à un utilisateur de découvrir le menu d’un restaurant, de sélectionner des plats, de composer un panier, de saisir ses coordonnées et son adresse, puis d’envoyer une commande avec espèces à la livraison ou Orange Money avant la livraison.</w:t>
      </w:r>
    </w:p>
    <w:p>
      <w:pPr>
        <w:pStyle w:val="Heading2"/>
      </w:pPr>
      <w:r>
        <w:t>1.2 Décisions déjà retenues</w:t>
      </w:r>
    </w:p>
    <w:p>
      <w:pPr>
        <w:pStyle w:val="ListBullet"/>
        <w:spacing w:after="40"/>
      </w:pPr>
      <w:r>
        <w:t>Un seul restaurant pour la démonstration.</w:t>
      </w:r>
    </w:p>
    <w:p>
      <w:pPr>
        <w:pStyle w:val="ListBullet"/>
        <w:spacing w:after="40"/>
      </w:pPr>
      <w:r>
        <w:t>Priorité donnée à l’expérience Front-end, au design responsive et à la fluidité du parcours.</w:t>
      </w:r>
    </w:p>
    <w:p>
      <w:pPr>
        <w:pStyle w:val="ListBullet"/>
        <w:spacing w:after="40"/>
      </w:pPr>
      <w:r>
        <w:t>Back-end minimal pour recevoir les commandes et renvoyer une réponse exploitable.</w:t>
      </w:r>
    </w:p>
    <w:p>
      <w:pPr>
        <w:pStyle w:val="ListBullet"/>
        <w:spacing w:after="40"/>
      </w:pPr>
      <w:r>
        <w:t>SQLite est envisagé pour persister les commandes ; aucune architecture de données complexe n’est nécessaire au MVP.</w:t>
      </w:r>
    </w:p>
    <w:p>
      <w:pPr>
        <w:pStyle w:val="ListBullet"/>
        <w:spacing w:after="40"/>
      </w:pPr>
      <w:r/>
      <w:r>
        <w:rPr>
          <w:rFonts w:ascii="Aptos" w:hAnsi="Aptos"/>
        </w:rPr>
        <w:t>Deux modes de paiement : espèces à la livraison ou Orange Money avant la livraison.</w:t>
      </w:r>
    </w:p>
    <w:p>
      <w:pPr>
        <w:pStyle w:val="ListBullet"/>
        <w:spacing w:after="40"/>
      </w:pPr>
      <w:r>
        <w:t>Le client n’a pas encore été consulté : le prototype sert à ouvrir la discussion et à valider les besoins.</w:t>
      </w:r>
    </w:p>
    <w:p>
      <w:pPr>
        <w:pStyle w:val="Heading1"/>
      </w:pPr>
      <w:r>
        <w:t>2. Objectifs et principes de réalisation</w:t>
      </w:r>
    </w:p>
    <w:p>
      <w:pPr>
        <w:pStyle w:val="Heading2"/>
      </w:pPr>
      <w:r>
        <w:t>2.1 Objectifs</w:t>
      </w:r>
    </w:p>
    <w:p>
      <w:pPr>
        <w:pStyle w:val="ListBullet"/>
        <w:spacing w:after="40"/>
      </w:pPr>
      <w:r>
        <w:t>Créer une première impression professionnelle dès la page d’accueil.</w:t>
      </w:r>
    </w:p>
    <w:p>
      <w:pPr>
        <w:pStyle w:val="ListBullet"/>
        <w:spacing w:after="40"/>
      </w:pPr>
      <w:r>
        <w:t>Rendre le menu et les prix faciles à comprendre sur mobile et ordinateur.</w:t>
      </w:r>
    </w:p>
    <w:p>
      <w:pPr>
        <w:pStyle w:val="ListBullet"/>
        <w:spacing w:after="40"/>
      </w:pPr>
      <w:r>
        <w:t>Faire fonctionner le parcours complet de commande, pas seulement une maquette statique.</w:t>
      </w:r>
    </w:p>
    <w:p>
      <w:pPr>
        <w:pStyle w:val="ListBullet"/>
        <w:spacing w:after="40"/>
      </w:pPr>
      <w:r>
        <w:t>Enregistrer les commandes de test et les rendre consultables dans un tableau de bord simple.</w:t>
      </w:r>
    </w:p>
    <w:p>
      <w:pPr>
        <w:pStyle w:val="ListBullet"/>
        <w:spacing w:after="40"/>
      </w:pPr>
      <w:r>
        <w:t>Limiter le temps de développement et éviter les fonctionnalités coûteuses avant validation client.</w:t>
      </w:r>
    </w:p>
    <w:p>
      <w:pPr>
        <w:pStyle w:val="Heading2"/>
      </w:pPr>
      <w:r>
        <w:t>2.2 Principes</w:t>
      </w:r>
    </w:p>
    <w:p>
      <w:pPr>
        <w:pStyle w:val="ListBullet"/>
        <w:spacing w:after="40"/>
      </w:pPr>
      <w:r>
        <w:t>D’abord le parcours essentiel : découvrir → choisir → panier → coordonnées → confirmer.</w:t>
      </w:r>
    </w:p>
    <w:p>
      <w:pPr>
        <w:pStyle w:val="ListBullet"/>
        <w:spacing w:after="40"/>
      </w:pPr>
      <w:r>
        <w:t>Mobile-first : conception prioritaire pour les écrans mobiles.</w:t>
      </w:r>
    </w:p>
    <w:p>
      <w:pPr>
        <w:pStyle w:val="ListBullet"/>
        <w:spacing w:after="40"/>
      </w:pPr>
      <w:r>
        <w:t>Pas de compte client obligatoire pour la démonstration.</w:t>
      </w:r>
    </w:p>
    <w:p>
      <w:pPr>
        <w:pStyle w:val="ListBullet"/>
        <w:spacing w:after="40"/>
      </w:pPr>
      <w:r>
        <w:t>Pas de paiement en ligne, d’application mobile native ni de suivi GPS en temps réel.</w:t>
      </w:r>
    </w:p>
    <w:p>
      <w:pPr>
        <w:pStyle w:val="ListBullet"/>
        <w:spacing w:after="40"/>
      </w:pPr>
      <w:r>
        <w:t>Données de démonstration fictives uniquement ; aucune donnée personnelle réelle sans autorisation.</w:t>
      </w:r>
    </w:p>
    <w:p>
      <w:pPr>
        <w:pStyle w:val="ListBullet"/>
        <w:spacing w:after="40"/>
      </w:pPr>
      <w:r>
        <w:t>Les choix techniques peuvent être ajustés par le Lead technique si un outil augmente inutilement la complexité.</w:t>
      </w:r>
    </w:p>
    <w:p>
      <w:pPr>
        <w:pStyle w:val="Heading1"/>
      </w:pPr>
      <w:r>
        <w:t>3. Périmètre fonctionnel du MVP</w:t>
      </w:r>
    </w:p>
    <w:tbl>
      <w:tblPr>
        <w:tblW w:type="auto" w:w="0"/>
        <w:jc w:val="center"/>
        <w:tblLook w:firstColumn="1" w:firstRow="1" w:lastColumn="0" w:lastRow="0" w:noHBand="0" w:noVBand="1" w:val="04A0"/>
      </w:tblPr>
      <w:tblGrid>
        <w:gridCol w:w="3331"/>
        <w:gridCol w:w="3331"/>
        <w:gridCol w:w="3331"/>
      </w:tblGrid>
      <w:tr>
        <w:tc>
          <w:tcPr>
            <w:tcW w:type="dxa" w:w="3331"/>
            <w:vAlign w:val="center"/>
            <w:shd w:fill="132238"/>
          </w:tcPr>
          <w:p>
            <w:pPr>
              <w:spacing w:after="40"/>
            </w:pPr>
            <w:r>
              <w:rPr>
                <w:rFonts w:ascii="Aptos" w:hAnsi="Aptos"/>
                <w:sz w:val="17"/>
              </w:rPr>
            </w:r>
            <w:r>
              <w:rPr>
                <w:rFonts w:ascii="Aptos" w:hAnsi="Aptos"/>
                <w:b/>
                <w:color w:val="FFFFFF"/>
                <w:sz w:val="18"/>
              </w:rPr>
              <w:t>Module</w:t>
            </w:r>
          </w:p>
        </w:tc>
        <w:tc>
          <w:tcPr>
            <w:tcW w:type="dxa" w:w="3331"/>
            <w:vAlign w:val="center"/>
            <w:shd w:fill="132238"/>
          </w:tcPr>
          <w:p>
            <w:pPr>
              <w:spacing w:after="40"/>
            </w:pPr>
            <w:r>
              <w:rPr>
                <w:rFonts w:ascii="Aptos" w:hAnsi="Aptos"/>
                <w:sz w:val="17"/>
              </w:rPr>
            </w:r>
            <w:r>
              <w:rPr>
                <w:rFonts w:ascii="Aptos" w:hAnsi="Aptos"/>
                <w:b/>
                <w:color w:val="FFFFFF"/>
                <w:sz w:val="18"/>
              </w:rPr>
              <w:t>Inclus dans le MVP</w:t>
            </w:r>
          </w:p>
        </w:tc>
        <w:tc>
          <w:tcPr>
            <w:tcW w:type="dxa" w:w="3331"/>
            <w:vAlign w:val="center"/>
            <w:shd w:fill="132238"/>
          </w:tcPr>
          <w:p>
            <w:pPr>
              <w:spacing w:after="40"/>
            </w:pPr>
            <w:r>
              <w:rPr>
                <w:rFonts w:ascii="Aptos" w:hAnsi="Aptos"/>
                <w:sz w:val="17"/>
              </w:rPr>
            </w:r>
            <w:r>
              <w:rPr>
                <w:rFonts w:ascii="Aptos" w:hAnsi="Aptos"/>
                <w:b/>
                <w:color w:val="FFFFFF"/>
                <w:sz w:val="18"/>
              </w:rPr>
              <w:t>Hors périmètre initial</w:t>
            </w:r>
          </w:p>
        </w:tc>
      </w:tr>
      <w:tr>
        <w:tc>
          <w:tcPr>
            <w:tcW w:type="dxa" w:w="3331"/>
            <w:vAlign w:val="center"/>
            <w:shd w:fill="F3F6FA"/>
          </w:tcPr>
          <w:p>
            <w:pPr>
              <w:spacing w:after="40"/>
            </w:pPr>
            <w:r>
              <w:rPr>
                <w:rFonts w:ascii="Aptos" w:hAnsi="Aptos"/>
                <w:sz w:val="17"/>
              </w:rPr>
            </w:r>
            <w:r>
              <w:rPr>
                <w:rFonts w:ascii="Aptos" w:hAnsi="Aptos"/>
                <w:b/>
                <w:sz w:val="16"/>
              </w:rPr>
              <w:t>Accueil</w:t>
            </w:r>
          </w:p>
        </w:tc>
        <w:tc>
          <w:tcPr>
            <w:tcW w:type="dxa" w:w="3331"/>
            <w:vAlign w:val="center"/>
            <w:shd w:fill="F3F6FA"/>
          </w:tcPr>
          <w:p>
            <w:pPr>
              <w:spacing w:after="40"/>
            </w:pPr>
            <w:r>
              <w:rPr>
                <w:rFonts w:ascii="Aptos" w:hAnsi="Aptos"/>
                <w:sz w:val="17"/>
              </w:rPr>
            </w:r>
            <w:r>
              <w:rPr>
                <w:rFonts w:ascii="Aptos" w:hAnsi="Aptos"/>
                <w:b w:val="0"/>
                <w:sz w:val="16"/>
              </w:rPr>
              <w:t>Identité visuelle, présentation du restaurant, catégories et plats mis en avant.</w:t>
            </w:r>
          </w:p>
        </w:tc>
        <w:tc>
          <w:tcPr>
            <w:tcW w:type="dxa" w:w="3331"/>
            <w:vAlign w:val="center"/>
            <w:shd w:fill="F3F6FA"/>
          </w:tcPr>
          <w:p>
            <w:pPr>
              <w:spacing w:after="40"/>
            </w:pPr>
            <w:r>
              <w:rPr>
                <w:rFonts w:ascii="Aptos" w:hAnsi="Aptos"/>
                <w:sz w:val="17"/>
              </w:rPr>
            </w:r>
            <w:r>
              <w:rPr>
                <w:rFonts w:ascii="Aptos" w:hAnsi="Aptos"/>
                <w:b w:val="0"/>
                <w:sz w:val="16"/>
              </w:rPr>
              <w:t>Personnalisation avancée, moteur de recommandations.</w:t>
            </w:r>
          </w:p>
        </w:tc>
      </w:tr>
      <w:tr>
        <w:tc>
          <w:tcPr>
            <w:tcW w:type="dxa" w:w="3331"/>
            <w:vAlign w:val="center"/>
          </w:tcPr>
          <w:p>
            <w:pPr>
              <w:spacing w:after="40"/>
            </w:pPr>
            <w:r>
              <w:rPr>
                <w:rFonts w:ascii="Aptos" w:hAnsi="Aptos"/>
                <w:sz w:val="17"/>
              </w:rPr>
            </w:r>
            <w:r>
              <w:rPr>
                <w:rFonts w:ascii="Aptos" w:hAnsi="Aptos"/>
                <w:b/>
                <w:sz w:val="16"/>
              </w:rPr>
              <w:t>Menu</w:t>
            </w:r>
          </w:p>
        </w:tc>
        <w:tc>
          <w:tcPr>
            <w:tcW w:type="dxa" w:w="3331"/>
            <w:vAlign w:val="center"/>
          </w:tcPr>
          <w:p>
            <w:pPr>
              <w:spacing w:after="40"/>
            </w:pPr>
            <w:r>
              <w:rPr>
                <w:rFonts w:ascii="Aptos" w:hAnsi="Aptos"/>
                <w:sz w:val="17"/>
              </w:rPr>
            </w:r>
            <w:r>
              <w:rPr>
                <w:rFonts w:ascii="Aptos" w:hAnsi="Aptos"/>
                <w:b w:val="0"/>
                <w:sz w:val="16"/>
              </w:rPr>
              <w:t>Liste des plats, images, descriptions, prix, disponibilité et ajout au panier.</w:t>
            </w:r>
          </w:p>
        </w:tc>
        <w:tc>
          <w:tcPr>
            <w:tcW w:type="dxa" w:w="3331"/>
            <w:vAlign w:val="center"/>
          </w:tcPr>
          <w:p>
            <w:pPr>
              <w:spacing w:after="40"/>
            </w:pPr>
            <w:r>
              <w:rPr>
                <w:rFonts w:ascii="Aptos" w:hAnsi="Aptos"/>
                <w:sz w:val="17"/>
              </w:rPr>
            </w:r>
            <w:r>
              <w:rPr>
                <w:rFonts w:ascii="Aptos" w:hAnsi="Aptos"/>
                <w:b w:val="0"/>
                <w:sz w:val="16"/>
              </w:rPr>
              <w:t>Gestion multi-restaurants, catalogue complexe.</w:t>
            </w:r>
          </w:p>
        </w:tc>
      </w:tr>
      <w:tr>
        <w:tc>
          <w:tcPr>
            <w:tcW w:type="dxa" w:w="3331"/>
            <w:vAlign w:val="center"/>
            <w:shd w:fill="F3F6FA"/>
          </w:tcPr>
          <w:p>
            <w:pPr>
              <w:spacing w:after="40"/>
            </w:pPr>
            <w:r>
              <w:rPr>
                <w:rFonts w:ascii="Aptos" w:hAnsi="Aptos"/>
                <w:sz w:val="17"/>
              </w:rPr>
            </w:r>
            <w:r>
              <w:rPr>
                <w:rFonts w:ascii="Aptos" w:hAnsi="Aptos"/>
                <w:b/>
                <w:sz w:val="16"/>
              </w:rPr>
              <w:t>Panier</w:t>
            </w:r>
          </w:p>
        </w:tc>
        <w:tc>
          <w:tcPr>
            <w:tcW w:type="dxa" w:w="3331"/>
            <w:vAlign w:val="center"/>
            <w:shd w:fill="F3F6FA"/>
          </w:tcPr>
          <w:p>
            <w:pPr>
              <w:spacing w:after="40"/>
            </w:pPr>
            <w:r>
              <w:rPr>
                <w:rFonts w:ascii="Aptos" w:hAnsi="Aptos"/>
                <w:sz w:val="17"/>
              </w:rPr>
            </w:r>
            <w:r>
              <w:rPr>
                <w:rFonts w:ascii="Aptos" w:hAnsi="Aptos"/>
                <w:b w:val="0"/>
                <w:sz w:val="16"/>
              </w:rPr>
              <w:t>Ajout/retrait, quantités, sous-total et total estimé.</w:t>
            </w:r>
          </w:p>
        </w:tc>
        <w:tc>
          <w:tcPr>
            <w:tcW w:type="dxa" w:w="3331"/>
            <w:vAlign w:val="center"/>
            <w:shd w:fill="F3F6FA"/>
          </w:tcPr>
          <w:p>
            <w:pPr>
              <w:spacing w:after="40"/>
            </w:pPr>
            <w:r>
              <w:rPr>
                <w:rFonts w:ascii="Aptos" w:hAnsi="Aptos"/>
                <w:sz w:val="17"/>
              </w:rPr>
            </w:r>
            <w:r>
              <w:rPr>
                <w:rFonts w:ascii="Aptos" w:hAnsi="Aptos"/>
                <w:b w:val="0"/>
                <w:sz w:val="16"/>
              </w:rPr>
              <w:t>Panier multi-restaurants, promotions complexes.</w:t>
            </w:r>
          </w:p>
        </w:tc>
      </w:tr>
      <w:tr>
        <w:tc>
          <w:tcPr>
            <w:tcW w:type="dxa" w:w="3331"/>
            <w:vAlign w:val="center"/>
          </w:tcPr>
          <w:p>
            <w:pPr>
              <w:spacing w:after="40"/>
            </w:pPr>
            <w:r>
              <w:rPr>
                <w:rFonts w:ascii="Aptos" w:hAnsi="Aptos"/>
                <w:sz w:val="17"/>
              </w:rPr>
            </w:r>
            <w:r>
              <w:rPr>
                <w:rFonts w:ascii="Aptos" w:hAnsi="Aptos"/>
                <w:b/>
                <w:sz w:val="16"/>
              </w:rPr>
              <w:t>Commande</w:t>
            </w:r>
          </w:p>
        </w:tc>
        <w:tc>
          <w:tcPr>
            <w:tcW w:type="dxa" w:w="3331"/>
            <w:vAlign w:val="center"/>
          </w:tcPr>
          <w:p>
            <w:pPr>
              <w:spacing w:after="40"/>
            </w:pPr>
            <w:r>
              <w:rPr>
                <w:rFonts w:ascii="Aptos" w:hAnsi="Aptos"/>
                <w:sz w:val="17"/>
              </w:rPr>
            </w:r>
            <w:r>
              <w:rPr>
                <w:rFonts w:ascii="Aptos" w:hAnsi="Aptos"/>
                <w:b w:val="0"/>
                <w:sz w:val="16"/>
              </w:rPr>
              <w:t>Nom, téléphone, adresse, instructions facultatives, validation.</w:t>
            </w:r>
          </w:p>
        </w:tc>
        <w:tc>
          <w:tcPr>
            <w:tcW w:type="dxa" w:w="3331"/>
            <w:vAlign w:val="center"/>
          </w:tcPr>
          <w:p>
            <w:pPr>
              <w:spacing w:after="40"/>
            </w:pPr>
            <w:r>
              <w:rPr>
                <w:rFonts w:ascii="Aptos" w:hAnsi="Aptos"/>
                <w:sz w:val="17"/>
              </w:rPr>
            </w:r>
            <w:r>
              <w:rPr>
                <w:rFonts w:ascii="Aptos" w:hAnsi="Aptos"/>
                <w:b w:val="0"/>
                <w:sz w:val="16"/>
              </w:rPr>
              <w:t>Création de compte et historique client avancé.</w:t>
            </w:r>
          </w:p>
        </w:tc>
      </w:tr>
      <w:tr>
        <w:tc>
          <w:tcPr>
            <w:tcW w:type="dxa" w:w="3331"/>
            <w:vAlign w:val="center"/>
            <w:shd w:fill="F3F6FA"/>
          </w:tcPr>
          <w:p>
            <w:pPr>
              <w:spacing w:after="40"/>
            </w:pPr>
            <w:r>
              <w:rPr>
                <w:rFonts w:ascii="Aptos" w:hAnsi="Aptos"/>
                <w:sz w:val="17"/>
              </w:rPr>
            </w:r>
            <w:r>
              <w:rPr>
                <w:rFonts w:ascii="Aptos" w:hAnsi="Aptos"/>
                <w:b/>
                <w:sz w:val="16"/>
              </w:rPr>
              <w:t>Localisation</w:t>
            </w:r>
          </w:p>
        </w:tc>
        <w:tc>
          <w:tcPr>
            <w:tcW w:type="dxa" w:w="3331"/>
            <w:vAlign w:val="center"/>
            <w:shd w:fill="F3F6FA"/>
          </w:tcPr>
          <w:p>
            <w:pPr>
              <w:spacing w:after="40"/>
            </w:pPr>
            <w:r>
              <w:rPr>
                <w:rFonts w:ascii="Aptos" w:hAnsi="Aptos"/>
                <w:sz w:val="17"/>
              </w:rPr>
            </w:r>
            <w:r>
              <w:rPr>
                <w:rFonts w:ascii="Aptos" w:hAnsi="Aptos"/>
                <w:b w:val="0"/>
                <w:sz w:val="16"/>
              </w:rPr>
              <w:t>GPS si disponible et autorisé, sinon saisie manuelle de l’adresse.</w:t>
            </w:r>
          </w:p>
        </w:tc>
        <w:tc>
          <w:tcPr>
            <w:tcW w:type="dxa" w:w="3331"/>
            <w:vAlign w:val="center"/>
            <w:shd w:fill="F3F6FA"/>
          </w:tcPr>
          <w:p>
            <w:pPr>
              <w:spacing w:after="40"/>
            </w:pPr>
            <w:r>
              <w:rPr>
                <w:rFonts w:ascii="Aptos" w:hAnsi="Aptos"/>
                <w:sz w:val="17"/>
              </w:rPr>
            </w:r>
            <w:r>
              <w:rPr>
                <w:rFonts w:ascii="Aptos" w:hAnsi="Aptos"/>
                <w:b w:val="0"/>
                <w:sz w:val="16"/>
              </w:rPr>
              <w:t>Suivi de livreur en temps réel.</w:t>
            </w:r>
          </w:p>
        </w:tc>
      </w:tr>
      <w:tr>
        <w:tc>
          <w:tcPr>
            <w:tcW w:type="dxa" w:w="3331"/>
            <w:vAlign w:val="center"/>
          </w:tcPr>
          <w:p>
            <w:pPr>
              <w:spacing w:after="40"/>
            </w:pPr>
            <w:r>
              <w:rPr>
                <w:rFonts w:ascii="Aptos" w:hAnsi="Aptos"/>
                <w:sz w:val="17"/>
              </w:rPr>
            </w:r>
            <w:r>
              <w:rPr>
                <w:rFonts w:ascii="Aptos" w:hAnsi="Aptos"/>
                <w:b/>
                <w:sz w:val="16"/>
              </w:rPr>
              <w:t>Confirmation</w:t>
            </w:r>
          </w:p>
        </w:tc>
        <w:tc>
          <w:tcPr>
            <w:tcW w:type="dxa" w:w="3331"/>
            <w:vAlign w:val="center"/>
          </w:tcPr>
          <w:p>
            <w:pPr>
              <w:spacing w:after="40"/>
            </w:pPr>
            <w:r>
              <w:rPr>
                <w:rFonts w:ascii="Aptos" w:hAnsi="Aptos"/>
                <w:sz w:val="17"/>
              </w:rPr>
            </w:r>
            <w:r>
              <w:rPr>
                <w:rFonts w:ascii="Aptos" w:hAnsi="Aptos"/>
                <w:b w:val="0"/>
                <w:sz w:val="16"/>
              </w:rPr>
              <w:t>Numéro de commande et message de confirmation après réponse API.</w:t>
            </w:r>
          </w:p>
        </w:tc>
        <w:tc>
          <w:tcPr>
            <w:tcW w:type="dxa" w:w="3331"/>
            <w:vAlign w:val="center"/>
          </w:tcPr>
          <w:p>
            <w:pPr>
              <w:spacing w:after="40"/>
            </w:pPr>
            <w:r>
              <w:rPr>
                <w:rFonts w:ascii="Aptos" w:hAnsi="Aptos"/>
                <w:sz w:val="17"/>
              </w:rPr>
            </w:r>
            <w:r>
              <w:rPr>
                <w:rFonts w:ascii="Aptos" w:hAnsi="Aptos"/>
                <w:b w:val="0"/>
                <w:sz w:val="16"/>
              </w:rPr>
              <w:t>SMS/WhatsApp automatisés obligatoires.</w:t>
            </w:r>
          </w:p>
        </w:tc>
      </w:tr>
      <w:tr>
        <w:tc>
          <w:tcPr>
            <w:tcW w:type="dxa" w:w="3331"/>
            <w:vAlign w:val="center"/>
            <w:shd w:fill="F3F6FA"/>
          </w:tcPr>
          <w:p>
            <w:pPr>
              <w:spacing w:after="40"/>
            </w:pPr>
            <w:r>
              <w:rPr>
                <w:rFonts w:ascii="Aptos" w:hAnsi="Aptos"/>
                <w:sz w:val="17"/>
              </w:rPr>
            </w:r>
            <w:r>
              <w:rPr>
                <w:rFonts w:ascii="Aptos" w:hAnsi="Aptos"/>
                <w:b/>
                <w:sz w:val="16"/>
              </w:rPr>
              <w:t>Back-end</w:t>
            </w:r>
          </w:p>
        </w:tc>
        <w:tc>
          <w:tcPr>
            <w:tcW w:type="dxa" w:w="3331"/>
            <w:vAlign w:val="center"/>
            <w:shd w:fill="F3F6FA"/>
          </w:tcPr>
          <w:p>
            <w:pPr>
              <w:spacing w:after="40"/>
            </w:pPr>
            <w:r>
              <w:rPr>
                <w:rFonts w:ascii="Aptos" w:hAnsi="Aptos"/>
                <w:sz w:val="17"/>
              </w:rPr>
            </w:r>
            <w:r>
              <w:rPr>
                <w:rFonts w:ascii="Aptos" w:hAnsi="Aptos"/>
                <w:b w:val="0"/>
                <w:sz w:val="16"/>
              </w:rPr>
              <w:t>Validation minimale, enregistrement SQLite, lecture des commandes.</w:t>
            </w:r>
          </w:p>
        </w:tc>
        <w:tc>
          <w:tcPr>
            <w:tcW w:type="dxa" w:w="3331"/>
            <w:vAlign w:val="center"/>
            <w:shd w:fill="F3F6FA"/>
          </w:tcPr>
          <w:p>
            <w:pPr>
              <w:spacing w:after="40"/>
            </w:pPr>
            <w:r>
              <w:rPr>
                <w:rFonts w:ascii="Aptos" w:hAnsi="Aptos"/>
                <w:sz w:val="17"/>
              </w:rPr>
            </w:r>
            <w:r>
              <w:rPr>
                <w:rFonts w:ascii="Aptos" w:hAnsi="Aptos"/>
                <w:b w:val="0"/>
                <w:sz w:val="16"/>
              </w:rPr>
              <w:t>Microservices, architecture distribuée.</w:t>
            </w:r>
          </w:p>
        </w:tc>
      </w:tr>
      <w:tr>
        <w:tc>
          <w:tcPr>
            <w:tcW w:type="dxa" w:w="3331"/>
            <w:vAlign w:val="center"/>
          </w:tcPr>
          <w:p>
            <w:pPr>
              <w:spacing w:after="40"/>
            </w:pPr>
            <w:r>
              <w:rPr>
                <w:rFonts w:ascii="Aptos" w:hAnsi="Aptos"/>
                <w:sz w:val="17"/>
              </w:rPr>
            </w:r>
            <w:r>
              <w:rPr>
                <w:rFonts w:ascii="Aptos" w:hAnsi="Aptos"/>
                <w:b/>
                <w:sz w:val="16"/>
              </w:rPr>
              <w:t>Administration</w:t>
            </w:r>
          </w:p>
        </w:tc>
        <w:tc>
          <w:tcPr>
            <w:tcW w:type="dxa" w:w="3331"/>
            <w:vAlign w:val="center"/>
          </w:tcPr>
          <w:p>
            <w:pPr>
              <w:spacing w:after="40"/>
            </w:pPr>
            <w:r>
              <w:rPr>
                <w:rFonts w:ascii="Aptos" w:hAnsi="Aptos"/>
                <w:sz w:val="17"/>
              </w:rPr>
            </w:r>
            <w:r>
              <w:rPr>
                <w:rFonts w:ascii="Aptos" w:hAnsi="Aptos"/>
                <w:b w:val="0"/>
                <w:sz w:val="16"/>
              </w:rPr>
              <w:t>Liste des commandes, détail, statut simple et rafraîchissement manuel.</w:t>
            </w:r>
          </w:p>
        </w:tc>
        <w:tc>
          <w:tcPr>
            <w:tcW w:type="dxa" w:w="3331"/>
            <w:vAlign w:val="center"/>
          </w:tcPr>
          <w:p>
            <w:pPr>
              <w:spacing w:after="40"/>
            </w:pPr>
            <w:r>
              <w:rPr>
                <w:rFonts w:ascii="Aptos" w:hAnsi="Aptos"/>
                <w:sz w:val="17"/>
              </w:rPr>
            </w:r>
            <w:r>
              <w:rPr>
                <w:rFonts w:ascii="Aptos" w:hAnsi="Aptos"/>
                <w:b w:val="0"/>
                <w:sz w:val="16"/>
              </w:rPr>
              <w:t>Gestion complète des rôles et analytics avancés.</w:t>
            </w:r>
          </w:p>
        </w:tc>
      </w:tr>
      <w:tr>
        <w:tc>
          <w:tcPr>
            <w:tcW w:type="dxa" w:w="3331"/>
            <w:vAlign w:val="center"/>
            <w:shd w:fill="F3F6FA"/>
          </w:tcPr>
          <w:p>
            <w:pPr>
              <w:spacing w:after="40"/>
            </w:pPr>
            <w:r>
              <w:rPr>
                <w:rFonts w:ascii="Aptos" w:hAnsi="Aptos"/>
                <w:sz w:val="17"/>
              </w:rPr>
            </w:r>
            <w:r>
              <w:rPr>
                <w:rFonts w:ascii="Aptos" w:hAnsi="Aptos"/>
                <w:b/>
                <w:sz w:val="16"/>
              </w:rPr>
              <w:t>Paiement</w:t>
            </w:r>
          </w:p>
        </w:tc>
        <w:tc>
          <w:tcPr>
            <w:tcW w:type="dxa" w:w="3331"/>
            <w:vAlign w:val="center"/>
            <w:shd w:fill="F3F6FA"/>
          </w:tcPr>
          <w:p>
            <w:r>
              <w:rPr>
                <w:rFonts w:ascii="Aptos" w:hAnsi="Aptos"/>
                <w:sz w:val="17"/>
              </w:rPr>
              <w:t>Choix entre espèces à la livraison et Orange Money payé avant la livraison ; statut de paiement enregistré.</w:t>
            </w:r>
          </w:p>
        </w:tc>
        <w:tc>
          <w:tcPr>
            <w:tcW w:type="dxa" w:w="3331"/>
            <w:vAlign w:val="center"/>
            <w:shd w:fill="F3F6FA"/>
          </w:tcPr>
          <w:p>
            <w:r>
              <w:rPr>
                <w:rFonts w:ascii="Aptos" w:hAnsi="Aptos"/>
                <w:sz w:val="17"/>
              </w:rPr>
              <w:t>Autres moyens de paiement et intégration complexe de plusieurs prestataires.</w:t>
            </w:r>
          </w:p>
        </w:tc>
      </w:tr>
    </w:tbl>
    <w:p>
      <w:pPr>
        <w:pStyle w:val="Heading1"/>
      </w:pPr>
      <w:r>
        <w:t>4. Pages et parcours utilisateurs</w:t>
      </w:r>
    </w:p>
    <w:p>
      <w:pPr>
        <w:pStyle w:val="Heading2"/>
      </w:pPr>
      <w:r>
        <w:t>4.1 Accueil</w:t>
      </w:r>
    </w:p>
    <w:p>
      <w:pPr>
        <w:pStyle w:val="ListBullet"/>
        <w:spacing w:after="40"/>
      </w:pPr>
      <w:r>
        <w:t>Logo/nom BMC, navigation simple et appel à l’action « Voir le menu ».</w:t>
      </w:r>
    </w:p>
    <w:p>
      <w:pPr>
        <w:pStyle w:val="ListBullet"/>
        <w:spacing w:after="40"/>
      </w:pPr>
      <w:r>
        <w:t>Visuel principal appétissant, présentation du restaurant et sélection de plats.</w:t>
      </w:r>
    </w:p>
    <w:p>
      <w:pPr>
        <w:pStyle w:val="ListBullet"/>
        <w:spacing w:after="40"/>
      </w:pPr>
      <w:r>
        <w:t>Sections légères : catégories, plats populaires, informations pratiques et contact fictif si nécessaire.</w:t>
      </w:r>
    </w:p>
    <w:p>
      <w:pPr>
        <w:pStyle w:val="Heading2"/>
      </w:pPr>
      <w:r>
        <w:t>4.2 Menu et catégories</w:t>
      </w:r>
    </w:p>
    <w:p>
      <w:pPr>
        <w:pStyle w:val="ListBullet"/>
        <w:spacing w:after="40"/>
      </w:pPr>
      <w:r>
        <w:t>Affichage des plats sous forme de cartes cohérentes.</w:t>
      </w:r>
    </w:p>
    <w:p>
      <w:pPr>
        <w:pStyle w:val="ListBullet"/>
        <w:spacing w:after="40"/>
      </w:pPr>
      <w:r>
        <w:t>Chaque carte indique nom, courte description, prix et image.</w:t>
      </w:r>
    </w:p>
    <w:p>
      <w:pPr>
        <w:pStyle w:val="ListBullet"/>
        <w:spacing w:after="40"/>
      </w:pPr>
      <w:r>
        <w:t>Filtrage par catégorie si cela améliore la navigation ; recherche simple facultative.</w:t>
      </w:r>
    </w:p>
    <w:p>
      <w:pPr>
        <w:pStyle w:val="Heading2"/>
      </w:pPr>
      <w:r>
        <w:t>4.3 Détail d’un plat (facultatif)</w:t>
      </w:r>
    </w:p>
    <w:p>
      <w:pPr>
        <w:pStyle w:val="ListBullet"/>
        <w:spacing w:after="40"/>
      </w:pPr>
      <w:r>
        <w:t>Photo, description, prix, quantité et options simples si le périmètre le permet.</w:t>
      </w:r>
    </w:p>
    <w:p>
      <w:pPr>
        <w:pStyle w:val="ListBullet"/>
        <w:spacing w:after="40"/>
      </w:pPr>
      <w:r>
        <w:t>Bouton d’ajout au panier avec retour visuel immédiat.</w:t>
      </w:r>
    </w:p>
    <w:p>
      <w:pPr>
        <w:pStyle w:val="Heading2"/>
      </w:pPr>
      <w:r>
        <w:t>4.4 Panier</w:t>
      </w:r>
    </w:p>
    <w:p>
      <w:pPr>
        <w:pStyle w:val="ListBullet"/>
        <w:spacing w:after="40"/>
      </w:pPr>
      <w:r>
        <w:t>Liste des articles, quantités modifiables, suppression et sous-total.</w:t>
      </w:r>
    </w:p>
    <w:p>
      <w:pPr>
        <w:pStyle w:val="ListBullet"/>
        <w:spacing w:after="40"/>
      </w:pPr>
      <w:r>
        <w:t>Calcul du total côté serveur avant enregistrement ; le Front-end ne constitue pas la source de vérité pour les prix.</w:t>
      </w:r>
    </w:p>
    <w:p>
      <w:pPr>
        <w:pStyle w:val="Heading2"/>
      </w:pPr>
      <w:r>
        <w:t>4.5 Validation de commande</w:t>
      </w:r>
    </w:p>
    <w:p>
      <w:pPr>
        <w:pStyle w:val="ListBullet"/>
        <w:spacing w:after="40"/>
      </w:pPr>
      <w:r>
        <w:t>Champs requis : nom, téléphone et adresse de livraison.</w:t>
      </w:r>
    </w:p>
    <w:p>
      <w:pPr>
        <w:pStyle w:val="ListBullet"/>
        <w:spacing w:after="40"/>
      </w:pPr>
      <w:r>
        <w:t>Adresse saisie manuellement ; bouton GPS optionnel avec solution de repli si permission refusée ou GPS indisponible.</w:t>
      </w:r>
    </w:p>
    <w:p>
      <w:pPr>
        <w:pStyle w:val="ListBullet"/>
        <w:spacing w:after="40"/>
      </w:pPr>
      <w:r/>
      <w:r>
        <w:rPr>
          <w:rFonts w:ascii="Aptos" w:hAnsi="Aptos"/>
        </w:rPr>
        <w:t>Récapitulatif, montant estimé et mention explicite « Espèces à la livraison ou Orange Money avant la livraison ».</w:t>
      </w:r>
    </w:p>
    <w:p>
      <w:pPr>
        <w:pStyle w:val="Heading2"/>
      </w:pPr>
      <w:r>
        <w:t>4.6 Confirmation</w:t>
      </w:r>
    </w:p>
    <w:p>
      <w:pPr>
        <w:pStyle w:val="ListBullet"/>
        <w:spacing w:after="40"/>
      </w:pPr>
      <w:r>
        <w:t>Message de réussite, référence de commande et résumé des informations utiles.</w:t>
      </w:r>
    </w:p>
    <w:p>
      <w:pPr>
        <w:pStyle w:val="ListBullet"/>
        <w:spacing w:after="40"/>
      </w:pPr>
      <w:r>
        <w:t>En cas d’erreur API, afficher un message clair et préserver les informations saisies.</w:t>
      </w:r>
    </w:p>
    <w:p>
      <w:pPr>
        <w:pStyle w:val="Heading2"/>
      </w:pPr>
      <w:r>
        <w:t>4.7 Tableau de bord de démonstration</w:t>
      </w:r>
    </w:p>
    <w:p>
      <w:pPr>
        <w:pStyle w:val="ListBullet"/>
        <w:spacing w:after="40"/>
      </w:pPr>
      <w:r>
        <w:t>Liste des commandes enregistrées, date, référence, montant et statut.</w:t>
      </w:r>
    </w:p>
    <w:p>
      <w:pPr>
        <w:pStyle w:val="ListBullet"/>
        <w:spacing w:after="40"/>
      </w:pPr>
      <w:r>
        <w:t>Vue détaillée avec articles, coordonnées et adresse ; bouton de changement de statut simple.</w:t>
      </w:r>
    </w:p>
    <w:p>
      <w:pPr>
        <w:pStyle w:val="ListBullet"/>
        <w:spacing w:after="40"/>
      </w:pPr>
      <w:r>
        <w:t>Accès protégé si le tableau de bord est déployé publiquement ; ne pas exposer de données clients dans une URL devinable.</w:t>
      </w:r>
    </w:p>
    <w:p>
      <w:pPr>
        <w:pStyle w:val="Heading2"/>
      </w:pPr>
      <w:r>
        <w:t>4.8 Parcours principal</w:t>
      </w:r>
    </w:p>
    <w:p>
      <w:pPr>
        <w:jc w:val="center"/>
      </w:pPr>
      <w:r>
        <w:rPr>
          <w:b/>
          <w:color w:val="0F766E"/>
          <w:sz w:val="22"/>
        </w:rPr>
        <w:t>Accueil  →  Menu  →  Panier  →  Coordonnées &amp; adresse  →  Envoi API  →  Confirmation</w:t>
      </w:r>
    </w:p>
    <w:p>
      <w:pPr>
        <w:pStyle w:val="Heading1"/>
      </w:pPr>
      <w:r>
        <w:t>5. Architecture et outils recommandés</w:t>
      </w:r>
    </w:p>
    <w:p>
      <w:r>
        <w:t>La stack ci-dessous est une proposition pragmatique, à confirmer par le Lead technique selon les compétences de l’équipe et l’environnement de déploiement.</w:t>
      </w:r>
    </w:p>
    <w:tbl>
      <w:tblPr>
        <w:tblW w:type="auto" w:w="0"/>
        <w:jc w:val="center"/>
        <w:tblLook w:firstColumn="1" w:firstRow="1" w:lastColumn="0" w:lastRow="0" w:noHBand="0" w:noVBand="1" w:val="04A0"/>
      </w:tblPr>
      <w:tblGrid>
        <w:gridCol w:w="3331"/>
        <w:gridCol w:w="3331"/>
        <w:gridCol w:w="3331"/>
      </w:tblGrid>
      <w:tr>
        <w:tc>
          <w:tcPr>
            <w:tcW w:type="dxa" w:w="3331"/>
            <w:vAlign w:val="center"/>
            <w:shd w:fill="132238"/>
          </w:tcPr>
          <w:p>
            <w:pPr>
              <w:spacing w:after="40"/>
            </w:pPr>
            <w:r>
              <w:rPr>
                <w:rFonts w:ascii="Aptos" w:hAnsi="Aptos"/>
                <w:sz w:val="17"/>
              </w:rPr>
            </w:r>
            <w:r>
              <w:rPr>
                <w:rFonts w:ascii="Aptos" w:hAnsi="Aptos"/>
                <w:b/>
                <w:color w:val="FFFFFF"/>
                <w:sz w:val="18"/>
              </w:rPr>
              <w:t>Couche</w:t>
            </w:r>
          </w:p>
        </w:tc>
        <w:tc>
          <w:tcPr>
            <w:tcW w:type="dxa" w:w="3331"/>
            <w:vAlign w:val="center"/>
            <w:shd w:fill="132238"/>
          </w:tcPr>
          <w:p>
            <w:pPr>
              <w:spacing w:after="40"/>
            </w:pPr>
            <w:r>
              <w:rPr>
                <w:rFonts w:ascii="Aptos" w:hAnsi="Aptos"/>
                <w:sz w:val="17"/>
              </w:rPr>
            </w:r>
            <w:r>
              <w:rPr>
                <w:rFonts w:ascii="Aptos" w:hAnsi="Aptos"/>
                <w:b/>
                <w:color w:val="FFFFFF"/>
                <w:sz w:val="18"/>
              </w:rPr>
              <w:t>Choix proposé</w:t>
            </w:r>
          </w:p>
        </w:tc>
        <w:tc>
          <w:tcPr>
            <w:tcW w:type="dxa" w:w="3331"/>
            <w:vAlign w:val="center"/>
            <w:shd w:fill="132238"/>
          </w:tcPr>
          <w:p>
            <w:pPr>
              <w:spacing w:after="40"/>
            </w:pPr>
            <w:r>
              <w:rPr>
                <w:rFonts w:ascii="Aptos" w:hAnsi="Aptos"/>
                <w:sz w:val="17"/>
              </w:rPr>
            </w:r>
            <w:r>
              <w:rPr>
                <w:rFonts w:ascii="Aptos" w:hAnsi="Aptos"/>
                <w:b/>
                <w:color w:val="FFFFFF"/>
                <w:sz w:val="18"/>
              </w:rPr>
              <w:t>Usage</w:t>
            </w:r>
          </w:p>
        </w:tc>
      </w:tr>
      <w:tr>
        <w:tc>
          <w:tcPr>
            <w:tcW w:type="dxa" w:w="3331"/>
            <w:vAlign w:val="center"/>
            <w:shd w:fill="F3F6FA"/>
          </w:tcPr>
          <w:p>
            <w:pPr>
              <w:spacing w:after="40"/>
            </w:pPr>
            <w:r>
              <w:rPr>
                <w:rFonts w:ascii="Aptos" w:hAnsi="Aptos"/>
                <w:sz w:val="17"/>
              </w:rPr>
            </w:r>
            <w:r>
              <w:rPr>
                <w:rFonts w:ascii="Aptos" w:hAnsi="Aptos"/>
                <w:b/>
                <w:sz w:val="16"/>
              </w:rPr>
              <w:t>Front-end</w:t>
            </w:r>
          </w:p>
        </w:tc>
        <w:tc>
          <w:tcPr>
            <w:tcW w:type="dxa" w:w="3331"/>
            <w:vAlign w:val="center"/>
            <w:shd w:fill="F3F6FA"/>
          </w:tcPr>
          <w:p>
            <w:pPr>
              <w:spacing w:after="40"/>
            </w:pPr>
            <w:r>
              <w:rPr>
                <w:rFonts w:ascii="Aptos" w:hAnsi="Aptos"/>
                <w:sz w:val="17"/>
              </w:rPr>
            </w:r>
            <w:r>
              <w:rPr>
                <w:rFonts w:ascii="Aptos" w:hAnsi="Aptos"/>
                <w:b w:val="0"/>
                <w:sz w:val="16"/>
              </w:rPr>
              <w:t>React + Vite</w:t>
            </w:r>
          </w:p>
        </w:tc>
        <w:tc>
          <w:tcPr>
            <w:tcW w:type="dxa" w:w="3331"/>
            <w:vAlign w:val="center"/>
            <w:shd w:fill="F3F6FA"/>
          </w:tcPr>
          <w:p>
            <w:pPr>
              <w:spacing w:after="40"/>
            </w:pPr>
            <w:r>
              <w:rPr>
                <w:rFonts w:ascii="Aptos" w:hAnsi="Aptos"/>
                <w:sz w:val="17"/>
              </w:rPr>
            </w:r>
            <w:r>
              <w:rPr>
                <w:rFonts w:ascii="Aptos" w:hAnsi="Aptos"/>
                <w:b w:val="0"/>
                <w:sz w:val="16"/>
              </w:rPr>
              <w:t>Pages, composants, navigation et interactions.</w:t>
            </w:r>
          </w:p>
        </w:tc>
      </w:tr>
      <w:tr>
        <w:tc>
          <w:tcPr>
            <w:tcW w:type="dxa" w:w="3331"/>
            <w:vAlign w:val="center"/>
          </w:tcPr>
          <w:p>
            <w:pPr>
              <w:spacing w:after="40"/>
            </w:pPr>
            <w:r>
              <w:rPr>
                <w:rFonts w:ascii="Aptos" w:hAnsi="Aptos"/>
                <w:sz w:val="17"/>
              </w:rPr>
            </w:r>
            <w:r>
              <w:rPr>
                <w:rFonts w:ascii="Aptos" w:hAnsi="Aptos"/>
                <w:b/>
                <w:sz w:val="16"/>
              </w:rPr>
              <w:t>Style</w:t>
            </w:r>
          </w:p>
        </w:tc>
        <w:tc>
          <w:tcPr>
            <w:tcW w:type="dxa" w:w="3331"/>
            <w:vAlign w:val="center"/>
          </w:tcPr>
          <w:p>
            <w:pPr>
              <w:spacing w:after="40"/>
            </w:pPr>
            <w:r>
              <w:rPr>
                <w:rFonts w:ascii="Aptos" w:hAnsi="Aptos"/>
                <w:sz w:val="17"/>
              </w:rPr>
            </w:r>
            <w:r>
              <w:rPr>
                <w:rFonts w:ascii="Aptos" w:hAnsi="Aptos"/>
                <w:b w:val="0"/>
                <w:sz w:val="16"/>
              </w:rPr>
              <w:t>Tailwind CSS</w:t>
            </w:r>
          </w:p>
        </w:tc>
        <w:tc>
          <w:tcPr>
            <w:tcW w:type="dxa" w:w="3331"/>
            <w:vAlign w:val="center"/>
          </w:tcPr>
          <w:p>
            <w:pPr>
              <w:spacing w:after="40"/>
            </w:pPr>
            <w:r>
              <w:rPr>
                <w:rFonts w:ascii="Aptos" w:hAnsi="Aptos"/>
                <w:sz w:val="17"/>
              </w:rPr>
            </w:r>
            <w:r>
              <w:rPr>
                <w:rFonts w:ascii="Aptos" w:hAnsi="Aptos"/>
                <w:b w:val="0"/>
                <w:sz w:val="16"/>
              </w:rPr>
              <w:t>Design cohérent et responsive.</w:t>
            </w:r>
          </w:p>
        </w:tc>
      </w:tr>
      <w:tr>
        <w:tc>
          <w:tcPr>
            <w:tcW w:type="dxa" w:w="3331"/>
            <w:vAlign w:val="center"/>
            <w:shd w:fill="F3F6FA"/>
          </w:tcPr>
          <w:p>
            <w:pPr>
              <w:spacing w:after="40"/>
            </w:pPr>
            <w:r>
              <w:rPr>
                <w:rFonts w:ascii="Aptos" w:hAnsi="Aptos"/>
                <w:sz w:val="17"/>
              </w:rPr>
            </w:r>
            <w:r>
              <w:rPr>
                <w:rFonts w:ascii="Aptos" w:hAnsi="Aptos"/>
                <w:b/>
                <w:sz w:val="16"/>
              </w:rPr>
              <w:t>Back-end</w:t>
            </w:r>
          </w:p>
        </w:tc>
        <w:tc>
          <w:tcPr>
            <w:tcW w:type="dxa" w:w="3331"/>
            <w:vAlign w:val="center"/>
            <w:shd w:fill="F3F6FA"/>
          </w:tcPr>
          <w:p>
            <w:pPr>
              <w:spacing w:after="40"/>
            </w:pPr>
            <w:r>
              <w:rPr>
                <w:rFonts w:ascii="Aptos" w:hAnsi="Aptos"/>
                <w:sz w:val="17"/>
              </w:rPr>
            </w:r>
            <w:r>
              <w:rPr>
                <w:rFonts w:ascii="Aptos" w:hAnsi="Aptos"/>
                <w:b w:val="0"/>
                <w:sz w:val="16"/>
              </w:rPr>
              <w:t>Node.js + Express</w:t>
            </w:r>
          </w:p>
        </w:tc>
        <w:tc>
          <w:tcPr>
            <w:tcW w:type="dxa" w:w="3331"/>
            <w:vAlign w:val="center"/>
            <w:shd w:fill="F3F6FA"/>
          </w:tcPr>
          <w:p>
            <w:pPr>
              <w:spacing w:after="40"/>
            </w:pPr>
            <w:r>
              <w:rPr>
                <w:rFonts w:ascii="Aptos" w:hAnsi="Aptos"/>
                <w:sz w:val="17"/>
              </w:rPr>
            </w:r>
            <w:r>
              <w:rPr>
                <w:rFonts w:ascii="Aptos" w:hAnsi="Aptos"/>
                <w:b w:val="0"/>
                <w:sz w:val="16"/>
              </w:rPr>
              <w:t>API REST pour créer et consulter les commandes.</w:t>
            </w:r>
          </w:p>
        </w:tc>
      </w:tr>
      <w:tr>
        <w:tc>
          <w:tcPr>
            <w:tcW w:type="dxa" w:w="3331"/>
            <w:vAlign w:val="center"/>
          </w:tcPr>
          <w:p>
            <w:pPr>
              <w:spacing w:after="40"/>
            </w:pPr>
            <w:r>
              <w:rPr>
                <w:rFonts w:ascii="Aptos" w:hAnsi="Aptos"/>
                <w:sz w:val="17"/>
              </w:rPr>
            </w:r>
            <w:r>
              <w:rPr>
                <w:rFonts w:ascii="Aptos" w:hAnsi="Aptos"/>
                <w:b/>
                <w:sz w:val="16"/>
              </w:rPr>
              <w:t>Stockage</w:t>
            </w:r>
          </w:p>
        </w:tc>
        <w:tc>
          <w:tcPr>
            <w:tcW w:type="dxa" w:w="3331"/>
            <w:vAlign w:val="center"/>
          </w:tcPr>
          <w:p>
            <w:pPr>
              <w:spacing w:after="40"/>
            </w:pPr>
            <w:r>
              <w:rPr>
                <w:rFonts w:ascii="Aptos" w:hAnsi="Aptos"/>
                <w:sz w:val="17"/>
              </w:rPr>
            </w:r>
            <w:r>
              <w:rPr>
                <w:rFonts w:ascii="Aptos" w:hAnsi="Aptos"/>
                <w:b w:val="0"/>
                <w:sz w:val="16"/>
              </w:rPr>
              <w:t>SQLite</w:t>
            </w:r>
          </w:p>
        </w:tc>
        <w:tc>
          <w:tcPr>
            <w:tcW w:type="dxa" w:w="3331"/>
            <w:vAlign w:val="center"/>
          </w:tcPr>
          <w:p>
            <w:pPr>
              <w:spacing w:after="40"/>
            </w:pPr>
            <w:r>
              <w:rPr>
                <w:rFonts w:ascii="Aptos" w:hAnsi="Aptos"/>
                <w:sz w:val="17"/>
              </w:rPr>
            </w:r>
            <w:r>
              <w:rPr>
                <w:rFonts w:ascii="Aptos" w:hAnsi="Aptos"/>
                <w:b w:val="0"/>
                <w:sz w:val="16"/>
              </w:rPr>
              <w:t>Persistance légère des commandes de démonstration.</w:t>
            </w:r>
          </w:p>
        </w:tc>
      </w:tr>
      <w:tr>
        <w:tc>
          <w:tcPr>
            <w:tcW w:type="dxa" w:w="3331"/>
            <w:vAlign w:val="center"/>
            <w:shd w:fill="F3F6FA"/>
          </w:tcPr>
          <w:p>
            <w:pPr>
              <w:spacing w:after="40"/>
            </w:pPr>
            <w:r>
              <w:rPr>
                <w:rFonts w:ascii="Aptos" w:hAnsi="Aptos"/>
                <w:sz w:val="17"/>
              </w:rPr>
            </w:r>
            <w:r>
              <w:rPr>
                <w:rFonts w:ascii="Aptos" w:hAnsi="Aptos"/>
                <w:b/>
                <w:sz w:val="16"/>
              </w:rPr>
              <w:t>Validation</w:t>
            </w:r>
          </w:p>
        </w:tc>
        <w:tc>
          <w:tcPr>
            <w:tcW w:type="dxa" w:w="3331"/>
            <w:vAlign w:val="center"/>
            <w:shd w:fill="F3F6FA"/>
          </w:tcPr>
          <w:p>
            <w:pPr>
              <w:spacing w:after="40"/>
            </w:pPr>
            <w:r>
              <w:rPr>
                <w:rFonts w:ascii="Aptos" w:hAnsi="Aptos"/>
                <w:sz w:val="17"/>
              </w:rPr>
            </w:r>
            <w:r>
              <w:rPr>
                <w:rFonts w:ascii="Aptos" w:hAnsi="Aptos"/>
                <w:b w:val="0"/>
                <w:sz w:val="16"/>
              </w:rPr>
              <w:t>Zod ou validation explicite</w:t>
            </w:r>
          </w:p>
        </w:tc>
        <w:tc>
          <w:tcPr>
            <w:tcW w:type="dxa" w:w="3331"/>
            <w:vAlign w:val="center"/>
            <w:shd w:fill="F3F6FA"/>
          </w:tcPr>
          <w:p>
            <w:pPr>
              <w:spacing w:after="40"/>
            </w:pPr>
            <w:r>
              <w:rPr>
                <w:rFonts w:ascii="Aptos" w:hAnsi="Aptos"/>
                <w:sz w:val="17"/>
              </w:rPr>
            </w:r>
            <w:r>
              <w:rPr>
                <w:rFonts w:ascii="Aptos" w:hAnsi="Aptos"/>
                <w:b w:val="0"/>
                <w:sz w:val="16"/>
              </w:rPr>
              <w:t>Vérifier les données reçues par l’API.</w:t>
            </w:r>
          </w:p>
        </w:tc>
      </w:tr>
      <w:tr>
        <w:tc>
          <w:tcPr>
            <w:tcW w:type="dxa" w:w="3331"/>
            <w:vAlign w:val="center"/>
          </w:tcPr>
          <w:p>
            <w:pPr>
              <w:spacing w:after="40"/>
            </w:pPr>
            <w:r>
              <w:rPr>
                <w:rFonts w:ascii="Aptos" w:hAnsi="Aptos"/>
                <w:sz w:val="17"/>
              </w:rPr>
            </w:r>
            <w:r>
              <w:rPr>
                <w:rFonts w:ascii="Aptos" w:hAnsi="Aptos"/>
                <w:b/>
                <w:sz w:val="16"/>
              </w:rPr>
              <w:t>Versionnement</w:t>
            </w:r>
          </w:p>
        </w:tc>
        <w:tc>
          <w:tcPr>
            <w:tcW w:type="dxa" w:w="3331"/>
            <w:vAlign w:val="center"/>
          </w:tcPr>
          <w:p>
            <w:pPr>
              <w:spacing w:after="40"/>
            </w:pPr>
            <w:r>
              <w:rPr>
                <w:rFonts w:ascii="Aptos" w:hAnsi="Aptos"/>
                <w:sz w:val="17"/>
              </w:rPr>
            </w:r>
            <w:r>
              <w:rPr>
                <w:rFonts w:ascii="Aptos" w:hAnsi="Aptos"/>
                <w:b w:val="0"/>
                <w:sz w:val="16"/>
              </w:rPr>
              <w:t>Git + GitHub</w:t>
            </w:r>
          </w:p>
        </w:tc>
        <w:tc>
          <w:tcPr>
            <w:tcW w:type="dxa" w:w="3331"/>
            <w:vAlign w:val="center"/>
          </w:tcPr>
          <w:p>
            <w:pPr>
              <w:spacing w:after="40"/>
            </w:pPr>
            <w:r>
              <w:rPr>
                <w:rFonts w:ascii="Aptos" w:hAnsi="Aptos"/>
                <w:sz w:val="17"/>
              </w:rPr>
            </w:r>
            <w:r>
              <w:rPr>
                <w:rFonts w:ascii="Aptos" w:hAnsi="Aptos"/>
                <w:b w:val="0"/>
                <w:sz w:val="16"/>
              </w:rPr>
              <w:t>Branches, commits clairs, revue et intégration.</w:t>
            </w:r>
          </w:p>
        </w:tc>
      </w:tr>
      <w:tr>
        <w:tc>
          <w:tcPr>
            <w:tcW w:type="dxa" w:w="3331"/>
            <w:vAlign w:val="center"/>
            <w:shd w:fill="F3F6FA"/>
          </w:tcPr>
          <w:p>
            <w:pPr>
              <w:spacing w:after="40"/>
            </w:pPr>
            <w:r>
              <w:rPr>
                <w:rFonts w:ascii="Aptos" w:hAnsi="Aptos"/>
                <w:sz w:val="17"/>
              </w:rPr>
            </w:r>
            <w:r>
              <w:rPr>
                <w:rFonts w:ascii="Aptos" w:hAnsi="Aptos"/>
                <w:b/>
                <w:sz w:val="16"/>
              </w:rPr>
              <w:t>Qualité</w:t>
            </w:r>
          </w:p>
        </w:tc>
        <w:tc>
          <w:tcPr>
            <w:tcW w:type="dxa" w:w="3331"/>
            <w:vAlign w:val="center"/>
            <w:shd w:fill="F3F6FA"/>
          </w:tcPr>
          <w:p>
            <w:pPr>
              <w:spacing w:after="40"/>
            </w:pPr>
            <w:r>
              <w:rPr>
                <w:rFonts w:ascii="Aptos" w:hAnsi="Aptos"/>
                <w:sz w:val="17"/>
              </w:rPr>
            </w:r>
            <w:r>
              <w:rPr>
                <w:rFonts w:ascii="Aptos" w:hAnsi="Aptos"/>
                <w:b w:val="0"/>
                <w:sz w:val="16"/>
              </w:rPr>
              <w:t>ESLint + Prettier</w:t>
            </w:r>
          </w:p>
        </w:tc>
        <w:tc>
          <w:tcPr>
            <w:tcW w:type="dxa" w:w="3331"/>
            <w:vAlign w:val="center"/>
            <w:shd w:fill="F3F6FA"/>
          </w:tcPr>
          <w:p>
            <w:pPr>
              <w:spacing w:after="40"/>
            </w:pPr>
            <w:r>
              <w:rPr>
                <w:rFonts w:ascii="Aptos" w:hAnsi="Aptos"/>
                <w:sz w:val="17"/>
              </w:rPr>
            </w:r>
            <w:r>
              <w:rPr>
                <w:rFonts w:ascii="Aptos" w:hAnsi="Aptos"/>
                <w:b w:val="0"/>
                <w:sz w:val="16"/>
              </w:rPr>
              <w:t>Style de code et erreurs courantes.</w:t>
            </w:r>
          </w:p>
        </w:tc>
      </w:tr>
      <w:tr>
        <w:tc>
          <w:tcPr>
            <w:tcW w:type="dxa" w:w="3331"/>
            <w:vAlign w:val="center"/>
          </w:tcPr>
          <w:p>
            <w:pPr>
              <w:spacing w:after="40"/>
            </w:pPr>
            <w:r>
              <w:rPr>
                <w:rFonts w:ascii="Aptos" w:hAnsi="Aptos"/>
                <w:sz w:val="17"/>
              </w:rPr>
            </w:r>
            <w:r>
              <w:rPr>
                <w:rFonts w:ascii="Aptos" w:hAnsi="Aptos"/>
                <w:b/>
                <w:sz w:val="16"/>
              </w:rPr>
              <w:t>Tests</w:t>
            </w:r>
          </w:p>
        </w:tc>
        <w:tc>
          <w:tcPr>
            <w:tcW w:type="dxa" w:w="3331"/>
            <w:vAlign w:val="center"/>
          </w:tcPr>
          <w:p>
            <w:pPr>
              <w:spacing w:after="40"/>
            </w:pPr>
            <w:r>
              <w:rPr>
                <w:rFonts w:ascii="Aptos" w:hAnsi="Aptos"/>
                <w:sz w:val="17"/>
              </w:rPr>
            </w:r>
            <w:r>
              <w:rPr>
                <w:rFonts w:ascii="Aptos" w:hAnsi="Aptos"/>
                <w:b w:val="0"/>
                <w:sz w:val="16"/>
              </w:rPr>
              <w:t>Vitest ; tests API simples</w:t>
            </w:r>
          </w:p>
        </w:tc>
        <w:tc>
          <w:tcPr>
            <w:tcW w:type="dxa" w:w="3331"/>
            <w:vAlign w:val="center"/>
          </w:tcPr>
          <w:p>
            <w:pPr>
              <w:spacing w:after="40"/>
            </w:pPr>
            <w:r>
              <w:rPr>
                <w:rFonts w:ascii="Aptos" w:hAnsi="Aptos"/>
                <w:sz w:val="17"/>
              </w:rPr>
            </w:r>
            <w:r>
              <w:rPr>
                <w:rFonts w:ascii="Aptos" w:hAnsi="Aptos"/>
                <w:b w:val="0"/>
                <w:sz w:val="16"/>
              </w:rPr>
              <w:t>Tester les calculs, validations et endpoints prioritaires.</w:t>
            </w:r>
          </w:p>
        </w:tc>
      </w:tr>
    </w:tbl>
    <w:p>
      <w:pPr>
        <w:pStyle w:val="Heading2"/>
      </w:pPr>
      <w:r>
        <w:t>5.1 Contrat API minimal suggéré</w:t>
      </w:r>
    </w:p>
    <w:p>
      <w:pPr>
        <w:pStyle w:val="ListBullet"/>
        <w:spacing w:after="40"/>
      </w:pPr>
      <w:r>
        <w:t>POST /api/orders : valide et enregistre une nouvelle commande, puis renvoie la référence et le statut.</w:t>
      </w:r>
    </w:p>
    <w:p>
      <w:pPr>
        <w:pStyle w:val="ListBullet"/>
        <w:spacing w:after="40"/>
      </w:pPr>
      <w:r>
        <w:t>GET /api/orders : retourne les commandes de démonstration pour l’administration ; à protéger en dehors du poste local.</w:t>
      </w:r>
    </w:p>
    <w:p>
      <w:pPr>
        <w:pStyle w:val="ListBullet"/>
        <w:spacing w:after="40"/>
      </w:pPr>
      <w:r>
        <w:t>GET /api/orders/:id : retourne le détail d’une commande, uniquement dans un contexte autorisé.</w:t>
      </w:r>
    </w:p>
    <w:p>
      <w:pPr>
        <w:pStyle w:val="ListBullet"/>
        <w:spacing w:after="40"/>
      </w:pPr>
      <w:r>
        <w:t>PATCH /api/orders/:id/status : met à jour le statut après validation de la valeur autorisée.</w:t>
      </w:r>
    </w:p>
    <w:p>
      <w:pPr>
        <w:pStyle w:val="ListBullet"/>
        <w:spacing w:after="40"/>
      </w:pPr>
      <w:r>
        <w:t>GET /api/health : vérifie que l’API répond.</w:t>
      </w:r>
    </w:p>
    <w:tbl>
      <w:tblPr>
        <w:tblW w:type="auto" w:w="0"/>
        <w:jc w:val="center"/>
        <w:tblLook w:firstColumn="1" w:firstRow="1" w:lastColumn="0" w:lastRow="0" w:noHBand="0" w:noVBand="1" w:val="04A0"/>
      </w:tblPr>
      <w:tblGrid>
        <w:gridCol w:w="9994"/>
      </w:tblGrid>
      <w:tr>
        <w:tc>
          <w:tcPr>
            <w:tcW w:type="dxa" w:w="9994"/>
            <w:shd w:fill="FFF5E5"/>
          </w:tcPr>
          <w:p>
            <w:pPr>
              <w:spacing w:after="60"/>
            </w:pPr>
            <w:r>
              <w:rPr>
                <w:rFonts w:ascii="Aptos" w:hAnsi="Aptos"/>
                <w:b/>
                <w:color w:val="0F766E"/>
                <w:sz w:val="20"/>
              </w:rPr>
              <w:t>RÈGLE DE SÉCURITÉ</w:t>
              <w:br/>
            </w:r>
            <w:r>
              <w:rPr>
                <w:rFonts w:ascii="Aptos" w:hAnsi="Aptos"/>
                <w:sz w:val="18"/>
              </w:rPr>
              <w:t>Ne jamais faire confiance aux montants envoyés par le navigateur : le serveur recalcule les prix à partir du catalogue connu et valide les quantités avant d’enregistrer la commande.</w:t>
            </w:r>
          </w:p>
        </w:tc>
      </w:tr>
    </w:tbl>
    <w:p>
      <w:pPr>
        <w:spacing w:after="20"/>
      </w:pPr>
    </w:p>
    <w:p>
      <w:pPr>
        <w:pStyle w:val="Heading1"/>
      </w:pPr>
      <w:r>
        <w:t>6. Répartition des rôles et responsabilités</w:t>
      </w:r>
    </w:p>
    <w:p>
      <w:r>
        <w:t>La répartition suivante reprend les rôles mentionnés dans les échanges du projet. Les responsabilités sont proposées pour ce MVP et peuvent être réajustées par le Chef de projet selon la disponibilité de chacun.</w:t>
      </w:r>
    </w:p>
    <w:tbl>
      <w:tblPr>
        <w:tblW w:type="auto" w:w="0"/>
        <w:jc w:val="center"/>
        <w:tblLook w:firstColumn="1" w:firstRow="1" w:lastColumn="0" w:lastRow="0" w:noHBand="0" w:noVBand="1" w:val="04A0"/>
      </w:tblPr>
      <w:tblGrid>
        <w:gridCol w:w="3331"/>
        <w:gridCol w:w="3331"/>
        <w:gridCol w:w="3331"/>
      </w:tblGrid>
      <w:tr>
        <w:tc>
          <w:tcPr>
            <w:tcW w:type="dxa" w:w="3331"/>
            <w:vAlign w:val="center"/>
            <w:shd w:fill="132238"/>
          </w:tcPr>
          <w:p>
            <w:pPr>
              <w:spacing w:after="40"/>
            </w:pPr>
            <w:r>
              <w:rPr>
                <w:rFonts w:ascii="Aptos" w:hAnsi="Aptos"/>
                <w:sz w:val="17"/>
              </w:rPr>
            </w:r>
            <w:r>
              <w:rPr>
                <w:rFonts w:ascii="Aptos" w:hAnsi="Aptos"/>
                <w:b/>
                <w:color w:val="FFFFFF"/>
                <w:sz w:val="18"/>
              </w:rPr>
              <w:t>Membre</w:t>
            </w:r>
          </w:p>
        </w:tc>
        <w:tc>
          <w:tcPr>
            <w:tcW w:type="dxa" w:w="3331"/>
            <w:vAlign w:val="center"/>
            <w:shd w:fill="132238"/>
          </w:tcPr>
          <w:p>
            <w:pPr>
              <w:spacing w:after="40"/>
            </w:pPr>
            <w:r>
              <w:rPr>
                <w:rFonts w:ascii="Aptos" w:hAnsi="Aptos"/>
                <w:sz w:val="17"/>
              </w:rPr>
            </w:r>
            <w:r>
              <w:rPr>
                <w:rFonts w:ascii="Aptos" w:hAnsi="Aptos"/>
                <w:b/>
                <w:color w:val="FFFFFF"/>
                <w:sz w:val="18"/>
              </w:rPr>
              <w:t>Rôle sur BMC</w:t>
            </w:r>
          </w:p>
        </w:tc>
        <w:tc>
          <w:tcPr>
            <w:tcW w:type="dxa" w:w="3331"/>
            <w:vAlign w:val="center"/>
            <w:shd w:fill="132238"/>
          </w:tcPr>
          <w:p>
            <w:pPr>
              <w:spacing w:after="40"/>
            </w:pPr>
            <w:r>
              <w:rPr>
                <w:rFonts w:ascii="Aptos" w:hAnsi="Aptos"/>
                <w:sz w:val="17"/>
              </w:rPr>
            </w:r>
            <w:r>
              <w:rPr>
                <w:rFonts w:ascii="Aptos" w:hAnsi="Aptos"/>
                <w:b/>
                <w:color w:val="FFFFFF"/>
                <w:sz w:val="18"/>
              </w:rPr>
              <w:t>Responsabilités principales</w:t>
            </w:r>
          </w:p>
        </w:tc>
      </w:tr>
      <w:tr>
        <w:tc>
          <w:tcPr>
            <w:tcW w:type="dxa" w:w="3331"/>
            <w:vAlign w:val="center"/>
            <w:shd w:fill="F3F6FA"/>
          </w:tcPr>
          <w:p>
            <w:pPr>
              <w:spacing w:after="40"/>
            </w:pPr>
            <w:r>
              <w:rPr>
                <w:rFonts w:ascii="Aptos" w:hAnsi="Aptos"/>
                <w:sz w:val="17"/>
              </w:rPr>
            </w:r>
            <w:r>
              <w:rPr>
                <w:rFonts w:ascii="Aptos" w:hAnsi="Aptos"/>
                <w:b/>
                <w:sz w:val="16"/>
              </w:rPr>
              <w:t>Pape Aliou Sène</w:t>
            </w:r>
          </w:p>
        </w:tc>
        <w:tc>
          <w:tcPr>
            <w:tcW w:type="dxa" w:w="3331"/>
            <w:vAlign w:val="center"/>
            <w:shd w:fill="F3F6FA"/>
          </w:tcPr>
          <w:p>
            <w:pPr>
              <w:spacing w:after="40"/>
            </w:pPr>
            <w:r>
              <w:rPr>
                <w:rFonts w:ascii="Aptos" w:hAnsi="Aptos"/>
                <w:sz w:val="17"/>
              </w:rPr>
            </w:r>
            <w:r>
              <w:rPr>
                <w:rFonts w:ascii="Aptos" w:hAnsi="Aptos"/>
                <w:b w:val="0"/>
                <w:sz w:val="16"/>
              </w:rPr>
              <w:t>Directeur général / Sponsor</w:t>
            </w:r>
          </w:p>
        </w:tc>
        <w:tc>
          <w:tcPr>
            <w:tcW w:type="dxa" w:w="3331"/>
            <w:vAlign w:val="center"/>
            <w:shd w:fill="F3F6FA"/>
          </w:tcPr>
          <w:p>
            <w:r>
              <w:rPr>
                <w:rFonts w:ascii="Aptos" w:hAnsi="Aptos"/>
                <w:sz w:val="17"/>
              </w:rPr>
              <w:t>Donne la directive, fixe l’intention stratégique, arbitre les priorités majeures et facilite la décision de poursuivre ou non après le retour client. Ne gère pas les tâches techniques au quotidien.</w:t>
            </w:r>
          </w:p>
        </w:tc>
      </w:tr>
      <w:tr>
        <w:tc>
          <w:tcPr>
            <w:tcW w:type="dxa" w:w="3331"/>
            <w:vAlign w:val="center"/>
          </w:tcPr>
          <w:p>
            <w:pPr>
              <w:spacing w:after="40"/>
            </w:pPr>
            <w:r>
              <w:rPr>
                <w:rFonts w:ascii="Aptos" w:hAnsi="Aptos"/>
                <w:sz w:val="17"/>
              </w:rPr>
            </w:r>
            <w:r>
              <w:rPr>
                <w:rFonts w:ascii="Aptos" w:hAnsi="Aptos"/>
                <w:b/>
                <w:sz w:val="16"/>
              </w:rPr>
              <w:t>Lansana Coly</w:t>
            </w:r>
          </w:p>
        </w:tc>
        <w:tc>
          <w:tcPr>
            <w:tcW w:type="dxa" w:w="3331"/>
            <w:vAlign w:val="center"/>
          </w:tcPr>
          <w:p>
            <w:pPr>
              <w:spacing w:after="40"/>
            </w:pPr>
            <w:r>
              <w:rPr>
                <w:rFonts w:ascii="Aptos" w:hAnsi="Aptos"/>
                <w:sz w:val="17"/>
              </w:rPr>
            </w:r>
            <w:r>
              <w:rPr>
                <w:rFonts w:ascii="Aptos" w:hAnsi="Aptos"/>
                <w:b w:val="0"/>
                <w:sz w:val="16"/>
              </w:rPr>
              <w:t>Chef de projet &amp; Lead technique</w:t>
            </w:r>
          </w:p>
        </w:tc>
        <w:tc>
          <w:tcPr>
            <w:tcW w:type="dxa" w:w="3331"/>
            <w:vAlign w:val="center"/>
          </w:tcPr>
          <w:p>
            <w:r>
              <w:rPr>
                <w:rFonts w:ascii="Aptos" w:hAnsi="Aptos"/>
                <w:sz w:val="17"/>
              </w:rPr>
              <w:t>Traduit la directive en périmètre et tâches ; choisit et valide la stack ; définit l’architecture, les conventions et les critères de qualité ; répartit les tâches ; coordonne Git et les revues ; suit les blocages et les livrables ; prépare la démonstration technique.</w:t>
            </w:r>
          </w:p>
        </w:tc>
      </w:tr>
      <w:tr>
        <w:tc>
          <w:tcPr>
            <w:tcW w:type="dxa" w:w="3331"/>
            <w:vAlign w:val="center"/>
            <w:shd w:fill="F3F6FA"/>
          </w:tcPr>
          <w:p>
            <w:pPr>
              <w:spacing w:after="40"/>
            </w:pPr>
            <w:r>
              <w:rPr>
                <w:rFonts w:ascii="Aptos" w:hAnsi="Aptos"/>
                <w:sz w:val="17"/>
              </w:rPr>
            </w:r>
            <w:r>
              <w:rPr>
                <w:rFonts w:ascii="Aptos" w:hAnsi="Aptos"/>
                <w:b/>
                <w:sz w:val="16"/>
              </w:rPr>
              <w:t>El Hadji Massogui Diop</w:t>
            </w:r>
          </w:p>
        </w:tc>
        <w:tc>
          <w:tcPr>
            <w:tcW w:type="dxa" w:w="3331"/>
            <w:vAlign w:val="center"/>
            <w:shd w:fill="F3F6FA"/>
          </w:tcPr>
          <w:p>
            <w:pPr>
              <w:spacing w:after="40"/>
            </w:pPr>
            <w:r>
              <w:rPr>
                <w:rFonts w:ascii="Aptos" w:hAnsi="Aptos"/>
                <w:sz w:val="17"/>
              </w:rPr>
            </w:r>
            <w:r>
              <w:rPr>
                <w:rFonts w:ascii="Aptos" w:hAnsi="Aptos"/>
                <w:b w:val="0"/>
                <w:sz w:val="16"/>
              </w:rPr>
              <w:t>Produit &amp; UX/UI</w:t>
            </w:r>
          </w:p>
        </w:tc>
        <w:tc>
          <w:tcPr>
            <w:tcW w:type="dxa" w:w="3331"/>
            <w:vAlign w:val="center"/>
            <w:shd w:fill="F3F6FA"/>
          </w:tcPr>
          <w:p>
            <w:r>
              <w:rPr>
                <w:rFonts w:ascii="Aptos" w:hAnsi="Aptos"/>
                <w:sz w:val="17"/>
              </w:rPr>
              <w:t>Conçoit les parcours et maquettes ; définit la hiérarchie visuelle, les composants et les règles responsive ; prépare les états de chargement, d’erreur et de confirmation ; transmet les spécifications UI à l’équipe Front-end.</w:t>
            </w:r>
          </w:p>
        </w:tc>
      </w:tr>
      <w:tr>
        <w:tc>
          <w:tcPr>
            <w:tcW w:type="dxa" w:w="3331"/>
            <w:vAlign w:val="center"/>
          </w:tcPr>
          <w:p>
            <w:pPr>
              <w:spacing w:after="40"/>
            </w:pPr>
            <w:r>
              <w:rPr>
                <w:rFonts w:ascii="Aptos" w:hAnsi="Aptos"/>
                <w:sz w:val="17"/>
              </w:rPr>
            </w:r>
            <w:r>
              <w:rPr>
                <w:rFonts w:ascii="Aptos" w:hAnsi="Aptos"/>
                <w:b/>
                <w:sz w:val="16"/>
              </w:rPr>
              <w:t>Ibrahima Khalilou Diallo</w:t>
            </w:r>
          </w:p>
        </w:tc>
        <w:tc>
          <w:tcPr>
            <w:tcW w:type="dxa" w:w="3331"/>
            <w:vAlign w:val="center"/>
          </w:tcPr>
          <w:p>
            <w:pPr>
              <w:spacing w:after="40"/>
            </w:pPr>
            <w:r>
              <w:rPr>
                <w:rFonts w:ascii="Aptos" w:hAnsi="Aptos"/>
                <w:sz w:val="17"/>
              </w:rPr>
            </w:r>
            <w:r>
              <w:rPr>
                <w:rFonts w:ascii="Aptos" w:hAnsi="Aptos"/>
                <w:b w:val="0"/>
                <w:sz w:val="16"/>
              </w:rPr>
              <w:t>Back-end &amp; intégration API</w:t>
            </w:r>
          </w:p>
        </w:tc>
        <w:tc>
          <w:tcPr>
            <w:tcW w:type="dxa" w:w="3331"/>
            <w:vAlign w:val="center"/>
          </w:tcPr>
          <w:p>
            <w:r>
              <w:rPr>
                <w:rFonts w:ascii="Aptos" w:hAnsi="Aptos"/>
                <w:sz w:val="17"/>
              </w:rPr>
              <w:t>Met en place Express et SQLite ; définit le schéma des commandes ; développe les endpoints et validations ; documente les requêtes/réponses et gère les erreurs ; ajoute des tests API simples.</w:t>
            </w:r>
          </w:p>
        </w:tc>
      </w:tr>
      <w:tr>
        <w:tc>
          <w:tcPr>
            <w:tcW w:type="dxa" w:w="3331"/>
            <w:vAlign w:val="center"/>
            <w:shd w:fill="F3F6FA"/>
          </w:tcPr>
          <w:p>
            <w:pPr>
              <w:spacing w:after="40"/>
            </w:pPr>
            <w:r>
              <w:rPr>
                <w:rFonts w:ascii="Aptos" w:hAnsi="Aptos"/>
                <w:sz w:val="17"/>
              </w:rPr>
            </w:r>
            <w:r>
              <w:rPr>
                <w:rFonts w:ascii="Aptos" w:hAnsi="Aptos"/>
                <w:b/>
                <w:sz w:val="16"/>
              </w:rPr>
              <w:t>Pathé Fall</w:t>
            </w:r>
          </w:p>
        </w:tc>
        <w:tc>
          <w:tcPr>
            <w:tcW w:type="dxa" w:w="3331"/>
            <w:vAlign w:val="center"/>
            <w:shd w:fill="F3F6FA"/>
          </w:tcPr>
          <w:p>
            <w:r>
              <w:rPr>
                <w:rFonts w:ascii="Aptos" w:hAnsi="Aptos"/>
                <w:sz w:val="17"/>
              </w:rPr>
              <w:t>Tests fonctionnels &amp; documentation</w:t>
            </w:r>
          </w:p>
        </w:tc>
        <w:tc>
          <w:tcPr>
            <w:tcW w:type="dxa" w:w="3331"/>
            <w:vAlign w:val="center"/>
            <w:shd w:fill="F3F6FA"/>
          </w:tcPr>
          <w:p>
            <w:r>
              <w:rPr>
                <w:rFonts w:ascii="Aptos" w:hAnsi="Aptos"/>
                <w:sz w:val="17"/>
              </w:rPr>
              <w:t>Exécute les scénarios de test préparés, vérifie l’affichage des pages et le bon fonctionnement du parcours client ; signale les anomalies avec des étapes de reproduction claires ; met à jour la checklist de recette et la documentation utilisateur.</w:t>
            </w:r>
          </w:p>
        </w:tc>
      </w:tr>
      <w:tr>
        <w:tc>
          <w:tcPr>
            <w:tcW w:type="dxa" w:w="3331"/>
            <w:vAlign w:val="center"/>
          </w:tcPr>
          <w:p>
            <w:pPr>
              <w:spacing w:after="40"/>
            </w:pPr>
            <w:r>
              <w:rPr>
                <w:rFonts w:ascii="Aptos" w:hAnsi="Aptos"/>
                <w:sz w:val="17"/>
              </w:rPr>
            </w:r>
            <w:r>
              <w:rPr>
                <w:rFonts w:ascii="Aptos" w:hAnsi="Aptos"/>
                <w:b/>
                <w:sz w:val="16"/>
              </w:rPr>
              <w:t>Maimouna Sall</w:t>
            </w:r>
          </w:p>
        </w:tc>
        <w:tc>
          <w:tcPr>
            <w:tcW w:type="dxa" w:w="3331"/>
            <w:vAlign w:val="center"/>
          </w:tcPr>
          <w:p>
            <w:r>
              <w:rPr>
                <w:rFonts w:ascii="Aptos" w:hAnsi="Aptos"/>
                <w:sz w:val="17"/>
              </w:rPr>
              <w:t>Données, performance digitale &amp; intégration fonctionnelle</w:t>
            </w:r>
          </w:p>
        </w:tc>
        <w:tc>
          <w:tcPr>
            <w:tcW w:type="dxa" w:w="3331"/>
            <w:vAlign w:val="center"/>
          </w:tcPr>
          <w:p>
            <w:r>
              <w:rPr>
                <w:rFonts w:ascii="Aptos" w:hAnsi="Aptos"/>
                <w:sz w:val="17"/>
              </w:rPr>
              <w:t>Définit les données nécessaires au suivi du prototype ; contribue à la structure et à la vérification des données de commande ; coordonne les tests fonctionnels plus complexes, vérifie les échanges entre l’interface et l’API et documente les résultats.</w:t>
            </w:r>
          </w:p>
        </w:tc>
      </w:tr>
    </w:tbl>
    <w:tbl>
      <w:tblPr>
        <w:tblW w:type="auto" w:w="0"/>
        <w:jc w:val="center"/>
        <w:tblLook w:firstColumn="1" w:firstRow="1" w:lastColumn="0" w:lastRow="0" w:noHBand="0" w:noVBand="1" w:val="04A0"/>
      </w:tblPr>
      <w:tblGrid>
        <w:gridCol w:w="9994"/>
      </w:tblGrid>
      <w:tr>
        <w:tc>
          <w:tcPr>
            <w:tcW w:type="dxa" w:w="9994"/>
            <w:shd w:fill="EEF4F4"/>
          </w:tcPr>
          <w:p>
            <w:pPr>
              <w:spacing w:after="60"/>
            </w:pPr>
            <w:r>
              <w:rPr>
                <w:rFonts w:ascii="Aptos" w:hAnsi="Aptos"/>
                <w:b/>
                <w:color w:val="0F766E"/>
                <w:sz w:val="20"/>
              </w:rPr>
              <w:t>AUTORITÉ DE PILOTAGE</w:t>
              <w:br/>
            </w:r>
            <w:r>
              <w:rPr>
                <w:rFonts w:ascii="Aptos" w:hAnsi="Aptos"/>
                <w:sz w:val="18"/>
              </w:rPr>
              <w:t>Le Directeur général est le sponsor et donne la directive. Lansana Coly pilote l’exécution du projet au quotidien en tant que Chef de projet et Lead technique. Les décisions qui modifient fortement le périmètre, le calendrier ou l’engagement client sont remontées au sponsor.</w:t>
            </w:r>
          </w:p>
        </w:tc>
      </w:tr>
    </w:tbl>
    <w:p>
      <w:pPr>
        <w:spacing w:after="20"/>
      </w:pPr>
    </w:p>
    <w:p>
      <w:pPr>
        <w:pStyle w:val="Heading2"/>
      </w:pPr>
      <w:r>
        <w:t>6.1 Matrice synthétique de responsabilité</w:t>
      </w:r>
    </w:p>
    <w:tbl>
      <w:tblPr>
        <w:tblW w:type="auto" w:w="0"/>
        <w:tblLook w:firstColumn="1" w:firstRow="1" w:lastColumn="0" w:lastRow="0" w:noHBand="0" w:noVBand="1" w:val="04A0"/>
      </w:tblPr>
      <w:tblGrid>
        <w:gridCol w:w="2498"/>
        <w:gridCol w:w="2498"/>
        <w:gridCol w:w="2498"/>
        <w:gridCol w:w="2498"/>
      </w:tblGrid>
      <w:tr>
        <w:tc>
          <w:tcPr>
            <w:tcW w:type="dxa" w:w="2498"/>
            <w:vAlign w:val="center"/>
            <w:shd w:fill="132238"/>
          </w:tcPr>
          <w:p>
            <w:pPr>
              <w:spacing w:after="40"/>
            </w:pPr>
            <w:r>
              <w:rPr>
                <w:rFonts w:ascii="Aptos" w:hAnsi="Aptos"/>
                <w:sz w:val="17"/>
              </w:rPr>
            </w:r>
            <w:r>
              <w:rPr>
                <w:rFonts w:ascii="Aptos" w:hAnsi="Aptos"/>
                <w:b/>
                <w:color w:val="FFFFFF"/>
                <w:sz w:val="16"/>
              </w:rPr>
              <w:t>Activité</w:t>
            </w:r>
          </w:p>
        </w:tc>
        <w:tc>
          <w:tcPr>
            <w:tcW w:type="dxa" w:w="2498"/>
            <w:vAlign w:val="center"/>
            <w:shd w:fill="132238"/>
          </w:tcPr>
          <w:p>
            <w:pPr>
              <w:spacing w:after="40"/>
            </w:pPr>
            <w:r>
              <w:rPr>
                <w:rFonts w:ascii="Aptos" w:hAnsi="Aptos"/>
                <w:sz w:val="17"/>
              </w:rPr>
            </w:r>
            <w:r>
              <w:rPr>
                <w:rFonts w:ascii="Aptos" w:hAnsi="Aptos"/>
                <w:b/>
                <w:color w:val="FFFFFF"/>
                <w:sz w:val="16"/>
              </w:rPr>
              <w:t>Responsable</w:t>
            </w:r>
          </w:p>
        </w:tc>
        <w:tc>
          <w:tcPr>
            <w:tcW w:type="dxa" w:w="2498"/>
            <w:vAlign w:val="center"/>
            <w:shd w:fill="132238"/>
          </w:tcPr>
          <w:p>
            <w:pPr>
              <w:spacing w:after="40"/>
            </w:pPr>
            <w:r>
              <w:rPr>
                <w:rFonts w:ascii="Aptos" w:hAnsi="Aptos"/>
                <w:sz w:val="17"/>
              </w:rPr>
            </w:r>
            <w:r>
              <w:rPr>
                <w:rFonts w:ascii="Aptos" w:hAnsi="Aptos"/>
                <w:b/>
                <w:color w:val="FFFFFF"/>
                <w:sz w:val="16"/>
              </w:rPr>
              <w:t>Contributeurs</w:t>
            </w:r>
          </w:p>
        </w:tc>
        <w:tc>
          <w:tcPr>
            <w:tcW w:type="dxa" w:w="2498"/>
            <w:vAlign w:val="center"/>
            <w:shd w:fill="132238"/>
          </w:tcPr>
          <w:p>
            <w:pPr>
              <w:spacing w:after="40"/>
            </w:pPr>
            <w:r>
              <w:rPr>
                <w:rFonts w:ascii="Aptos" w:hAnsi="Aptos"/>
                <w:sz w:val="17"/>
              </w:rPr>
            </w:r>
            <w:r>
              <w:rPr>
                <w:rFonts w:ascii="Aptos" w:hAnsi="Aptos"/>
                <w:b/>
                <w:color w:val="FFFFFF"/>
                <w:sz w:val="16"/>
              </w:rPr>
              <w:t>Validation</w:t>
            </w:r>
          </w:p>
        </w:tc>
      </w:tr>
      <w:tr>
        <w:tc>
          <w:tcPr>
            <w:tcW w:type="dxa" w:w="2498"/>
            <w:vAlign w:val="center"/>
            <w:shd w:fill="F3F6FA"/>
          </w:tcPr>
          <w:p>
            <w:pPr>
              <w:spacing w:after="40"/>
            </w:pPr>
            <w:r>
              <w:rPr>
                <w:rFonts w:ascii="Aptos" w:hAnsi="Aptos"/>
                <w:sz w:val="17"/>
              </w:rPr>
            </w:r>
            <w:r>
              <w:rPr>
                <w:rFonts w:ascii="Aptos" w:hAnsi="Aptos"/>
                <w:b/>
                <w:sz w:val="16"/>
              </w:rPr>
              <w:t>Cadrage et priorités</w:t>
            </w:r>
          </w:p>
        </w:tc>
        <w:tc>
          <w:tcPr>
            <w:tcW w:type="dxa" w:w="2498"/>
            <w:vAlign w:val="center"/>
            <w:shd w:fill="F3F6FA"/>
          </w:tcPr>
          <w:p>
            <w:pPr>
              <w:spacing w:after="40"/>
            </w:pPr>
            <w:r>
              <w:rPr>
                <w:rFonts w:ascii="Aptos" w:hAnsi="Aptos"/>
                <w:sz w:val="17"/>
              </w:rPr>
            </w:r>
            <w:r>
              <w:rPr>
                <w:rFonts w:ascii="Aptos" w:hAnsi="Aptos"/>
                <w:b w:val="0"/>
                <w:sz w:val="16"/>
              </w:rPr>
              <w:t>Lansana Coly</w:t>
            </w:r>
          </w:p>
        </w:tc>
        <w:tc>
          <w:tcPr>
            <w:tcW w:type="dxa" w:w="2498"/>
            <w:vAlign w:val="center"/>
            <w:shd w:fill="F3F6FA"/>
          </w:tcPr>
          <w:p>
            <w:pPr>
              <w:spacing w:after="40"/>
            </w:pPr>
            <w:r>
              <w:rPr>
                <w:rFonts w:ascii="Aptos" w:hAnsi="Aptos"/>
                <w:sz w:val="17"/>
              </w:rPr>
            </w:r>
            <w:r>
              <w:rPr>
                <w:rFonts w:ascii="Aptos" w:hAnsi="Aptos"/>
                <w:b w:val="0"/>
                <w:sz w:val="16"/>
              </w:rPr>
              <w:t>Toute l’équipe</w:t>
            </w:r>
          </w:p>
        </w:tc>
        <w:tc>
          <w:tcPr>
            <w:tcW w:type="dxa" w:w="2498"/>
            <w:vAlign w:val="center"/>
            <w:shd w:fill="F3F6FA"/>
          </w:tcPr>
          <w:p>
            <w:pPr>
              <w:spacing w:after="40"/>
            </w:pPr>
            <w:r>
              <w:rPr>
                <w:rFonts w:ascii="Aptos" w:hAnsi="Aptos"/>
                <w:sz w:val="17"/>
              </w:rPr>
            </w:r>
            <w:r>
              <w:rPr>
                <w:rFonts w:ascii="Aptos" w:hAnsi="Aptos"/>
                <w:b w:val="0"/>
                <w:sz w:val="16"/>
              </w:rPr>
              <w:t>Pape Aliou Sène</w:t>
            </w:r>
          </w:p>
        </w:tc>
      </w:tr>
      <w:tr>
        <w:tc>
          <w:tcPr>
            <w:tcW w:type="dxa" w:w="2498"/>
            <w:vAlign w:val="center"/>
          </w:tcPr>
          <w:p>
            <w:pPr>
              <w:spacing w:after="40"/>
            </w:pPr>
            <w:r>
              <w:rPr>
                <w:rFonts w:ascii="Aptos" w:hAnsi="Aptos"/>
                <w:sz w:val="17"/>
              </w:rPr>
            </w:r>
            <w:r>
              <w:rPr>
                <w:rFonts w:ascii="Aptos" w:hAnsi="Aptos"/>
                <w:b/>
                <w:sz w:val="16"/>
              </w:rPr>
              <w:t>Maquettes et parcours</w:t>
            </w:r>
          </w:p>
        </w:tc>
        <w:tc>
          <w:tcPr>
            <w:tcW w:type="dxa" w:w="2498"/>
            <w:vAlign w:val="center"/>
          </w:tcPr>
          <w:p>
            <w:pPr>
              <w:spacing w:after="40"/>
            </w:pPr>
            <w:r>
              <w:rPr>
                <w:rFonts w:ascii="Aptos" w:hAnsi="Aptos"/>
                <w:sz w:val="17"/>
              </w:rPr>
            </w:r>
            <w:r>
              <w:rPr>
                <w:rFonts w:ascii="Aptos" w:hAnsi="Aptos"/>
                <w:b w:val="0"/>
                <w:sz w:val="16"/>
              </w:rPr>
              <w:t>El Hadji Massogui Diop</w:t>
            </w:r>
          </w:p>
        </w:tc>
        <w:tc>
          <w:tcPr>
            <w:tcW w:type="dxa" w:w="2498"/>
            <w:vAlign w:val="center"/>
          </w:tcPr>
          <w:p>
            <w:pPr>
              <w:spacing w:after="40"/>
            </w:pPr>
            <w:r>
              <w:rPr>
                <w:rFonts w:ascii="Aptos" w:hAnsi="Aptos"/>
                <w:sz w:val="17"/>
              </w:rPr>
            </w:r>
            <w:r>
              <w:rPr>
                <w:rFonts w:ascii="Aptos" w:hAnsi="Aptos"/>
                <w:b w:val="0"/>
                <w:sz w:val="16"/>
              </w:rPr>
              <w:t>Lansana, Maimouna</w:t>
            </w:r>
          </w:p>
        </w:tc>
        <w:tc>
          <w:tcPr>
            <w:tcW w:type="dxa" w:w="2498"/>
            <w:vAlign w:val="center"/>
          </w:tcPr>
          <w:p>
            <w:pPr>
              <w:spacing w:after="40"/>
            </w:pPr>
            <w:r>
              <w:rPr>
                <w:rFonts w:ascii="Aptos" w:hAnsi="Aptos"/>
                <w:sz w:val="17"/>
              </w:rPr>
            </w:r>
            <w:r>
              <w:rPr>
                <w:rFonts w:ascii="Aptos" w:hAnsi="Aptos"/>
                <w:b w:val="0"/>
                <w:sz w:val="16"/>
              </w:rPr>
              <w:t>Lansana Coly</w:t>
            </w:r>
          </w:p>
        </w:tc>
      </w:tr>
      <w:tr>
        <w:tc>
          <w:tcPr>
            <w:tcW w:type="dxa" w:w="2498"/>
            <w:vAlign w:val="center"/>
            <w:shd w:fill="F3F6FA"/>
          </w:tcPr>
          <w:p>
            <w:pPr>
              <w:spacing w:after="40"/>
            </w:pPr>
            <w:r>
              <w:rPr>
                <w:rFonts w:ascii="Aptos" w:hAnsi="Aptos"/>
                <w:sz w:val="17"/>
              </w:rPr>
            </w:r>
            <w:r>
              <w:rPr>
                <w:rFonts w:ascii="Aptos" w:hAnsi="Aptos"/>
                <w:b/>
                <w:sz w:val="16"/>
              </w:rPr>
              <w:t>Front-end</w:t>
            </w:r>
          </w:p>
        </w:tc>
        <w:tc>
          <w:tcPr>
            <w:tcW w:type="dxa" w:w="2498"/>
            <w:vAlign w:val="center"/>
            <w:shd w:fill="F3F6FA"/>
          </w:tcPr>
          <w:p>
            <w:pPr>
              <w:spacing w:after="40"/>
            </w:pPr>
            <w:r>
              <w:rPr>
                <w:rFonts w:ascii="Aptos" w:hAnsi="Aptos"/>
                <w:sz w:val="17"/>
              </w:rPr>
            </w:r>
            <w:r>
              <w:rPr>
                <w:rFonts w:ascii="Aptos" w:hAnsi="Aptos"/>
                <w:b w:val="0"/>
                <w:sz w:val="16"/>
              </w:rPr>
              <w:t>Équipe Front-end à confirmer</w:t>
            </w:r>
          </w:p>
        </w:tc>
        <w:tc>
          <w:tcPr>
            <w:tcW w:type="dxa" w:w="2498"/>
            <w:vAlign w:val="center"/>
            <w:shd w:fill="F3F6FA"/>
          </w:tcPr>
          <w:p>
            <w:pPr>
              <w:spacing w:after="40"/>
            </w:pPr>
            <w:r>
              <w:rPr>
                <w:rFonts w:ascii="Aptos" w:hAnsi="Aptos"/>
                <w:sz w:val="17"/>
              </w:rPr>
            </w:r>
            <w:r>
              <w:rPr>
                <w:rFonts w:ascii="Aptos" w:hAnsi="Aptos"/>
                <w:b w:val="0"/>
                <w:sz w:val="16"/>
              </w:rPr>
              <w:t>UX/UI, QA</w:t>
            </w:r>
          </w:p>
        </w:tc>
        <w:tc>
          <w:tcPr>
            <w:tcW w:type="dxa" w:w="2498"/>
            <w:vAlign w:val="center"/>
            <w:shd w:fill="F3F6FA"/>
          </w:tcPr>
          <w:p>
            <w:pPr>
              <w:spacing w:after="40"/>
            </w:pPr>
            <w:r>
              <w:rPr>
                <w:rFonts w:ascii="Aptos" w:hAnsi="Aptos"/>
                <w:sz w:val="17"/>
              </w:rPr>
            </w:r>
            <w:r>
              <w:rPr>
                <w:rFonts w:ascii="Aptos" w:hAnsi="Aptos"/>
                <w:b w:val="0"/>
                <w:sz w:val="16"/>
              </w:rPr>
              <w:t>Lansana Coly</w:t>
            </w:r>
          </w:p>
        </w:tc>
      </w:tr>
      <w:tr>
        <w:tc>
          <w:tcPr>
            <w:tcW w:type="dxa" w:w="2498"/>
            <w:vAlign w:val="center"/>
          </w:tcPr>
          <w:p>
            <w:pPr>
              <w:spacing w:after="40"/>
            </w:pPr>
            <w:r>
              <w:rPr>
                <w:rFonts w:ascii="Aptos" w:hAnsi="Aptos"/>
                <w:sz w:val="17"/>
              </w:rPr>
            </w:r>
            <w:r>
              <w:rPr>
                <w:rFonts w:ascii="Aptos" w:hAnsi="Aptos"/>
                <w:b/>
                <w:sz w:val="16"/>
              </w:rPr>
              <w:t>API et stockage</w:t>
            </w:r>
          </w:p>
        </w:tc>
        <w:tc>
          <w:tcPr>
            <w:tcW w:type="dxa" w:w="2498"/>
            <w:vAlign w:val="center"/>
          </w:tcPr>
          <w:p>
            <w:pPr>
              <w:spacing w:after="40"/>
            </w:pPr>
            <w:r>
              <w:rPr>
                <w:rFonts w:ascii="Aptos" w:hAnsi="Aptos"/>
                <w:sz w:val="17"/>
              </w:rPr>
            </w:r>
            <w:r>
              <w:rPr>
                <w:rFonts w:ascii="Aptos" w:hAnsi="Aptos"/>
                <w:b w:val="0"/>
                <w:sz w:val="16"/>
              </w:rPr>
              <w:t>Ibrahima Khalilou Diallo</w:t>
            </w:r>
          </w:p>
        </w:tc>
        <w:tc>
          <w:tcPr>
            <w:tcW w:type="dxa" w:w="2498"/>
            <w:vAlign w:val="center"/>
          </w:tcPr>
          <w:p>
            <w:pPr>
              <w:spacing w:after="40"/>
            </w:pPr>
            <w:r>
              <w:rPr>
                <w:rFonts w:ascii="Aptos" w:hAnsi="Aptos"/>
                <w:sz w:val="17"/>
              </w:rPr>
            </w:r>
            <w:r>
              <w:rPr>
                <w:rFonts w:ascii="Aptos" w:hAnsi="Aptos"/>
                <w:b w:val="0"/>
                <w:sz w:val="16"/>
              </w:rPr>
              <w:t>Lansana, Pathé</w:t>
            </w:r>
          </w:p>
        </w:tc>
        <w:tc>
          <w:tcPr>
            <w:tcW w:type="dxa" w:w="2498"/>
            <w:vAlign w:val="center"/>
          </w:tcPr>
          <w:p>
            <w:pPr>
              <w:spacing w:after="40"/>
            </w:pPr>
            <w:r>
              <w:rPr>
                <w:rFonts w:ascii="Aptos" w:hAnsi="Aptos"/>
                <w:sz w:val="17"/>
              </w:rPr>
            </w:r>
            <w:r>
              <w:rPr>
                <w:rFonts w:ascii="Aptos" w:hAnsi="Aptos"/>
                <w:b w:val="0"/>
                <w:sz w:val="16"/>
              </w:rPr>
              <w:t>Lansana Coly</w:t>
            </w:r>
          </w:p>
        </w:tc>
      </w:tr>
      <w:tr>
        <w:tc>
          <w:tcPr>
            <w:tcW w:type="dxa" w:w="2498"/>
            <w:vAlign w:val="center"/>
            <w:shd w:fill="F3F6FA"/>
          </w:tcPr>
          <w:p>
            <w:pPr>
              <w:spacing w:after="40"/>
            </w:pPr>
            <w:r>
              <w:rPr>
                <w:rFonts w:ascii="Aptos" w:hAnsi="Aptos"/>
                <w:sz w:val="17"/>
              </w:rPr>
            </w:r>
            <w:r>
              <w:rPr>
                <w:rFonts w:ascii="Aptos" w:hAnsi="Aptos"/>
                <w:b/>
                <w:sz w:val="16"/>
              </w:rPr>
              <w:t>Tests et recette</w:t>
            </w:r>
          </w:p>
        </w:tc>
        <w:tc>
          <w:tcPr>
            <w:tcW w:type="dxa" w:w="2498"/>
            <w:vAlign w:val="center"/>
            <w:shd w:fill="F3F6FA"/>
          </w:tcPr>
          <w:p>
            <w:r>
              <w:rPr>
                <w:rFonts w:ascii="Aptos" w:hAnsi="Aptos"/>
                <w:sz w:val="17"/>
              </w:rPr>
              <w:t>Pathé Fall</w:t>
            </w:r>
          </w:p>
        </w:tc>
        <w:tc>
          <w:tcPr>
            <w:tcW w:type="dxa" w:w="2498"/>
            <w:vAlign w:val="center"/>
            <w:shd w:fill="F3F6FA"/>
          </w:tcPr>
          <w:p>
            <w:r>
              <w:rPr>
                <w:rFonts w:ascii="Aptos" w:hAnsi="Aptos"/>
                <w:sz w:val="17"/>
              </w:rPr>
              <w:t>Toute l’équipe</w:t>
            </w:r>
          </w:p>
        </w:tc>
        <w:tc>
          <w:tcPr>
            <w:tcW w:type="dxa" w:w="2498"/>
            <w:vAlign w:val="center"/>
            <w:shd w:fill="F3F6FA"/>
          </w:tcPr>
          <w:p>
            <w:r>
              <w:rPr>
                <w:rFonts w:ascii="Aptos" w:hAnsi="Aptos"/>
                <w:sz w:val="17"/>
              </w:rPr>
              <w:t>Lansana Coly</w:t>
            </w:r>
          </w:p>
        </w:tc>
      </w:tr>
      <w:tr>
        <w:tc>
          <w:tcPr>
            <w:tcW w:type="dxa" w:w="2498"/>
            <w:vAlign w:val="center"/>
          </w:tcPr>
          <w:p>
            <w:r>
              <w:rPr>
                <w:rFonts w:ascii="Aptos" w:hAnsi="Aptos"/>
                <w:sz w:val="17"/>
              </w:rPr>
              <w:t>Données et performance</w:t>
            </w:r>
          </w:p>
        </w:tc>
        <w:tc>
          <w:tcPr>
            <w:tcW w:type="dxa" w:w="2498"/>
            <w:vAlign w:val="center"/>
          </w:tcPr>
          <w:p>
            <w:r>
              <w:rPr>
                <w:rFonts w:ascii="Aptos" w:hAnsi="Aptos"/>
                <w:sz w:val="17"/>
              </w:rPr>
              <w:t>Maimouna Sall</w:t>
            </w:r>
          </w:p>
        </w:tc>
        <w:tc>
          <w:tcPr>
            <w:tcW w:type="dxa" w:w="2498"/>
            <w:vAlign w:val="center"/>
          </w:tcPr>
          <w:p>
            <w:r>
              <w:rPr>
                <w:rFonts w:ascii="Aptos" w:hAnsi="Aptos"/>
                <w:sz w:val="17"/>
              </w:rPr>
              <w:t>Pathé, Lansana</w:t>
            </w:r>
          </w:p>
        </w:tc>
        <w:tc>
          <w:tcPr>
            <w:tcW w:type="dxa" w:w="2498"/>
            <w:vAlign w:val="center"/>
          </w:tcPr>
          <w:p>
            <w:r>
              <w:rPr>
                <w:rFonts w:ascii="Aptos" w:hAnsi="Aptos"/>
                <w:sz w:val="17"/>
              </w:rPr>
              <w:t>Lansana Coly</w:t>
            </w:r>
          </w:p>
        </w:tc>
      </w:tr>
      <w:tr>
        <w:tc>
          <w:tcPr>
            <w:tcW w:type="dxa" w:w="2498"/>
            <w:vAlign w:val="center"/>
            <w:shd w:fill="F3F6FA"/>
          </w:tcPr>
          <w:p>
            <w:pPr>
              <w:spacing w:after="40"/>
            </w:pPr>
            <w:r>
              <w:rPr>
                <w:rFonts w:ascii="Aptos" w:hAnsi="Aptos"/>
                <w:sz w:val="17"/>
              </w:rPr>
            </w:r>
            <w:r>
              <w:rPr>
                <w:rFonts w:ascii="Aptos" w:hAnsi="Aptos"/>
                <w:b/>
                <w:sz w:val="16"/>
              </w:rPr>
              <w:t>Go/no-go après démo</w:t>
            </w:r>
          </w:p>
        </w:tc>
        <w:tc>
          <w:tcPr>
            <w:tcW w:type="dxa" w:w="2498"/>
            <w:vAlign w:val="center"/>
            <w:shd w:fill="F3F6FA"/>
          </w:tcPr>
          <w:p>
            <w:r>
              <w:rPr>
                <w:rFonts w:ascii="Aptos" w:hAnsi="Aptos"/>
                <w:sz w:val="17"/>
              </w:rPr>
              <w:t>Lansana Coly prépare la recommandation</w:t>
            </w:r>
          </w:p>
        </w:tc>
        <w:tc>
          <w:tcPr>
            <w:tcW w:type="dxa" w:w="2498"/>
            <w:vAlign w:val="center"/>
            <w:shd w:fill="F3F6FA"/>
          </w:tcPr>
          <w:p>
            <w:r>
              <w:rPr>
                <w:rFonts w:ascii="Aptos" w:hAnsi="Aptos"/>
                <w:sz w:val="17"/>
              </w:rPr>
              <w:t>Toute l’équipe</w:t>
            </w:r>
          </w:p>
        </w:tc>
        <w:tc>
          <w:tcPr>
            <w:tcW w:type="dxa" w:w="2498"/>
            <w:vAlign w:val="center"/>
            <w:shd w:fill="F3F6FA"/>
          </w:tcPr>
          <w:p>
            <w:r>
              <w:rPr>
                <w:rFonts w:ascii="Aptos" w:hAnsi="Aptos"/>
                <w:sz w:val="17"/>
              </w:rPr>
              <w:t>Pape Aliou Sène</w:t>
            </w:r>
          </w:p>
        </w:tc>
      </w:tr>
    </w:tbl>
    <w:p>
      <w:pPr>
        <w:pStyle w:val="Heading1"/>
      </w:pPr>
      <w:r>
        <w:t>7. Méthode de travail et règles de collaboration</w:t>
      </w:r>
    </w:p>
    <w:p>
      <w:pPr>
        <w:pStyle w:val="ListBullet"/>
        <w:spacing w:after="40"/>
      </w:pPr>
      <w:r>
        <w:t>Créer un dépôt Git commun avec un README de démarrage et un fichier .env.example sans secret.</w:t>
      </w:r>
    </w:p>
    <w:p>
      <w:pPr>
        <w:pStyle w:val="ListBullet"/>
        <w:spacing w:after="40"/>
      </w:pPr>
      <w:r>
        <w:t>Travailler sur des branches courtes et nommées : feat/..., fix/..., docs/....</w:t>
      </w:r>
    </w:p>
    <w:p>
      <w:pPr>
        <w:pStyle w:val="ListBullet"/>
        <w:spacing w:after="40"/>
      </w:pPr>
      <w:r>
        <w:t>Faire des commits atomiques et explicites : feat: add cart summary, fix: validate order payload.</w:t>
      </w:r>
    </w:p>
    <w:p>
      <w:pPr>
        <w:pStyle w:val="ListBullet"/>
        <w:spacing w:after="40"/>
      </w:pPr>
      <w:r>
        <w:t>Ouvrir une Pull Request pour les changements importants ; le Lead technique valide les parties sensibles.</w:t>
      </w:r>
    </w:p>
    <w:p>
      <w:pPr>
        <w:pStyle w:val="ListBullet"/>
        <w:spacing w:after="40"/>
      </w:pPr>
      <w:r>
        <w:t>Définir une interface API commune avant l’intégration pour éviter les divergences entre Front-end et Back-end.</w:t>
      </w:r>
    </w:p>
    <w:p>
      <w:pPr>
        <w:pStyle w:val="ListBullet"/>
        <w:spacing w:after="40"/>
      </w:pPr>
      <w:r>
        <w:t>Chaque tâche doit comporter un responsable, un résultat attendu, des critères d’acceptation et une estimation simple.</w:t>
      </w:r>
    </w:p>
    <w:p>
      <w:pPr>
        <w:pStyle w:val="ListBullet"/>
        <w:spacing w:after="40"/>
      </w:pPr>
      <w:r>
        <w:t>Signaler rapidement les blocages ; ne pas masquer un problème en ajoutant une dépendance ou une complexité non validée.</w:t>
      </w:r>
    </w:p>
    <w:p>
      <w:pPr>
        <w:pStyle w:val="ListBullet"/>
        <w:spacing w:after="40"/>
      </w:pPr>
      <w:r>
        <w:t>Faire une démonstration interne courte à la fin de chaque lot fonctionnel.</w:t>
      </w:r>
    </w:p>
    <w:p>
      <w:pPr>
        <w:pStyle w:val="Heading1"/>
      </w:pPr>
      <w:r>
        <w:t>8. Exigences de qualité du code</w:t>
      </w:r>
    </w:p>
    <w:tbl>
      <w:tblPr>
        <w:tblW w:type="auto" w:w="0"/>
        <w:tblLook w:firstColumn="1" w:firstRow="1" w:lastColumn="0" w:lastRow="0" w:noHBand="0" w:noVBand="1" w:val="04A0"/>
      </w:tblPr>
      <w:tblGrid>
        <w:gridCol w:w="4997"/>
        <w:gridCol w:w="4997"/>
      </w:tblGrid>
      <w:tr>
        <w:tc>
          <w:tcPr>
            <w:tcW w:type="dxa" w:w="4997"/>
            <w:vAlign w:val="center"/>
            <w:shd w:fill="132238"/>
          </w:tcPr>
          <w:p>
            <w:pPr>
              <w:spacing w:after="40"/>
            </w:pPr>
            <w:r>
              <w:rPr>
                <w:rFonts w:ascii="Aptos" w:hAnsi="Aptos"/>
                <w:sz w:val="17"/>
              </w:rPr>
            </w:r>
            <w:r>
              <w:rPr>
                <w:rFonts w:ascii="Aptos" w:hAnsi="Aptos"/>
                <w:b/>
                <w:color w:val="FFFFFF"/>
                <w:sz w:val="18"/>
              </w:rPr>
              <w:t>Dimension</w:t>
            </w:r>
          </w:p>
        </w:tc>
        <w:tc>
          <w:tcPr>
            <w:tcW w:type="dxa" w:w="4997"/>
            <w:vAlign w:val="center"/>
            <w:shd w:fill="132238"/>
          </w:tcPr>
          <w:p>
            <w:pPr>
              <w:spacing w:after="40"/>
            </w:pPr>
            <w:r>
              <w:rPr>
                <w:rFonts w:ascii="Aptos" w:hAnsi="Aptos"/>
                <w:sz w:val="17"/>
              </w:rPr>
            </w:r>
            <w:r>
              <w:rPr>
                <w:rFonts w:ascii="Aptos" w:hAnsi="Aptos"/>
                <w:b/>
                <w:color w:val="FFFFFF"/>
                <w:sz w:val="18"/>
              </w:rPr>
              <w:t>Standard attendu</w:t>
            </w:r>
          </w:p>
        </w:tc>
      </w:tr>
      <w:tr>
        <w:tc>
          <w:tcPr>
            <w:tcW w:type="dxa" w:w="4997"/>
            <w:vAlign w:val="center"/>
            <w:shd w:fill="F3F6FA"/>
          </w:tcPr>
          <w:p>
            <w:pPr>
              <w:spacing w:after="40"/>
            </w:pPr>
            <w:r>
              <w:rPr>
                <w:rFonts w:ascii="Aptos" w:hAnsi="Aptos"/>
                <w:sz w:val="17"/>
              </w:rPr>
            </w:r>
            <w:r>
              <w:rPr>
                <w:rFonts w:ascii="Aptos" w:hAnsi="Aptos"/>
                <w:b/>
                <w:sz w:val="16"/>
              </w:rPr>
              <w:t>Lisibilité</w:t>
            </w:r>
          </w:p>
        </w:tc>
        <w:tc>
          <w:tcPr>
            <w:tcW w:type="dxa" w:w="4997"/>
            <w:vAlign w:val="center"/>
            <w:shd w:fill="F3F6FA"/>
          </w:tcPr>
          <w:p>
            <w:pPr>
              <w:spacing w:after="40"/>
            </w:pPr>
            <w:r>
              <w:rPr>
                <w:rFonts w:ascii="Aptos" w:hAnsi="Aptos"/>
                <w:sz w:val="17"/>
              </w:rPr>
            </w:r>
            <w:r>
              <w:rPr>
                <w:rFonts w:ascii="Aptos" w:hAnsi="Aptos"/>
                <w:b w:val="0"/>
                <w:sz w:val="16"/>
              </w:rPr>
              <w:t>Noms explicites, fonctions courtes, composants focalisés, logique métier séparée de l’interface.</w:t>
            </w:r>
          </w:p>
        </w:tc>
      </w:tr>
      <w:tr>
        <w:tc>
          <w:tcPr>
            <w:tcW w:type="dxa" w:w="4997"/>
            <w:vAlign w:val="center"/>
          </w:tcPr>
          <w:p>
            <w:pPr>
              <w:spacing w:after="40"/>
            </w:pPr>
            <w:r>
              <w:rPr>
                <w:rFonts w:ascii="Aptos" w:hAnsi="Aptos"/>
                <w:sz w:val="17"/>
              </w:rPr>
            </w:r>
            <w:r>
              <w:rPr>
                <w:rFonts w:ascii="Aptos" w:hAnsi="Aptos"/>
                <w:b/>
                <w:sz w:val="16"/>
              </w:rPr>
              <w:t>Cohérence</w:t>
            </w:r>
          </w:p>
        </w:tc>
        <w:tc>
          <w:tcPr>
            <w:tcW w:type="dxa" w:w="4997"/>
            <w:vAlign w:val="center"/>
          </w:tcPr>
          <w:p>
            <w:pPr>
              <w:spacing w:after="40"/>
            </w:pPr>
            <w:r>
              <w:rPr>
                <w:rFonts w:ascii="Aptos" w:hAnsi="Aptos"/>
                <w:sz w:val="17"/>
              </w:rPr>
            </w:r>
            <w:r>
              <w:rPr>
                <w:rFonts w:ascii="Aptos" w:hAnsi="Aptos"/>
                <w:b w:val="0"/>
                <w:sz w:val="16"/>
              </w:rPr>
              <w:t>Conventions partagées, formatage automatique et structure de dossiers documentée.</w:t>
            </w:r>
          </w:p>
        </w:tc>
      </w:tr>
      <w:tr>
        <w:tc>
          <w:tcPr>
            <w:tcW w:type="dxa" w:w="4997"/>
            <w:vAlign w:val="center"/>
            <w:shd w:fill="F3F6FA"/>
          </w:tcPr>
          <w:p>
            <w:pPr>
              <w:spacing w:after="40"/>
            </w:pPr>
            <w:r>
              <w:rPr>
                <w:rFonts w:ascii="Aptos" w:hAnsi="Aptos"/>
                <w:sz w:val="17"/>
              </w:rPr>
            </w:r>
            <w:r>
              <w:rPr>
                <w:rFonts w:ascii="Aptos" w:hAnsi="Aptos"/>
                <w:b/>
                <w:sz w:val="16"/>
              </w:rPr>
              <w:t>Robustesse</w:t>
            </w:r>
          </w:p>
        </w:tc>
        <w:tc>
          <w:tcPr>
            <w:tcW w:type="dxa" w:w="4997"/>
            <w:vAlign w:val="center"/>
            <w:shd w:fill="F3F6FA"/>
          </w:tcPr>
          <w:p>
            <w:pPr>
              <w:spacing w:after="40"/>
            </w:pPr>
            <w:r>
              <w:rPr>
                <w:rFonts w:ascii="Aptos" w:hAnsi="Aptos"/>
                <w:sz w:val="17"/>
              </w:rPr>
            </w:r>
            <w:r>
              <w:rPr>
                <w:rFonts w:ascii="Aptos" w:hAnsi="Aptos"/>
                <w:b w:val="0"/>
                <w:sz w:val="16"/>
              </w:rPr>
              <w:t>Validation des entrées côté serveur, gestion des erreurs et états de chargement/erreur côté UI.</w:t>
            </w:r>
          </w:p>
        </w:tc>
      </w:tr>
      <w:tr>
        <w:tc>
          <w:tcPr>
            <w:tcW w:type="dxa" w:w="4997"/>
            <w:vAlign w:val="center"/>
          </w:tcPr>
          <w:p>
            <w:pPr>
              <w:spacing w:after="40"/>
            </w:pPr>
            <w:r>
              <w:rPr>
                <w:rFonts w:ascii="Aptos" w:hAnsi="Aptos"/>
                <w:sz w:val="17"/>
              </w:rPr>
            </w:r>
            <w:r>
              <w:rPr>
                <w:rFonts w:ascii="Aptos" w:hAnsi="Aptos"/>
                <w:b/>
                <w:sz w:val="16"/>
              </w:rPr>
              <w:t>Sécurité de base</w:t>
            </w:r>
          </w:p>
        </w:tc>
        <w:tc>
          <w:tcPr>
            <w:tcW w:type="dxa" w:w="4997"/>
            <w:vAlign w:val="center"/>
          </w:tcPr>
          <w:p>
            <w:pPr>
              <w:spacing w:after="40"/>
            </w:pPr>
            <w:r>
              <w:rPr>
                <w:rFonts w:ascii="Aptos" w:hAnsi="Aptos"/>
                <w:sz w:val="17"/>
              </w:rPr>
            </w:r>
            <w:r>
              <w:rPr>
                <w:rFonts w:ascii="Aptos" w:hAnsi="Aptos"/>
                <w:b w:val="0"/>
                <w:sz w:val="16"/>
              </w:rPr>
              <w:t>Aucun secret dans Git ; aucune donnée personnelle réelle en démo ; accès au tableau de bord limité si déployé.</w:t>
            </w:r>
          </w:p>
        </w:tc>
      </w:tr>
      <w:tr>
        <w:tc>
          <w:tcPr>
            <w:tcW w:type="dxa" w:w="4997"/>
            <w:vAlign w:val="center"/>
            <w:shd w:fill="F3F6FA"/>
          </w:tcPr>
          <w:p>
            <w:pPr>
              <w:spacing w:after="40"/>
            </w:pPr>
            <w:r>
              <w:rPr>
                <w:rFonts w:ascii="Aptos" w:hAnsi="Aptos"/>
                <w:sz w:val="17"/>
              </w:rPr>
            </w:r>
            <w:r>
              <w:rPr>
                <w:rFonts w:ascii="Aptos" w:hAnsi="Aptos"/>
                <w:b/>
                <w:sz w:val="16"/>
              </w:rPr>
              <w:t>Maintenabilité</w:t>
            </w:r>
          </w:p>
        </w:tc>
        <w:tc>
          <w:tcPr>
            <w:tcW w:type="dxa" w:w="4997"/>
            <w:vAlign w:val="center"/>
            <w:shd w:fill="F3F6FA"/>
          </w:tcPr>
          <w:p>
            <w:pPr>
              <w:spacing w:after="40"/>
            </w:pPr>
            <w:r>
              <w:rPr>
                <w:rFonts w:ascii="Aptos" w:hAnsi="Aptos"/>
                <w:sz w:val="17"/>
              </w:rPr>
            </w:r>
            <w:r>
              <w:rPr>
                <w:rFonts w:ascii="Aptos" w:hAnsi="Aptos"/>
                <w:b w:val="0"/>
                <w:sz w:val="16"/>
              </w:rPr>
              <w:t>Éviter la duplication, les abstractions prématurées et les dépendances inutiles.</w:t>
            </w:r>
          </w:p>
        </w:tc>
      </w:tr>
      <w:tr>
        <w:tc>
          <w:tcPr>
            <w:tcW w:type="dxa" w:w="4997"/>
            <w:vAlign w:val="center"/>
          </w:tcPr>
          <w:p>
            <w:pPr>
              <w:spacing w:after="40"/>
            </w:pPr>
            <w:r>
              <w:rPr>
                <w:rFonts w:ascii="Aptos" w:hAnsi="Aptos"/>
                <w:sz w:val="17"/>
              </w:rPr>
            </w:r>
            <w:r>
              <w:rPr>
                <w:rFonts w:ascii="Aptos" w:hAnsi="Aptos"/>
                <w:b/>
                <w:sz w:val="16"/>
              </w:rPr>
              <w:t>Responsive</w:t>
            </w:r>
          </w:p>
        </w:tc>
        <w:tc>
          <w:tcPr>
            <w:tcW w:type="dxa" w:w="4997"/>
            <w:vAlign w:val="center"/>
          </w:tcPr>
          <w:p>
            <w:pPr>
              <w:spacing w:after="40"/>
            </w:pPr>
            <w:r>
              <w:rPr>
                <w:rFonts w:ascii="Aptos" w:hAnsi="Aptos"/>
                <w:sz w:val="17"/>
              </w:rPr>
            </w:r>
            <w:r>
              <w:rPr>
                <w:rFonts w:ascii="Aptos" w:hAnsi="Aptos"/>
                <w:b w:val="0"/>
                <w:sz w:val="16"/>
              </w:rPr>
              <w:t>Tester au minimum une largeur mobile, une tablette et un écran desktop.</w:t>
            </w:r>
          </w:p>
        </w:tc>
      </w:tr>
      <w:tr>
        <w:tc>
          <w:tcPr>
            <w:tcW w:type="dxa" w:w="4997"/>
            <w:vAlign w:val="center"/>
            <w:shd w:fill="F3F6FA"/>
          </w:tcPr>
          <w:p>
            <w:pPr>
              <w:spacing w:after="40"/>
            </w:pPr>
            <w:r>
              <w:rPr>
                <w:rFonts w:ascii="Aptos" w:hAnsi="Aptos"/>
                <w:sz w:val="17"/>
              </w:rPr>
            </w:r>
            <w:r>
              <w:rPr>
                <w:rFonts w:ascii="Aptos" w:hAnsi="Aptos"/>
                <w:b/>
                <w:sz w:val="16"/>
              </w:rPr>
              <w:t>Accessibilité</w:t>
            </w:r>
          </w:p>
        </w:tc>
        <w:tc>
          <w:tcPr>
            <w:tcW w:type="dxa" w:w="4997"/>
            <w:vAlign w:val="center"/>
            <w:shd w:fill="F3F6FA"/>
          </w:tcPr>
          <w:p>
            <w:pPr>
              <w:spacing w:after="40"/>
            </w:pPr>
            <w:r>
              <w:rPr>
                <w:rFonts w:ascii="Aptos" w:hAnsi="Aptos"/>
                <w:sz w:val="17"/>
              </w:rPr>
            </w:r>
            <w:r>
              <w:rPr>
                <w:rFonts w:ascii="Aptos" w:hAnsi="Aptos"/>
                <w:b w:val="0"/>
                <w:sz w:val="16"/>
              </w:rPr>
              <w:t>Labels de formulaire, navigation clavier de base, contraste suffisant et messages compréhensibles.</w:t>
            </w:r>
          </w:p>
        </w:tc>
      </w:tr>
      <w:tr>
        <w:tc>
          <w:tcPr>
            <w:tcW w:type="dxa" w:w="4997"/>
            <w:vAlign w:val="center"/>
          </w:tcPr>
          <w:p>
            <w:pPr>
              <w:spacing w:after="40"/>
            </w:pPr>
            <w:r>
              <w:rPr>
                <w:rFonts w:ascii="Aptos" w:hAnsi="Aptos"/>
                <w:sz w:val="17"/>
              </w:rPr>
            </w:r>
            <w:r>
              <w:rPr>
                <w:rFonts w:ascii="Aptos" w:hAnsi="Aptos"/>
                <w:b/>
                <w:sz w:val="16"/>
              </w:rPr>
              <w:t>Performance</w:t>
            </w:r>
          </w:p>
        </w:tc>
        <w:tc>
          <w:tcPr>
            <w:tcW w:type="dxa" w:w="4997"/>
            <w:vAlign w:val="center"/>
          </w:tcPr>
          <w:p>
            <w:pPr>
              <w:spacing w:after="40"/>
            </w:pPr>
            <w:r>
              <w:rPr>
                <w:rFonts w:ascii="Aptos" w:hAnsi="Aptos"/>
                <w:sz w:val="17"/>
              </w:rPr>
            </w:r>
            <w:r>
              <w:rPr>
                <w:rFonts w:ascii="Aptos" w:hAnsi="Aptos"/>
                <w:b w:val="0"/>
                <w:sz w:val="16"/>
              </w:rPr>
              <w:t>Images optimisées, composants raisonnables, éviter les bibliothèques lourdes sans besoin.</w:t>
            </w:r>
          </w:p>
        </w:tc>
      </w:tr>
      <w:tr>
        <w:tc>
          <w:tcPr>
            <w:tcW w:type="dxa" w:w="4997"/>
            <w:vAlign w:val="center"/>
            <w:shd w:fill="F3F6FA"/>
          </w:tcPr>
          <w:p>
            <w:pPr>
              <w:spacing w:after="40"/>
            </w:pPr>
            <w:r>
              <w:rPr>
                <w:rFonts w:ascii="Aptos" w:hAnsi="Aptos"/>
                <w:sz w:val="17"/>
              </w:rPr>
            </w:r>
            <w:r>
              <w:rPr>
                <w:rFonts w:ascii="Aptos" w:hAnsi="Aptos"/>
                <w:b/>
                <w:sz w:val="16"/>
              </w:rPr>
              <w:t>Tests</w:t>
            </w:r>
          </w:p>
        </w:tc>
        <w:tc>
          <w:tcPr>
            <w:tcW w:type="dxa" w:w="4997"/>
            <w:vAlign w:val="center"/>
            <w:shd w:fill="F3F6FA"/>
          </w:tcPr>
          <w:p>
            <w:pPr>
              <w:spacing w:after="40"/>
            </w:pPr>
            <w:r>
              <w:rPr>
                <w:rFonts w:ascii="Aptos" w:hAnsi="Aptos"/>
                <w:sz w:val="17"/>
              </w:rPr>
            </w:r>
            <w:r>
              <w:rPr>
                <w:rFonts w:ascii="Aptos" w:hAnsi="Aptos"/>
                <w:b w:val="0"/>
                <w:sz w:val="16"/>
              </w:rPr>
              <w:t>Tester le calcul des montants, les validations de commande et les cas d’erreur prioritaires.</w:t>
            </w:r>
          </w:p>
        </w:tc>
      </w:tr>
    </w:tbl>
    <w:p>
      <w:pPr>
        <w:pStyle w:val="Heading1"/>
      </w:pPr>
      <w:r>
        <w:t>9. Livrables attendus</w:t>
      </w:r>
    </w:p>
    <w:p>
      <w:pPr>
        <w:pStyle w:val="ListBullet"/>
        <w:spacing w:after="40"/>
      </w:pPr>
      <w:r>
        <w:t>Document de cadrage (ce document) et backlog de tâches priorisé.</w:t>
      </w:r>
    </w:p>
    <w:p>
      <w:pPr>
        <w:pStyle w:val="ListBullet"/>
        <w:spacing w:after="40"/>
      </w:pPr>
      <w:r>
        <w:t>Maquettes/wireframes des pages principales et mini-guide visuel (couleurs, typographies, boutons, cartes).</w:t>
      </w:r>
    </w:p>
    <w:p>
      <w:pPr>
        <w:pStyle w:val="ListBullet"/>
        <w:spacing w:after="40"/>
      </w:pPr>
      <w:r>
        <w:t>Front-end responsive connecté à l’API.</w:t>
      </w:r>
    </w:p>
    <w:p>
      <w:pPr>
        <w:pStyle w:val="ListBullet"/>
        <w:spacing w:after="40"/>
      </w:pPr>
      <w:r>
        <w:t>Back-end Express avec endpoints documentés et stockage SQLite.</w:t>
      </w:r>
    </w:p>
    <w:p>
      <w:pPr>
        <w:pStyle w:val="ListBullet"/>
        <w:spacing w:after="40"/>
      </w:pPr>
      <w:r>
        <w:t>Tableau de bord de démonstration affichant les commandes reçues.</w:t>
      </w:r>
    </w:p>
    <w:p>
      <w:pPr>
        <w:pStyle w:val="ListBullet"/>
        <w:spacing w:after="40"/>
      </w:pPr>
      <w:r>
        <w:t>Dépôt Git propre avec historique compréhensible, README et .env.example.</w:t>
      </w:r>
    </w:p>
    <w:p>
      <w:pPr>
        <w:pStyle w:val="ListBullet"/>
        <w:spacing w:after="40"/>
      </w:pPr>
      <w:r>
        <w:t>Jeu de données fictives pour la démo.</w:t>
      </w:r>
    </w:p>
    <w:p>
      <w:pPr>
        <w:pStyle w:val="ListBullet"/>
        <w:spacing w:after="40"/>
      </w:pPr>
      <w:r>
        <w:t>Plan de tests et compte rendu de recette avec bugs connus.</w:t>
      </w:r>
    </w:p>
    <w:p>
      <w:pPr>
        <w:pStyle w:val="ListBullet"/>
        <w:spacing w:after="40"/>
      </w:pPr>
      <w:r>
        <w:t>Script/scénario de démonstration de 5 à 8 minutes.</w:t>
      </w:r>
    </w:p>
    <w:p>
      <w:pPr>
        <w:pStyle w:val="ListBullet"/>
        <w:spacing w:after="40"/>
      </w:pPr>
      <w:r>
        <w:t>Liste des questions à poser au client et recommandations après la présentation.</w:t>
      </w:r>
    </w:p>
    <w:p>
      <w:pPr>
        <w:pStyle w:val="Heading1"/>
      </w:pPr>
      <w:r>
        <w:t>10. Planning indicatif et critères de validation</w:t>
      </w:r>
    </w:p>
    <w:p>
      <w:r>
        <w:t>Planning indicatif à ajuster selon la disponibilité de l’équipe. Il s’agit d’un ordre de travail, pas d’un engagement de délai ferme.</w:t>
      </w:r>
    </w:p>
    <w:tbl>
      <w:tblPr>
        <w:tblW w:type="auto" w:w="0"/>
        <w:tblLook w:firstColumn="1" w:firstRow="1" w:lastColumn="0" w:lastRow="0" w:noHBand="0" w:noVBand="1" w:val="04A0"/>
      </w:tblPr>
      <w:tblGrid>
        <w:gridCol w:w="3331"/>
        <w:gridCol w:w="3331"/>
        <w:gridCol w:w="3331"/>
      </w:tblGrid>
      <w:tr>
        <w:tc>
          <w:tcPr>
            <w:tcW w:type="dxa" w:w="3331"/>
            <w:vAlign w:val="center"/>
            <w:shd w:fill="132238"/>
          </w:tcPr>
          <w:p>
            <w:pPr>
              <w:spacing w:after="40"/>
            </w:pPr>
            <w:r>
              <w:rPr>
                <w:rFonts w:ascii="Aptos" w:hAnsi="Aptos"/>
                <w:sz w:val="17"/>
              </w:rPr>
            </w:r>
            <w:r>
              <w:rPr>
                <w:rFonts w:ascii="Aptos" w:hAnsi="Aptos"/>
                <w:b/>
                <w:color w:val="FFFFFF"/>
                <w:sz w:val="18"/>
              </w:rPr>
              <w:t>Lot</w:t>
            </w:r>
          </w:p>
        </w:tc>
        <w:tc>
          <w:tcPr>
            <w:tcW w:type="dxa" w:w="3331"/>
            <w:vAlign w:val="center"/>
            <w:shd w:fill="132238"/>
          </w:tcPr>
          <w:p>
            <w:pPr>
              <w:spacing w:after="40"/>
            </w:pPr>
            <w:r>
              <w:rPr>
                <w:rFonts w:ascii="Aptos" w:hAnsi="Aptos"/>
                <w:sz w:val="17"/>
              </w:rPr>
            </w:r>
            <w:r>
              <w:rPr>
                <w:rFonts w:ascii="Aptos" w:hAnsi="Aptos"/>
                <w:b/>
                <w:color w:val="FFFFFF"/>
                <w:sz w:val="18"/>
              </w:rPr>
              <w:t>Travail principal</w:t>
            </w:r>
          </w:p>
        </w:tc>
        <w:tc>
          <w:tcPr>
            <w:tcW w:type="dxa" w:w="3331"/>
            <w:vAlign w:val="center"/>
            <w:shd w:fill="132238"/>
          </w:tcPr>
          <w:p>
            <w:pPr>
              <w:spacing w:after="40"/>
            </w:pPr>
            <w:r>
              <w:rPr>
                <w:rFonts w:ascii="Aptos" w:hAnsi="Aptos"/>
                <w:sz w:val="17"/>
              </w:rPr>
            </w:r>
            <w:r>
              <w:rPr>
                <w:rFonts w:ascii="Aptos" w:hAnsi="Aptos"/>
                <w:b/>
                <w:color w:val="FFFFFF"/>
                <w:sz w:val="18"/>
              </w:rPr>
              <w:t>Sortie / critère de passage</w:t>
            </w:r>
          </w:p>
        </w:tc>
      </w:tr>
      <w:tr>
        <w:tc>
          <w:tcPr>
            <w:tcW w:type="dxa" w:w="3331"/>
            <w:vAlign w:val="center"/>
            <w:shd w:fill="F3F6FA"/>
          </w:tcPr>
          <w:p>
            <w:pPr>
              <w:spacing w:after="40"/>
            </w:pPr>
            <w:r>
              <w:rPr>
                <w:rFonts w:ascii="Aptos" w:hAnsi="Aptos"/>
                <w:sz w:val="17"/>
              </w:rPr>
            </w:r>
            <w:r>
              <w:rPr>
                <w:rFonts w:ascii="Aptos" w:hAnsi="Aptos"/>
                <w:b/>
                <w:sz w:val="16"/>
              </w:rPr>
              <w:t>Lot 1 — Cadrage</w:t>
            </w:r>
          </w:p>
        </w:tc>
        <w:tc>
          <w:tcPr>
            <w:tcW w:type="dxa" w:w="3331"/>
            <w:vAlign w:val="center"/>
            <w:shd w:fill="F3F6FA"/>
          </w:tcPr>
          <w:p>
            <w:pPr>
              <w:spacing w:after="40"/>
            </w:pPr>
            <w:r>
              <w:rPr>
                <w:rFonts w:ascii="Aptos" w:hAnsi="Aptos"/>
                <w:sz w:val="17"/>
              </w:rPr>
            </w:r>
            <w:r>
              <w:rPr>
                <w:rFonts w:ascii="Aptos" w:hAnsi="Aptos"/>
                <w:b w:val="0"/>
                <w:sz w:val="16"/>
              </w:rPr>
              <w:t>Valider pages, parcours, stack, rôles et backlog.</w:t>
            </w:r>
          </w:p>
        </w:tc>
        <w:tc>
          <w:tcPr>
            <w:tcW w:type="dxa" w:w="3331"/>
            <w:vAlign w:val="center"/>
            <w:shd w:fill="F3F6FA"/>
          </w:tcPr>
          <w:p>
            <w:pPr>
              <w:spacing w:after="40"/>
            </w:pPr>
            <w:r>
              <w:rPr>
                <w:rFonts w:ascii="Aptos" w:hAnsi="Aptos"/>
                <w:sz w:val="17"/>
              </w:rPr>
            </w:r>
            <w:r>
              <w:rPr>
                <w:rFonts w:ascii="Aptos" w:hAnsi="Aptos"/>
                <w:b w:val="0"/>
                <w:sz w:val="16"/>
              </w:rPr>
              <w:t>Périmètre MVP compris par toute l’équipe.</w:t>
            </w:r>
          </w:p>
        </w:tc>
      </w:tr>
      <w:tr>
        <w:tc>
          <w:tcPr>
            <w:tcW w:type="dxa" w:w="3331"/>
            <w:vAlign w:val="center"/>
          </w:tcPr>
          <w:p>
            <w:pPr>
              <w:spacing w:after="40"/>
            </w:pPr>
            <w:r>
              <w:rPr>
                <w:rFonts w:ascii="Aptos" w:hAnsi="Aptos"/>
                <w:sz w:val="17"/>
              </w:rPr>
            </w:r>
            <w:r>
              <w:rPr>
                <w:rFonts w:ascii="Aptos" w:hAnsi="Aptos"/>
                <w:b/>
                <w:sz w:val="16"/>
              </w:rPr>
              <w:t>Lot 2 — Design</w:t>
            </w:r>
          </w:p>
        </w:tc>
        <w:tc>
          <w:tcPr>
            <w:tcW w:type="dxa" w:w="3331"/>
            <w:vAlign w:val="center"/>
          </w:tcPr>
          <w:p>
            <w:pPr>
              <w:spacing w:after="40"/>
            </w:pPr>
            <w:r>
              <w:rPr>
                <w:rFonts w:ascii="Aptos" w:hAnsi="Aptos"/>
                <w:sz w:val="17"/>
              </w:rPr>
            </w:r>
            <w:r>
              <w:rPr>
                <w:rFonts w:ascii="Aptos" w:hAnsi="Aptos"/>
                <w:b w:val="0"/>
                <w:sz w:val="16"/>
              </w:rPr>
              <w:t>Wireframes, direction artistique et composants clés.</w:t>
            </w:r>
          </w:p>
        </w:tc>
        <w:tc>
          <w:tcPr>
            <w:tcW w:type="dxa" w:w="3331"/>
            <w:vAlign w:val="center"/>
          </w:tcPr>
          <w:p>
            <w:pPr>
              <w:spacing w:after="40"/>
            </w:pPr>
            <w:r>
              <w:rPr>
                <w:rFonts w:ascii="Aptos" w:hAnsi="Aptos"/>
                <w:sz w:val="17"/>
              </w:rPr>
            </w:r>
            <w:r>
              <w:rPr>
                <w:rFonts w:ascii="Aptos" w:hAnsi="Aptos"/>
                <w:b w:val="0"/>
                <w:sz w:val="16"/>
              </w:rPr>
              <w:t>Maquettes validées par le Lead technique.</w:t>
            </w:r>
          </w:p>
        </w:tc>
      </w:tr>
      <w:tr>
        <w:tc>
          <w:tcPr>
            <w:tcW w:type="dxa" w:w="3331"/>
            <w:vAlign w:val="center"/>
            <w:shd w:fill="F3F6FA"/>
          </w:tcPr>
          <w:p>
            <w:pPr>
              <w:spacing w:after="40"/>
            </w:pPr>
            <w:r>
              <w:rPr>
                <w:rFonts w:ascii="Aptos" w:hAnsi="Aptos"/>
                <w:sz w:val="17"/>
              </w:rPr>
            </w:r>
            <w:r>
              <w:rPr>
                <w:rFonts w:ascii="Aptos" w:hAnsi="Aptos"/>
                <w:b/>
                <w:sz w:val="16"/>
              </w:rPr>
              <w:t>Lot 3 — Front-end</w:t>
            </w:r>
          </w:p>
        </w:tc>
        <w:tc>
          <w:tcPr>
            <w:tcW w:type="dxa" w:w="3331"/>
            <w:vAlign w:val="center"/>
            <w:shd w:fill="F3F6FA"/>
          </w:tcPr>
          <w:p>
            <w:pPr>
              <w:spacing w:after="40"/>
            </w:pPr>
            <w:r>
              <w:rPr>
                <w:rFonts w:ascii="Aptos" w:hAnsi="Aptos"/>
                <w:sz w:val="17"/>
              </w:rPr>
            </w:r>
            <w:r>
              <w:rPr>
                <w:rFonts w:ascii="Aptos" w:hAnsi="Aptos"/>
                <w:b w:val="0"/>
                <w:sz w:val="16"/>
              </w:rPr>
              <w:t>Accueil, menu, panier, formulaire et confirmation.</w:t>
            </w:r>
          </w:p>
        </w:tc>
        <w:tc>
          <w:tcPr>
            <w:tcW w:type="dxa" w:w="3331"/>
            <w:vAlign w:val="center"/>
            <w:shd w:fill="F3F6FA"/>
          </w:tcPr>
          <w:p>
            <w:pPr>
              <w:spacing w:after="40"/>
            </w:pPr>
            <w:r>
              <w:rPr>
                <w:rFonts w:ascii="Aptos" w:hAnsi="Aptos"/>
                <w:sz w:val="17"/>
              </w:rPr>
            </w:r>
            <w:r>
              <w:rPr>
                <w:rFonts w:ascii="Aptos" w:hAnsi="Aptos"/>
                <w:b w:val="0"/>
                <w:sz w:val="16"/>
              </w:rPr>
              <w:t>Parcours navigable avec données fictives.</w:t>
            </w:r>
          </w:p>
        </w:tc>
      </w:tr>
      <w:tr>
        <w:tc>
          <w:tcPr>
            <w:tcW w:type="dxa" w:w="3331"/>
            <w:vAlign w:val="center"/>
          </w:tcPr>
          <w:p>
            <w:pPr>
              <w:spacing w:after="40"/>
            </w:pPr>
            <w:r>
              <w:rPr>
                <w:rFonts w:ascii="Aptos" w:hAnsi="Aptos"/>
                <w:sz w:val="17"/>
              </w:rPr>
            </w:r>
            <w:r>
              <w:rPr>
                <w:rFonts w:ascii="Aptos" w:hAnsi="Aptos"/>
                <w:b/>
                <w:sz w:val="16"/>
              </w:rPr>
              <w:t>Lot 4 — API/SQLite</w:t>
            </w:r>
          </w:p>
        </w:tc>
        <w:tc>
          <w:tcPr>
            <w:tcW w:type="dxa" w:w="3331"/>
            <w:vAlign w:val="center"/>
          </w:tcPr>
          <w:p>
            <w:pPr>
              <w:spacing w:after="40"/>
            </w:pPr>
            <w:r>
              <w:rPr>
                <w:rFonts w:ascii="Aptos" w:hAnsi="Aptos"/>
                <w:sz w:val="17"/>
              </w:rPr>
            </w:r>
            <w:r>
              <w:rPr>
                <w:rFonts w:ascii="Aptos" w:hAnsi="Aptos"/>
                <w:b w:val="0"/>
                <w:sz w:val="16"/>
              </w:rPr>
              <w:t>Création, lecture et mise à jour de commandes.</w:t>
            </w:r>
          </w:p>
        </w:tc>
        <w:tc>
          <w:tcPr>
            <w:tcW w:type="dxa" w:w="3331"/>
            <w:vAlign w:val="center"/>
          </w:tcPr>
          <w:p>
            <w:pPr>
              <w:spacing w:after="40"/>
            </w:pPr>
            <w:r>
              <w:rPr>
                <w:rFonts w:ascii="Aptos" w:hAnsi="Aptos"/>
                <w:sz w:val="17"/>
              </w:rPr>
            </w:r>
            <w:r>
              <w:rPr>
                <w:rFonts w:ascii="Aptos" w:hAnsi="Aptos"/>
                <w:b w:val="0"/>
                <w:sz w:val="16"/>
              </w:rPr>
              <w:t>API testée et données conservées après redémarrage.</w:t>
            </w:r>
          </w:p>
        </w:tc>
      </w:tr>
      <w:tr>
        <w:tc>
          <w:tcPr>
            <w:tcW w:type="dxa" w:w="3331"/>
            <w:vAlign w:val="center"/>
            <w:shd w:fill="F3F6FA"/>
          </w:tcPr>
          <w:p>
            <w:pPr>
              <w:spacing w:after="40"/>
            </w:pPr>
            <w:r>
              <w:rPr>
                <w:rFonts w:ascii="Aptos" w:hAnsi="Aptos"/>
                <w:sz w:val="17"/>
              </w:rPr>
            </w:r>
            <w:r>
              <w:rPr>
                <w:rFonts w:ascii="Aptos" w:hAnsi="Aptos"/>
                <w:b/>
                <w:sz w:val="16"/>
              </w:rPr>
              <w:t>Lot 5 — Intégration</w:t>
            </w:r>
          </w:p>
        </w:tc>
        <w:tc>
          <w:tcPr>
            <w:tcW w:type="dxa" w:w="3331"/>
            <w:vAlign w:val="center"/>
            <w:shd w:fill="F3F6FA"/>
          </w:tcPr>
          <w:p>
            <w:pPr>
              <w:spacing w:after="40"/>
            </w:pPr>
            <w:r>
              <w:rPr>
                <w:rFonts w:ascii="Aptos" w:hAnsi="Aptos"/>
                <w:sz w:val="17"/>
              </w:rPr>
            </w:r>
            <w:r>
              <w:rPr>
                <w:rFonts w:ascii="Aptos" w:hAnsi="Aptos"/>
                <w:b w:val="0"/>
                <w:sz w:val="16"/>
              </w:rPr>
              <w:t>Connecter UI et API ; corriger les écarts.</w:t>
            </w:r>
          </w:p>
        </w:tc>
        <w:tc>
          <w:tcPr>
            <w:tcW w:type="dxa" w:w="3331"/>
            <w:vAlign w:val="center"/>
            <w:shd w:fill="F3F6FA"/>
          </w:tcPr>
          <w:p>
            <w:pPr>
              <w:spacing w:after="40"/>
            </w:pPr>
            <w:r>
              <w:rPr>
                <w:rFonts w:ascii="Aptos" w:hAnsi="Aptos"/>
                <w:sz w:val="17"/>
              </w:rPr>
            </w:r>
            <w:r>
              <w:rPr>
                <w:rFonts w:ascii="Aptos" w:hAnsi="Aptos"/>
                <w:b w:val="0"/>
                <w:sz w:val="16"/>
              </w:rPr>
              <w:t>Une commande passe du navigateur à SQLite.</w:t>
            </w:r>
          </w:p>
        </w:tc>
      </w:tr>
      <w:tr>
        <w:tc>
          <w:tcPr>
            <w:tcW w:type="dxa" w:w="3331"/>
            <w:vAlign w:val="center"/>
          </w:tcPr>
          <w:p>
            <w:pPr>
              <w:spacing w:after="40"/>
            </w:pPr>
            <w:r>
              <w:rPr>
                <w:rFonts w:ascii="Aptos" w:hAnsi="Aptos"/>
                <w:sz w:val="17"/>
              </w:rPr>
            </w:r>
            <w:r>
              <w:rPr>
                <w:rFonts w:ascii="Aptos" w:hAnsi="Aptos"/>
                <w:b/>
                <w:sz w:val="16"/>
              </w:rPr>
              <w:t>Lot 6 — Recette/démo</w:t>
            </w:r>
          </w:p>
        </w:tc>
        <w:tc>
          <w:tcPr>
            <w:tcW w:type="dxa" w:w="3331"/>
            <w:vAlign w:val="center"/>
          </w:tcPr>
          <w:p>
            <w:pPr>
              <w:spacing w:after="40"/>
            </w:pPr>
            <w:r>
              <w:rPr>
                <w:rFonts w:ascii="Aptos" w:hAnsi="Aptos"/>
                <w:sz w:val="17"/>
              </w:rPr>
            </w:r>
            <w:r>
              <w:rPr>
                <w:rFonts w:ascii="Aptos" w:hAnsi="Aptos"/>
                <w:b w:val="0"/>
                <w:sz w:val="16"/>
              </w:rPr>
              <w:t>Tests mobile/desktop, préparation de la présentation.</w:t>
            </w:r>
          </w:p>
        </w:tc>
        <w:tc>
          <w:tcPr>
            <w:tcW w:type="dxa" w:w="3331"/>
            <w:vAlign w:val="center"/>
          </w:tcPr>
          <w:p>
            <w:pPr>
              <w:spacing w:after="40"/>
            </w:pPr>
            <w:r>
              <w:rPr>
                <w:rFonts w:ascii="Aptos" w:hAnsi="Aptos"/>
                <w:sz w:val="17"/>
              </w:rPr>
            </w:r>
            <w:r>
              <w:rPr>
                <w:rFonts w:ascii="Aptos" w:hAnsi="Aptos"/>
                <w:b w:val="0"/>
                <w:sz w:val="16"/>
              </w:rPr>
              <w:t>Aucun bug bloquant sur le parcours principal.</w:t>
            </w:r>
          </w:p>
        </w:tc>
      </w:tr>
    </w:tbl>
    <w:p>
      <w:pPr>
        <w:pStyle w:val="Heading2"/>
      </w:pPr>
      <w:r>
        <w:t>10.1 Critères d’acceptation minimum</w:t>
      </w:r>
    </w:p>
    <w:p>
      <w:pPr>
        <w:pStyle w:val="ListBullet"/>
        <w:spacing w:after="40"/>
      </w:pPr>
      <w:r>
        <w:t>Un visiteur peut parcourir le menu et ajouter/modifier/retirer des plats.</w:t>
      </w:r>
    </w:p>
    <w:p>
      <w:pPr>
        <w:pStyle w:val="ListBullet"/>
        <w:spacing w:after="40"/>
      </w:pPr>
      <w:r>
        <w:t>Le total affiché est cohérent avec le contenu du panier.</w:t>
      </w:r>
    </w:p>
    <w:p>
      <w:pPr>
        <w:pStyle w:val="ListBullet"/>
        <w:spacing w:after="40"/>
      </w:pPr>
      <w:r>
        <w:t>Une commande valide est envoyée à l’API et enregistrée dans SQLite.</w:t>
      </w:r>
    </w:p>
    <w:p>
      <w:pPr>
        <w:pStyle w:val="ListBullet"/>
        <w:spacing w:after="40"/>
      </w:pPr>
      <w:r>
        <w:t>L’API renvoie une référence de commande ; l’interface affiche une confirmation uniquement après succès.</w:t>
      </w:r>
    </w:p>
    <w:p>
      <w:pPr>
        <w:pStyle w:val="ListBullet"/>
        <w:spacing w:after="40"/>
      </w:pPr>
      <w:r>
        <w:t>Une erreur API donne un message utile sans perdre inutilement le panier.</w:t>
      </w:r>
    </w:p>
    <w:p>
      <w:pPr>
        <w:pStyle w:val="ListBullet"/>
        <w:spacing w:after="40"/>
      </w:pPr>
      <w:r>
        <w:t>Le tableau de bord affiche la commande et ses informations de démonstration.</w:t>
      </w:r>
    </w:p>
    <w:p>
      <w:pPr>
        <w:pStyle w:val="ListBullet"/>
        <w:spacing w:after="40"/>
      </w:pPr>
      <w:r>
        <w:t>Le parcours principal fonctionne sur mobile et desktop.</w:t>
      </w:r>
    </w:p>
    <w:p>
      <w:pPr>
        <w:pStyle w:val="ListBullet"/>
        <w:spacing w:after="40"/>
      </w:pPr>
      <w:r>
        <w:t>Le README permet à un membre de l’équipe de lancer le projet localement.</w:t>
      </w:r>
    </w:p>
    <w:p>
      <w:pPr>
        <w:pStyle w:val="Heading1"/>
      </w:pPr>
      <w:r>
        <w:t>11. Risques, limites et décisions à confirmer</w:t>
      </w:r>
    </w:p>
    <w:p>
      <w:pPr>
        <w:pStyle w:val="ListBullet"/>
        <w:spacing w:after="40"/>
      </w:pPr>
      <w:r>
        <w:t>Identité réelle du restaurant, logo, photos, menu, prix et horaires : à confirmer ; utiliser des données fictives si ces éléments ne sont pas disponibles.</w:t>
      </w:r>
    </w:p>
    <w:p>
      <w:pPr>
        <w:pStyle w:val="ListBullet"/>
        <w:spacing w:after="40"/>
      </w:pPr>
      <w:r>
        <w:t>Nom commercial exact derrière l’acronyme BMC : à confirmer.</w:t>
      </w:r>
    </w:p>
    <w:p>
      <w:pPr>
        <w:pStyle w:val="ListBullet"/>
        <w:spacing w:after="40"/>
      </w:pPr>
      <w:r>
        <w:t>Mode de livraison, frais et zones desservies : ne pas inventer ; afficher une valeur de démonstration clairement indiquée ou prévoir une confirmation manuelle.</w:t>
      </w:r>
    </w:p>
    <w:p>
      <w:pPr>
        <w:pStyle w:val="ListBullet"/>
        <w:spacing w:after="40"/>
      </w:pPr>
      <w:r>
        <w:t>Règles métier et attentes du client : non validées tant que le client n’a pas été consulté.</w:t>
      </w:r>
    </w:p>
    <w:p>
      <w:pPr>
        <w:pStyle w:val="ListBullet"/>
        <w:spacing w:after="40"/>
      </w:pPr>
      <w:r>
        <w:t>Si le prototype est déployé sur Internet, protéger l’administration, limiter les données affichées et éviter de stocker des informations personnelles réelles.</w:t>
      </w:r>
    </w:p>
    <w:p>
      <w:pPr>
        <w:pStyle w:val="ListBullet"/>
        <w:spacing w:after="40"/>
      </w:pPr>
      <w:r>
        <w:t>Prévoir une décision explicite de poursuite, d’ajustement ou d’arrêt après la démonstration client.</w:t>
      </w:r>
    </w:p>
    <w:p>
      <w:pPr>
        <w:pStyle w:val="Heading1"/>
      </w:pPr>
      <w:r>
        <w:t>12. Brief à transmettre à Claude</w:t>
      </w:r>
    </w:p>
    <w:p>
      <w:r>
        <w:t>Copier-coller le brief ci-dessous dans Claude avec ce document joint. Il demande une proposition de répartition du travail, sans laisser l’outil inventer des responsabilités ou étendre le périmètre.</w:t>
      </w:r>
    </w:p>
    <w:tbl>
      <w:tblPr>
        <w:tblW w:type="auto" w:w="0"/>
        <w:jc w:val="center"/>
        <w:tblLook w:firstColumn="1" w:firstRow="1" w:lastColumn="0" w:lastRow="0" w:noHBand="0" w:noVBand="1" w:val="04A0"/>
      </w:tblPr>
      <w:tblGrid>
        <w:gridCol w:w="9994"/>
      </w:tblGrid>
      <w:tr>
        <w:tc>
          <w:tcPr>
            <w:tcW w:type="dxa" w:w="9994"/>
            <w:shd w:fill="EEF4F4"/>
          </w:tcPr>
          <w:p>
            <w:r>
              <w:rPr>
                <w:rFonts w:ascii="Aptos" w:hAnsi="Aptos"/>
                <w:sz w:val="17"/>
              </w:rPr>
              <w:t>Tu es assistant de gestion de projet logiciel. Analyse le dossier BMC joint et propose un plan d’exécution concret pour un prototype fonctionnel MVP.</w:t>
              <w:br/>
              <w:br/>
              <w:t>Contexte :</w:t>
              <w:br/>
              <w:t>- Le sponsor est Pape Aliou Sène, Directeur général.</w:t>
              <w:br/>
              <w:t>- Lansana Coly est Chef de projet et Lead technique. Il conserve l’autorité sur l’architecture, la stack, les conventions, les priorités techniques et la validation des livrables.</w:t>
              <w:br/>
              <w:t>- L’équipe comprend aussi El Hadji Massogui Diop (Produit/UX-UI), Ibrahima Khalilou Diallo (Back-end/intégration API), Pathé Fall (Tests fonctionnels/documentation) et Maimouna Sall (Données/performance digitale et intégration fonctionnelle).</w:t>
              <w:br/>
              <w:t>- Le prototype concerne un seul restaurant, priorité Front-end, petit Back-end Express, SQLite pour les commandes de démonstration, paiement en espèces à la livraison ou par Orange Money avant la livraison. L’intégration Orange Money peut être simulée pour la démo si aucune intégration réelle n’est autorisée ou disponible.</w:t>
              <w:br/>
              <w:t>- Le client n’a pas encore été consulté : l’objectif est de présenter une démo, recueillir ses retours et décider ensuite de la suite.</w:t>
              <w:br/>
              <w:br/>
              <w:t>Ta réponse doit contenir :</w:t>
              <w:br/>
              <w:t>1. Un backlog priorisé P0/P1/P2.</w:t>
              <w:br/>
              <w:t>2. Des tâches concrètes, petites et attribuées à un responsable.</w:t>
              <w:br/>
              <w:t>3. Pour chaque tâche : objectif, dépendances, livrable, critères d’acceptation et estimation relative (S/M/L).</w:t>
              <w:br/>
              <w:t>4. Une proposition de structure de dépôt et de dossiers.</w:t>
              <w:br/>
              <w:t>5. Les conventions de code et le workflow Git.</w:t>
              <w:br/>
              <w:t>6. Le contrat API minimal partagé entre Front-end et Back-end.</w:t>
              <w:br/>
              <w:t>7. Un plan de tests et une checklist de démo.</w:t>
              <w:br/>
              <w:t>8. Les risques et questions à confirmer, sans inventer les réponses.</w:t>
              <w:br/>
              <w:t>9. Les points qui nécessitent une validation de Lansana Coly.</w:t>
              <w:br/>
              <w:t>Ne rajoute pas de fonctionnalités hors périmètre. Signale les informations manquantes. Organise les tâches de façon à permettre le travail en parallèle, tout en évitant les conflits d’intégration.</w:t>
            </w:r>
          </w:p>
        </w:tc>
      </w:tr>
    </w:tbl>
    <w:p>
      <w:pPr>
        <w:spacing w:after="20"/>
      </w:pPr>
    </w:p>
    <w:p>
      <w:pPr>
        <w:pStyle w:val="Heading1"/>
      </w:pPr>
      <w:r>
        <w:t>Annexe — Structure de dépôt suggérée</w:t>
      </w:r>
    </w:p>
    <w:p>
      <w:pPr>
        <w:spacing w:after="20"/>
        <w:ind w:left="317"/>
      </w:pPr>
      <w:r>
        <w:rPr>
          <w:rFonts w:ascii="Cascadia Mono" w:hAnsi="Cascadia Mono"/>
          <w:sz w:val="18"/>
        </w:rPr>
        <w:t>bmc/</w:t>
      </w:r>
    </w:p>
    <w:p>
      <w:pPr>
        <w:spacing w:after="20"/>
        <w:ind w:left="317"/>
      </w:pPr>
      <w:r>
        <w:rPr>
          <w:rFonts w:ascii="Cascadia Mono" w:hAnsi="Cascadia Mono"/>
          <w:sz w:val="18"/>
        </w:rPr>
        <w:t xml:space="preserve">  client/              # React + Vite</w:t>
      </w:r>
    </w:p>
    <w:p>
      <w:pPr>
        <w:spacing w:after="20"/>
        <w:ind w:left="317"/>
      </w:pPr>
      <w:r>
        <w:rPr>
          <w:rFonts w:ascii="Cascadia Mono" w:hAnsi="Cascadia Mono"/>
          <w:sz w:val="18"/>
        </w:rPr>
        <w:t xml:space="preserve">    src/components/    # composants réutilisables</w:t>
      </w:r>
    </w:p>
    <w:p>
      <w:pPr>
        <w:spacing w:after="20"/>
        <w:ind w:left="317"/>
      </w:pPr>
      <w:r>
        <w:rPr>
          <w:rFonts w:ascii="Cascadia Mono" w:hAnsi="Cascadia Mono"/>
          <w:sz w:val="18"/>
        </w:rPr>
        <w:t xml:space="preserve">    src/pages/         # pages de l’expérience client et admin</w:t>
      </w:r>
    </w:p>
    <w:p>
      <w:pPr>
        <w:spacing w:after="20"/>
        <w:ind w:left="317"/>
      </w:pPr>
      <w:r>
        <w:rPr>
          <w:rFonts w:ascii="Cascadia Mono" w:hAnsi="Cascadia Mono"/>
          <w:sz w:val="18"/>
        </w:rPr>
        <w:t xml:space="preserve">    src/features/      # menu, panier, commandes</w:t>
      </w:r>
    </w:p>
    <w:p>
      <w:pPr>
        <w:spacing w:after="20"/>
        <w:ind w:left="317"/>
      </w:pPr>
      <w:r>
        <w:rPr>
          <w:rFonts w:ascii="Cascadia Mono" w:hAnsi="Cascadia Mono"/>
          <w:sz w:val="18"/>
        </w:rPr>
        <w:t xml:space="preserve">    src/lib/           # client API et utilitaires</w:t>
      </w:r>
    </w:p>
    <w:p>
      <w:pPr>
        <w:spacing w:after="20"/>
        <w:ind w:left="317"/>
      </w:pPr>
      <w:r>
        <w:rPr>
          <w:rFonts w:ascii="Cascadia Mono" w:hAnsi="Cascadia Mono"/>
          <w:sz w:val="18"/>
        </w:rPr>
        <w:t xml:space="preserve">  server/              # Express</w:t>
      </w:r>
    </w:p>
    <w:p>
      <w:pPr>
        <w:spacing w:after="20"/>
        <w:ind w:left="317"/>
      </w:pPr>
      <w:r>
        <w:rPr>
          <w:rFonts w:ascii="Cascadia Mono" w:hAnsi="Cascadia Mono"/>
          <w:sz w:val="18"/>
        </w:rPr>
        <w:t xml:space="preserve">    src/routes/        # routes REST</w:t>
      </w:r>
    </w:p>
    <w:p>
      <w:pPr>
        <w:spacing w:after="20"/>
        <w:ind w:left="317"/>
      </w:pPr>
      <w:r>
        <w:rPr>
          <w:rFonts w:ascii="Cascadia Mono" w:hAnsi="Cascadia Mono"/>
          <w:sz w:val="18"/>
        </w:rPr>
        <w:t xml:space="preserve">    src/services/      # logique métier</w:t>
      </w:r>
    </w:p>
    <w:p>
      <w:pPr>
        <w:spacing w:after="20"/>
        <w:ind w:left="317"/>
      </w:pPr>
      <w:r>
        <w:rPr>
          <w:rFonts w:ascii="Cascadia Mono" w:hAnsi="Cascadia Mono"/>
          <w:sz w:val="18"/>
        </w:rPr>
        <w:t xml:space="preserve">    src/db/            # SQLite et initialisation</w:t>
      </w:r>
    </w:p>
    <w:p>
      <w:pPr>
        <w:spacing w:after="20"/>
        <w:ind w:left="317"/>
      </w:pPr>
      <w:r>
        <w:rPr>
          <w:rFonts w:ascii="Cascadia Mono" w:hAnsi="Cascadia Mono"/>
          <w:sz w:val="18"/>
        </w:rPr>
        <w:t xml:space="preserve">    src/validators/    # validation des payloads</w:t>
      </w:r>
    </w:p>
    <w:p>
      <w:pPr>
        <w:spacing w:after="20"/>
        <w:ind w:left="317"/>
      </w:pPr>
      <w:r>
        <w:rPr>
          <w:rFonts w:ascii="Cascadia Mono" w:hAnsi="Cascadia Mono"/>
          <w:sz w:val="18"/>
        </w:rPr>
        <w:t xml:space="preserve">  docs/                # cadrage, API, tests et démo</w:t>
      </w:r>
    </w:p>
    <w:p>
      <w:pPr>
        <w:spacing w:after="20"/>
        <w:ind w:left="317"/>
      </w:pPr>
      <w:r>
        <w:rPr>
          <w:rFonts w:ascii="Cascadia Mono" w:hAnsi="Cascadia Mono"/>
          <w:sz w:val="18"/>
        </w:rPr>
        <w:t xml:space="preserve">  .env.example</w:t>
      </w:r>
    </w:p>
    <w:p>
      <w:pPr>
        <w:spacing w:after="20"/>
        <w:ind w:left="317"/>
      </w:pPr>
      <w:r>
        <w:rPr>
          <w:rFonts w:ascii="Cascadia Mono" w:hAnsi="Cascadia Mono"/>
          <w:sz w:val="18"/>
        </w:rPr>
        <w:t xml:space="preserve">  README.md</w:t>
      </w:r>
    </w:p>
    <w:p/>
    <w:tbl>
      <w:tblPr>
        <w:tblW w:type="auto" w:w="0"/>
        <w:jc w:val="center"/>
        <w:tblLook w:firstColumn="1" w:firstRow="1" w:lastColumn="0" w:lastRow="0" w:noHBand="0" w:noVBand="1" w:val="04A0"/>
      </w:tblPr>
      <w:tblGrid>
        <w:gridCol w:w="9994"/>
      </w:tblGrid>
      <w:tr>
        <w:tc>
          <w:tcPr>
            <w:tcW w:type="dxa" w:w="9994"/>
            <w:shd w:fill="EEF4F4"/>
          </w:tcPr>
          <w:p>
            <w:pPr>
              <w:spacing w:after="60"/>
            </w:pPr>
            <w:r>
              <w:rPr>
                <w:rFonts w:ascii="Aptos" w:hAnsi="Aptos"/>
                <w:b/>
                <w:color w:val="0F766E"/>
                <w:sz w:val="20"/>
              </w:rPr>
              <w:t>PROCHAINE ACTION RECOMMANDÉE</w:t>
              <w:br/>
            </w:r>
            <w:r>
              <w:rPr>
                <w:rFonts w:ascii="Aptos" w:hAnsi="Aptos"/>
                <w:sz w:val="18"/>
              </w:rPr>
              <w:t>Faire valider ce cadrage par le Chef de projet, confirmer les membres réellement disponibles et les responsabilités Front-end, puis demander à Claude de produire le backlog détaillé. Le document reste un cadre de travail à adapter, pas un engagement contractuel envers le client.</w:t>
            </w:r>
          </w:p>
        </w:tc>
      </w:tr>
    </w:tbl>
    <w:p>
      <w:pPr>
        <w:spacing w:after="20"/>
      </w:pPr>
    </w:p>
    <w:sectPr w:rsidR="00FC693F" w:rsidRPr="0006063C" w:rsidSect="00034616">
      <w:headerReference w:type="default" r:id="rId9"/>
      <w:footerReference w:type="default" r:id="rId10"/>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579"/>
        <w:sz w:val="16"/>
      </w:rPr>
      <w:t>BMC • Prototype fonctionnel MVP • Document de cadrage interne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0F766E"/>
        <w:sz w:val="16"/>
      </w:rPr>
      <w:t>TERANGA LABS  /  DOSSIER DE PROJET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430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32238"/>
      <w:sz w:val="4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b/>
      <w:bCs/>
      <w:color w:val="0F766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b/>
      <w:bCs/>
      <w:color w:val="13223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b/>
      <w:color w:val="13223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