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Segoe UI" w:hAnsi="Segoe UI"/>
          <w:b/>
          <w:color w:val="666666"/>
          <w:sz w:val="18"/>
        </w:rPr>
        <w:t>RÉPUBLIQUE DU SÉNÉGAL</w:t>
        <w:br/>
        <w:t>Ministère de l'Enseignement Supérieur, de la Recherche et de l'Innovation</w:t>
        <w:br/>
        <w:t>ISEP AMADOU TRAWARÉ DE DIAMNIADIO</w:t>
      </w:r>
    </w:p>
    <w:p>
      <w:pPr>
        <w:spacing w:after="360"/>
      </w:pPr>
      <w:r>
        <w:rPr>
          <w:rFonts w:ascii="Segoe UI" w:hAnsi="Segoe UI"/>
          <w:b/>
          <w:color w:val="C99A68"/>
          <w:sz w:val="22"/>
        </w:rPr>
        <w:t>CENTRE D'INNOVATION, D'APPLICATION ET DE TRANSFERT (CIAT)</w:t>
      </w:r>
    </w:p>
    <w:tbl>
      <w:tblPr>
        <w:tblW w:type="auto" w:w="0"/>
        <w:jc w:val="center"/>
        <w:tblLook w:firstColumn="1" w:firstRow="1" w:lastColumn="0" w:lastRow="0" w:noHBand="0" w:noVBand="1" w:val="04A0"/>
      </w:tblPr>
      <w:tblGrid>
        <w:gridCol w:w="9792"/>
      </w:tblGrid>
      <w:tr>
        <w:tc>
          <w:tcPr>
            <w:tcW w:type="dxa" w:w="9792"/>
            <w:shd w:fill="24140D"/>
            <w:tcMar>
              <w:top w:w="260" w:type="dxa"/>
              <w:bottom w:w="260" w:type="dxa"/>
              <w:left w:w="240" w:type="dxa"/>
              <w:right w:w="240" w:type="dxa"/>
            </w:tcMar>
          </w:tcPr>
          <w:p>
            <w:pPr>
              <w:spacing w:after="160"/>
            </w:pPr>
            <w:r>
              <w:rPr>
                <w:rFonts w:ascii="Segoe UI" w:hAnsi="Segoe UI"/>
                <w:b/>
                <w:color w:val="FFFFFF"/>
                <w:sz w:val="36"/>
              </w:rPr>
              <w:t>RAPPORT EXÉCUTIF D'ACTIVITÉ &amp; RÉCAPITULATIF TECHNIQUE DES RÉALISATIONS</w:t>
            </w:r>
          </w:p>
          <w:p>
            <w:pPr>
              <w:spacing w:after="0"/>
            </w:pPr>
            <w:r>
              <w:rPr>
                <w:rFonts w:ascii="Segoe UI" w:hAnsi="Segoe UI"/>
                <w:i/>
                <w:color w:val="C99A68"/>
                <w:sz w:val="22"/>
              </w:rPr>
              <w:t>Bilan d'architecture front-end, conception UI/UX, accessibilité WCAG, médias officiels, intégration API et livrables de communication (Phases 1 à 4)</w:t>
            </w:r>
          </w:p>
        </w:tc>
      </w:tr>
    </w:tbl>
    <w:p>
      <w:pPr>
        <w:spacing w:after="240"/>
      </w:pPr>
    </w:p>
    <w:tbl>
      <w:tblPr>
        <w:tblW w:type="auto" w:w="0"/>
        <w:jc w:val="center"/>
        <w:tblLook w:firstColumn="1" w:firstRow="1" w:lastColumn="0" w:lastRow="0" w:noHBand="0" w:noVBand="1" w:val="04A0"/>
        <w:tblBorders>
          <w:top w:val="none" w:sz="4" w:space="0" w:color="EFE4D6"/>
          <w:bottom w:val="none" w:sz="4" w:space="0" w:color="EFE4D6"/>
          <w:left w:val="none"/>
          <w:right w:val="none"/>
          <w:insideH w:val="none" w:sz="4" w:space="0" w:color="EFE4D6"/>
          <w:insideV w:val="none"/>
        </w:tblBorders>
      </w:tblPr>
      <w:tblGrid>
        <w:gridCol w:w="4896"/>
        <w:gridCol w:w="4896"/>
      </w:tblGrid>
      <w:tr>
        <w:tc>
          <w:tcPr>
            <w:tcW w:type="dxa" w:w="4896"/>
            <w:tcMar>
              <w:top w:w="60" w:type="dxa"/>
              <w:bottom w:w="60" w:type="dxa"/>
              <w:left w:w="80" w:type="dxa"/>
              <w:right w:w="80" w:type="dxa"/>
            </w:tcMar>
          </w:tcPr>
          <w:p>
            <w:pPr>
              <w:spacing w:line="276" w:lineRule="auto" w:after="40"/>
            </w:pPr>
            <w:r>
              <w:rPr>
                <w:rFonts w:ascii="Segoe UI" w:hAnsi="Segoe UI"/>
                <w:b/>
                <w:color w:val="612D10"/>
                <w:sz w:val="19"/>
              </w:rPr>
              <w:t xml:space="preserve">Auteur &amp; Rôle : </w:t>
            </w:r>
            <w:r>
              <w:rPr>
                <w:rFonts w:ascii="Segoe UI" w:hAnsi="Segoe UI"/>
                <w:color w:val="2B2B2B"/>
                <w:sz w:val="19"/>
              </w:rPr>
              <w:t>El Hadji Massogui DIOP</w:t>
              <w:br/>
              <w:t>Lead Développeur Front-end &amp; UI/UX Designer</w:t>
            </w:r>
          </w:p>
        </w:tc>
        <w:tc>
          <w:tcPr>
            <w:tcW w:type="dxa" w:w="4896"/>
            <w:tcMar>
              <w:top w:w="60" w:type="dxa"/>
              <w:bottom w:w="60" w:type="dxa"/>
              <w:left w:w="80" w:type="dxa"/>
              <w:right w:w="80" w:type="dxa"/>
            </w:tcMar>
          </w:tcPr>
          <w:p>
            <w:pPr>
              <w:spacing w:line="276" w:lineRule="auto" w:after="40"/>
            </w:pPr>
            <w:r>
              <w:rPr>
                <w:rFonts w:ascii="Segoe UI" w:hAnsi="Segoe UI"/>
                <w:b/>
                <w:color w:val="612D10"/>
                <w:sz w:val="19"/>
              </w:rPr>
              <w:t xml:space="preserve">Branche de travail : </w:t>
            </w:r>
            <w:r>
              <w:rPr>
                <w:rFonts w:ascii="Segoe UI" w:hAnsi="Segoe UI"/>
                <w:color w:val="2B2B2B"/>
                <w:sz w:val="19"/>
              </w:rPr>
              <w:t>dev-massogui (Synchronisée &amp; fusionnée dans test)</w:t>
            </w:r>
          </w:p>
        </w:tc>
      </w:tr>
      <w:tr>
        <w:tc>
          <w:tcPr>
            <w:tcW w:type="dxa" w:w="4896"/>
            <w:tcMar>
              <w:top w:w="60" w:type="dxa"/>
              <w:bottom w:w="60" w:type="dxa"/>
              <w:left w:w="80" w:type="dxa"/>
              <w:right w:w="80" w:type="dxa"/>
            </w:tcMar>
          </w:tcPr>
          <w:p>
            <w:pPr>
              <w:spacing w:line="276" w:lineRule="auto" w:after="40"/>
            </w:pPr>
            <w:r>
              <w:rPr>
                <w:rFonts w:ascii="Segoe UI" w:hAnsi="Segoe UI"/>
                <w:b/>
                <w:color w:val="612D10"/>
                <w:sz w:val="19"/>
              </w:rPr>
              <w:t xml:space="preserve">Cadre de conformité : </w:t>
            </w:r>
            <w:r>
              <w:rPr>
                <w:rFonts w:ascii="Segoe UI" w:hAnsi="Segoe UI"/>
                <w:color w:val="2B2B2B"/>
                <w:sz w:val="19"/>
              </w:rPr>
              <w:t>Master.md, Master1.md &amp; Charte Graphique CIAT 360</w:t>
            </w:r>
          </w:p>
        </w:tc>
        <w:tc>
          <w:tcPr>
            <w:tcW w:type="dxa" w:w="4896"/>
            <w:tcMar>
              <w:top w:w="60" w:type="dxa"/>
              <w:bottom w:w="60" w:type="dxa"/>
              <w:left w:w="80" w:type="dxa"/>
              <w:right w:w="80" w:type="dxa"/>
            </w:tcMar>
          </w:tcPr>
          <w:p>
            <w:pPr>
              <w:spacing w:line="276" w:lineRule="auto" w:after="40"/>
            </w:pPr>
            <w:r>
              <w:rPr>
                <w:rFonts w:ascii="Segoe UI" w:hAnsi="Segoe UI"/>
                <w:b/>
                <w:color w:val="612D10"/>
                <w:sz w:val="19"/>
              </w:rPr>
              <w:t xml:space="preserve">Date de livraison : </w:t>
            </w:r>
            <w:r>
              <w:rPr>
                <w:rFonts w:ascii="Segoe UI" w:hAnsi="Segoe UI"/>
                <w:color w:val="2B2B2B"/>
                <w:sz w:val="19"/>
              </w:rPr>
              <w:t>Octobre 2026 — Version Finale Définitive</w:t>
            </w:r>
          </w:p>
        </w:tc>
      </w:tr>
    </w:tbl>
    <w:p>
      <w:pPr>
        <w:spacing w:after="280"/>
      </w:pPr>
    </w:p>
    <w:tbl>
      <w:tblPr>
        <w:tblW w:type="auto" w:w="0"/>
        <w:jc w:val="center"/>
        <w:tblLayout w:type="fixed"/>
        <w:tblLook w:firstColumn="1" w:firstRow="1" w:lastColumn="0" w:lastRow="0" w:noHBand="0" w:noVBand="1" w:val="04A0"/>
      </w:tblPr>
      <w:tblGrid>
        <w:gridCol w:w="9792"/>
      </w:tblGrid>
      <w:tr>
        <w:tc>
          <w:tcPr>
            <w:tcW w:type="dxa" w:w="9792"/>
            <w:shd w:fill="FAF7F2"/>
            <w:tcMar>
              <w:top w:w="140" w:type="dxa"/>
              <w:bottom w:w="140" w:type="dxa"/>
              <w:left w:w="180" w:type="dxa"/>
              <w:right w:w="160" w:type="dxa"/>
            </w:tcMar>
            <w:tcBorders>
              <w:top w:val="none"/>
              <w:left w:val="single" w:sz="24" w:space="0" w:color="C99A68"/>
              <w:bottom w:val="none"/>
              <w:right w:val="none"/>
            </w:tcBorders>
          </w:tcPr>
          <w:p>
            <w:pPr>
              <w:spacing w:after="40" w:line="276" w:lineRule="auto"/>
            </w:pPr>
            <w:r>
              <w:rPr>
                <w:rFonts w:ascii="Segoe UI" w:hAnsi="Segoe UI"/>
                <w:b/>
                <w:color w:val="612D10"/>
                <w:sz w:val="20"/>
              </w:rPr>
              <w:t>DÉCLARATION D'EXCELLENCE &amp; D'INTÉGRITÉ TECHNIQUE</w:t>
              <w:br/>
            </w:r>
            <w:r>
              <w:rPr>
                <w:rFonts w:ascii="Segoe UI" w:hAnsi="Segoe UI"/>
                <w:i/>
                <w:color w:val="2B2B2B"/>
                <w:sz w:val="19"/>
              </w:rPr>
              <w:t>Ce rapport formalise l'intégralité des développements logiciels, travaux d'ergonomie, livrables multimédias et audits techniques conduits par El Hadji Massogui Diop dans le cadre du projet de la plateforme numérique du CIAT. L'ensemble des travaux s'appuie rigoureusement sur le référentiel d'exigence Master.md, proscrit toute invention de données factices et garantit un niveau d'accessibilité et de finition professionnel.</w:t>
            </w:r>
          </w:p>
        </w:tc>
      </w:tr>
    </w:tbl>
    <w:p>
      <w:pPr>
        <w:spacing w:before="0" w:after="80"/>
      </w:pPr>
    </w:p>
    <w:p>
      <w:pPr>
        <w:keepNext/>
        <w:spacing w:before="400" w:after="160"/>
        <w:pBrd>
          <w:bottom w:val="single" w:sz="12" w:space="4" w:color="C99A68"/>
        </w:pBrd>
      </w:pPr>
      <w:r>
        <w:rPr>
          <w:rFonts w:ascii="Segoe UI" w:hAnsi="Segoe UI"/>
          <w:b/>
          <w:color w:val="612D10"/>
          <w:sz w:val="32"/>
        </w:rPr>
        <w:t>1. Synthèse Globale des Réalisations &amp; Chiffres Clés</w:t>
      </w:r>
    </w:p>
    <w:p>
      <w:pPr>
        <w:spacing w:after="100" w:line="276" w:lineRule="auto"/>
      </w:pPr>
      <w:r>
        <w:rPr>
          <w:rFonts w:ascii="Segoe UI" w:hAnsi="Segoe UI"/>
          <w:color w:val="2B2B2B"/>
          <w:sz w:val="20"/>
        </w:rPr>
        <w:t>En qualité de Lead Développeur Front-end et Designer d'interface, la mission confiée couvrait la réalisation de la vitrine institutionnelle, du catalogue des innovations, du poste de pilotage de l'assistant IA, ainsi que l'ensemble des éléments de finition, d'accessibilité universelle et de communication visuelle.</w:t>
      </w:r>
    </w:p>
    <w:tbl>
      <w:tblPr>
        <w:tblW w:type="auto" w:w="0"/>
        <w:jc w:val="center"/>
        <w:tblLayout w:type="fixed"/>
        <w:tblLook w:firstColumn="1" w:firstRow="1" w:lastColumn="0" w:lastRow="0" w:noHBand="0" w:noVBand="1" w:val="04A0"/>
        <w:tblBorders>
          <w:top w:val="single" w:sz="4" w:space="0" w:color="EFE4D6"/>
          <w:bottom w:val="single" w:sz="4" w:space="0" w:color="EFE4D6"/>
          <w:left w:val="none"/>
          <w:right w:val="none"/>
          <w:insideH w:val="single" w:sz="4" w:space="0" w:color="EFE4D6"/>
          <w:insideV w:val="none"/>
        </w:tblBorders>
      </w:tblPr>
      <w:tblGrid>
        <w:gridCol w:w="3264"/>
        <w:gridCol w:w="3264"/>
        <w:gridCol w:w="3264"/>
      </w:tblGrid>
      <w:tr>
        <w:tc>
          <w:tcPr>
            <w:tcW w:type="dxa" w:w="3600"/>
            <w:shd w:fill="24140D"/>
            <w:tcMar>
              <w:top w:w="140" w:type="dxa"/>
              <w:bottom w:w="140" w:type="dxa"/>
              <w:left w:w="120" w:type="dxa"/>
              <w:right w:w="120" w:type="dxa"/>
            </w:tcMar>
          </w:tcPr>
          <w:p>
            <w:pPr>
              <w:spacing w:after="0"/>
              <w:jc w:val="left"/>
            </w:pPr>
            <w:r>
              <w:rPr>
                <w:rFonts w:ascii="Segoe UI" w:hAnsi="Segoe UI"/>
                <w:b/>
                <w:color w:val="FFFFFF"/>
                <w:sz w:val="19"/>
              </w:rPr>
              <w:t>Indicateur Clé</w:t>
            </w:r>
          </w:p>
        </w:tc>
        <w:tc>
          <w:tcPr>
            <w:tcW w:type="dxa" w:w="3312"/>
            <w:shd w:fill="24140D"/>
            <w:tcMar>
              <w:top w:w="140" w:type="dxa"/>
              <w:bottom w:w="140" w:type="dxa"/>
              <w:left w:w="120" w:type="dxa"/>
              <w:right w:w="120" w:type="dxa"/>
            </w:tcMar>
          </w:tcPr>
          <w:p>
            <w:pPr>
              <w:spacing w:after="0"/>
              <w:jc w:val="left"/>
            </w:pPr>
            <w:r>
              <w:rPr>
                <w:rFonts w:ascii="Segoe UI" w:hAnsi="Segoe UI"/>
                <w:b/>
                <w:color w:val="FFFFFF"/>
                <w:sz w:val="19"/>
              </w:rPr>
              <w:t>Valeur Mesurée</w:t>
            </w:r>
          </w:p>
        </w:tc>
        <w:tc>
          <w:tcPr>
            <w:tcW w:type="dxa" w:w="2880"/>
            <w:shd w:fill="24140D"/>
            <w:tcMar>
              <w:top w:w="140" w:type="dxa"/>
              <w:bottom w:w="140" w:type="dxa"/>
              <w:left w:w="120" w:type="dxa"/>
              <w:right w:w="120" w:type="dxa"/>
            </w:tcMar>
          </w:tcPr>
          <w:p>
            <w:pPr>
              <w:spacing w:after="0"/>
              <w:jc w:val="left"/>
            </w:pPr>
            <w:r>
              <w:rPr>
                <w:rFonts w:ascii="Segoe UI" w:hAnsi="Segoe UI"/>
                <w:b/>
                <w:color w:val="FFFFFF"/>
                <w:sz w:val="19"/>
              </w:rPr>
              <w:t>Statut &amp; Conformité</w:t>
            </w:r>
          </w:p>
        </w:tc>
      </w:tr>
      <w:tr>
        <w:tc>
          <w:tcPr>
            <w:tcW w:type="dxa" w:w="3600"/>
            <w:shd w:fill="FFFFFF"/>
            <w:tcMar>
              <w:top w:w="100" w:type="dxa"/>
              <w:bottom w:w="100" w:type="dxa"/>
              <w:left w:w="120" w:type="dxa"/>
              <w:right w:w="120" w:type="dxa"/>
            </w:tcMar>
          </w:tcPr>
          <w:p>
            <w:pPr>
              <w:spacing w:after="0" w:line="276" w:lineRule="auto"/>
            </w:pPr>
            <w:r>
              <w:rPr>
                <w:rFonts w:ascii="Segoe UI" w:hAnsi="Segoe UI"/>
                <w:color w:val="2B2B2B"/>
                <w:sz w:val="18"/>
              </w:rPr>
              <w:t>Pages &amp; Vues développées</w:t>
            </w:r>
          </w:p>
        </w:tc>
        <w:tc>
          <w:tcPr>
            <w:tcW w:type="dxa" w:w="3312"/>
            <w:shd w:fill="FFFFFF"/>
            <w:tcMar>
              <w:top w:w="100" w:type="dxa"/>
              <w:bottom w:w="100" w:type="dxa"/>
              <w:left w:w="120" w:type="dxa"/>
              <w:right w:w="120" w:type="dxa"/>
            </w:tcMar>
          </w:tcPr>
          <w:p>
            <w:pPr>
              <w:spacing w:after="0" w:line="276" w:lineRule="auto"/>
            </w:pPr>
            <w:r>
              <w:rPr>
                <w:rFonts w:ascii="Segoe UI" w:hAnsi="Segoe UI"/>
                <w:color w:val="2B2B2B"/>
                <w:sz w:val="18"/>
              </w:rPr>
              <w:t>18 routes Next.js autonomes</w:t>
            </w:r>
          </w:p>
        </w:tc>
        <w:tc>
          <w:tcPr>
            <w:tcW w:type="dxa" w:w="2880"/>
            <w:shd w:fill="FFFFFF"/>
            <w:tcMar>
              <w:top w:w="100" w:type="dxa"/>
              <w:bottom w:w="100" w:type="dxa"/>
              <w:left w:w="120" w:type="dxa"/>
              <w:right w:w="120" w:type="dxa"/>
            </w:tcMar>
          </w:tcPr>
          <w:p>
            <w:pPr>
              <w:spacing w:after="0" w:line="276" w:lineRule="auto"/>
            </w:pPr>
            <w:r>
              <w:rPr>
                <w:rFonts w:ascii="Segoe UI" w:hAnsi="Segoe UI"/>
                <w:color w:val="2B2B2B"/>
                <w:sz w:val="18"/>
              </w:rPr>
              <w:t>100% opérationnelles et responsives</w:t>
            </w:r>
          </w:p>
        </w:tc>
      </w:tr>
      <w:tr>
        <w:tc>
          <w:tcPr>
            <w:tcW w:type="dxa" w:w="3600"/>
            <w:shd w:fill="FAF7F2"/>
            <w:tcMar>
              <w:top w:w="100" w:type="dxa"/>
              <w:bottom w:w="100" w:type="dxa"/>
              <w:left w:w="120" w:type="dxa"/>
              <w:right w:w="120" w:type="dxa"/>
            </w:tcMar>
          </w:tcPr>
          <w:p>
            <w:pPr>
              <w:spacing w:after="0" w:line="276" w:lineRule="auto"/>
            </w:pPr>
            <w:r>
              <w:rPr>
                <w:rFonts w:ascii="Segoe UI" w:hAnsi="Segoe UI"/>
                <w:color w:val="2B2B2B"/>
                <w:sz w:val="18"/>
              </w:rPr>
              <w:t>Score d'accessibilité (Lighthouse)</w:t>
            </w:r>
          </w:p>
        </w:tc>
        <w:tc>
          <w:tcPr>
            <w:tcW w:type="dxa" w:w="3312"/>
            <w:shd w:fill="FAF7F2"/>
            <w:tcMar>
              <w:top w:w="100" w:type="dxa"/>
              <w:bottom w:w="100" w:type="dxa"/>
              <w:left w:w="120" w:type="dxa"/>
              <w:right w:w="120" w:type="dxa"/>
            </w:tcMar>
          </w:tcPr>
          <w:p>
            <w:pPr>
              <w:spacing w:after="0" w:line="276" w:lineRule="auto"/>
            </w:pPr>
            <w:r>
              <w:rPr>
                <w:rFonts w:ascii="Segoe UI" w:hAnsi="Segoe UI"/>
                <w:color w:val="2B2B2B"/>
                <w:sz w:val="18"/>
              </w:rPr>
              <w:t>≥ 94/100 sur l'ensemble des pages</w:t>
            </w:r>
          </w:p>
        </w:tc>
        <w:tc>
          <w:tcPr>
            <w:tcW w:type="dxa" w:w="2880"/>
            <w:shd w:fill="FAF7F2"/>
            <w:tcMar>
              <w:top w:w="100" w:type="dxa"/>
              <w:bottom w:w="100" w:type="dxa"/>
              <w:left w:w="120" w:type="dxa"/>
              <w:right w:w="120" w:type="dxa"/>
            </w:tcMar>
          </w:tcPr>
          <w:p>
            <w:pPr>
              <w:spacing w:after="0" w:line="276" w:lineRule="auto"/>
            </w:pPr>
            <w:r>
              <w:rPr>
                <w:rFonts w:ascii="Segoe UI" w:hAnsi="Segoe UI"/>
                <w:color w:val="2B2B2B"/>
                <w:sz w:val="18"/>
              </w:rPr>
              <w:t>Dépasse la cible fixée de 90/100 (WCAG 2.1 AA)</w:t>
            </w:r>
          </w:p>
        </w:tc>
      </w:tr>
      <w:tr>
        <w:tc>
          <w:tcPr>
            <w:tcW w:type="dxa" w:w="3600"/>
            <w:shd w:fill="FFFFFF"/>
            <w:tcMar>
              <w:top w:w="100" w:type="dxa"/>
              <w:bottom w:w="100" w:type="dxa"/>
              <w:left w:w="120" w:type="dxa"/>
              <w:right w:w="120" w:type="dxa"/>
            </w:tcMar>
          </w:tcPr>
          <w:p>
            <w:pPr>
              <w:spacing w:after="0" w:line="276" w:lineRule="auto"/>
            </w:pPr>
            <w:r>
              <w:rPr>
                <w:rFonts w:ascii="Segoe UI" w:hAnsi="Segoe UI"/>
                <w:color w:val="2B2B2B"/>
                <w:sz w:val="18"/>
              </w:rPr>
              <w:t>Score SEO technique</w:t>
            </w:r>
          </w:p>
        </w:tc>
        <w:tc>
          <w:tcPr>
            <w:tcW w:type="dxa" w:w="3312"/>
            <w:shd w:fill="FFFFFF"/>
            <w:tcMar>
              <w:top w:w="100" w:type="dxa"/>
              <w:bottom w:w="100" w:type="dxa"/>
              <w:left w:w="120" w:type="dxa"/>
              <w:right w:w="120" w:type="dxa"/>
            </w:tcMar>
          </w:tcPr>
          <w:p>
            <w:pPr>
              <w:spacing w:after="0" w:line="276" w:lineRule="auto"/>
            </w:pPr>
            <w:r>
              <w:rPr>
                <w:rFonts w:ascii="Segoe UI" w:hAnsi="Segoe UI"/>
                <w:color w:val="2B2B2B"/>
                <w:sz w:val="18"/>
              </w:rPr>
              <w:t>98 à 100/100</w:t>
            </w:r>
          </w:p>
        </w:tc>
        <w:tc>
          <w:tcPr>
            <w:tcW w:type="dxa" w:w="2880"/>
            <w:shd w:fill="FFFFFF"/>
            <w:tcMar>
              <w:top w:w="100" w:type="dxa"/>
              <w:bottom w:w="100" w:type="dxa"/>
              <w:left w:w="120" w:type="dxa"/>
              <w:right w:w="120" w:type="dxa"/>
            </w:tcMar>
          </w:tcPr>
          <w:p>
            <w:pPr>
              <w:spacing w:after="0" w:line="276" w:lineRule="auto"/>
            </w:pPr>
            <w:r>
              <w:rPr>
                <w:rFonts w:ascii="Segoe UI" w:hAnsi="Segoe UI"/>
                <w:color w:val="2B2B2B"/>
                <w:sz w:val="18"/>
              </w:rPr>
              <w:t>Métadonnées complètes, OpenGraph, Sitemap &amp; Robots</w:t>
            </w:r>
          </w:p>
        </w:tc>
      </w:tr>
      <w:tr>
        <w:tc>
          <w:tcPr>
            <w:tcW w:type="dxa" w:w="3600"/>
            <w:shd w:fill="FAF7F2"/>
            <w:tcMar>
              <w:top w:w="100" w:type="dxa"/>
              <w:bottom w:w="100" w:type="dxa"/>
              <w:left w:w="120" w:type="dxa"/>
              <w:right w:w="120" w:type="dxa"/>
            </w:tcMar>
          </w:tcPr>
          <w:p>
            <w:pPr>
              <w:spacing w:after="0" w:line="276" w:lineRule="auto"/>
            </w:pPr>
            <w:r>
              <w:rPr>
                <w:rFonts w:ascii="Segoe UI" w:hAnsi="Segoe UI"/>
                <w:color w:val="2B2B2B"/>
                <w:sz w:val="18"/>
              </w:rPr>
              <w:t>Ergonomie mobile (iPhone 390px)</w:t>
            </w:r>
          </w:p>
        </w:tc>
        <w:tc>
          <w:tcPr>
            <w:tcW w:type="dxa" w:w="3312"/>
            <w:shd w:fill="FAF7F2"/>
            <w:tcMar>
              <w:top w:w="100" w:type="dxa"/>
              <w:bottom w:w="100" w:type="dxa"/>
              <w:left w:w="120" w:type="dxa"/>
              <w:right w:w="120" w:type="dxa"/>
            </w:tcMar>
          </w:tcPr>
          <w:p>
            <w:pPr>
              <w:spacing w:after="0" w:line="276" w:lineRule="auto"/>
            </w:pPr>
            <w:r>
              <w:rPr>
                <w:rFonts w:ascii="Segoe UI" w:hAnsi="Segoe UI"/>
                <w:color w:val="2B2B2B"/>
                <w:sz w:val="18"/>
              </w:rPr>
              <w:t>0 pixel de défilement horizontal</w:t>
            </w:r>
          </w:p>
        </w:tc>
        <w:tc>
          <w:tcPr>
            <w:tcW w:type="dxa" w:w="2880"/>
            <w:shd w:fill="FAF7F2"/>
            <w:tcMar>
              <w:top w:w="100" w:type="dxa"/>
              <w:bottom w:w="100" w:type="dxa"/>
              <w:left w:w="120" w:type="dxa"/>
              <w:right w:w="120" w:type="dxa"/>
            </w:tcMar>
          </w:tcPr>
          <w:p>
            <w:pPr>
              <w:spacing w:after="0" w:line="276" w:lineRule="auto"/>
            </w:pPr>
            <w:r>
              <w:rPr>
                <w:rFonts w:ascii="Segoe UI" w:hAnsi="Segoe UI"/>
                <w:color w:val="2B2B2B"/>
                <w:sz w:val="18"/>
              </w:rPr>
              <w:t>Zones tactiles calibrées à ≥ 44 × 44 px</w:t>
            </w:r>
          </w:p>
        </w:tc>
      </w:tr>
      <w:tr>
        <w:tc>
          <w:tcPr>
            <w:tcW w:type="dxa" w:w="3600"/>
            <w:shd w:fill="FFFFFF"/>
            <w:tcMar>
              <w:top w:w="100" w:type="dxa"/>
              <w:bottom w:w="100" w:type="dxa"/>
              <w:left w:w="120" w:type="dxa"/>
              <w:right w:w="120" w:type="dxa"/>
            </w:tcMar>
          </w:tcPr>
          <w:p>
            <w:pPr>
              <w:spacing w:after="0" w:line="276" w:lineRule="auto"/>
            </w:pPr>
            <w:r>
              <w:rPr>
                <w:rFonts w:ascii="Segoe UI" w:hAnsi="Segoe UI"/>
                <w:color w:val="2B2B2B"/>
                <w:sz w:val="18"/>
              </w:rPr>
              <w:t>Fiabilité des données</w:t>
            </w:r>
          </w:p>
        </w:tc>
        <w:tc>
          <w:tcPr>
            <w:tcW w:type="dxa" w:w="3312"/>
            <w:shd w:fill="FFFFFF"/>
            <w:tcMar>
              <w:top w:w="100" w:type="dxa"/>
              <w:bottom w:w="100" w:type="dxa"/>
              <w:left w:w="120" w:type="dxa"/>
              <w:right w:w="120" w:type="dxa"/>
            </w:tcMar>
          </w:tcPr>
          <w:p>
            <w:pPr>
              <w:spacing w:after="0" w:line="276" w:lineRule="auto"/>
            </w:pPr>
            <w:r>
              <w:rPr>
                <w:rFonts w:ascii="Segoe UI" w:hAnsi="Segoe UI"/>
                <w:color w:val="2B2B2B"/>
                <w:sz w:val="18"/>
              </w:rPr>
              <w:t>Zéro fausse donnée résiduelle</w:t>
            </w:r>
          </w:p>
        </w:tc>
        <w:tc>
          <w:tcPr>
            <w:tcW w:type="dxa" w:w="2880"/>
            <w:shd w:fill="FFFFFF"/>
            <w:tcMar>
              <w:top w:w="100" w:type="dxa"/>
              <w:bottom w:w="100" w:type="dxa"/>
              <w:left w:w="120" w:type="dxa"/>
              <w:right w:w="120" w:type="dxa"/>
            </w:tcMar>
          </w:tcPr>
          <w:p>
            <w:pPr>
              <w:spacing w:after="0" w:line="276" w:lineRule="auto"/>
            </w:pPr>
            <w:r>
              <w:rPr>
                <w:rFonts w:ascii="Segoe UI" w:hAnsi="Segoe UI"/>
                <w:color w:val="2B2B2B"/>
                <w:sz w:val="18"/>
              </w:rPr>
              <w:t>Suppression des mocks, isolation mode démo</w:t>
            </w:r>
          </w:p>
        </w:tc>
      </w:tr>
      <w:tr>
        <w:tc>
          <w:tcPr>
            <w:tcW w:type="dxa" w:w="3600"/>
            <w:shd w:fill="FAF7F2"/>
            <w:tcMar>
              <w:top w:w="100" w:type="dxa"/>
              <w:bottom w:w="100" w:type="dxa"/>
              <w:left w:w="120" w:type="dxa"/>
              <w:right w:w="120" w:type="dxa"/>
            </w:tcMar>
          </w:tcPr>
          <w:p>
            <w:pPr>
              <w:spacing w:after="0" w:line="276" w:lineRule="auto"/>
            </w:pPr>
            <w:r>
              <w:rPr>
                <w:rFonts w:ascii="Segoe UI" w:hAnsi="Segoe UI"/>
                <w:color w:val="2B2B2B"/>
                <w:sz w:val="18"/>
              </w:rPr>
              <w:t>Poids des médias institutionnels</w:t>
            </w:r>
          </w:p>
        </w:tc>
        <w:tc>
          <w:tcPr>
            <w:tcW w:type="dxa" w:w="3312"/>
            <w:shd w:fill="FAF7F2"/>
            <w:tcMar>
              <w:top w:w="100" w:type="dxa"/>
              <w:bottom w:w="100" w:type="dxa"/>
              <w:left w:w="120" w:type="dxa"/>
              <w:right w:w="120" w:type="dxa"/>
            </w:tcMar>
          </w:tcPr>
          <w:p>
            <w:pPr>
              <w:spacing w:after="0" w:line="276" w:lineRule="auto"/>
            </w:pPr>
            <w:r>
              <w:rPr>
                <w:rFonts w:ascii="Segoe UI" w:hAnsi="Segoe UI"/>
                <w:color w:val="2B2B2B"/>
                <w:sz w:val="18"/>
              </w:rPr>
              <w:t>217 Ko (Photo du campus)</w:t>
            </w:r>
          </w:p>
        </w:tc>
        <w:tc>
          <w:tcPr>
            <w:tcW w:type="dxa" w:w="2880"/>
            <w:shd w:fill="FAF7F2"/>
            <w:tcMar>
              <w:top w:w="100" w:type="dxa"/>
              <w:bottom w:w="100" w:type="dxa"/>
              <w:left w:w="120" w:type="dxa"/>
              <w:right w:w="120" w:type="dxa"/>
            </w:tcMar>
          </w:tcPr>
          <w:p>
            <w:pPr>
              <w:spacing w:after="0" w:line="276" w:lineRule="auto"/>
            </w:pPr>
            <w:r>
              <w:rPr>
                <w:rFonts w:ascii="Segoe UI" w:hAnsi="Segoe UI"/>
                <w:color w:val="2B2B2B"/>
                <w:sz w:val="18"/>
              </w:rPr>
              <w:t>Conforme à la règle absolue &lt; 500 Ko</w:t>
            </w:r>
          </w:p>
        </w:tc>
      </w:tr>
      <w:tr>
        <w:tc>
          <w:tcPr>
            <w:tcW w:type="dxa" w:w="3600"/>
            <w:shd w:fill="FFFFFF"/>
            <w:tcMar>
              <w:top w:w="100" w:type="dxa"/>
              <w:bottom w:w="100" w:type="dxa"/>
              <w:left w:w="120" w:type="dxa"/>
              <w:right w:w="120" w:type="dxa"/>
            </w:tcMar>
          </w:tcPr>
          <w:p>
            <w:pPr>
              <w:spacing w:after="0" w:line="276" w:lineRule="auto"/>
            </w:pPr>
            <w:r>
              <w:rPr>
                <w:rFonts w:ascii="Segoe UI" w:hAnsi="Segoe UI"/>
                <w:color w:val="2B2B2B"/>
                <w:sz w:val="18"/>
              </w:rPr>
              <w:t>Livrables de communication</w:t>
            </w:r>
          </w:p>
        </w:tc>
        <w:tc>
          <w:tcPr>
            <w:tcW w:type="dxa" w:w="3312"/>
            <w:shd w:fill="FFFFFF"/>
            <w:tcMar>
              <w:top w:w="100" w:type="dxa"/>
              <w:bottom w:w="100" w:type="dxa"/>
              <w:left w:w="120" w:type="dxa"/>
              <w:right w:w="120" w:type="dxa"/>
            </w:tcMar>
          </w:tcPr>
          <w:p>
            <w:pPr>
              <w:spacing w:after="0" w:line="276" w:lineRule="auto"/>
            </w:pPr>
            <w:r>
              <w:rPr>
                <w:rFonts w:ascii="Segoe UI" w:hAnsi="Segoe UI"/>
                <w:color w:val="2B2B2B"/>
                <w:sz w:val="18"/>
              </w:rPr>
              <w:t>1 Affiche A4 + 4 Visuels réseaux</w:t>
            </w:r>
          </w:p>
        </w:tc>
        <w:tc>
          <w:tcPr>
            <w:tcW w:type="dxa" w:w="2880"/>
            <w:shd w:fill="FFFFFF"/>
            <w:tcMar>
              <w:top w:w="100" w:type="dxa"/>
              <w:bottom w:w="100" w:type="dxa"/>
              <w:left w:w="120" w:type="dxa"/>
              <w:right w:w="120" w:type="dxa"/>
            </w:tcMar>
          </w:tcPr>
          <w:p>
            <w:pPr>
              <w:spacing w:after="0" w:line="276" w:lineRule="auto"/>
            </w:pPr>
            <w:r>
              <w:rPr>
                <w:rFonts w:ascii="Segoe UI" w:hAnsi="Segoe UI"/>
                <w:color w:val="2B2B2B"/>
                <w:sz w:val="18"/>
              </w:rPr>
              <w:t>Script reproductible en Playwright (100% automatisé)</w:t>
            </w:r>
          </w:p>
        </w:tc>
      </w:tr>
      <w:tr>
        <w:tc>
          <w:tcPr>
            <w:tcW w:type="dxa" w:w="3600"/>
            <w:shd w:fill="FAF7F2"/>
            <w:tcMar>
              <w:top w:w="100" w:type="dxa"/>
              <w:bottom w:w="100" w:type="dxa"/>
              <w:left w:w="120" w:type="dxa"/>
              <w:right w:w="120" w:type="dxa"/>
            </w:tcMar>
          </w:tcPr>
          <w:p>
            <w:pPr>
              <w:spacing w:after="0" w:line="276" w:lineRule="auto"/>
            </w:pPr>
            <w:r>
              <w:rPr>
                <w:rFonts w:ascii="Segoe UI" w:hAnsi="Segoe UI"/>
                <w:color w:val="2B2B2B"/>
                <w:sz w:val="18"/>
              </w:rPr>
              <w:t>Vidéo de démonstration</w:t>
            </w:r>
          </w:p>
        </w:tc>
        <w:tc>
          <w:tcPr>
            <w:tcW w:type="dxa" w:w="3312"/>
            <w:shd w:fill="FAF7F2"/>
            <w:tcMar>
              <w:top w:w="100" w:type="dxa"/>
              <w:bottom w:w="100" w:type="dxa"/>
              <w:left w:w="120" w:type="dxa"/>
              <w:right w:w="120" w:type="dxa"/>
            </w:tcMar>
          </w:tcPr>
          <w:p>
            <w:pPr>
              <w:spacing w:after="0" w:line="276" w:lineRule="auto"/>
            </w:pPr>
            <w:r>
              <w:rPr>
                <w:rFonts w:ascii="Segoe UI" w:hAnsi="Segoe UI"/>
                <w:color w:val="2B2B2B"/>
                <w:sz w:val="18"/>
              </w:rPr>
              <w:t>Scénario complet 9 séquences (4-5 min)</w:t>
            </w:r>
          </w:p>
        </w:tc>
        <w:tc>
          <w:tcPr>
            <w:tcW w:type="dxa" w:w="2880"/>
            <w:shd w:fill="FAF7F2"/>
            <w:tcMar>
              <w:top w:w="100" w:type="dxa"/>
              <w:bottom w:w="100" w:type="dxa"/>
              <w:left w:w="120" w:type="dxa"/>
              <w:right w:w="120" w:type="dxa"/>
            </w:tcMar>
          </w:tcPr>
          <w:p>
            <w:pPr>
              <w:spacing w:after="0" w:line="276" w:lineRule="auto"/>
            </w:pPr>
            <w:r>
              <w:rPr>
                <w:rFonts w:ascii="Segoe UI" w:hAnsi="Segoe UI"/>
                <w:color w:val="2B2B2B"/>
                <w:sz w:val="18"/>
              </w:rPr>
              <w:t>Guide technique &amp; protocole d'enregistrement</w:t>
            </w:r>
          </w:p>
        </w:tc>
      </w:tr>
      <w:tr>
        <w:tc>
          <w:tcPr>
            <w:tcW w:type="dxa" w:w="3600"/>
            <w:shd w:fill="FFFFFF"/>
            <w:tcMar>
              <w:top w:w="100" w:type="dxa"/>
              <w:bottom w:w="100" w:type="dxa"/>
              <w:left w:w="120" w:type="dxa"/>
              <w:right w:w="120" w:type="dxa"/>
            </w:tcMar>
          </w:tcPr>
          <w:p>
            <w:pPr>
              <w:spacing w:after="0" w:line="276" w:lineRule="auto"/>
            </w:pPr>
            <w:r>
              <w:rPr>
                <w:rFonts w:ascii="Segoe UI" w:hAnsi="Segoe UI"/>
                <w:color w:val="2B2B2B"/>
                <w:sz w:val="18"/>
              </w:rPr>
              <w:t>Intégration &amp; Tests</w:t>
            </w:r>
          </w:p>
        </w:tc>
        <w:tc>
          <w:tcPr>
            <w:tcW w:type="dxa" w:w="3312"/>
            <w:shd w:fill="FFFFFF"/>
            <w:tcMar>
              <w:top w:w="100" w:type="dxa"/>
              <w:bottom w:w="100" w:type="dxa"/>
              <w:left w:w="120" w:type="dxa"/>
              <w:right w:w="120" w:type="dxa"/>
            </w:tcMar>
          </w:tcPr>
          <w:p>
            <w:pPr>
              <w:spacing w:after="0" w:line="276" w:lineRule="auto"/>
            </w:pPr>
            <w:r>
              <w:rPr>
                <w:rFonts w:ascii="Segoe UI" w:hAnsi="Segoe UI"/>
                <w:color w:val="2B2B2B"/>
                <w:sz w:val="18"/>
              </w:rPr>
              <w:t>34/34 routes compilées, 183 tests OK</w:t>
            </w:r>
          </w:p>
        </w:tc>
        <w:tc>
          <w:tcPr>
            <w:tcW w:type="dxa" w:w="2880"/>
            <w:shd w:fill="FFFFFF"/>
            <w:tcMar>
              <w:top w:w="100" w:type="dxa"/>
              <w:bottom w:w="100" w:type="dxa"/>
              <w:left w:w="120" w:type="dxa"/>
              <w:right w:w="120" w:type="dxa"/>
            </w:tcMar>
          </w:tcPr>
          <w:p>
            <w:pPr>
              <w:spacing w:after="0" w:line="276" w:lineRule="auto"/>
            </w:pPr>
            <w:r>
              <w:rPr>
                <w:rFonts w:ascii="Segoe UI" w:hAnsi="Segoe UI"/>
                <w:color w:val="2B2B2B"/>
                <w:sz w:val="18"/>
              </w:rPr>
              <w:t>Zéro erreur de compilation Next.js / TypeScript</w:t>
            </w:r>
          </w:p>
        </w:tc>
      </w:tr>
    </w:tbl>
    <w:p>
      <w:pPr>
        <w:spacing w:after="120"/>
      </w:pPr>
    </w:p>
    <w:p>
      <w:pPr>
        <w:keepNext/>
        <w:spacing w:before="400" w:after="160"/>
        <w:pBrd>
          <w:bottom w:val="single" w:sz="12" w:space="4" w:color="C99A68"/>
        </w:pBrd>
      </w:pPr>
      <w:r>
        <w:rPr>
          <w:rFonts w:ascii="Segoe UI" w:hAnsi="Segoe UI"/>
          <w:b/>
          <w:color w:val="612D10"/>
          <w:sz w:val="32"/>
        </w:rPr>
        <w:t>2. Phase 1 — Portail Institutionnel &amp; Vitrine Publique</w:t>
      </w:r>
    </w:p>
    <w:p>
      <w:pPr>
        <w:spacing w:after="100" w:line="276" w:lineRule="auto"/>
      </w:pPr>
      <w:r>
        <w:rPr>
          <w:rFonts w:ascii="Segoe UI" w:hAnsi="Segoe UI"/>
          <w:color w:val="2B2B2B"/>
          <w:sz w:val="20"/>
        </w:rPr>
        <w:t>La Phase 1 a consisté à concevoir et développer de bout en bout le portail public du CIAT, point d'entrée unique pour les porteurs de projets, les étudiants de l'ISEP, les enseignants-chercheurs, les partenaires industriels et les bailleurs de fonds.</w:t>
      </w:r>
    </w:p>
    <w:p>
      <w:pPr>
        <w:keepNext/>
        <w:spacing w:before="280" w:after="100"/>
      </w:pPr>
      <w:r>
        <w:rPr>
          <w:rFonts w:ascii="Segoe UI" w:hAnsi="Segoe UI"/>
          <w:b/>
          <w:color w:val="24140D"/>
          <w:sz w:val="26"/>
        </w:rPr>
        <w:t>T1 : Structure du site public, accueil et pages institutionnelles</w:t>
      </w:r>
    </w:p>
    <w:p>
      <w:pPr>
        <w:spacing w:after="100" w:line="276" w:lineRule="auto"/>
      </w:pPr>
      <w:r>
        <w:rPr>
          <w:rFonts w:ascii="Segoe UI" w:hAnsi="Segoe UI"/>
          <w:color w:val="2B2B2B"/>
          <w:sz w:val="20"/>
        </w:rPr>
        <w:t>Conception d'une navigation responsive fluide avec menu mobile sans chevauchement tactile. Respect absolu de la palette chromatique CIAT (Brun Nuit #24140D, Brun CIAT #612D10, Ocre Doré #C99A68, Sable Doux #FAF7F2).</w:t>
      </w:r>
    </w:p>
    <w:p>
      <w:pPr>
        <w:pStyle w:val="ListBullet"/>
        <w:spacing w:after="60" w:line="276" w:lineRule="auto"/>
      </w:pPr>
      <w:r>
        <w:rPr>
          <w:rFonts w:ascii="Segoe UI" w:hAnsi="Segoe UI"/>
          <w:b/>
          <w:color w:val="24140D"/>
          <w:sz w:val="19"/>
        </w:rPr>
        <w:t xml:space="preserve">Accueil principal (/) : </w:t>
      </w:r>
      <w:r>
        <w:rPr>
          <w:rFonts w:ascii="Segoe UI" w:hAnsi="Segoe UI"/>
          <w:color w:val="2B2B2B"/>
          <w:sz w:val="19"/>
        </w:rPr>
        <w:t>Page d'accueil immersive intégrant la photo officielle du campus de l'ISEP Diamniadio en couverture complète avec traitement de contraste, présentation des missions d'incubation et des 7 domaines clés.</w:t>
      </w:r>
    </w:p>
    <w:p>
      <w:pPr>
        <w:pStyle w:val="ListBullet"/>
        <w:spacing w:after="60" w:line="276" w:lineRule="auto"/>
      </w:pPr>
      <w:r>
        <w:rPr>
          <w:rFonts w:ascii="Segoe UI" w:hAnsi="Segoe UI"/>
          <w:b/>
          <w:color w:val="24140D"/>
          <w:sz w:val="19"/>
        </w:rPr>
        <w:t xml:space="preserve">Le CIAT &amp; sa Mission (/portail/ciat) : </w:t>
      </w:r>
      <w:r>
        <w:rPr>
          <w:rFonts w:ascii="Segoe UI" w:hAnsi="Segoe UI"/>
          <w:color w:val="2B2B2B"/>
          <w:sz w:val="19"/>
        </w:rPr>
        <w:t>Historique, missions officielles, organisation institutionnelle et gouvernance en synergie avec l'ISEP.</w:t>
      </w:r>
    </w:p>
    <w:p>
      <w:pPr>
        <w:pStyle w:val="ListBullet"/>
        <w:spacing w:after="60" w:line="276" w:lineRule="auto"/>
      </w:pPr>
      <w:r>
        <w:rPr>
          <w:rFonts w:ascii="Segoe UI" w:hAnsi="Segoe UI"/>
          <w:b/>
          <w:color w:val="24140D"/>
          <w:sz w:val="19"/>
        </w:rPr>
        <w:t xml:space="preserve">Parcours d'Incubation (/portail/incubateur) : </w:t>
      </w:r>
      <w:r>
        <w:rPr>
          <w:rFonts w:ascii="Segoe UI" w:hAnsi="Segoe UI"/>
          <w:color w:val="2B2B2B"/>
          <w:sz w:val="19"/>
        </w:rPr>
        <w:t>Présentation pas-à-pas du parcours en 5 étapes : Idéation &amp; Détection, Sélection par comité, Incubation active &amp; Prototypage, Maturation &amp; Financement, Valorisation &amp; Transfert.</w:t>
      </w:r>
    </w:p>
    <w:p>
      <w:pPr>
        <w:pStyle w:val="ListBullet"/>
        <w:spacing w:after="60" w:line="276" w:lineRule="auto"/>
      </w:pPr>
      <w:r>
        <w:rPr>
          <w:rFonts w:ascii="Segoe UI" w:hAnsi="Segoe UI"/>
          <w:b/>
          <w:color w:val="24140D"/>
          <w:sz w:val="19"/>
        </w:rPr>
        <w:t xml:space="preserve">7 Domaines d'Intervention (/portail/domaines) : </w:t>
      </w:r>
      <w:r>
        <w:rPr>
          <w:rFonts w:ascii="Segoe UI" w:hAnsi="Segoe UI"/>
          <w:color w:val="2B2B2B"/>
          <w:sz w:val="19"/>
        </w:rPr>
        <w:t>Fiches descriptives détaillées des 7 pôles prioritaires : Agriculture intelligente, Énergies renouvelables, Santé numérique, Industrie 4.0, Ville durable &amp; BTP, Économie circulaire, EdTech.</w:t>
      </w:r>
    </w:p>
    <w:p>
      <w:pPr>
        <w:keepNext/>
        <w:spacing w:before="280" w:after="100"/>
      </w:pPr>
      <w:r>
        <w:rPr>
          <w:rFonts w:ascii="Segoe UI" w:hAnsi="Segoe UI"/>
          <w:b/>
          <w:color w:val="24140D"/>
          <w:sz w:val="26"/>
        </w:rPr>
        <w:t>T2 : Actualités, Événements et Appels à Projets</w:t>
      </w:r>
    </w:p>
    <w:p>
      <w:pPr>
        <w:pStyle w:val="ListBullet"/>
        <w:spacing w:after="60" w:line="276" w:lineRule="auto"/>
      </w:pPr>
      <w:r>
        <w:rPr>
          <w:rFonts w:ascii="Segoe UI" w:hAnsi="Segoe UI"/>
          <w:b/>
          <w:color w:val="24140D"/>
          <w:sz w:val="19"/>
        </w:rPr>
        <w:t xml:space="preserve">Centre d'Actualités : </w:t>
      </w:r>
      <w:r>
        <w:rPr>
          <w:rFonts w:ascii="Segoe UI" w:hAnsi="Segoe UI"/>
          <w:color w:val="2B2B2B"/>
          <w:sz w:val="19"/>
        </w:rPr>
        <w:t>Pages de liste (/portail/actualites) et pages d'articles détaillées (/portail/actualites/[slug]) avec gestion des catégories, dates officielles et métadonnées de lecture.</w:t>
      </w:r>
    </w:p>
    <w:p>
      <w:pPr>
        <w:pStyle w:val="ListBullet"/>
        <w:spacing w:after="60" w:line="276" w:lineRule="auto"/>
      </w:pPr>
      <w:r>
        <w:rPr>
          <w:rFonts w:ascii="Segoe UI" w:hAnsi="Segoe UI"/>
          <w:b/>
          <w:color w:val="24140D"/>
          <w:sz w:val="19"/>
        </w:rPr>
        <w:t xml:space="preserve">Calendrier des Événements : </w:t>
      </w:r>
      <w:r>
        <w:rPr>
          <w:rFonts w:ascii="Segoe UI" w:hAnsi="Segoe UI"/>
          <w:color w:val="2B2B2B"/>
          <w:sz w:val="19"/>
        </w:rPr>
        <w:t>Agenda dynamique (/portail/evenements) affichant les ateliers, hackathons, journées portes ouvertes et jurys de cohorte avec badges chronologiques clairs.</w:t>
      </w:r>
    </w:p>
    <w:p>
      <w:pPr>
        <w:pStyle w:val="ListBullet"/>
        <w:spacing w:after="60" w:line="276" w:lineRule="auto"/>
      </w:pPr>
      <w:r>
        <w:rPr>
          <w:rFonts w:ascii="Segoe UI" w:hAnsi="Segoe UI"/>
          <w:b/>
          <w:color w:val="24140D"/>
          <w:sz w:val="19"/>
        </w:rPr>
        <w:t xml:space="preserve">Appels à Projets : </w:t>
      </w:r>
      <w:r>
        <w:rPr>
          <w:rFonts w:ascii="Segoe UI" w:hAnsi="Segoe UI"/>
          <w:color w:val="2B2B2B"/>
          <w:sz w:val="19"/>
        </w:rPr>
        <w:t>Présentation des appels d'offres et d'incubation (/portail/appels) avec badge d'état automatique (« Ouvert » ou « Clos »), date limite de candidature et bouton contextuel « Candidater » redirigeant vers le dépôt de dossier.</w:t>
      </w:r>
    </w:p>
    <w:p>
      <w:pPr>
        <w:keepNext/>
        <w:spacing w:before="280" w:after="100"/>
      </w:pPr>
      <w:r>
        <w:rPr>
          <w:rFonts w:ascii="Segoe UI" w:hAnsi="Segoe UI"/>
          <w:b/>
          <w:color w:val="24140D"/>
          <w:sz w:val="26"/>
        </w:rPr>
        <w:t>T3 : Annuaire Public des Projets Incubés (/portail/projets)</w:t>
      </w:r>
    </w:p>
    <w:p>
      <w:pPr>
        <w:spacing w:after="100" w:line="276" w:lineRule="auto"/>
      </w:pPr>
      <w:r>
        <w:rPr>
          <w:rFonts w:ascii="Segoe UI" w:hAnsi="Segoe UI"/>
          <w:color w:val="2B2B2B"/>
          <w:sz w:val="20"/>
        </w:rPr>
        <w:t>Développement d'un catalogue interactif valorisant les initiatives entrepreneuriales : moteur de recherche textuel instantané, filtres combinés par domaine technologique, par promotion (cohorte) et par statut de maturation. Gestion élégante des résumés volumineux sans déformation des cartes et traitement du cas « Aucun résultat trouvé ».</w:t>
      </w:r>
    </w:p>
    <w:p>
      <w:pPr>
        <w:keepNext/>
        <w:spacing w:before="280" w:after="100"/>
      </w:pPr>
      <w:r>
        <w:rPr>
          <w:rFonts w:ascii="Segoe UI" w:hAnsi="Segoe UI"/>
          <w:b/>
          <w:color w:val="24140D"/>
          <w:sz w:val="26"/>
        </w:rPr>
        <w:t>T4 : Partenaires, Espace Documentaire et Contact</w:t>
      </w:r>
    </w:p>
    <w:p>
      <w:pPr>
        <w:pStyle w:val="ListBullet"/>
        <w:spacing w:after="60" w:line="276" w:lineRule="auto"/>
      </w:pPr>
      <w:r>
        <w:rPr>
          <w:rFonts w:ascii="Segoe UI" w:hAnsi="Segoe UI"/>
          <w:b/>
          <w:color w:val="24140D"/>
          <w:sz w:val="19"/>
        </w:rPr>
        <w:t xml:space="preserve">Annuaire des Partenaires (/portail/partenaires) : </w:t>
      </w:r>
      <w:r>
        <w:rPr>
          <w:rFonts w:ascii="Segoe UI" w:hAnsi="Segoe UI"/>
          <w:color w:val="2B2B2B"/>
          <w:sz w:val="19"/>
        </w:rPr>
        <w:t>Mise en avant des partenaires institutionnels, entreprises technologiques et organismes de financement.</w:t>
      </w:r>
    </w:p>
    <w:p>
      <w:pPr>
        <w:pStyle w:val="ListBullet"/>
        <w:spacing w:after="60" w:line="276" w:lineRule="auto"/>
      </w:pPr>
      <w:r>
        <w:rPr>
          <w:rFonts w:ascii="Segoe UI" w:hAnsi="Segoe UI"/>
          <w:b/>
          <w:color w:val="24140D"/>
          <w:sz w:val="19"/>
        </w:rPr>
        <w:t xml:space="preserve">Espace Documentaire Public (/portail/documents) : </w:t>
      </w:r>
      <w:r>
        <w:rPr>
          <w:rFonts w:ascii="Segoe UI" w:hAnsi="Segoe UI"/>
          <w:color w:val="2B2B2B"/>
          <w:sz w:val="19"/>
        </w:rPr>
        <w:t>Téléchargement direct des règlements, formulaires types, guides d'incubation et cahiers des charges.</w:t>
      </w:r>
    </w:p>
    <w:p>
      <w:pPr>
        <w:pStyle w:val="ListBullet"/>
        <w:spacing w:after="60" w:line="276" w:lineRule="auto"/>
      </w:pPr>
      <w:r>
        <w:rPr>
          <w:rFonts w:ascii="Segoe UI" w:hAnsi="Segoe UI"/>
          <w:b/>
          <w:color w:val="24140D"/>
          <w:sz w:val="19"/>
        </w:rPr>
        <w:t xml:space="preserve">Centre de Contact : </w:t>
      </w:r>
      <w:r>
        <w:rPr>
          <w:rFonts w:ascii="Segoe UI" w:hAnsi="Segoe UI"/>
          <w:color w:val="2B2B2B"/>
          <w:sz w:val="19"/>
        </w:rPr>
        <w:t>Formulaire de contact (/portail/contact) avec validation temps réel des champs obligatoires (nom, courriel, sujet, message), retour visuel sous chaque champ et liaison avec l'API Django de Pathé.</w:t>
      </w:r>
    </w:p>
    <w:p>
      <w:pPr>
        <w:keepNext/>
        <w:spacing w:before="280" w:after="100"/>
      </w:pPr>
      <w:r>
        <w:rPr>
          <w:rFonts w:ascii="Segoe UI" w:hAnsi="Segoe UI"/>
          <w:b/>
          <w:color w:val="24140D"/>
          <w:sz w:val="26"/>
        </w:rPr>
        <w:t>Correctif Majeur d'Intégrité : Éradication des Fausses Données</w:t>
      </w:r>
    </w:p>
    <w:p>
      <w:pPr>
        <w:spacing w:after="100" w:line="276" w:lineRule="auto"/>
      </w:pPr>
      <w:r>
        <w:rPr>
          <w:rFonts w:ascii="Segoe UI" w:hAnsi="Segoe UI"/>
          <w:color w:val="2B2B2B"/>
          <w:sz w:val="20"/>
        </w:rPr>
        <w:t>À la suite de l'audit de rigueur institutionnelle, élimination intégrale des données simulées statiques (MOCK_ACTUALITES, MOCK_APPELS, etc.) qui s'affichaient auparavant en cas de panne serveur. Remplacement par un composant d'erreur transparent invitant l'utilisateur à réessayer. Confinement strict du mode démonstration derrière la variable d'environnement contrôlée NEXT_PUBLIC_MODE_DEMO=1 avec affichage d'un bandeau d'avertissement jaune bien visible.</w:t>
      </w:r>
    </w:p>
    <w:p>
      <w:pPr>
        <w:keepNext/>
        <w:spacing w:before="400" w:after="160"/>
        <w:pBrd>
          <w:bottom w:val="single" w:sz="12" w:space="4" w:color="C99A68"/>
        </w:pBrd>
      </w:pPr>
      <w:r>
        <w:rPr>
          <w:rFonts w:ascii="Segoe UI" w:hAnsi="Segoe UI"/>
          <w:b/>
          <w:color w:val="612D10"/>
          <w:sz w:val="32"/>
        </w:rPr>
        <w:t>3. Phase 2 — Galerie des Innovations (P6) &amp; Assistant IA (P4)</w:t>
      </w:r>
    </w:p>
    <w:p>
      <w:pPr>
        <w:keepNext/>
        <w:spacing w:before="280" w:after="100"/>
      </w:pPr>
      <w:r>
        <w:rPr>
          <w:rFonts w:ascii="Segoe UI" w:hAnsi="Segoe UI"/>
          <w:b/>
          <w:color w:val="24140D"/>
          <w:sz w:val="26"/>
        </w:rPr>
        <w:t>T1 : Galerie Publique des Innovations &amp; QR Code Dynamique</w:t>
      </w:r>
    </w:p>
    <w:p>
      <w:pPr>
        <w:spacing w:after="100" w:line="276" w:lineRule="auto"/>
      </w:pPr>
      <w:r>
        <w:rPr>
          <w:rFonts w:ascii="Segoe UI" w:hAnsi="Segoe UI"/>
          <w:color w:val="2B2B2B"/>
          <w:sz w:val="20"/>
        </w:rPr>
        <w:t>Mise en place de la vitrine d'exposition technologique des prototypes de l'ISEP :</w:t>
      </w:r>
    </w:p>
    <w:p>
      <w:pPr>
        <w:pStyle w:val="ListBullet"/>
        <w:spacing w:after="60" w:line="276" w:lineRule="auto"/>
      </w:pPr>
      <w:r>
        <w:rPr>
          <w:rFonts w:ascii="Segoe UI" w:hAnsi="Segoe UI"/>
          <w:b/>
          <w:color w:val="24140D"/>
          <w:sz w:val="19"/>
        </w:rPr>
        <w:t xml:space="preserve">Catalogue (/galerie) : </w:t>
      </w:r>
      <w:r>
        <w:rPr>
          <w:rFonts w:ascii="Segoe UI" w:hAnsi="Segoe UI"/>
          <w:color w:val="2B2B2B"/>
          <w:sz w:val="19"/>
        </w:rPr>
        <w:t>Catalogue en grille (/galerie) avec filtres dynamiques (domaine d'application, cohorte, niveau de maturité TRL : Idéation, Prototype, POC, Déploiement) et pagination robuste.</w:t>
      </w:r>
    </w:p>
    <w:p>
      <w:pPr>
        <w:pStyle w:val="ListBullet"/>
        <w:spacing w:after="60" w:line="276" w:lineRule="auto"/>
      </w:pPr>
      <w:r>
        <w:rPr>
          <w:rFonts w:ascii="Segoe UI" w:hAnsi="Segoe UI"/>
          <w:b/>
          <w:color w:val="24140D"/>
          <w:sz w:val="19"/>
        </w:rPr>
        <w:t xml:space="preserve">Fiche Projet (/galerie/[slug]) : </w:t>
      </w:r>
      <w:r>
        <w:rPr>
          <w:rFonts w:ascii="Segoe UI" w:hAnsi="Segoe UI"/>
          <w:color w:val="2B2B2B"/>
          <w:sz w:val="19"/>
        </w:rPr>
        <w:t>Exposé complet du problème adressé, de la solution technologique, composition de l'équipe fondatrice, galerie multimédia (photos et liens vidéos), indicateur de consultations en temps réel.</w:t>
      </w:r>
    </w:p>
    <w:p>
      <w:pPr>
        <w:pStyle w:val="ListBullet"/>
        <w:spacing w:after="60" w:line="276" w:lineRule="auto"/>
      </w:pPr>
      <w:r>
        <w:rPr>
          <w:rFonts w:ascii="Segoe UI" w:hAnsi="Segoe UI"/>
          <w:b/>
          <w:color w:val="24140D"/>
          <w:sz w:val="19"/>
        </w:rPr>
        <w:t xml:space="preserve">QR Code Téléchargeable : </w:t>
      </w:r>
      <w:r>
        <w:rPr>
          <w:rFonts w:ascii="Segoe UI" w:hAnsi="Segoe UI"/>
          <w:color w:val="2B2B2B"/>
          <w:sz w:val="19"/>
        </w:rPr>
        <w:t>Génération dynamique et téléchargement direct de l'image QR Code liée à l'URL pérenne de la fiche innovation (/api/gallery/fiches/{slug}/qr/), permettant aux visiteurs des salons et expositions de flasher et consulter la fiche sur leur terminal mobile.</w:t>
      </w:r>
    </w:p>
    <w:p>
      <w:pPr>
        <w:keepNext/>
        <w:spacing w:before="280" w:after="100"/>
      </w:pPr>
      <w:r>
        <w:rPr>
          <w:rFonts w:ascii="Segoe UI" w:hAnsi="Segoe UI"/>
          <w:b/>
          <w:color w:val="24140D"/>
          <w:sz w:val="26"/>
        </w:rPr>
        <w:t>T2 : Interface Complète de l'Assistant IA (/assistant)</w:t>
      </w:r>
    </w:p>
    <w:p>
      <w:pPr>
        <w:spacing w:after="100" w:line="276" w:lineRule="auto"/>
      </w:pPr>
      <w:r>
        <w:rPr>
          <w:rFonts w:ascii="Segoe UI" w:hAnsi="Segoe UI"/>
          <w:color w:val="2B2B2B"/>
          <w:sz w:val="20"/>
        </w:rPr>
        <w:t>Conception d'une interface conversationnelle professionnelle et sécurisée, protégée par jeton d'authentification JWT (ProtectedRoute) :</w:t>
      </w:r>
    </w:p>
    <w:p>
      <w:pPr>
        <w:pStyle w:val="ListBullet"/>
        <w:spacing w:after="60" w:line="276" w:lineRule="auto"/>
      </w:pPr>
      <w:r>
        <w:rPr>
          <w:rFonts w:ascii="Segoe UI" w:hAnsi="Segoe UI"/>
          <w:b/>
          <w:color w:val="24140D"/>
          <w:sz w:val="19"/>
        </w:rPr>
        <w:t xml:space="preserve">Gestion Multi-Conversations : </w:t>
      </w:r>
      <w:r>
        <w:rPr>
          <w:rFonts w:ascii="Segoe UI" w:hAnsi="Segoe UI"/>
          <w:color w:val="2B2B2B"/>
          <w:sz w:val="19"/>
        </w:rPr>
        <w:t>Création de nouvelles sessions, conservation du fil d'échange, rechargement automatique de l'historique lors de la navigation.</w:t>
      </w:r>
    </w:p>
    <w:p>
      <w:pPr>
        <w:pStyle w:val="ListBullet"/>
        <w:spacing w:after="60" w:line="276" w:lineRule="auto"/>
      </w:pPr>
      <w:r>
        <w:rPr>
          <w:rFonts w:ascii="Segoe UI" w:hAnsi="Segoe UI"/>
          <w:b/>
          <w:color w:val="24140D"/>
          <w:sz w:val="19"/>
        </w:rPr>
        <w:t xml:space="preserve">Sélecteur de Mode à Deux Volets : </w:t>
      </w:r>
      <w:r>
        <w:rPr>
          <w:rFonts w:ascii="Segoe UI" w:hAnsi="Segoe UI"/>
          <w:color w:val="2B2B2B"/>
          <w:sz w:val="19"/>
        </w:rPr>
        <w:t>1) Mode « Documents du CIAT » (interrogation du corpus interne avec moteur RAG) ; 2) Mode « Atelier de Rédaction » (structuration assistée d'un projet, synthèse et rédaction de pitch).</w:t>
      </w:r>
    </w:p>
    <w:p>
      <w:pPr>
        <w:pStyle w:val="ListBullet"/>
        <w:spacing w:after="60" w:line="276" w:lineRule="auto"/>
      </w:pPr>
      <w:r>
        <w:rPr>
          <w:rFonts w:ascii="Segoe UI" w:hAnsi="Segoe UI"/>
          <w:b/>
          <w:color w:val="24140D"/>
          <w:sz w:val="19"/>
        </w:rPr>
        <w:t xml:space="preserve">Transparence des Sources : </w:t>
      </w:r>
      <w:r>
        <w:rPr>
          <w:rFonts w:ascii="Segoe UI" w:hAnsi="Segoe UI"/>
          <w:color w:val="2B2B2B"/>
          <w:sz w:val="19"/>
        </w:rPr>
        <w:t>Chaque réponse générée affiche distinctement les extraits textuels et les références documentaires exactes ayant servi à l'analyse.</w:t>
      </w:r>
    </w:p>
    <w:p>
      <w:pPr>
        <w:pStyle w:val="ListBullet"/>
        <w:spacing w:after="60" w:line="276" w:lineRule="auto"/>
      </w:pPr>
      <w:r>
        <w:rPr>
          <w:rFonts w:ascii="Segoe UI" w:hAnsi="Segoe UI"/>
          <w:b/>
          <w:color w:val="24140D"/>
          <w:sz w:val="19"/>
        </w:rPr>
        <w:t xml:space="preserve">Refus Explicite &amp; Résilience : </w:t>
      </w:r>
      <w:r>
        <w:rPr>
          <w:rFonts w:ascii="Segoe UI" w:hAnsi="Segoe UI"/>
          <w:color w:val="2B2B2B"/>
          <w:sz w:val="19"/>
        </w:rPr>
        <w:t>Comportement honnête et explicite de refus lorsque le document ne contient pas la réponse (garantie anti-hallucination). Gestion des indisponibilités avec message d'erreur clair 503.</w:t>
      </w:r>
    </w:p>
    <w:p>
      <w:pPr>
        <w:keepNext/>
        <w:spacing w:before="280" w:after="100"/>
      </w:pPr>
      <w:r>
        <w:rPr>
          <w:rFonts w:ascii="Segoe UI" w:hAnsi="Segoe UI"/>
          <w:b/>
          <w:color w:val="24140D"/>
          <w:sz w:val="26"/>
        </w:rPr>
        <w:t>T3 : Espace Porteur et Workflow de Validation (/galerie/gestion)</w:t>
      </w:r>
    </w:p>
    <w:p>
      <w:pPr>
        <w:pStyle w:val="ListBullet"/>
        <w:spacing w:after="60" w:line="276" w:lineRule="auto"/>
      </w:pPr>
      <w:r>
        <w:rPr>
          <w:rFonts w:ascii="Segoe UI" w:hAnsi="Segoe UI"/>
          <w:b/>
          <w:color w:val="24140D"/>
          <w:sz w:val="19"/>
        </w:rPr>
        <w:t xml:space="preserve">Espace Porteur Connecté : </w:t>
      </w:r>
      <w:r>
        <w:rPr>
          <w:rFonts w:ascii="Segoe UI" w:hAnsi="Segoe UI"/>
          <w:color w:val="2B2B2B"/>
          <w:sz w:val="19"/>
        </w:rPr>
        <w:t>Création, édition en brouillon, ajout de médias et soumission formelle d'une fiche d'innovation au comité technique.</w:t>
      </w:r>
    </w:p>
    <w:p>
      <w:pPr>
        <w:pStyle w:val="ListBullet"/>
        <w:spacing w:after="60" w:line="276" w:lineRule="auto"/>
      </w:pPr>
      <w:r>
        <w:rPr>
          <w:rFonts w:ascii="Segoe UI" w:hAnsi="Segoe UI"/>
          <w:b/>
          <w:color w:val="24140D"/>
          <w:sz w:val="19"/>
        </w:rPr>
        <w:t xml:space="preserve">Espace Coordonnateur : </w:t>
      </w:r>
      <w:r>
        <w:rPr>
          <w:rFonts w:ascii="Segoe UI" w:hAnsi="Segoe UI"/>
          <w:color w:val="2B2B2B"/>
          <w:sz w:val="19"/>
        </w:rPr>
        <w:t>File d'attente des fiches « En cours de validation », boutons d'approbation ou de rejet motivé, consultation des métriques d'audience globales (/api/gallery/statistiques/).</w:t>
      </w:r>
    </w:p>
    <w:p>
      <w:pPr>
        <w:keepNext/>
        <w:spacing w:before="400" w:after="160"/>
        <w:pBrd>
          <w:bottom w:val="single" w:sz="12" w:space="4" w:color="C99A68"/>
        </w:pBrd>
      </w:pPr>
      <w:r>
        <w:rPr>
          <w:rFonts w:ascii="Segoe UI" w:hAnsi="Segoe UI"/>
          <w:b/>
          <w:color w:val="612D10"/>
          <w:sz w:val="32"/>
        </w:rPr>
        <w:t>4. Phase 3 — Finitions, Accessibilité WCAG &amp; Kit Communication</w:t>
      </w:r>
    </w:p>
    <w:p>
      <w:pPr>
        <w:keepNext/>
        <w:spacing w:before="280" w:after="100"/>
      </w:pPr>
      <w:r>
        <w:rPr>
          <w:rFonts w:ascii="Segoe UI" w:hAnsi="Segoe UI"/>
          <w:b/>
          <w:color w:val="24140D"/>
          <w:sz w:val="26"/>
        </w:rPr>
        <w:t>T1 : Pages d'Erreur, Écrans Squelettes et Cadre Légal</w:t>
      </w:r>
    </w:p>
    <w:p>
      <w:pPr>
        <w:pStyle w:val="ListBullet"/>
        <w:spacing w:after="60" w:line="276" w:lineRule="auto"/>
      </w:pPr>
      <w:r>
        <w:rPr>
          <w:rFonts w:ascii="Segoe UI" w:hAnsi="Segoe UI"/>
          <w:b/>
          <w:color w:val="24140D"/>
          <w:sz w:val="19"/>
        </w:rPr>
        <w:t xml:space="preserve">Expérience Visuelle &amp; Résilience : </w:t>
      </w:r>
      <w:r>
        <w:rPr>
          <w:rFonts w:ascii="Segoe UI" w:hAnsi="Segoe UI"/>
          <w:color w:val="2B2B2B"/>
          <w:sz w:val="19"/>
        </w:rPr>
        <w:t>Page d'erreur 404 soignée (app/not-found.tsx) aux couleurs de l'institution avec guidage utilisateur ; Page d'erreur générale d'application (app/error.tsx) intégrant une fonction de réessai sans perte d'état ; Squelettes de chargement (loading.tsx) garantissant une transition visuelle soignée.</w:t>
      </w:r>
    </w:p>
    <w:p>
      <w:pPr>
        <w:pStyle w:val="ListBullet"/>
        <w:spacing w:after="60" w:line="276" w:lineRule="auto"/>
      </w:pPr>
      <w:r>
        <w:rPr>
          <w:rFonts w:ascii="Segoe UI" w:hAnsi="Segoe UI"/>
          <w:b/>
          <w:color w:val="24140D"/>
          <w:sz w:val="19"/>
        </w:rPr>
        <w:t xml:space="preserve">Mentions Légales (/mentions-legales) : </w:t>
      </w:r>
      <w:r>
        <w:rPr>
          <w:rFonts w:ascii="Segoe UI" w:hAnsi="Segoe UI"/>
          <w:color w:val="2B2B2B"/>
          <w:sz w:val="19"/>
        </w:rPr>
        <w:t>Informations institutionnelles et cadre légal de l'ISEP.</w:t>
      </w:r>
    </w:p>
    <w:p>
      <w:pPr>
        <w:pStyle w:val="ListBullet"/>
        <w:spacing w:after="60" w:line="276" w:lineRule="auto"/>
      </w:pPr>
      <w:r>
        <w:rPr>
          <w:rFonts w:ascii="Segoe UI" w:hAnsi="Segoe UI"/>
          <w:b/>
          <w:color w:val="24140D"/>
          <w:sz w:val="19"/>
        </w:rPr>
        <w:t xml:space="preserve">Politique de Confidentialité (/confidentialite) : </w:t>
      </w:r>
      <w:r>
        <w:rPr>
          <w:rFonts w:ascii="Segoe UI" w:hAnsi="Segoe UI"/>
          <w:color w:val="2B2B2B"/>
          <w:sz w:val="19"/>
        </w:rPr>
        <w:t>Transparence totale sur la collecte des données (comptes, dossiers, formulaires), droits des utilisateurs selon leur profil, et clause spéciale d'encadrement de l'Intelligence Artificielle stipulant l'obligation impérative d'une relecture et validation humaine avant toute décision.</w:t>
      </w:r>
    </w:p>
    <w:p>
      <w:pPr>
        <w:keepNext/>
        <w:spacing w:before="280" w:after="100"/>
      </w:pPr>
      <w:r>
        <w:rPr>
          <w:rFonts w:ascii="Segoe UI" w:hAnsi="Segoe UI"/>
          <w:b/>
          <w:color w:val="24140D"/>
          <w:sz w:val="26"/>
        </w:rPr>
        <w:t>T2 : Audit d'Accessibilité WCAG 2.1 AA, Optimisation Mobile &amp; SEO</w:t>
      </w:r>
    </w:p>
    <w:p>
      <w:pPr>
        <w:spacing w:after="100" w:line="276" w:lineRule="auto"/>
      </w:pPr>
      <w:r>
        <w:rPr>
          <w:rFonts w:ascii="Segoe UI" w:hAnsi="Segoe UI"/>
          <w:color w:val="2B2B2B"/>
          <w:sz w:val="20"/>
        </w:rPr>
        <w:t>Conduite d'un audit approfondi documenté dans docs/ACCESSIBILITE.md, démontrant la conformité rigoureuse aux standards internationaux :</w:t>
      </w:r>
    </w:p>
    <w:tbl>
      <w:tblPr>
        <w:tblW w:type="auto" w:w="0"/>
        <w:jc w:val="center"/>
        <w:tblLayout w:type="fixed"/>
        <w:tblLook w:firstColumn="1" w:firstRow="1" w:lastColumn="0" w:lastRow="0" w:noHBand="0" w:noVBand="1" w:val="04A0"/>
        <w:tblBorders>
          <w:top w:val="single" w:sz="4" w:space="0" w:color="EFE4D6"/>
          <w:bottom w:val="single" w:sz="4" w:space="0" w:color="EFE4D6"/>
          <w:left w:val="none"/>
          <w:right w:val="none"/>
          <w:insideH w:val="single" w:sz="4" w:space="0" w:color="EFE4D6"/>
          <w:insideV w:val="none"/>
        </w:tblBorders>
      </w:tblPr>
      <w:tblGrid>
        <w:gridCol w:w="1958"/>
        <w:gridCol w:w="1958"/>
        <w:gridCol w:w="1958"/>
        <w:gridCol w:w="1958"/>
        <w:gridCol w:w="1958"/>
      </w:tblGrid>
      <w:tr>
        <w:tc>
          <w:tcPr>
            <w:tcW w:type="dxa" w:w="2592"/>
            <w:shd w:fill="24140D"/>
            <w:tcMar>
              <w:top w:w="140" w:type="dxa"/>
              <w:bottom w:w="140" w:type="dxa"/>
              <w:left w:w="120" w:type="dxa"/>
              <w:right w:w="120" w:type="dxa"/>
            </w:tcMar>
          </w:tcPr>
          <w:p>
            <w:pPr>
              <w:spacing w:after="0"/>
              <w:jc w:val="left"/>
            </w:pPr>
            <w:r>
              <w:rPr>
                <w:rFonts w:ascii="Segoe UI" w:hAnsi="Segoe UI"/>
                <w:b/>
                <w:color w:val="FFFFFF"/>
                <w:sz w:val="19"/>
              </w:rPr>
              <w:t>Page Auditée</w:t>
            </w:r>
          </w:p>
        </w:tc>
        <w:tc>
          <w:tcPr>
            <w:tcW w:type="dxa" w:w="2016"/>
            <w:shd w:fill="24140D"/>
            <w:tcMar>
              <w:top w:w="140" w:type="dxa"/>
              <w:bottom w:w="140" w:type="dxa"/>
              <w:left w:w="120" w:type="dxa"/>
              <w:right w:w="120" w:type="dxa"/>
            </w:tcMar>
          </w:tcPr>
          <w:p>
            <w:pPr>
              <w:spacing w:after="0"/>
              <w:jc w:val="left"/>
            </w:pPr>
            <w:r>
              <w:rPr>
                <w:rFonts w:ascii="Segoe UI" w:hAnsi="Segoe UI"/>
                <w:b/>
                <w:color w:val="FFFFFF"/>
                <w:sz w:val="19"/>
              </w:rPr>
              <w:t>URL</w:t>
            </w:r>
          </w:p>
        </w:tc>
        <w:tc>
          <w:tcPr>
            <w:tcW w:type="dxa" w:w="1872"/>
            <w:shd w:fill="24140D"/>
            <w:tcMar>
              <w:top w:w="140" w:type="dxa"/>
              <w:bottom w:w="140" w:type="dxa"/>
              <w:left w:w="120" w:type="dxa"/>
              <w:right w:w="120" w:type="dxa"/>
            </w:tcMar>
          </w:tcPr>
          <w:p>
            <w:pPr>
              <w:spacing w:after="0"/>
              <w:jc w:val="left"/>
            </w:pPr>
            <w:r>
              <w:rPr>
                <w:rFonts w:ascii="Segoe UI" w:hAnsi="Segoe UI"/>
                <w:b/>
                <w:color w:val="FFFFFF"/>
                <w:sz w:val="19"/>
              </w:rPr>
              <w:t>Score Accessibilité</w:t>
            </w:r>
          </w:p>
        </w:tc>
        <w:tc>
          <w:tcPr>
            <w:tcW w:type="dxa" w:w="1584"/>
            <w:shd w:fill="24140D"/>
            <w:tcMar>
              <w:top w:w="140" w:type="dxa"/>
              <w:bottom w:w="140" w:type="dxa"/>
              <w:left w:w="120" w:type="dxa"/>
              <w:right w:w="120" w:type="dxa"/>
            </w:tcMar>
          </w:tcPr>
          <w:p>
            <w:pPr>
              <w:spacing w:after="0"/>
              <w:jc w:val="left"/>
            </w:pPr>
            <w:r>
              <w:rPr>
                <w:rFonts w:ascii="Segoe UI" w:hAnsi="Segoe UI"/>
                <w:b/>
                <w:color w:val="FFFFFF"/>
                <w:sz w:val="19"/>
              </w:rPr>
              <w:t>Score SEO</w:t>
            </w:r>
          </w:p>
        </w:tc>
        <w:tc>
          <w:tcPr>
            <w:tcW w:type="dxa" w:w="1728"/>
            <w:shd w:fill="24140D"/>
            <w:tcMar>
              <w:top w:w="140" w:type="dxa"/>
              <w:bottom w:w="140" w:type="dxa"/>
              <w:left w:w="120" w:type="dxa"/>
              <w:right w:w="120" w:type="dxa"/>
            </w:tcMar>
          </w:tcPr>
          <w:p>
            <w:pPr>
              <w:spacing w:after="0"/>
              <w:jc w:val="left"/>
            </w:pPr>
            <w:r>
              <w:rPr>
                <w:rFonts w:ascii="Segoe UI" w:hAnsi="Segoe UI"/>
                <w:b/>
                <w:color w:val="FFFFFF"/>
                <w:sz w:val="19"/>
              </w:rPr>
              <w:t>Conformité Mobile</w:t>
            </w:r>
          </w:p>
        </w:tc>
      </w:tr>
      <w:tr>
        <w:tc>
          <w:tcPr>
            <w:tcW w:type="dxa" w:w="2592"/>
            <w:shd w:fill="FFFFFF"/>
            <w:tcMar>
              <w:top w:w="100" w:type="dxa"/>
              <w:bottom w:w="100" w:type="dxa"/>
              <w:left w:w="120" w:type="dxa"/>
              <w:right w:w="120" w:type="dxa"/>
            </w:tcMar>
          </w:tcPr>
          <w:p>
            <w:pPr>
              <w:spacing w:after="0" w:line="276" w:lineRule="auto"/>
            </w:pPr>
            <w:r>
              <w:rPr>
                <w:rFonts w:ascii="Segoe UI" w:hAnsi="Segoe UI"/>
                <w:color w:val="2B2B2B"/>
                <w:sz w:val="18"/>
              </w:rPr>
              <w:t>Accueil général</w:t>
            </w:r>
          </w:p>
        </w:tc>
        <w:tc>
          <w:tcPr>
            <w:tcW w:type="dxa" w:w="2016"/>
            <w:shd w:fill="FFFFFF"/>
            <w:tcMar>
              <w:top w:w="100" w:type="dxa"/>
              <w:bottom w:w="100" w:type="dxa"/>
              <w:left w:w="120" w:type="dxa"/>
              <w:right w:w="120" w:type="dxa"/>
            </w:tcMar>
          </w:tcPr>
          <w:p>
            <w:pPr>
              <w:spacing w:after="0" w:line="276" w:lineRule="auto"/>
            </w:pPr>
            <w:r>
              <w:rPr>
                <w:rFonts w:ascii="Segoe UI" w:hAnsi="Segoe UI"/>
                <w:color w:val="2B2B2B"/>
                <w:sz w:val="18"/>
              </w:rPr>
              <w:t>/</w:t>
            </w:r>
          </w:p>
        </w:tc>
        <w:tc>
          <w:tcPr>
            <w:tcW w:type="dxa" w:w="1872"/>
            <w:shd w:fill="FFFFFF"/>
            <w:tcMar>
              <w:top w:w="100" w:type="dxa"/>
              <w:bottom w:w="100" w:type="dxa"/>
              <w:left w:w="120" w:type="dxa"/>
              <w:right w:w="120" w:type="dxa"/>
            </w:tcMar>
          </w:tcPr>
          <w:p>
            <w:pPr>
              <w:spacing w:after="0" w:line="276" w:lineRule="auto"/>
            </w:pPr>
            <w:r>
              <w:rPr>
                <w:rFonts w:ascii="Segoe UI" w:hAnsi="Segoe UI"/>
                <w:color w:val="2B2B2B"/>
                <w:sz w:val="18"/>
              </w:rPr>
              <w:t>96 / 100</w:t>
            </w:r>
          </w:p>
        </w:tc>
        <w:tc>
          <w:tcPr>
            <w:tcW w:type="dxa" w:w="1584"/>
            <w:shd w:fill="FFFFFF"/>
            <w:tcMar>
              <w:top w:w="100" w:type="dxa"/>
              <w:bottom w:w="100" w:type="dxa"/>
              <w:left w:w="120" w:type="dxa"/>
              <w:right w:w="120" w:type="dxa"/>
            </w:tcMar>
          </w:tcPr>
          <w:p>
            <w:pPr>
              <w:spacing w:after="0" w:line="276" w:lineRule="auto"/>
            </w:pPr>
            <w:r>
              <w:rPr>
                <w:rFonts w:ascii="Segoe UI" w:hAnsi="Segoe UI"/>
                <w:color w:val="2B2B2B"/>
                <w:sz w:val="18"/>
              </w:rPr>
              <w:t>100 / 100</w:t>
            </w:r>
          </w:p>
        </w:tc>
        <w:tc>
          <w:tcPr>
            <w:tcW w:type="dxa" w:w="1728"/>
            <w:shd w:fill="FFFFFF"/>
            <w:tcMar>
              <w:top w:w="100" w:type="dxa"/>
              <w:bottom w:w="100" w:type="dxa"/>
              <w:left w:w="120" w:type="dxa"/>
              <w:right w:w="120" w:type="dxa"/>
            </w:tcMar>
          </w:tcPr>
          <w:p>
            <w:pPr>
              <w:spacing w:after="0" w:line="276" w:lineRule="auto"/>
            </w:pPr>
            <w:r>
              <w:rPr>
                <w:rFonts w:ascii="Segoe UI" w:hAnsi="Segoe UI"/>
                <w:color w:val="2B2B2B"/>
                <w:sz w:val="18"/>
              </w:rPr>
              <w:t>0 px overflow (390px)</w:t>
            </w:r>
          </w:p>
        </w:tc>
      </w:tr>
      <w:tr>
        <w:tc>
          <w:tcPr>
            <w:tcW w:type="dxa" w:w="2592"/>
            <w:shd w:fill="FAF7F2"/>
            <w:tcMar>
              <w:top w:w="100" w:type="dxa"/>
              <w:bottom w:w="100" w:type="dxa"/>
              <w:left w:w="120" w:type="dxa"/>
              <w:right w:w="120" w:type="dxa"/>
            </w:tcMar>
          </w:tcPr>
          <w:p>
            <w:pPr>
              <w:spacing w:after="0" w:line="276" w:lineRule="auto"/>
            </w:pPr>
            <w:r>
              <w:rPr>
                <w:rFonts w:ascii="Segoe UI" w:hAnsi="Segoe UI"/>
                <w:color w:val="2B2B2B"/>
                <w:sz w:val="18"/>
              </w:rPr>
              <w:t>Portail CIAT</w:t>
            </w:r>
          </w:p>
        </w:tc>
        <w:tc>
          <w:tcPr>
            <w:tcW w:type="dxa" w:w="2016"/>
            <w:shd w:fill="FAF7F2"/>
            <w:tcMar>
              <w:top w:w="100" w:type="dxa"/>
              <w:bottom w:w="100" w:type="dxa"/>
              <w:left w:w="120" w:type="dxa"/>
              <w:right w:w="120" w:type="dxa"/>
            </w:tcMar>
          </w:tcPr>
          <w:p>
            <w:pPr>
              <w:spacing w:after="0" w:line="276" w:lineRule="auto"/>
            </w:pPr>
            <w:r>
              <w:rPr>
                <w:rFonts w:ascii="Segoe UI" w:hAnsi="Segoe UI"/>
                <w:color w:val="2B2B2B"/>
                <w:sz w:val="18"/>
              </w:rPr>
              <w:t>/portail</w:t>
            </w:r>
          </w:p>
        </w:tc>
        <w:tc>
          <w:tcPr>
            <w:tcW w:type="dxa" w:w="1872"/>
            <w:shd w:fill="FAF7F2"/>
            <w:tcMar>
              <w:top w:w="100" w:type="dxa"/>
              <w:bottom w:w="100" w:type="dxa"/>
              <w:left w:w="120" w:type="dxa"/>
              <w:right w:w="120" w:type="dxa"/>
            </w:tcMar>
          </w:tcPr>
          <w:p>
            <w:pPr>
              <w:spacing w:after="0" w:line="276" w:lineRule="auto"/>
            </w:pPr>
            <w:r>
              <w:rPr>
                <w:rFonts w:ascii="Segoe UI" w:hAnsi="Segoe UI"/>
                <w:color w:val="2B2B2B"/>
                <w:sz w:val="18"/>
              </w:rPr>
              <w:t>98 / 100</w:t>
            </w:r>
          </w:p>
        </w:tc>
        <w:tc>
          <w:tcPr>
            <w:tcW w:type="dxa" w:w="1584"/>
            <w:shd w:fill="FAF7F2"/>
            <w:tcMar>
              <w:top w:w="100" w:type="dxa"/>
              <w:bottom w:w="100" w:type="dxa"/>
              <w:left w:w="120" w:type="dxa"/>
              <w:right w:w="120" w:type="dxa"/>
            </w:tcMar>
          </w:tcPr>
          <w:p>
            <w:pPr>
              <w:spacing w:after="0" w:line="276" w:lineRule="auto"/>
            </w:pPr>
            <w:r>
              <w:rPr>
                <w:rFonts w:ascii="Segoe UI" w:hAnsi="Segoe UI"/>
                <w:color w:val="2B2B2B"/>
                <w:sz w:val="18"/>
              </w:rPr>
              <w:t>100 / 100</w:t>
            </w:r>
          </w:p>
        </w:tc>
        <w:tc>
          <w:tcPr>
            <w:tcW w:type="dxa" w:w="1728"/>
            <w:shd w:fill="FAF7F2"/>
            <w:tcMar>
              <w:top w:w="100" w:type="dxa"/>
              <w:bottom w:w="100" w:type="dxa"/>
              <w:left w:w="120" w:type="dxa"/>
              <w:right w:w="120" w:type="dxa"/>
            </w:tcMar>
          </w:tcPr>
          <w:p>
            <w:pPr>
              <w:spacing w:after="0" w:line="276" w:lineRule="auto"/>
            </w:pPr>
            <w:r>
              <w:rPr>
                <w:rFonts w:ascii="Segoe UI" w:hAnsi="Segoe UI"/>
                <w:color w:val="2B2B2B"/>
                <w:sz w:val="18"/>
              </w:rPr>
              <w:t>0 px overflow (390px)</w:t>
            </w:r>
          </w:p>
        </w:tc>
      </w:tr>
      <w:tr>
        <w:tc>
          <w:tcPr>
            <w:tcW w:type="dxa" w:w="2592"/>
            <w:shd w:fill="FFFFFF"/>
            <w:tcMar>
              <w:top w:w="100" w:type="dxa"/>
              <w:bottom w:w="100" w:type="dxa"/>
              <w:left w:w="120" w:type="dxa"/>
              <w:right w:w="120" w:type="dxa"/>
            </w:tcMar>
          </w:tcPr>
          <w:p>
            <w:pPr>
              <w:spacing w:after="0" w:line="276" w:lineRule="auto"/>
            </w:pPr>
            <w:r>
              <w:rPr>
                <w:rFonts w:ascii="Segoe UI" w:hAnsi="Segoe UI"/>
                <w:color w:val="2B2B2B"/>
                <w:sz w:val="18"/>
              </w:rPr>
              <w:t>Galerie innovations</w:t>
            </w:r>
          </w:p>
        </w:tc>
        <w:tc>
          <w:tcPr>
            <w:tcW w:type="dxa" w:w="2016"/>
            <w:shd w:fill="FFFFFF"/>
            <w:tcMar>
              <w:top w:w="100" w:type="dxa"/>
              <w:bottom w:w="100" w:type="dxa"/>
              <w:left w:w="120" w:type="dxa"/>
              <w:right w:w="120" w:type="dxa"/>
            </w:tcMar>
          </w:tcPr>
          <w:p>
            <w:pPr>
              <w:spacing w:after="0" w:line="276" w:lineRule="auto"/>
            </w:pPr>
            <w:r>
              <w:rPr>
                <w:rFonts w:ascii="Segoe UI" w:hAnsi="Segoe UI"/>
                <w:color w:val="2B2B2B"/>
                <w:sz w:val="18"/>
              </w:rPr>
              <w:t>/galerie</w:t>
            </w:r>
          </w:p>
        </w:tc>
        <w:tc>
          <w:tcPr>
            <w:tcW w:type="dxa" w:w="1872"/>
            <w:shd w:fill="FFFFFF"/>
            <w:tcMar>
              <w:top w:w="100" w:type="dxa"/>
              <w:bottom w:w="100" w:type="dxa"/>
              <w:left w:w="120" w:type="dxa"/>
              <w:right w:w="120" w:type="dxa"/>
            </w:tcMar>
          </w:tcPr>
          <w:p>
            <w:pPr>
              <w:spacing w:after="0" w:line="276" w:lineRule="auto"/>
            </w:pPr>
            <w:r>
              <w:rPr>
                <w:rFonts w:ascii="Segoe UI" w:hAnsi="Segoe UI"/>
                <w:color w:val="2B2B2B"/>
                <w:sz w:val="18"/>
              </w:rPr>
              <w:t>95 / 100</w:t>
            </w:r>
          </w:p>
        </w:tc>
        <w:tc>
          <w:tcPr>
            <w:tcW w:type="dxa" w:w="1584"/>
            <w:shd w:fill="FFFFFF"/>
            <w:tcMar>
              <w:top w:w="100" w:type="dxa"/>
              <w:bottom w:w="100" w:type="dxa"/>
              <w:left w:w="120" w:type="dxa"/>
              <w:right w:w="120" w:type="dxa"/>
            </w:tcMar>
          </w:tcPr>
          <w:p>
            <w:pPr>
              <w:spacing w:after="0" w:line="276" w:lineRule="auto"/>
            </w:pPr>
            <w:r>
              <w:rPr>
                <w:rFonts w:ascii="Segoe UI" w:hAnsi="Segoe UI"/>
                <w:color w:val="2B2B2B"/>
                <w:sz w:val="18"/>
              </w:rPr>
              <w:t>100 / 100</w:t>
            </w:r>
          </w:p>
        </w:tc>
        <w:tc>
          <w:tcPr>
            <w:tcW w:type="dxa" w:w="1728"/>
            <w:shd w:fill="FFFFFF"/>
            <w:tcMar>
              <w:top w:w="100" w:type="dxa"/>
              <w:bottom w:w="100" w:type="dxa"/>
              <w:left w:w="120" w:type="dxa"/>
              <w:right w:w="120" w:type="dxa"/>
            </w:tcMar>
          </w:tcPr>
          <w:p>
            <w:pPr>
              <w:spacing w:after="0" w:line="276" w:lineRule="auto"/>
            </w:pPr>
            <w:r>
              <w:rPr>
                <w:rFonts w:ascii="Segoe UI" w:hAnsi="Segoe UI"/>
                <w:color w:val="2B2B2B"/>
                <w:sz w:val="18"/>
              </w:rPr>
              <w:t>0 px overflow (390px)</w:t>
            </w:r>
          </w:p>
        </w:tc>
      </w:tr>
      <w:tr>
        <w:tc>
          <w:tcPr>
            <w:tcW w:type="dxa" w:w="2592"/>
            <w:shd w:fill="FAF7F2"/>
            <w:tcMar>
              <w:top w:w="100" w:type="dxa"/>
              <w:bottom w:w="100" w:type="dxa"/>
              <w:left w:w="120" w:type="dxa"/>
              <w:right w:w="120" w:type="dxa"/>
            </w:tcMar>
          </w:tcPr>
          <w:p>
            <w:pPr>
              <w:spacing w:after="0" w:line="276" w:lineRule="auto"/>
            </w:pPr>
            <w:r>
              <w:rPr>
                <w:rFonts w:ascii="Segoe UI" w:hAnsi="Segoe UI"/>
                <w:color w:val="2B2B2B"/>
                <w:sz w:val="18"/>
              </w:rPr>
              <w:t>Détail fiche</w:t>
            </w:r>
          </w:p>
        </w:tc>
        <w:tc>
          <w:tcPr>
            <w:tcW w:type="dxa" w:w="2016"/>
            <w:shd w:fill="FAF7F2"/>
            <w:tcMar>
              <w:top w:w="100" w:type="dxa"/>
              <w:bottom w:w="100" w:type="dxa"/>
              <w:left w:w="120" w:type="dxa"/>
              <w:right w:w="120" w:type="dxa"/>
            </w:tcMar>
          </w:tcPr>
          <w:p>
            <w:pPr>
              <w:spacing w:after="0" w:line="276" w:lineRule="auto"/>
            </w:pPr>
            <w:r>
              <w:rPr>
                <w:rFonts w:ascii="Segoe UI" w:hAnsi="Segoe UI"/>
                <w:color w:val="2B2B2B"/>
                <w:sz w:val="18"/>
              </w:rPr>
              <w:t>/galerie/[slug]</w:t>
            </w:r>
          </w:p>
        </w:tc>
        <w:tc>
          <w:tcPr>
            <w:tcW w:type="dxa" w:w="1872"/>
            <w:shd w:fill="FAF7F2"/>
            <w:tcMar>
              <w:top w:w="100" w:type="dxa"/>
              <w:bottom w:w="100" w:type="dxa"/>
              <w:left w:w="120" w:type="dxa"/>
              <w:right w:w="120" w:type="dxa"/>
            </w:tcMar>
          </w:tcPr>
          <w:p>
            <w:pPr>
              <w:spacing w:after="0" w:line="276" w:lineRule="auto"/>
            </w:pPr>
            <w:r>
              <w:rPr>
                <w:rFonts w:ascii="Segoe UI" w:hAnsi="Segoe UI"/>
                <w:color w:val="2B2B2B"/>
                <w:sz w:val="18"/>
              </w:rPr>
              <w:t>96 / 100</w:t>
            </w:r>
          </w:p>
        </w:tc>
        <w:tc>
          <w:tcPr>
            <w:tcW w:type="dxa" w:w="1584"/>
            <w:shd w:fill="FAF7F2"/>
            <w:tcMar>
              <w:top w:w="100" w:type="dxa"/>
              <w:bottom w:w="100" w:type="dxa"/>
              <w:left w:w="120" w:type="dxa"/>
              <w:right w:w="120" w:type="dxa"/>
            </w:tcMar>
          </w:tcPr>
          <w:p>
            <w:pPr>
              <w:spacing w:after="0" w:line="276" w:lineRule="auto"/>
            </w:pPr>
            <w:r>
              <w:rPr>
                <w:rFonts w:ascii="Segoe UI" w:hAnsi="Segoe UI"/>
                <w:color w:val="2B2B2B"/>
                <w:sz w:val="18"/>
              </w:rPr>
              <w:t>98 / 100</w:t>
            </w:r>
          </w:p>
        </w:tc>
        <w:tc>
          <w:tcPr>
            <w:tcW w:type="dxa" w:w="1728"/>
            <w:shd w:fill="FAF7F2"/>
            <w:tcMar>
              <w:top w:w="100" w:type="dxa"/>
              <w:bottom w:w="100" w:type="dxa"/>
              <w:left w:w="120" w:type="dxa"/>
              <w:right w:w="120" w:type="dxa"/>
            </w:tcMar>
          </w:tcPr>
          <w:p>
            <w:pPr>
              <w:spacing w:after="0" w:line="276" w:lineRule="auto"/>
            </w:pPr>
            <w:r>
              <w:rPr>
                <w:rFonts w:ascii="Segoe UI" w:hAnsi="Segoe UI"/>
                <w:color w:val="2B2B2B"/>
                <w:sz w:val="18"/>
              </w:rPr>
              <w:t>0 px overflow (390px)</w:t>
            </w:r>
          </w:p>
        </w:tc>
      </w:tr>
      <w:tr>
        <w:tc>
          <w:tcPr>
            <w:tcW w:type="dxa" w:w="2592"/>
            <w:shd w:fill="FFFFFF"/>
            <w:tcMar>
              <w:top w:w="100" w:type="dxa"/>
              <w:bottom w:w="100" w:type="dxa"/>
              <w:left w:w="120" w:type="dxa"/>
              <w:right w:w="120" w:type="dxa"/>
            </w:tcMar>
          </w:tcPr>
          <w:p>
            <w:pPr>
              <w:spacing w:after="0" w:line="276" w:lineRule="auto"/>
            </w:pPr>
            <w:r>
              <w:rPr>
                <w:rFonts w:ascii="Segoe UI" w:hAnsi="Segoe UI"/>
                <w:color w:val="2B2B2B"/>
                <w:sz w:val="18"/>
              </w:rPr>
              <w:t>Assistant IA</w:t>
            </w:r>
          </w:p>
        </w:tc>
        <w:tc>
          <w:tcPr>
            <w:tcW w:type="dxa" w:w="2016"/>
            <w:shd w:fill="FFFFFF"/>
            <w:tcMar>
              <w:top w:w="100" w:type="dxa"/>
              <w:bottom w:w="100" w:type="dxa"/>
              <w:left w:w="120" w:type="dxa"/>
              <w:right w:w="120" w:type="dxa"/>
            </w:tcMar>
          </w:tcPr>
          <w:p>
            <w:pPr>
              <w:spacing w:after="0" w:line="276" w:lineRule="auto"/>
            </w:pPr>
            <w:r>
              <w:rPr>
                <w:rFonts w:ascii="Segoe UI" w:hAnsi="Segoe UI"/>
                <w:color w:val="2B2B2B"/>
                <w:sz w:val="18"/>
              </w:rPr>
              <w:t>/assistant</w:t>
            </w:r>
          </w:p>
        </w:tc>
        <w:tc>
          <w:tcPr>
            <w:tcW w:type="dxa" w:w="1872"/>
            <w:shd w:fill="FFFFFF"/>
            <w:tcMar>
              <w:top w:w="100" w:type="dxa"/>
              <w:bottom w:w="100" w:type="dxa"/>
              <w:left w:w="120" w:type="dxa"/>
              <w:right w:w="120" w:type="dxa"/>
            </w:tcMar>
          </w:tcPr>
          <w:p>
            <w:pPr>
              <w:spacing w:after="0" w:line="276" w:lineRule="auto"/>
            </w:pPr>
            <w:r>
              <w:rPr>
                <w:rFonts w:ascii="Segoe UI" w:hAnsi="Segoe UI"/>
                <w:color w:val="2B2B2B"/>
                <w:sz w:val="18"/>
              </w:rPr>
              <w:t>94 / 100</w:t>
            </w:r>
          </w:p>
        </w:tc>
        <w:tc>
          <w:tcPr>
            <w:tcW w:type="dxa" w:w="1584"/>
            <w:shd w:fill="FFFFFF"/>
            <w:tcMar>
              <w:top w:w="100" w:type="dxa"/>
              <w:bottom w:w="100" w:type="dxa"/>
              <w:left w:w="120" w:type="dxa"/>
              <w:right w:w="120" w:type="dxa"/>
            </w:tcMar>
          </w:tcPr>
          <w:p>
            <w:pPr>
              <w:spacing w:after="0" w:line="276" w:lineRule="auto"/>
            </w:pPr>
            <w:r>
              <w:rPr>
                <w:rFonts w:ascii="Segoe UI" w:hAnsi="Segoe UI"/>
                <w:color w:val="2B2B2B"/>
                <w:sz w:val="18"/>
              </w:rPr>
              <w:t>95 / 100</w:t>
            </w:r>
          </w:p>
        </w:tc>
        <w:tc>
          <w:tcPr>
            <w:tcW w:type="dxa" w:w="1728"/>
            <w:shd w:fill="FFFFFF"/>
            <w:tcMar>
              <w:top w:w="100" w:type="dxa"/>
              <w:bottom w:w="100" w:type="dxa"/>
              <w:left w:w="120" w:type="dxa"/>
              <w:right w:w="120" w:type="dxa"/>
            </w:tcMar>
          </w:tcPr>
          <w:p>
            <w:pPr>
              <w:spacing w:after="0" w:line="276" w:lineRule="auto"/>
            </w:pPr>
            <w:r>
              <w:rPr>
                <w:rFonts w:ascii="Segoe UI" w:hAnsi="Segoe UI"/>
                <w:color w:val="2B2B2B"/>
                <w:sz w:val="18"/>
              </w:rPr>
              <w:t>0 px overflow (390px)</w:t>
            </w:r>
          </w:p>
        </w:tc>
      </w:tr>
    </w:tbl>
    <w:p>
      <w:pPr>
        <w:spacing w:after="120"/>
      </w:pPr>
    </w:p>
    <w:p>
      <w:pPr>
        <w:pStyle w:val="ListBullet"/>
        <w:spacing w:after="60" w:line="276" w:lineRule="auto"/>
      </w:pPr>
      <w:r>
        <w:rPr>
          <w:rFonts w:ascii="Segoe UI" w:hAnsi="Segoe UI"/>
          <w:b/>
          <w:color w:val="24140D"/>
          <w:sz w:val="19"/>
        </w:rPr>
        <w:t xml:space="preserve">Règle absolue des contrastes : </w:t>
      </w:r>
      <w:r>
        <w:rPr>
          <w:rFonts w:ascii="Segoe UI" w:hAnsi="Segoe UI"/>
          <w:color w:val="2B2B2B"/>
          <w:sz w:val="19"/>
        </w:rPr>
        <w:t>Bannissement total du texte blanc sur fond beige ou doré. Contrastes calculés ≥ 7.2:1 (exigence WCAG : 4.5:1).</w:t>
      </w:r>
    </w:p>
    <w:p>
      <w:pPr>
        <w:pStyle w:val="ListBullet"/>
        <w:spacing w:after="60" w:line="276" w:lineRule="auto"/>
      </w:pPr>
      <w:r>
        <w:rPr>
          <w:rFonts w:ascii="Segoe UI" w:hAnsi="Segoe UI"/>
          <w:b/>
          <w:color w:val="24140D"/>
          <w:sz w:val="19"/>
        </w:rPr>
        <w:t xml:space="preserve">Cibles tactiles 44 px : </w:t>
      </w:r>
      <w:r>
        <w:rPr>
          <w:rFonts w:ascii="Segoe UI" w:hAnsi="Segoe UI"/>
          <w:color w:val="2B2B2B"/>
          <w:sz w:val="19"/>
        </w:rPr>
        <w:t>Tous les boutons, sélecteurs et zones de clic mesurent au moins 44 × 44 px sur mobile.</w:t>
      </w:r>
    </w:p>
    <w:p>
      <w:pPr>
        <w:pStyle w:val="ListBullet"/>
        <w:spacing w:after="60" w:line="276" w:lineRule="auto"/>
      </w:pPr>
      <w:r>
        <w:rPr>
          <w:rFonts w:ascii="Segoe UI" w:hAnsi="Segoe UI"/>
          <w:b/>
          <w:color w:val="24140D"/>
          <w:sz w:val="19"/>
        </w:rPr>
        <w:t xml:space="preserve">Focus clavier : </w:t>
      </w:r>
      <w:r>
        <w:rPr>
          <w:rFonts w:ascii="Segoe UI" w:hAnsi="Segoe UI"/>
          <w:color w:val="2B2B2B"/>
          <w:sz w:val="19"/>
        </w:rPr>
        <w:t>Navigation au clavier avec anneau de focalisation visible (outline: 2px solid var(--color-accent)).</w:t>
      </w:r>
    </w:p>
    <w:p>
      <w:pPr>
        <w:pStyle w:val="ListBullet"/>
        <w:spacing w:after="60" w:line="276" w:lineRule="auto"/>
      </w:pPr>
      <w:r>
        <w:rPr>
          <w:rFonts w:ascii="Segoe UI" w:hAnsi="Segoe UI"/>
          <w:b/>
          <w:color w:val="24140D"/>
          <w:sz w:val="19"/>
        </w:rPr>
        <w:t xml:space="preserve">Référencement SEO : </w:t>
      </w:r>
      <w:r>
        <w:rPr>
          <w:rFonts w:ascii="Segoe UI" w:hAnsi="Segoe UI"/>
          <w:color w:val="2B2B2B"/>
          <w:sz w:val="19"/>
        </w:rPr>
        <w:t>Génération dynamique de sitemap.xml, robots.txt et métadonnées OpenGraph (titre, description, bannière de partage).</w:t>
      </w:r>
    </w:p>
    <w:p>
      <w:pPr>
        <w:keepNext/>
        <w:spacing w:before="280" w:after="100"/>
      </w:pPr>
      <w:r>
        <w:rPr>
          <w:rFonts w:ascii="Segoe UI" w:hAnsi="Segoe UI"/>
          <w:b/>
          <w:color w:val="24140D"/>
          <w:sz w:val="26"/>
        </w:rPr>
        <w:t>T3 : Kit Officiel de Communication &amp; Script Reproductible</w:t>
      </w:r>
    </w:p>
    <w:p>
      <w:pPr>
        <w:spacing w:after="100" w:line="276" w:lineRule="auto"/>
      </w:pPr>
      <w:r>
        <w:rPr>
          <w:rFonts w:ascii="Segoe UI" w:hAnsi="Segoe UI"/>
          <w:color w:val="2B2B2B"/>
          <w:sz w:val="20"/>
        </w:rPr>
        <w:t>Création des supports de communication institutionnels demandés par la grille d'évaluation, centralisés dans docs/communication/ :</w:t>
      </w:r>
    </w:p>
    <w:p>
      <w:pPr>
        <w:pStyle w:val="ListBullet"/>
        <w:spacing w:after="60" w:line="276" w:lineRule="auto"/>
      </w:pPr>
      <w:r>
        <w:rPr>
          <w:rFonts w:ascii="Segoe UI" w:hAnsi="Segoe UI"/>
          <w:b/>
          <w:color w:val="24140D"/>
          <w:sz w:val="19"/>
        </w:rPr>
        <w:t xml:space="preserve">Affiche de Lancement Officielle : </w:t>
      </w:r>
      <w:r>
        <w:rPr>
          <w:rFonts w:ascii="Segoe UI" w:hAnsi="Segoe UI"/>
          <w:color w:val="2B2B2B"/>
          <w:sz w:val="19"/>
        </w:rPr>
        <w:t>Format A4 haute définition disponible en PDF vectoriel et en image PNG (affiche_ciat_a4.pdf et affiche_ciat_a4.png).</w:t>
      </w:r>
    </w:p>
    <w:p>
      <w:pPr>
        <w:pStyle w:val="ListBullet"/>
        <w:spacing w:after="60" w:line="276" w:lineRule="auto"/>
      </w:pPr>
      <w:r>
        <w:rPr>
          <w:rFonts w:ascii="Segoe UI" w:hAnsi="Segoe UI"/>
          <w:b/>
          <w:color w:val="24140D"/>
          <w:sz w:val="19"/>
        </w:rPr>
        <w:t xml:space="preserve">Kit Réseaux Sociaux (1080 × 1080 px) : </w:t>
      </w:r>
      <w:r>
        <w:rPr>
          <w:rFonts w:ascii="Segoe UI" w:hAnsi="Segoe UI"/>
          <w:color w:val="2B2B2B"/>
          <w:sz w:val="19"/>
        </w:rPr>
        <w:t>Trois visuels carrés conformes à la charte : 1) Présentation du CIAT ; 2) Appel à projets et incubation ; 3) Galerie des innovations et QR Code.</w:t>
      </w:r>
    </w:p>
    <w:p>
      <w:pPr>
        <w:pStyle w:val="ListBullet"/>
        <w:spacing w:after="60" w:line="276" w:lineRule="auto"/>
      </w:pPr>
      <w:r>
        <w:rPr>
          <w:rFonts w:ascii="Segoe UI" w:hAnsi="Segoe UI"/>
          <w:b/>
          <w:color w:val="24140D"/>
          <w:sz w:val="19"/>
        </w:rPr>
        <w:t xml:space="preserve">Bannière Web : </w:t>
      </w:r>
      <w:r>
        <w:rPr>
          <w:rFonts w:ascii="Segoe UI" w:hAnsi="Segoe UI"/>
          <w:color w:val="2B2B2B"/>
          <w:sz w:val="19"/>
        </w:rPr>
        <w:t>Visuel panoramique 1200 × 630 px optimisé pour LinkedIn et Twitter/X.</w:t>
      </w:r>
    </w:p>
    <w:p>
      <w:pPr>
        <w:pStyle w:val="ListBullet"/>
        <w:spacing w:after="60" w:line="276" w:lineRule="auto"/>
      </w:pPr>
      <w:r>
        <w:rPr>
          <w:rFonts w:ascii="Segoe UI" w:hAnsi="Segoe UI"/>
          <w:b/>
          <w:color w:val="24140D"/>
          <w:sz w:val="19"/>
        </w:rPr>
        <w:t xml:space="preserve">Automatisation 100% Reproductible : </w:t>
      </w:r>
      <w:r>
        <w:rPr>
          <w:rFonts w:ascii="Segoe UI" w:hAnsi="Segoe UI"/>
          <w:color w:val="2B2B2B"/>
          <w:sz w:val="19"/>
        </w:rPr>
        <w:t>Développement d'un script Node.js automatisé (scripts/communication.mjs) utilisant Playwright pour compiler et exporter l'ensemble des maquettes HTML/CSS en images haute fidélité.</w:t>
      </w:r>
    </w:p>
    <w:p>
      <w:pPr>
        <w:keepNext/>
        <w:spacing w:before="400" w:after="160"/>
        <w:pBrd>
          <w:bottom w:val="single" w:sz="12" w:space="4" w:color="C99A68"/>
        </w:pBrd>
      </w:pPr>
      <w:r>
        <w:rPr>
          <w:rFonts w:ascii="Segoe UI" w:hAnsi="Segoe UI"/>
          <w:b/>
          <w:color w:val="612D10"/>
          <w:sz w:val="32"/>
        </w:rPr>
        <w:t>5. Phase 4 — Vidéo de Démonstration &amp; Consolidation UI</w:t>
      </w:r>
    </w:p>
    <w:p>
      <w:pPr>
        <w:keepNext/>
        <w:spacing w:before="280" w:after="100"/>
      </w:pPr>
      <w:r>
        <w:rPr>
          <w:rFonts w:ascii="Segoe UI" w:hAnsi="Segoe UI"/>
          <w:b/>
          <w:color w:val="24140D"/>
          <w:sz w:val="26"/>
        </w:rPr>
        <w:t>T1 : Scénario Détaillé de la Vidéo (docs/livrables/video/scenario.md)</w:t>
      </w:r>
    </w:p>
    <w:p>
      <w:pPr>
        <w:spacing w:after="100" w:line="276" w:lineRule="auto"/>
      </w:pPr>
      <w:r>
        <w:rPr>
          <w:rFonts w:ascii="Segoe UI" w:hAnsi="Segoe UI"/>
          <w:color w:val="2B2B2B"/>
          <w:sz w:val="20"/>
        </w:rPr>
        <w:t>Élaboration d'un conducteur vidéo exhaustif et minuté (durée cible de 4 à 5 minutes), structuré en 9 séquences rigoureusement ordonnées :</w:t>
      </w:r>
    </w:p>
    <w:tbl>
      <w:tblPr>
        <w:tblW w:type="auto" w:w="0"/>
        <w:jc w:val="center"/>
        <w:tblLayout w:type="fixed"/>
        <w:tblLook w:firstColumn="1" w:firstRow="1" w:lastColumn="0" w:lastRow="0" w:noHBand="0" w:noVBand="1" w:val="04A0"/>
        <w:tblBorders>
          <w:top w:val="single" w:sz="4" w:space="0" w:color="EFE4D6"/>
          <w:bottom w:val="single" w:sz="4" w:space="0" w:color="EFE4D6"/>
          <w:left w:val="none"/>
          <w:right w:val="none"/>
          <w:insideH w:val="single" w:sz="4" w:space="0" w:color="EFE4D6"/>
          <w:insideV w:val="none"/>
        </w:tblBorders>
      </w:tblPr>
      <w:tblGrid>
        <w:gridCol w:w="2448"/>
        <w:gridCol w:w="2448"/>
        <w:gridCol w:w="2448"/>
        <w:gridCol w:w="2448"/>
      </w:tblGrid>
      <w:tr>
        <w:tc>
          <w:tcPr>
            <w:tcW w:type="dxa" w:w="2016"/>
            <w:shd w:fill="24140D"/>
            <w:tcMar>
              <w:top w:w="140" w:type="dxa"/>
              <w:bottom w:w="140" w:type="dxa"/>
              <w:left w:w="120" w:type="dxa"/>
              <w:right w:w="120" w:type="dxa"/>
            </w:tcMar>
          </w:tcPr>
          <w:p>
            <w:pPr>
              <w:spacing w:after="0"/>
              <w:jc w:val="left"/>
            </w:pPr>
            <w:r>
              <w:rPr>
                <w:rFonts w:ascii="Segoe UI" w:hAnsi="Segoe UI"/>
                <w:b/>
                <w:color w:val="FFFFFF"/>
                <w:sz w:val="19"/>
              </w:rPr>
              <w:t>Séquence</w:t>
            </w:r>
          </w:p>
        </w:tc>
        <w:tc>
          <w:tcPr>
            <w:tcW w:type="dxa" w:w="1584"/>
            <w:shd w:fill="24140D"/>
            <w:tcMar>
              <w:top w:w="140" w:type="dxa"/>
              <w:bottom w:w="140" w:type="dxa"/>
              <w:left w:w="120" w:type="dxa"/>
              <w:right w:w="120" w:type="dxa"/>
            </w:tcMar>
          </w:tcPr>
          <w:p>
            <w:pPr>
              <w:spacing w:after="0"/>
              <w:jc w:val="left"/>
            </w:pPr>
            <w:r>
              <w:rPr>
                <w:rFonts w:ascii="Segoe UI" w:hAnsi="Segoe UI"/>
                <w:b/>
                <w:color w:val="FFFFFF"/>
                <w:sz w:val="19"/>
              </w:rPr>
              <w:t>Durée</w:t>
            </w:r>
          </w:p>
        </w:tc>
        <w:tc>
          <w:tcPr>
            <w:tcW w:type="dxa" w:w="2592"/>
            <w:shd w:fill="24140D"/>
            <w:tcMar>
              <w:top w:w="140" w:type="dxa"/>
              <w:bottom w:w="140" w:type="dxa"/>
              <w:left w:w="120" w:type="dxa"/>
              <w:right w:w="120" w:type="dxa"/>
            </w:tcMar>
          </w:tcPr>
          <w:p>
            <w:pPr>
              <w:spacing w:after="0"/>
              <w:jc w:val="left"/>
            </w:pPr>
            <w:r>
              <w:rPr>
                <w:rFonts w:ascii="Segoe UI" w:hAnsi="Segoe UI"/>
                <w:b/>
                <w:color w:val="FFFFFF"/>
                <w:sz w:val="19"/>
              </w:rPr>
              <w:t>Écran Affiché</w:t>
            </w:r>
          </w:p>
        </w:tc>
        <w:tc>
          <w:tcPr>
            <w:tcW w:type="dxa" w:w="3600"/>
            <w:shd w:fill="24140D"/>
            <w:tcMar>
              <w:top w:w="140" w:type="dxa"/>
              <w:bottom w:w="140" w:type="dxa"/>
              <w:left w:w="120" w:type="dxa"/>
              <w:right w:w="120" w:type="dxa"/>
            </w:tcMar>
          </w:tcPr>
          <w:p>
            <w:pPr>
              <w:spacing w:after="0"/>
              <w:jc w:val="left"/>
            </w:pPr>
            <w:r>
              <w:rPr>
                <w:rFonts w:ascii="Segoe UI" w:hAnsi="Segoe UI"/>
                <w:b/>
                <w:color w:val="FFFFFF"/>
                <w:sz w:val="19"/>
              </w:rPr>
              <w:t>Objectif de Démonstration</w:t>
            </w:r>
          </w:p>
        </w:tc>
      </w:tr>
      <w:tr>
        <w:tc>
          <w:tcPr>
            <w:tcW w:type="dxa" w:w="2016"/>
            <w:shd w:fill="FFFFFF"/>
            <w:tcMar>
              <w:top w:w="100" w:type="dxa"/>
              <w:bottom w:w="100" w:type="dxa"/>
              <w:left w:w="120" w:type="dxa"/>
              <w:right w:w="120" w:type="dxa"/>
            </w:tcMar>
          </w:tcPr>
          <w:p>
            <w:pPr>
              <w:spacing w:after="0" w:line="276" w:lineRule="auto"/>
            </w:pPr>
            <w:r>
              <w:rPr>
                <w:rFonts w:ascii="Segoe UI" w:hAnsi="Segoe UI"/>
                <w:color w:val="2B2B2B"/>
                <w:sz w:val="18"/>
              </w:rPr>
              <w:t>1. Introduction</w:t>
            </w:r>
          </w:p>
        </w:tc>
        <w:tc>
          <w:tcPr>
            <w:tcW w:type="dxa" w:w="1584"/>
            <w:shd w:fill="FFFFFF"/>
            <w:tcMar>
              <w:top w:w="100" w:type="dxa"/>
              <w:bottom w:w="100" w:type="dxa"/>
              <w:left w:w="120" w:type="dxa"/>
              <w:right w:w="120" w:type="dxa"/>
            </w:tcMar>
          </w:tcPr>
          <w:p>
            <w:pPr>
              <w:spacing w:after="0" w:line="276" w:lineRule="auto"/>
            </w:pPr>
            <w:r>
              <w:rPr>
                <w:rFonts w:ascii="Segoe UI" w:hAnsi="Segoe UI"/>
                <w:color w:val="2B2B2B"/>
                <w:sz w:val="18"/>
              </w:rPr>
              <w:t>0:00 - 0:30</w:t>
            </w:r>
          </w:p>
        </w:tc>
        <w:tc>
          <w:tcPr>
            <w:tcW w:type="dxa" w:w="2592"/>
            <w:shd w:fill="FFFFFF"/>
            <w:tcMar>
              <w:top w:w="100" w:type="dxa"/>
              <w:bottom w:w="100" w:type="dxa"/>
              <w:left w:w="120" w:type="dxa"/>
              <w:right w:w="120" w:type="dxa"/>
            </w:tcMar>
          </w:tcPr>
          <w:p>
            <w:pPr>
              <w:spacing w:after="0" w:line="276" w:lineRule="auto"/>
            </w:pPr>
            <w:r>
              <w:rPr>
                <w:rFonts w:ascii="Segoe UI" w:hAnsi="Segoe UI"/>
                <w:color w:val="2B2B2B"/>
                <w:sz w:val="18"/>
              </w:rPr>
              <w:t>Accueil &amp; Portail</w:t>
            </w:r>
          </w:p>
        </w:tc>
        <w:tc>
          <w:tcPr>
            <w:tcW w:type="dxa" w:w="3600"/>
            <w:shd w:fill="FFFFFF"/>
            <w:tcMar>
              <w:top w:w="100" w:type="dxa"/>
              <w:bottom w:w="100" w:type="dxa"/>
              <w:left w:w="120" w:type="dxa"/>
              <w:right w:w="120" w:type="dxa"/>
            </w:tcMar>
          </w:tcPr>
          <w:p>
            <w:pPr>
              <w:spacing w:after="0" w:line="276" w:lineRule="auto"/>
            </w:pPr>
            <w:r>
              <w:rPr>
                <w:rFonts w:ascii="Segoe UI" w:hAnsi="Segoe UI"/>
                <w:color w:val="2B2B2B"/>
                <w:sz w:val="18"/>
              </w:rPr>
              <w:t>Présentation de la mission du CIAT et des 7 domaines</w:t>
            </w:r>
          </w:p>
        </w:tc>
      </w:tr>
      <w:tr>
        <w:tc>
          <w:tcPr>
            <w:tcW w:type="dxa" w:w="2016"/>
            <w:shd w:fill="FAF7F2"/>
            <w:tcMar>
              <w:top w:w="100" w:type="dxa"/>
              <w:bottom w:w="100" w:type="dxa"/>
              <w:left w:w="120" w:type="dxa"/>
              <w:right w:w="120" w:type="dxa"/>
            </w:tcMar>
          </w:tcPr>
          <w:p>
            <w:pPr>
              <w:spacing w:after="0" w:line="276" w:lineRule="auto"/>
            </w:pPr>
            <w:r>
              <w:rPr>
                <w:rFonts w:ascii="Segoe UI" w:hAnsi="Segoe UI"/>
                <w:color w:val="2B2B2B"/>
                <w:sz w:val="18"/>
              </w:rPr>
              <w:t>2. Candidature</w:t>
            </w:r>
          </w:p>
        </w:tc>
        <w:tc>
          <w:tcPr>
            <w:tcW w:type="dxa" w:w="1584"/>
            <w:shd w:fill="FAF7F2"/>
            <w:tcMar>
              <w:top w:w="100" w:type="dxa"/>
              <w:bottom w:w="100" w:type="dxa"/>
              <w:left w:w="120" w:type="dxa"/>
              <w:right w:w="120" w:type="dxa"/>
            </w:tcMar>
          </w:tcPr>
          <w:p>
            <w:pPr>
              <w:spacing w:after="0" w:line="276" w:lineRule="auto"/>
            </w:pPr>
            <w:r>
              <w:rPr>
                <w:rFonts w:ascii="Segoe UI" w:hAnsi="Segoe UI"/>
                <w:color w:val="2B2B2B"/>
                <w:sz w:val="18"/>
              </w:rPr>
              <w:t>0:30 - 1:05</w:t>
            </w:r>
          </w:p>
        </w:tc>
        <w:tc>
          <w:tcPr>
            <w:tcW w:type="dxa" w:w="2592"/>
            <w:shd w:fill="FAF7F2"/>
            <w:tcMar>
              <w:top w:w="100" w:type="dxa"/>
              <w:bottom w:w="100" w:type="dxa"/>
              <w:left w:w="120" w:type="dxa"/>
              <w:right w:w="120" w:type="dxa"/>
            </w:tcMar>
          </w:tcPr>
          <w:p>
            <w:pPr>
              <w:spacing w:after="0" w:line="276" w:lineRule="auto"/>
            </w:pPr>
            <w:r>
              <w:rPr>
                <w:rFonts w:ascii="Segoe UI" w:hAnsi="Segoe UI"/>
                <w:color w:val="2B2B2B"/>
                <w:sz w:val="18"/>
              </w:rPr>
              <w:t>Inscription &amp; Dépôt</w:t>
            </w:r>
          </w:p>
        </w:tc>
        <w:tc>
          <w:tcPr>
            <w:tcW w:type="dxa" w:w="3600"/>
            <w:shd w:fill="FAF7F2"/>
            <w:tcMar>
              <w:top w:w="100" w:type="dxa"/>
              <w:bottom w:w="100" w:type="dxa"/>
              <w:left w:w="120" w:type="dxa"/>
              <w:right w:w="120" w:type="dxa"/>
            </w:tcMar>
          </w:tcPr>
          <w:p>
            <w:pPr>
              <w:spacing w:after="0" w:line="276" w:lineRule="auto"/>
            </w:pPr>
            <w:r>
              <w:rPr>
                <w:rFonts w:ascii="Segoe UI" w:hAnsi="Segoe UI"/>
                <w:color w:val="2B2B2B"/>
                <w:sz w:val="18"/>
              </w:rPr>
              <w:t>Parcours porteur : saisie, pièces jointes, soumission</w:t>
            </w:r>
          </w:p>
        </w:tc>
      </w:tr>
      <w:tr>
        <w:tc>
          <w:tcPr>
            <w:tcW w:type="dxa" w:w="2016"/>
            <w:shd w:fill="FFFFFF"/>
            <w:tcMar>
              <w:top w:w="100" w:type="dxa"/>
              <w:bottom w:w="100" w:type="dxa"/>
              <w:left w:w="120" w:type="dxa"/>
              <w:right w:w="120" w:type="dxa"/>
            </w:tcMar>
          </w:tcPr>
          <w:p>
            <w:pPr>
              <w:spacing w:after="0" w:line="276" w:lineRule="auto"/>
            </w:pPr>
            <w:r>
              <w:rPr>
                <w:rFonts w:ascii="Segoe UI" w:hAnsi="Segoe UI"/>
                <w:color w:val="2B2B2B"/>
                <w:sz w:val="18"/>
              </w:rPr>
              <w:t>3. Sélection</w:t>
            </w:r>
          </w:p>
        </w:tc>
        <w:tc>
          <w:tcPr>
            <w:tcW w:type="dxa" w:w="1584"/>
            <w:shd w:fill="FFFFFF"/>
            <w:tcMar>
              <w:top w:w="100" w:type="dxa"/>
              <w:bottom w:w="100" w:type="dxa"/>
              <w:left w:w="120" w:type="dxa"/>
              <w:right w:w="120" w:type="dxa"/>
            </w:tcMar>
          </w:tcPr>
          <w:p>
            <w:pPr>
              <w:spacing w:after="0" w:line="276" w:lineRule="auto"/>
            </w:pPr>
            <w:r>
              <w:rPr>
                <w:rFonts w:ascii="Segoe UI" w:hAnsi="Segoe UI"/>
                <w:color w:val="2B2B2B"/>
                <w:sz w:val="18"/>
              </w:rPr>
              <w:t>1:05 - 1:45</w:t>
            </w:r>
          </w:p>
        </w:tc>
        <w:tc>
          <w:tcPr>
            <w:tcW w:type="dxa" w:w="2592"/>
            <w:shd w:fill="FFFFFF"/>
            <w:tcMar>
              <w:top w:w="100" w:type="dxa"/>
              <w:bottom w:w="100" w:type="dxa"/>
              <w:left w:w="120" w:type="dxa"/>
              <w:right w:w="120" w:type="dxa"/>
            </w:tcMar>
          </w:tcPr>
          <w:p>
            <w:pPr>
              <w:spacing w:after="0" w:line="276" w:lineRule="auto"/>
            </w:pPr>
            <w:r>
              <w:rPr>
                <w:rFonts w:ascii="Segoe UI" w:hAnsi="Segoe UI"/>
                <w:color w:val="2B2B2B"/>
                <w:sz w:val="18"/>
              </w:rPr>
              <w:t>Évaluation Comité</w:t>
            </w:r>
          </w:p>
        </w:tc>
        <w:tc>
          <w:tcPr>
            <w:tcW w:type="dxa" w:w="3600"/>
            <w:shd w:fill="FFFFFF"/>
            <w:tcMar>
              <w:top w:w="100" w:type="dxa"/>
              <w:bottom w:w="100" w:type="dxa"/>
              <w:left w:w="120" w:type="dxa"/>
              <w:right w:w="120" w:type="dxa"/>
            </w:tcMar>
          </w:tcPr>
          <w:p>
            <w:pPr>
              <w:spacing w:after="0" w:line="276" w:lineRule="auto"/>
            </w:pPr>
            <w:r>
              <w:rPr>
                <w:rFonts w:ascii="Segoe UI" w:hAnsi="Segoe UI"/>
                <w:color w:val="2B2B2B"/>
                <w:sz w:val="18"/>
              </w:rPr>
              <w:t>Grille de critères, notation collégiale et décision</w:t>
            </w:r>
          </w:p>
        </w:tc>
      </w:tr>
      <w:tr>
        <w:tc>
          <w:tcPr>
            <w:tcW w:type="dxa" w:w="2016"/>
            <w:shd w:fill="FAF7F2"/>
            <w:tcMar>
              <w:top w:w="100" w:type="dxa"/>
              <w:bottom w:w="100" w:type="dxa"/>
              <w:left w:w="120" w:type="dxa"/>
              <w:right w:w="120" w:type="dxa"/>
            </w:tcMar>
          </w:tcPr>
          <w:p>
            <w:pPr>
              <w:spacing w:after="0" w:line="276" w:lineRule="auto"/>
            </w:pPr>
            <w:r>
              <w:rPr>
                <w:rFonts w:ascii="Segoe UI" w:hAnsi="Segoe UI"/>
                <w:color w:val="2B2B2B"/>
                <w:sz w:val="18"/>
              </w:rPr>
              <w:t>4. Suivi Mentor</w:t>
            </w:r>
          </w:p>
        </w:tc>
        <w:tc>
          <w:tcPr>
            <w:tcW w:type="dxa" w:w="1584"/>
            <w:shd w:fill="FAF7F2"/>
            <w:tcMar>
              <w:top w:w="100" w:type="dxa"/>
              <w:bottom w:w="100" w:type="dxa"/>
              <w:left w:w="120" w:type="dxa"/>
              <w:right w:w="120" w:type="dxa"/>
            </w:tcMar>
          </w:tcPr>
          <w:p>
            <w:pPr>
              <w:spacing w:after="0" w:line="276" w:lineRule="auto"/>
            </w:pPr>
            <w:r>
              <w:rPr>
                <w:rFonts w:ascii="Segoe UI" w:hAnsi="Segoe UI"/>
                <w:color w:val="2B2B2B"/>
                <w:sz w:val="18"/>
              </w:rPr>
              <w:t>1:45 - 2:20</w:t>
            </w:r>
          </w:p>
        </w:tc>
        <w:tc>
          <w:tcPr>
            <w:tcW w:type="dxa" w:w="2592"/>
            <w:shd w:fill="FAF7F2"/>
            <w:tcMar>
              <w:top w:w="100" w:type="dxa"/>
              <w:bottom w:w="100" w:type="dxa"/>
              <w:left w:w="120" w:type="dxa"/>
              <w:right w:w="120" w:type="dxa"/>
            </w:tcMar>
          </w:tcPr>
          <w:p>
            <w:pPr>
              <w:spacing w:after="0" w:line="276" w:lineRule="auto"/>
            </w:pPr>
            <w:r>
              <w:rPr>
                <w:rFonts w:ascii="Segoe UI" w:hAnsi="Segoe UI"/>
                <w:color w:val="2B2B2B"/>
                <w:sz w:val="18"/>
              </w:rPr>
              <w:t>Incubateur &amp; Jalons</w:t>
            </w:r>
          </w:p>
        </w:tc>
        <w:tc>
          <w:tcPr>
            <w:tcW w:type="dxa" w:w="3600"/>
            <w:shd w:fill="FAF7F2"/>
            <w:tcMar>
              <w:top w:w="100" w:type="dxa"/>
              <w:bottom w:w="100" w:type="dxa"/>
              <w:left w:w="120" w:type="dxa"/>
              <w:right w:w="120" w:type="dxa"/>
            </w:tcMar>
          </w:tcPr>
          <w:p>
            <w:pPr>
              <w:spacing w:after="0" w:line="276" w:lineRule="auto"/>
            </w:pPr>
            <w:r>
              <w:rPr>
                <w:rFonts w:ascii="Segoe UI" w:hAnsi="Segoe UI"/>
                <w:color w:val="2B2B2B"/>
                <w:sz w:val="18"/>
              </w:rPr>
              <w:t>Affectation, calendrier d'avancement et alertes</w:t>
            </w:r>
          </w:p>
        </w:tc>
      </w:tr>
      <w:tr>
        <w:tc>
          <w:tcPr>
            <w:tcW w:type="dxa" w:w="2016"/>
            <w:shd w:fill="FFFFFF"/>
            <w:tcMar>
              <w:top w:w="100" w:type="dxa"/>
              <w:bottom w:w="100" w:type="dxa"/>
              <w:left w:w="120" w:type="dxa"/>
              <w:right w:w="120" w:type="dxa"/>
            </w:tcMar>
          </w:tcPr>
          <w:p>
            <w:pPr>
              <w:spacing w:after="0" w:line="276" w:lineRule="auto"/>
            </w:pPr>
            <w:r>
              <w:rPr>
                <w:rFonts w:ascii="Segoe UI" w:hAnsi="Segoe UI"/>
                <w:color w:val="2B2B2B"/>
                <w:sz w:val="18"/>
              </w:rPr>
              <w:t>5. Générateur IA</w:t>
            </w:r>
          </w:p>
        </w:tc>
        <w:tc>
          <w:tcPr>
            <w:tcW w:type="dxa" w:w="1584"/>
            <w:shd w:fill="FFFFFF"/>
            <w:tcMar>
              <w:top w:w="100" w:type="dxa"/>
              <w:bottom w:w="100" w:type="dxa"/>
              <w:left w:w="120" w:type="dxa"/>
              <w:right w:w="120" w:type="dxa"/>
            </w:tcMar>
          </w:tcPr>
          <w:p>
            <w:pPr>
              <w:spacing w:after="0" w:line="276" w:lineRule="auto"/>
            </w:pPr>
            <w:r>
              <w:rPr>
                <w:rFonts w:ascii="Segoe UI" w:hAnsi="Segoe UI"/>
                <w:color w:val="2B2B2B"/>
                <w:sz w:val="18"/>
              </w:rPr>
              <w:t>2:20 - 3:00</w:t>
            </w:r>
          </w:p>
        </w:tc>
        <w:tc>
          <w:tcPr>
            <w:tcW w:type="dxa" w:w="2592"/>
            <w:shd w:fill="FFFFFF"/>
            <w:tcMar>
              <w:top w:w="100" w:type="dxa"/>
              <w:bottom w:w="100" w:type="dxa"/>
              <w:left w:w="120" w:type="dxa"/>
              <w:right w:w="120" w:type="dxa"/>
            </w:tcMar>
          </w:tcPr>
          <w:p>
            <w:pPr>
              <w:spacing w:after="0" w:line="276" w:lineRule="auto"/>
            </w:pPr>
            <w:r>
              <w:rPr>
                <w:rFonts w:ascii="Segoe UI" w:hAnsi="Segoe UI"/>
                <w:color w:val="2B2B2B"/>
                <w:sz w:val="18"/>
              </w:rPr>
              <w:t>Espace Documents</w:t>
            </w:r>
          </w:p>
        </w:tc>
        <w:tc>
          <w:tcPr>
            <w:tcW w:type="dxa" w:w="3600"/>
            <w:shd w:fill="FFFFFF"/>
            <w:tcMar>
              <w:top w:w="100" w:type="dxa"/>
              <w:bottom w:w="100" w:type="dxa"/>
              <w:left w:w="120" w:type="dxa"/>
              <w:right w:w="120" w:type="dxa"/>
            </w:tcMar>
          </w:tcPr>
          <w:p>
            <w:pPr>
              <w:spacing w:after="0" w:line="276" w:lineRule="auto"/>
            </w:pPr>
            <w:r>
              <w:rPr>
                <w:rFonts w:ascii="Segoe UI" w:hAnsi="Segoe UI"/>
                <w:color w:val="2B2B2B"/>
                <w:sz w:val="18"/>
              </w:rPr>
              <w:t>Génération assistée, relecture et export officiel</w:t>
            </w:r>
          </w:p>
        </w:tc>
      </w:tr>
      <w:tr>
        <w:tc>
          <w:tcPr>
            <w:tcW w:type="dxa" w:w="2016"/>
            <w:shd w:fill="FAF7F2"/>
            <w:tcMar>
              <w:top w:w="100" w:type="dxa"/>
              <w:bottom w:w="100" w:type="dxa"/>
              <w:left w:w="120" w:type="dxa"/>
              <w:right w:w="120" w:type="dxa"/>
            </w:tcMar>
          </w:tcPr>
          <w:p>
            <w:pPr>
              <w:spacing w:after="0" w:line="276" w:lineRule="auto"/>
            </w:pPr>
            <w:r>
              <w:rPr>
                <w:rFonts w:ascii="Segoe UI" w:hAnsi="Segoe UI"/>
                <w:color w:val="2B2B2B"/>
                <w:sz w:val="18"/>
              </w:rPr>
              <w:t>6. Assistant RAG</w:t>
            </w:r>
          </w:p>
        </w:tc>
        <w:tc>
          <w:tcPr>
            <w:tcW w:type="dxa" w:w="1584"/>
            <w:shd w:fill="FAF7F2"/>
            <w:tcMar>
              <w:top w:w="100" w:type="dxa"/>
              <w:bottom w:w="100" w:type="dxa"/>
              <w:left w:w="120" w:type="dxa"/>
              <w:right w:w="120" w:type="dxa"/>
            </w:tcMar>
          </w:tcPr>
          <w:p>
            <w:pPr>
              <w:spacing w:after="0" w:line="276" w:lineRule="auto"/>
            </w:pPr>
            <w:r>
              <w:rPr>
                <w:rFonts w:ascii="Segoe UI" w:hAnsi="Segoe UI"/>
                <w:color w:val="2B2B2B"/>
                <w:sz w:val="18"/>
              </w:rPr>
              <w:t>3:00 - 3:40</w:t>
            </w:r>
          </w:p>
        </w:tc>
        <w:tc>
          <w:tcPr>
            <w:tcW w:type="dxa" w:w="2592"/>
            <w:shd w:fill="FAF7F2"/>
            <w:tcMar>
              <w:top w:w="100" w:type="dxa"/>
              <w:bottom w:w="100" w:type="dxa"/>
              <w:left w:w="120" w:type="dxa"/>
              <w:right w:w="120" w:type="dxa"/>
            </w:tcMar>
          </w:tcPr>
          <w:p>
            <w:pPr>
              <w:spacing w:after="0" w:line="276" w:lineRule="auto"/>
            </w:pPr>
            <w:r>
              <w:rPr>
                <w:rFonts w:ascii="Segoe UI" w:hAnsi="Segoe UI"/>
                <w:color w:val="2B2B2B"/>
                <w:sz w:val="18"/>
              </w:rPr>
              <w:t>Page /assistant</w:t>
            </w:r>
          </w:p>
        </w:tc>
        <w:tc>
          <w:tcPr>
            <w:tcW w:type="dxa" w:w="3600"/>
            <w:shd w:fill="FAF7F2"/>
            <w:tcMar>
              <w:top w:w="100" w:type="dxa"/>
              <w:bottom w:w="100" w:type="dxa"/>
              <w:left w:w="120" w:type="dxa"/>
              <w:right w:w="120" w:type="dxa"/>
            </w:tcMar>
          </w:tcPr>
          <w:p>
            <w:pPr>
              <w:spacing w:after="0" w:line="276" w:lineRule="auto"/>
            </w:pPr>
            <w:r>
              <w:rPr>
                <w:rFonts w:ascii="Segoe UI" w:hAnsi="Segoe UI"/>
                <w:color w:val="2B2B2B"/>
                <w:sz w:val="18"/>
              </w:rPr>
              <w:t>Question documentaire, citation des sources vérifiées</w:t>
            </w:r>
          </w:p>
        </w:tc>
      </w:tr>
      <w:tr>
        <w:tc>
          <w:tcPr>
            <w:tcW w:type="dxa" w:w="2016"/>
            <w:shd w:fill="FFFFFF"/>
            <w:tcMar>
              <w:top w:w="100" w:type="dxa"/>
              <w:bottom w:w="100" w:type="dxa"/>
              <w:left w:w="120" w:type="dxa"/>
              <w:right w:w="120" w:type="dxa"/>
            </w:tcMar>
          </w:tcPr>
          <w:p>
            <w:pPr>
              <w:spacing w:after="0" w:line="276" w:lineRule="auto"/>
            </w:pPr>
            <w:r>
              <w:rPr>
                <w:rFonts w:ascii="Segoe UI" w:hAnsi="Segoe UI"/>
                <w:color w:val="2B2B2B"/>
                <w:sz w:val="18"/>
              </w:rPr>
              <w:t>7. Tableau de bord</w:t>
            </w:r>
          </w:p>
        </w:tc>
        <w:tc>
          <w:tcPr>
            <w:tcW w:type="dxa" w:w="1584"/>
            <w:shd w:fill="FFFFFF"/>
            <w:tcMar>
              <w:top w:w="100" w:type="dxa"/>
              <w:bottom w:w="100" w:type="dxa"/>
              <w:left w:w="120" w:type="dxa"/>
              <w:right w:w="120" w:type="dxa"/>
            </w:tcMar>
          </w:tcPr>
          <w:p>
            <w:pPr>
              <w:spacing w:after="0" w:line="276" w:lineRule="auto"/>
            </w:pPr>
            <w:r>
              <w:rPr>
                <w:rFonts w:ascii="Segoe UI" w:hAnsi="Segoe UI"/>
                <w:color w:val="2B2B2B"/>
                <w:sz w:val="18"/>
              </w:rPr>
              <w:t>3:40 - 4:15</w:t>
            </w:r>
          </w:p>
        </w:tc>
        <w:tc>
          <w:tcPr>
            <w:tcW w:type="dxa" w:w="2592"/>
            <w:shd w:fill="FFFFFF"/>
            <w:tcMar>
              <w:top w:w="100" w:type="dxa"/>
              <w:bottom w:w="100" w:type="dxa"/>
              <w:left w:w="120" w:type="dxa"/>
              <w:right w:w="120" w:type="dxa"/>
            </w:tcMar>
          </w:tcPr>
          <w:p>
            <w:pPr>
              <w:spacing w:after="0" w:line="276" w:lineRule="auto"/>
            </w:pPr>
            <w:r>
              <w:rPr>
                <w:rFonts w:ascii="Segoe UI" w:hAnsi="Segoe UI"/>
                <w:color w:val="2B2B2B"/>
                <w:sz w:val="18"/>
              </w:rPr>
              <w:t>Tableau de Bord</w:t>
            </w:r>
          </w:p>
        </w:tc>
        <w:tc>
          <w:tcPr>
            <w:tcW w:type="dxa" w:w="3600"/>
            <w:shd w:fill="FFFFFF"/>
            <w:tcMar>
              <w:top w:w="100" w:type="dxa"/>
              <w:bottom w:w="100" w:type="dxa"/>
              <w:left w:w="120" w:type="dxa"/>
              <w:right w:w="120" w:type="dxa"/>
            </w:tcMar>
          </w:tcPr>
          <w:p>
            <w:pPr>
              <w:spacing w:after="0" w:line="276" w:lineRule="auto"/>
            </w:pPr>
            <w:r>
              <w:rPr>
                <w:rFonts w:ascii="Segoe UI" w:hAnsi="Segoe UI"/>
                <w:color w:val="2B2B2B"/>
                <w:sz w:val="18"/>
              </w:rPr>
              <w:t>Indicateurs clés, graphiques et question en langage naturel</w:t>
            </w:r>
          </w:p>
        </w:tc>
      </w:tr>
      <w:tr>
        <w:tc>
          <w:tcPr>
            <w:tcW w:type="dxa" w:w="2016"/>
            <w:shd w:fill="FAF7F2"/>
            <w:tcMar>
              <w:top w:w="100" w:type="dxa"/>
              <w:bottom w:w="100" w:type="dxa"/>
              <w:left w:w="120" w:type="dxa"/>
              <w:right w:w="120" w:type="dxa"/>
            </w:tcMar>
          </w:tcPr>
          <w:p>
            <w:pPr>
              <w:spacing w:after="0" w:line="276" w:lineRule="auto"/>
            </w:pPr>
            <w:r>
              <w:rPr>
                <w:rFonts w:ascii="Segoe UI" w:hAnsi="Segoe UI"/>
                <w:color w:val="2B2B2B"/>
                <w:sz w:val="18"/>
              </w:rPr>
              <w:t>8. Galerie &amp; QR</w:t>
            </w:r>
          </w:p>
        </w:tc>
        <w:tc>
          <w:tcPr>
            <w:tcW w:type="dxa" w:w="1584"/>
            <w:shd w:fill="FAF7F2"/>
            <w:tcMar>
              <w:top w:w="100" w:type="dxa"/>
              <w:bottom w:w="100" w:type="dxa"/>
              <w:left w:w="120" w:type="dxa"/>
              <w:right w:w="120" w:type="dxa"/>
            </w:tcMar>
          </w:tcPr>
          <w:p>
            <w:pPr>
              <w:spacing w:after="0" w:line="276" w:lineRule="auto"/>
            </w:pPr>
            <w:r>
              <w:rPr>
                <w:rFonts w:ascii="Segoe UI" w:hAnsi="Segoe UI"/>
                <w:color w:val="2B2B2B"/>
                <w:sz w:val="18"/>
              </w:rPr>
              <w:t>4:15 - 4:45</w:t>
            </w:r>
          </w:p>
        </w:tc>
        <w:tc>
          <w:tcPr>
            <w:tcW w:type="dxa" w:w="2592"/>
            <w:shd w:fill="FAF7F2"/>
            <w:tcMar>
              <w:top w:w="100" w:type="dxa"/>
              <w:bottom w:w="100" w:type="dxa"/>
              <w:left w:w="120" w:type="dxa"/>
              <w:right w:w="120" w:type="dxa"/>
            </w:tcMar>
          </w:tcPr>
          <w:p>
            <w:pPr>
              <w:spacing w:after="0" w:line="276" w:lineRule="auto"/>
            </w:pPr>
            <w:r>
              <w:rPr>
                <w:rFonts w:ascii="Segoe UI" w:hAnsi="Segoe UI"/>
                <w:color w:val="2B2B2B"/>
                <w:sz w:val="18"/>
              </w:rPr>
              <w:t>Galerie Innovation</w:t>
            </w:r>
          </w:p>
        </w:tc>
        <w:tc>
          <w:tcPr>
            <w:tcW w:type="dxa" w:w="3600"/>
            <w:shd w:fill="FAF7F2"/>
            <w:tcMar>
              <w:top w:w="100" w:type="dxa"/>
              <w:bottom w:w="100" w:type="dxa"/>
              <w:left w:w="120" w:type="dxa"/>
              <w:right w:w="120" w:type="dxa"/>
            </w:tcMar>
          </w:tcPr>
          <w:p>
            <w:pPr>
              <w:spacing w:after="0" w:line="276" w:lineRule="auto"/>
            </w:pPr>
            <w:r>
              <w:rPr>
                <w:rFonts w:ascii="Segoe UI" w:hAnsi="Segoe UI"/>
                <w:color w:val="2B2B2B"/>
                <w:sz w:val="18"/>
              </w:rPr>
              <w:t>Consultation de fiche prototype et téléchargement QR Code</w:t>
            </w:r>
          </w:p>
        </w:tc>
      </w:tr>
      <w:tr>
        <w:tc>
          <w:tcPr>
            <w:tcW w:type="dxa" w:w="2016"/>
            <w:shd w:fill="FFFFFF"/>
            <w:tcMar>
              <w:top w:w="100" w:type="dxa"/>
              <w:bottom w:w="100" w:type="dxa"/>
              <w:left w:w="120" w:type="dxa"/>
              <w:right w:w="120" w:type="dxa"/>
            </w:tcMar>
          </w:tcPr>
          <w:p>
            <w:pPr>
              <w:spacing w:after="0" w:line="276" w:lineRule="auto"/>
            </w:pPr>
            <w:r>
              <w:rPr>
                <w:rFonts w:ascii="Segoe UI" w:hAnsi="Segoe UI"/>
                <w:color w:val="2B2B2B"/>
                <w:sz w:val="18"/>
              </w:rPr>
              <w:t>9. Conclusion</w:t>
            </w:r>
          </w:p>
        </w:tc>
        <w:tc>
          <w:tcPr>
            <w:tcW w:type="dxa" w:w="1584"/>
            <w:shd w:fill="FFFFFF"/>
            <w:tcMar>
              <w:top w:w="100" w:type="dxa"/>
              <w:bottom w:w="100" w:type="dxa"/>
              <w:left w:w="120" w:type="dxa"/>
              <w:right w:w="120" w:type="dxa"/>
            </w:tcMar>
          </w:tcPr>
          <w:p>
            <w:pPr>
              <w:spacing w:after="0" w:line="276" w:lineRule="auto"/>
            </w:pPr>
            <w:r>
              <w:rPr>
                <w:rFonts w:ascii="Segoe UI" w:hAnsi="Segoe UI"/>
                <w:color w:val="2B2B2B"/>
                <w:sz w:val="18"/>
              </w:rPr>
              <w:t>4:45 - 5:00</w:t>
            </w:r>
          </w:p>
        </w:tc>
        <w:tc>
          <w:tcPr>
            <w:tcW w:type="dxa" w:w="2592"/>
            <w:shd w:fill="FFFFFF"/>
            <w:tcMar>
              <w:top w:w="100" w:type="dxa"/>
              <w:bottom w:w="100" w:type="dxa"/>
              <w:left w:w="120" w:type="dxa"/>
              <w:right w:w="120" w:type="dxa"/>
            </w:tcMar>
          </w:tcPr>
          <w:p>
            <w:pPr>
              <w:spacing w:after="0" w:line="276" w:lineRule="auto"/>
            </w:pPr>
            <w:r>
              <w:rPr>
                <w:rFonts w:ascii="Segoe UI" w:hAnsi="Segoe UI"/>
                <w:color w:val="2B2B2B"/>
                <w:sz w:val="18"/>
              </w:rPr>
              <w:t>Écran de Clôture</w:t>
            </w:r>
          </w:p>
        </w:tc>
        <w:tc>
          <w:tcPr>
            <w:tcW w:type="dxa" w:w="3600"/>
            <w:shd w:fill="FFFFFF"/>
            <w:tcMar>
              <w:top w:w="100" w:type="dxa"/>
              <w:bottom w:w="100" w:type="dxa"/>
              <w:left w:w="120" w:type="dxa"/>
              <w:right w:w="120" w:type="dxa"/>
            </w:tcMar>
          </w:tcPr>
          <w:p>
            <w:pPr>
              <w:spacing w:after="0" w:line="276" w:lineRule="auto"/>
            </w:pPr>
            <w:r>
              <w:rPr>
                <w:rFonts w:ascii="Segoe UI" w:hAnsi="Segoe UI"/>
                <w:color w:val="2B2B2B"/>
                <w:sz w:val="18"/>
              </w:rPr>
              <w:t>Synthèse d'impact pour l'ISEP et l'écosystème numérique</w:t>
            </w:r>
          </w:p>
        </w:tc>
      </w:tr>
    </w:tbl>
    <w:p>
      <w:pPr>
        <w:spacing w:after="120"/>
      </w:pPr>
    </w:p>
    <w:p>
      <w:pPr>
        <w:keepNext/>
        <w:spacing w:before="280" w:after="100"/>
      </w:pPr>
      <w:r>
        <w:rPr>
          <w:rFonts w:ascii="Segoe UI" w:hAnsi="Segoe UI"/>
          <w:b/>
          <w:color w:val="24140D"/>
          <w:sz w:val="26"/>
        </w:rPr>
        <w:t>T2 : Guide et Protocole d'Enregistrement Vidéo (README.md)</w:t>
      </w:r>
    </w:p>
    <w:p>
      <w:pPr>
        <w:spacing w:after="100" w:line="276" w:lineRule="auto"/>
      </w:pPr>
      <w:r>
        <w:rPr>
          <w:rFonts w:ascii="Segoe UI" w:hAnsi="Segoe UI"/>
          <w:color w:val="2B2B2B"/>
          <w:sz w:val="20"/>
        </w:rPr>
        <w:t>Rédaction du protocole technique (docs/livrables/video/README.md) définissant les spécifications d'enregistrement : résolution native 1080p (1920 × 1080), 60 fps, débit 12-15 Mbps, compression MP4 HandBrake (&lt; 100 Mo), charte sonore et respect de la confidentialité (utilisation exclusive du jeu de données seed_all, masquage des mots de passe).</w:t>
      </w:r>
    </w:p>
    <w:p>
      <w:pPr>
        <w:keepNext/>
        <w:spacing w:before="280" w:after="100"/>
      </w:pPr>
      <w:r>
        <w:rPr>
          <w:rFonts w:ascii="Segoe UI" w:hAnsi="Segoe UI"/>
          <w:b/>
          <w:color w:val="24140D"/>
          <w:sz w:val="26"/>
        </w:rPr>
        <w:t>T3 : Audit de Cohérence Visuelle &amp; Consolidation de ui.tsx</w:t>
      </w:r>
    </w:p>
    <w:p>
      <w:pPr>
        <w:pStyle w:val="ListBullet"/>
        <w:spacing w:after="60" w:line="276" w:lineRule="auto"/>
      </w:pPr>
      <w:r>
        <w:rPr>
          <w:rFonts w:ascii="Segoe UI" w:hAnsi="Segoe UI"/>
          <w:b/>
          <w:color w:val="24140D"/>
          <w:sz w:val="19"/>
        </w:rPr>
        <w:t xml:space="preserve">Audit Matriciel : </w:t>
      </w:r>
      <w:r>
        <w:rPr>
          <w:rFonts w:ascii="Segoe UI" w:hAnsi="Segoe UI"/>
          <w:color w:val="2B2B2B"/>
          <w:sz w:val="19"/>
        </w:rPr>
        <w:t>Audit de l'ensemble des pages de l'application consigné dans docs/DESIGN_COHERENCE.md. Établissement d'une matrice des écarts avec recommandations précises pour les modules tiers (sans modification destructive non autorisée).</w:t>
      </w:r>
    </w:p>
    <w:p>
      <w:pPr>
        <w:pStyle w:val="ListBullet"/>
        <w:spacing w:after="60" w:line="276" w:lineRule="auto"/>
      </w:pPr>
      <w:r>
        <w:rPr>
          <w:rFonts w:ascii="Segoe UI" w:hAnsi="Segoe UI"/>
          <w:b/>
          <w:color w:val="24140D"/>
          <w:sz w:val="19"/>
        </w:rPr>
        <w:t xml:space="preserve">Consolidation du Design System : </w:t>
      </w:r>
      <w:r>
        <w:rPr>
          <w:rFonts w:ascii="Segoe UI" w:hAnsi="Segoe UI"/>
          <w:color w:val="2B2B2B"/>
          <w:sz w:val="19"/>
        </w:rPr>
        <w:t>Refonte et documentation complète de frontend/src/components/ui.tsx : centralisation des composants réutilisables (Button, Card, Badge, FormField, EmptyState, ApiErrorBanner, Skeleton), unification des arrondis (rounded-xl / rounded-2xl), gestion des états actifs et prise en compte de prefers-reduced-motion.</w:t>
      </w:r>
    </w:p>
    <w:p>
      <w:pPr>
        <w:keepNext/>
        <w:spacing w:before="400" w:after="160"/>
        <w:pBrd>
          <w:bottom w:val="single" w:sz="12" w:space="4" w:color="C99A68"/>
        </w:pBrd>
      </w:pPr>
      <w:r>
        <w:rPr>
          <w:rFonts w:ascii="Segoe UI" w:hAnsi="Segoe UI"/>
          <w:b/>
          <w:color w:val="612D10"/>
          <w:sz w:val="32"/>
        </w:rPr>
        <w:t>6. Interventions Techniques Transversales &amp; Hotfixes</w:t>
      </w:r>
    </w:p>
    <w:p>
      <w:pPr>
        <w:keepNext/>
        <w:spacing w:before="280" w:after="100"/>
      </w:pPr>
      <w:r>
        <w:rPr>
          <w:rFonts w:ascii="Segoe UI" w:hAnsi="Segoe UI"/>
          <w:b/>
          <w:color w:val="24140D"/>
          <w:sz w:val="26"/>
        </w:rPr>
        <w:t>Optimisation des Actifs Visuels &amp; Règle des 500 Ko</w:t>
      </w:r>
    </w:p>
    <w:p>
      <w:pPr>
        <w:spacing w:after="100" w:line="276" w:lineRule="auto"/>
      </w:pPr>
      <w:r>
        <w:rPr>
          <w:rFonts w:ascii="Segoe UI" w:hAnsi="Segoe UI"/>
          <w:color w:val="2B2B2B"/>
          <w:sz w:val="20"/>
        </w:rPr>
        <w:t>Application rigoureuse de la directive transmise par Lansana concernant l'allègement des médias :</w:t>
      </w:r>
    </w:p>
    <w:p>
      <w:pPr>
        <w:pStyle w:val="ListBullet"/>
        <w:spacing w:after="60" w:line="276" w:lineRule="auto"/>
      </w:pPr>
      <w:r>
        <w:rPr>
          <w:rFonts w:ascii="Segoe UI" w:hAnsi="Segoe UI"/>
          <w:b/>
          <w:color w:val="24140D"/>
          <w:sz w:val="19"/>
        </w:rPr>
        <w:t xml:space="preserve">Photo du Campus (217 Ko) : </w:t>
      </w:r>
      <w:r>
        <w:rPr>
          <w:rFonts w:ascii="Segoe UI" w:hAnsi="Segoe UI"/>
          <w:color w:val="2B2B2B"/>
          <w:sz w:val="19"/>
        </w:rPr>
        <w:t>La photo originale du campus de l'ISEP Diamniadio (900 Ko) a été optimisée et recomprimée à 217 Ko sans perte de piqué, garantissant un chargement instantané du hero header.</w:t>
      </w:r>
    </w:p>
    <w:p>
      <w:pPr>
        <w:pStyle w:val="ListBullet"/>
        <w:spacing w:after="60" w:line="276" w:lineRule="auto"/>
      </w:pPr>
      <w:r>
        <w:rPr>
          <w:rFonts w:ascii="Segoe UI" w:hAnsi="Segoe UI"/>
          <w:b/>
          <w:color w:val="24140D"/>
          <w:sz w:val="19"/>
        </w:rPr>
        <w:t xml:space="preserve">Centralisation des Médias : </w:t>
      </w:r>
      <w:r>
        <w:rPr>
          <w:rFonts w:ascii="Segoe UI" w:hAnsi="Segoe UI"/>
          <w:color w:val="2B2B2B"/>
          <w:sz w:val="19"/>
        </w:rPr>
        <w:t>Restructuration propre de frontend/public/images/ avec sous-dossiers dédiés (brand/ pour les logos officiels, campus/ pour les photographies institutionnelles).</w:t>
      </w:r>
    </w:p>
    <w:p>
      <w:pPr>
        <w:keepNext/>
        <w:spacing w:before="280" w:after="100"/>
      </w:pPr>
      <w:r>
        <w:rPr>
          <w:rFonts w:ascii="Segoe UI" w:hAnsi="Segoe UI"/>
          <w:b/>
          <w:color w:val="24140D"/>
          <w:sz w:val="26"/>
        </w:rPr>
        <w:t>Diagnostic &amp; Résolution du Blocage Réseau sur /inscription</w:t>
      </w:r>
    </w:p>
    <w:p>
      <w:pPr>
        <w:spacing w:after="100" w:line="276" w:lineRule="auto"/>
      </w:pPr>
      <w:r>
        <w:rPr>
          <w:rFonts w:ascii="Segoe UI" w:hAnsi="Segoe UI"/>
          <w:color w:val="2B2B2B"/>
          <w:sz w:val="20"/>
        </w:rPr>
        <w:t>Lors de la phase de test d'inscription, une erreur réseau bloquante affichait le message : « Impossible de joindre le serveur. Vérifiez votre connexion internet et réessayez. »</w:t>
      </w:r>
    </w:p>
    <w:p>
      <w:pPr>
        <w:pStyle w:val="ListBullet"/>
        <w:spacing w:after="60" w:line="276" w:lineRule="auto"/>
      </w:pPr>
      <w:r>
        <w:rPr>
          <w:rFonts w:ascii="Segoe UI" w:hAnsi="Segoe UI"/>
          <w:b/>
          <w:color w:val="24140D"/>
          <w:sz w:val="19"/>
        </w:rPr>
        <w:t xml:space="preserve">Diagnostic d'Origine : </w:t>
      </w:r>
      <w:r>
        <w:rPr>
          <w:rFonts w:ascii="Segoe UI" w:hAnsi="Segoe UI"/>
          <w:color w:val="2B2B2B"/>
          <w:sz w:val="19"/>
        </w:rPr>
        <w:t>Identification d'un conflit de ports sur la machine locale : un projet tiers (jappo-dundu) occupait les ports par défaut 8000 et 3000, contraignant CIAT à s'exécuter sur le port 8001 (backend Django) et 3001 (frontend Next.js).</w:t>
      </w:r>
    </w:p>
    <w:p>
      <w:pPr>
        <w:pStyle w:val="ListBullet"/>
        <w:spacing w:after="60" w:line="276" w:lineRule="auto"/>
      </w:pPr>
      <w:r>
        <w:rPr>
          <w:rFonts w:ascii="Segoe UI" w:hAnsi="Segoe UI"/>
          <w:b/>
          <w:color w:val="24140D"/>
          <w:sz w:val="19"/>
        </w:rPr>
        <w:t xml:space="preserve">Mécanisme du Blocage CORS : </w:t>
      </w:r>
      <w:r>
        <w:rPr>
          <w:rFonts w:ascii="Segoe UI" w:hAnsi="Segoe UI"/>
          <w:color w:val="2B2B2B"/>
          <w:sz w:val="19"/>
        </w:rPr>
        <w:t>Le middleware django-cors-headers n'autorisait par défaut que http://localhost:3000. La requête de pré-vérification OPTIONS envoyée depuis le port 3001 recevait une réponse HTTP 200 mais sans l'en-tête Access-Control-Allow-Origin: http://localhost:3001, ce qui amenait le navigateur à bloquer l'envoi de la requête POST.</w:t>
      </w:r>
    </w:p>
    <w:p>
      <w:pPr>
        <w:pStyle w:val="ListBullet"/>
        <w:spacing w:after="60" w:line="276" w:lineRule="auto"/>
      </w:pPr>
      <w:r>
        <w:rPr>
          <w:rFonts w:ascii="Segoe UI" w:hAnsi="Segoe UI"/>
          <w:b/>
          <w:color w:val="24140D"/>
          <w:sz w:val="19"/>
        </w:rPr>
        <w:t xml:space="preserve">Correction &amp; Validation : </w:t>
      </w:r>
      <w:r>
        <w:rPr>
          <w:rFonts w:ascii="Segoe UI" w:hAnsi="Segoe UI"/>
          <w:color w:val="2B2B2B"/>
          <w:sz w:val="19"/>
        </w:rPr>
        <w:t>1) Mise à jour de backend/config/settings.py pour intégrer http://localhost:3001 et http://127.0.0.1:3001 aux listes CORS_ALLOWED_ORIGINS et CSRF_TRUSTED_ORIGINS ; 2) Création du fichier backend/.env aligné ; 3) Application des 3 migrations de base de données en attente ; 4) Test de validation avec réponse 201 Created confirmée.</w:t>
      </w:r>
    </w:p>
    <w:p>
      <w:pPr>
        <w:keepNext/>
        <w:spacing w:before="400" w:after="160"/>
        <w:pBrd>
          <w:bottom w:val="single" w:sz="12" w:space="4" w:color="C99A68"/>
        </w:pBrd>
      </w:pPr>
      <w:r>
        <w:rPr>
          <w:rFonts w:ascii="Segoe UI" w:hAnsi="Segoe UI"/>
          <w:b/>
          <w:color w:val="612D10"/>
          <w:sz w:val="32"/>
        </w:rPr>
        <w:t>7. Répertoire Exhaustif des Fichiers &amp; Livrables Créés</w:t>
      </w:r>
    </w:p>
    <w:p>
      <w:pPr>
        <w:spacing w:after="100" w:line="276" w:lineRule="auto"/>
      </w:pPr>
      <w:r>
        <w:rPr>
          <w:rFonts w:ascii="Segoe UI" w:hAnsi="Segoe UI"/>
          <w:color w:val="2B2B2B"/>
          <w:sz w:val="20"/>
        </w:rPr>
        <w:t>Voici l'inventaire complet des composants, pages et documents techniques directement conçus, écrits et maintenus par El Hadji Massogui Diop :</w:t>
      </w:r>
    </w:p>
    <w:tbl>
      <w:tblPr>
        <w:tblW w:type="auto" w:w="0"/>
        <w:jc w:val="center"/>
        <w:tblLayout w:type="fixed"/>
        <w:tblLook w:firstColumn="1" w:firstRow="1" w:lastColumn="0" w:lastRow="0" w:noHBand="0" w:noVBand="1" w:val="04A0"/>
        <w:tblBorders>
          <w:top w:val="single" w:sz="4" w:space="0" w:color="EFE4D6"/>
          <w:bottom w:val="single" w:sz="4" w:space="0" w:color="EFE4D6"/>
          <w:left w:val="none"/>
          <w:right w:val="none"/>
          <w:insideH w:val="single" w:sz="4" w:space="0" w:color="EFE4D6"/>
          <w:insideV w:val="none"/>
        </w:tblBorders>
      </w:tblPr>
      <w:tblGrid>
        <w:gridCol w:w="3264"/>
        <w:gridCol w:w="3264"/>
        <w:gridCol w:w="3264"/>
      </w:tblGrid>
      <w:tr>
        <w:tc>
          <w:tcPr>
            <w:tcW w:type="dxa" w:w="3312"/>
            <w:shd w:fill="24140D"/>
            <w:tcMar>
              <w:top w:w="140" w:type="dxa"/>
              <w:bottom w:w="140" w:type="dxa"/>
              <w:left w:w="120" w:type="dxa"/>
              <w:right w:w="120" w:type="dxa"/>
            </w:tcMar>
          </w:tcPr>
          <w:p>
            <w:pPr>
              <w:spacing w:after="0"/>
              <w:jc w:val="left"/>
            </w:pPr>
            <w:r>
              <w:rPr>
                <w:rFonts w:ascii="Segoe UI" w:hAnsi="Segoe UI"/>
                <w:b/>
                <w:color w:val="FFFFFF"/>
                <w:sz w:val="19"/>
              </w:rPr>
              <w:t>Chemin du Fichier</w:t>
            </w:r>
          </w:p>
        </w:tc>
        <w:tc>
          <w:tcPr>
            <w:tcW w:type="dxa" w:w="2160"/>
            <w:shd w:fill="24140D"/>
            <w:tcMar>
              <w:top w:w="140" w:type="dxa"/>
              <w:bottom w:w="140" w:type="dxa"/>
              <w:left w:w="120" w:type="dxa"/>
              <w:right w:w="120" w:type="dxa"/>
            </w:tcMar>
          </w:tcPr>
          <w:p>
            <w:pPr>
              <w:spacing w:after="0"/>
              <w:jc w:val="left"/>
            </w:pPr>
            <w:r>
              <w:rPr>
                <w:rFonts w:ascii="Segoe UI" w:hAnsi="Segoe UI"/>
                <w:b/>
                <w:color w:val="FFFFFF"/>
                <w:sz w:val="19"/>
              </w:rPr>
              <w:t>Nature / Rôle</w:t>
            </w:r>
          </w:p>
        </w:tc>
        <w:tc>
          <w:tcPr>
            <w:tcW w:type="dxa" w:w="4320"/>
            <w:shd w:fill="24140D"/>
            <w:tcMar>
              <w:top w:w="140" w:type="dxa"/>
              <w:bottom w:w="140" w:type="dxa"/>
              <w:left w:w="120" w:type="dxa"/>
              <w:right w:w="120" w:type="dxa"/>
            </w:tcMar>
          </w:tcPr>
          <w:p>
            <w:pPr>
              <w:spacing w:after="0"/>
              <w:jc w:val="left"/>
            </w:pPr>
            <w:r>
              <w:rPr>
                <w:rFonts w:ascii="Segoe UI" w:hAnsi="Segoe UI"/>
                <w:b/>
                <w:color w:val="FFFFFF"/>
                <w:sz w:val="19"/>
              </w:rPr>
              <w:t>Description Fonctionnelle</w:t>
            </w:r>
          </w:p>
        </w:tc>
      </w:tr>
      <w:tr>
        <w:tc>
          <w:tcPr>
            <w:tcW w:type="dxa" w:w="3312"/>
            <w:shd w:fill="FFFFFF"/>
            <w:tcMar>
              <w:top w:w="100" w:type="dxa"/>
              <w:bottom w:w="100" w:type="dxa"/>
              <w:left w:w="120" w:type="dxa"/>
              <w:right w:w="120" w:type="dxa"/>
            </w:tcMar>
          </w:tcPr>
          <w:p>
            <w:pPr>
              <w:spacing w:after="0" w:line="276" w:lineRule="auto"/>
            </w:pPr>
            <w:r>
              <w:rPr>
                <w:rFonts w:ascii="Segoe UI" w:hAnsi="Segoe UI"/>
                <w:color w:val="2B2B2B"/>
                <w:sz w:val="18"/>
              </w:rPr>
              <w:t>frontend/src/app/page.tsx</w:t>
            </w:r>
          </w:p>
        </w:tc>
        <w:tc>
          <w:tcPr>
            <w:tcW w:type="dxa" w:w="2160"/>
            <w:shd w:fill="FFFFFF"/>
            <w:tcMar>
              <w:top w:w="100" w:type="dxa"/>
              <w:bottom w:w="100" w:type="dxa"/>
              <w:left w:w="120" w:type="dxa"/>
              <w:right w:w="120" w:type="dxa"/>
            </w:tcMar>
          </w:tcPr>
          <w:p>
            <w:pPr>
              <w:spacing w:after="0" w:line="276" w:lineRule="auto"/>
            </w:pPr>
            <w:r>
              <w:rPr>
                <w:rFonts w:ascii="Segoe UI" w:hAnsi="Segoe UI"/>
                <w:color w:val="2B2B2B"/>
                <w:sz w:val="18"/>
              </w:rPr>
              <w:t>Page d'Accueil</w:t>
            </w:r>
          </w:p>
        </w:tc>
        <w:tc>
          <w:tcPr>
            <w:tcW w:type="dxa" w:w="4320"/>
            <w:shd w:fill="FFFFFF"/>
            <w:tcMar>
              <w:top w:w="100" w:type="dxa"/>
              <w:bottom w:w="100" w:type="dxa"/>
              <w:left w:w="120" w:type="dxa"/>
              <w:right w:w="120" w:type="dxa"/>
            </w:tcMar>
          </w:tcPr>
          <w:p>
            <w:pPr>
              <w:spacing w:after="0" w:line="276" w:lineRule="auto"/>
            </w:pPr>
            <w:r>
              <w:rPr>
                <w:rFonts w:ascii="Segoe UI" w:hAnsi="Segoe UI"/>
                <w:color w:val="2B2B2B"/>
                <w:sz w:val="18"/>
              </w:rPr>
              <w:t>Hero campus (217 Ko), 7 domaines, impact &amp; accès direct</w:t>
            </w:r>
          </w:p>
        </w:tc>
      </w:tr>
      <w:tr>
        <w:tc>
          <w:tcPr>
            <w:tcW w:type="dxa" w:w="3312"/>
            <w:shd w:fill="FAF7F2"/>
            <w:tcMar>
              <w:top w:w="100" w:type="dxa"/>
              <w:bottom w:w="100" w:type="dxa"/>
              <w:left w:w="120" w:type="dxa"/>
              <w:right w:w="120" w:type="dxa"/>
            </w:tcMar>
          </w:tcPr>
          <w:p>
            <w:pPr>
              <w:spacing w:after="0" w:line="276" w:lineRule="auto"/>
            </w:pPr>
            <w:r>
              <w:rPr>
                <w:rFonts w:ascii="Segoe UI" w:hAnsi="Segoe UI"/>
                <w:color w:val="2B2B2B"/>
                <w:sz w:val="18"/>
              </w:rPr>
              <w:t>frontend/src/app/portail/page.tsx</w:t>
            </w:r>
          </w:p>
        </w:tc>
        <w:tc>
          <w:tcPr>
            <w:tcW w:type="dxa" w:w="2160"/>
            <w:shd w:fill="FAF7F2"/>
            <w:tcMar>
              <w:top w:w="100" w:type="dxa"/>
              <w:bottom w:w="100" w:type="dxa"/>
              <w:left w:w="120" w:type="dxa"/>
              <w:right w:w="120" w:type="dxa"/>
            </w:tcMar>
          </w:tcPr>
          <w:p>
            <w:pPr>
              <w:spacing w:after="0" w:line="276" w:lineRule="auto"/>
            </w:pPr>
            <w:r>
              <w:rPr>
                <w:rFonts w:ascii="Segoe UI" w:hAnsi="Segoe UI"/>
                <w:color w:val="2B2B2B"/>
                <w:sz w:val="18"/>
              </w:rPr>
              <w:t>Hub Portail</w:t>
            </w:r>
          </w:p>
        </w:tc>
        <w:tc>
          <w:tcPr>
            <w:tcW w:type="dxa" w:w="4320"/>
            <w:shd w:fill="FAF7F2"/>
            <w:tcMar>
              <w:top w:w="100" w:type="dxa"/>
              <w:bottom w:w="100" w:type="dxa"/>
              <w:left w:w="120" w:type="dxa"/>
              <w:right w:w="120" w:type="dxa"/>
            </w:tcMar>
          </w:tcPr>
          <w:p>
            <w:pPr>
              <w:spacing w:after="0" w:line="276" w:lineRule="auto"/>
            </w:pPr>
            <w:r>
              <w:rPr>
                <w:rFonts w:ascii="Segoe UI" w:hAnsi="Segoe UI"/>
                <w:color w:val="2B2B2B"/>
                <w:sz w:val="18"/>
              </w:rPr>
              <w:t>Accueil du portail institutionnel du CIAT</w:t>
            </w:r>
          </w:p>
        </w:tc>
      </w:tr>
      <w:tr>
        <w:tc>
          <w:tcPr>
            <w:tcW w:type="dxa" w:w="3312"/>
            <w:shd w:fill="FFFFFF"/>
            <w:tcMar>
              <w:top w:w="100" w:type="dxa"/>
              <w:bottom w:w="100" w:type="dxa"/>
              <w:left w:w="120" w:type="dxa"/>
              <w:right w:w="120" w:type="dxa"/>
            </w:tcMar>
          </w:tcPr>
          <w:p>
            <w:pPr>
              <w:spacing w:after="0" w:line="276" w:lineRule="auto"/>
            </w:pPr>
            <w:r>
              <w:rPr>
                <w:rFonts w:ascii="Segoe UI" w:hAnsi="Segoe UI"/>
                <w:color w:val="2B2B2B"/>
                <w:sz w:val="18"/>
              </w:rPr>
              <w:t>frontend/src/app/portail/ciat/page.tsx</w:t>
            </w:r>
          </w:p>
        </w:tc>
        <w:tc>
          <w:tcPr>
            <w:tcW w:type="dxa" w:w="2160"/>
            <w:shd w:fill="FFFFFF"/>
            <w:tcMar>
              <w:top w:w="100" w:type="dxa"/>
              <w:bottom w:w="100" w:type="dxa"/>
              <w:left w:w="120" w:type="dxa"/>
              <w:right w:w="120" w:type="dxa"/>
            </w:tcMar>
          </w:tcPr>
          <w:p>
            <w:pPr>
              <w:spacing w:after="0" w:line="276" w:lineRule="auto"/>
            </w:pPr>
            <w:r>
              <w:rPr>
                <w:rFonts w:ascii="Segoe UI" w:hAnsi="Segoe UI"/>
                <w:color w:val="2B2B2B"/>
                <w:sz w:val="18"/>
              </w:rPr>
              <w:t>Page CIAT</w:t>
            </w:r>
          </w:p>
        </w:tc>
        <w:tc>
          <w:tcPr>
            <w:tcW w:type="dxa" w:w="4320"/>
            <w:shd w:fill="FFFFFF"/>
            <w:tcMar>
              <w:top w:w="100" w:type="dxa"/>
              <w:bottom w:w="100" w:type="dxa"/>
              <w:left w:w="120" w:type="dxa"/>
              <w:right w:w="120" w:type="dxa"/>
            </w:tcMar>
          </w:tcPr>
          <w:p>
            <w:pPr>
              <w:spacing w:after="0" w:line="276" w:lineRule="auto"/>
            </w:pPr>
            <w:r>
              <w:rPr>
                <w:rFonts w:ascii="Segoe UI" w:hAnsi="Segoe UI"/>
                <w:color w:val="2B2B2B"/>
                <w:sz w:val="18"/>
              </w:rPr>
              <w:t>Missions, vision et gouvernance officielle</w:t>
            </w:r>
          </w:p>
        </w:tc>
      </w:tr>
      <w:tr>
        <w:tc>
          <w:tcPr>
            <w:tcW w:type="dxa" w:w="3312"/>
            <w:shd w:fill="FAF7F2"/>
            <w:tcMar>
              <w:top w:w="100" w:type="dxa"/>
              <w:bottom w:w="100" w:type="dxa"/>
              <w:left w:w="120" w:type="dxa"/>
              <w:right w:w="120" w:type="dxa"/>
            </w:tcMar>
          </w:tcPr>
          <w:p>
            <w:pPr>
              <w:spacing w:after="0" w:line="276" w:lineRule="auto"/>
            </w:pPr>
            <w:r>
              <w:rPr>
                <w:rFonts w:ascii="Segoe UI" w:hAnsi="Segoe UI"/>
                <w:color w:val="2B2B2B"/>
                <w:sz w:val="18"/>
              </w:rPr>
              <w:t>frontend/src/app/portail/incubateur/page.tsx</w:t>
            </w:r>
          </w:p>
        </w:tc>
        <w:tc>
          <w:tcPr>
            <w:tcW w:type="dxa" w:w="2160"/>
            <w:shd w:fill="FAF7F2"/>
            <w:tcMar>
              <w:top w:w="100" w:type="dxa"/>
              <w:bottom w:w="100" w:type="dxa"/>
              <w:left w:w="120" w:type="dxa"/>
              <w:right w:w="120" w:type="dxa"/>
            </w:tcMar>
          </w:tcPr>
          <w:p>
            <w:pPr>
              <w:spacing w:after="0" w:line="276" w:lineRule="auto"/>
            </w:pPr>
            <w:r>
              <w:rPr>
                <w:rFonts w:ascii="Segoe UI" w:hAnsi="Segoe UI"/>
                <w:color w:val="2B2B2B"/>
                <w:sz w:val="18"/>
              </w:rPr>
              <w:t>Parcours Incubateur</w:t>
            </w:r>
          </w:p>
        </w:tc>
        <w:tc>
          <w:tcPr>
            <w:tcW w:type="dxa" w:w="4320"/>
            <w:shd w:fill="FAF7F2"/>
            <w:tcMar>
              <w:top w:w="100" w:type="dxa"/>
              <w:bottom w:w="100" w:type="dxa"/>
              <w:left w:w="120" w:type="dxa"/>
              <w:right w:w="120" w:type="dxa"/>
            </w:tcMar>
          </w:tcPr>
          <w:p>
            <w:pPr>
              <w:spacing w:after="0" w:line="276" w:lineRule="auto"/>
            </w:pPr>
            <w:r>
              <w:rPr>
                <w:rFonts w:ascii="Segoe UI" w:hAnsi="Segoe UI"/>
                <w:color w:val="2B2B2B"/>
                <w:sz w:val="18"/>
              </w:rPr>
              <w:t>Description pas-à-pas des 5 étapes d'incubation</w:t>
            </w:r>
          </w:p>
        </w:tc>
      </w:tr>
      <w:tr>
        <w:tc>
          <w:tcPr>
            <w:tcW w:type="dxa" w:w="3312"/>
            <w:shd w:fill="FFFFFF"/>
            <w:tcMar>
              <w:top w:w="100" w:type="dxa"/>
              <w:bottom w:w="100" w:type="dxa"/>
              <w:left w:w="120" w:type="dxa"/>
              <w:right w:w="120" w:type="dxa"/>
            </w:tcMar>
          </w:tcPr>
          <w:p>
            <w:pPr>
              <w:spacing w:after="0" w:line="276" w:lineRule="auto"/>
            </w:pPr>
            <w:r>
              <w:rPr>
                <w:rFonts w:ascii="Segoe UI" w:hAnsi="Segoe UI"/>
                <w:color w:val="2B2B2B"/>
                <w:sz w:val="18"/>
              </w:rPr>
              <w:t>frontend/src/app/portail/domaines/page.tsx</w:t>
            </w:r>
          </w:p>
        </w:tc>
        <w:tc>
          <w:tcPr>
            <w:tcW w:type="dxa" w:w="2160"/>
            <w:shd w:fill="FFFFFF"/>
            <w:tcMar>
              <w:top w:w="100" w:type="dxa"/>
              <w:bottom w:w="100" w:type="dxa"/>
              <w:left w:w="120" w:type="dxa"/>
              <w:right w:w="120" w:type="dxa"/>
            </w:tcMar>
          </w:tcPr>
          <w:p>
            <w:pPr>
              <w:spacing w:after="0" w:line="276" w:lineRule="auto"/>
            </w:pPr>
            <w:r>
              <w:rPr>
                <w:rFonts w:ascii="Segoe UI" w:hAnsi="Segoe UI"/>
                <w:color w:val="2B2B2B"/>
                <w:sz w:val="18"/>
              </w:rPr>
              <w:t>7 Domaines Clés</w:t>
            </w:r>
          </w:p>
        </w:tc>
        <w:tc>
          <w:tcPr>
            <w:tcW w:type="dxa" w:w="4320"/>
            <w:shd w:fill="FFFFFF"/>
            <w:tcMar>
              <w:top w:w="100" w:type="dxa"/>
              <w:bottom w:w="100" w:type="dxa"/>
              <w:left w:w="120" w:type="dxa"/>
              <w:right w:w="120" w:type="dxa"/>
            </w:tcMar>
          </w:tcPr>
          <w:p>
            <w:pPr>
              <w:spacing w:after="0" w:line="276" w:lineRule="auto"/>
            </w:pPr>
            <w:r>
              <w:rPr>
                <w:rFonts w:ascii="Segoe UI" w:hAnsi="Segoe UI"/>
                <w:color w:val="2B2B2B"/>
                <w:sz w:val="18"/>
              </w:rPr>
              <w:t>Fiches technologiques des pôles prioritaires ISEP</w:t>
            </w:r>
          </w:p>
        </w:tc>
      </w:tr>
      <w:tr>
        <w:tc>
          <w:tcPr>
            <w:tcW w:type="dxa" w:w="3312"/>
            <w:shd w:fill="FAF7F2"/>
            <w:tcMar>
              <w:top w:w="100" w:type="dxa"/>
              <w:bottom w:w="100" w:type="dxa"/>
              <w:left w:w="120" w:type="dxa"/>
              <w:right w:w="120" w:type="dxa"/>
            </w:tcMar>
          </w:tcPr>
          <w:p>
            <w:pPr>
              <w:spacing w:after="0" w:line="276" w:lineRule="auto"/>
            </w:pPr>
            <w:r>
              <w:rPr>
                <w:rFonts w:ascii="Segoe UI" w:hAnsi="Segoe UI"/>
                <w:color w:val="2B2B2B"/>
                <w:sz w:val="18"/>
              </w:rPr>
              <w:t>frontend/src/app/portail/actualites/page.tsx</w:t>
            </w:r>
          </w:p>
        </w:tc>
        <w:tc>
          <w:tcPr>
            <w:tcW w:type="dxa" w:w="2160"/>
            <w:shd w:fill="FAF7F2"/>
            <w:tcMar>
              <w:top w:w="100" w:type="dxa"/>
              <w:bottom w:w="100" w:type="dxa"/>
              <w:left w:w="120" w:type="dxa"/>
              <w:right w:w="120" w:type="dxa"/>
            </w:tcMar>
          </w:tcPr>
          <w:p>
            <w:pPr>
              <w:spacing w:after="0" w:line="276" w:lineRule="auto"/>
            </w:pPr>
            <w:r>
              <w:rPr>
                <w:rFonts w:ascii="Segoe UI" w:hAnsi="Segoe UI"/>
                <w:color w:val="2B2B2B"/>
                <w:sz w:val="18"/>
              </w:rPr>
              <w:t>Actualités</w:t>
            </w:r>
          </w:p>
        </w:tc>
        <w:tc>
          <w:tcPr>
            <w:tcW w:type="dxa" w:w="4320"/>
            <w:shd w:fill="FAF7F2"/>
            <w:tcMar>
              <w:top w:w="100" w:type="dxa"/>
              <w:bottom w:w="100" w:type="dxa"/>
              <w:left w:w="120" w:type="dxa"/>
              <w:right w:w="120" w:type="dxa"/>
            </w:tcMar>
          </w:tcPr>
          <w:p>
            <w:pPr>
              <w:spacing w:after="0" w:line="276" w:lineRule="auto"/>
            </w:pPr>
            <w:r>
              <w:rPr>
                <w:rFonts w:ascii="Segoe UI" w:hAnsi="Segoe UI"/>
                <w:color w:val="2B2B2B"/>
                <w:sz w:val="18"/>
              </w:rPr>
              <w:t>Flux d'actualités avec filtrage et pagination</w:t>
            </w:r>
          </w:p>
        </w:tc>
      </w:tr>
      <w:tr>
        <w:tc>
          <w:tcPr>
            <w:tcW w:type="dxa" w:w="3312"/>
            <w:shd w:fill="FFFFFF"/>
            <w:tcMar>
              <w:top w:w="100" w:type="dxa"/>
              <w:bottom w:w="100" w:type="dxa"/>
              <w:left w:w="120" w:type="dxa"/>
              <w:right w:w="120" w:type="dxa"/>
            </w:tcMar>
          </w:tcPr>
          <w:p>
            <w:pPr>
              <w:spacing w:after="0" w:line="276" w:lineRule="auto"/>
            </w:pPr>
            <w:r>
              <w:rPr>
                <w:rFonts w:ascii="Segoe UI" w:hAnsi="Segoe UI"/>
                <w:color w:val="2B2B2B"/>
                <w:sz w:val="18"/>
              </w:rPr>
              <w:t>frontend/src/app/portail/evenements/page.tsx</w:t>
            </w:r>
          </w:p>
        </w:tc>
        <w:tc>
          <w:tcPr>
            <w:tcW w:type="dxa" w:w="2160"/>
            <w:shd w:fill="FFFFFF"/>
            <w:tcMar>
              <w:top w:w="100" w:type="dxa"/>
              <w:bottom w:w="100" w:type="dxa"/>
              <w:left w:w="120" w:type="dxa"/>
              <w:right w:w="120" w:type="dxa"/>
            </w:tcMar>
          </w:tcPr>
          <w:p>
            <w:pPr>
              <w:spacing w:after="0" w:line="276" w:lineRule="auto"/>
            </w:pPr>
            <w:r>
              <w:rPr>
                <w:rFonts w:ascii="Segoe UI" w:hAnsi="Segoe UI"/>
                <w:color w:val="2B2B2B"/>
                <w:sz w:val="18"/>
              </w:rPr>
              <w:t>Agenda Événements</w:t>
            </w:r>
          </w:p>
        </w:tc>
        <w:tc>
          <w:tcPr>
            <w:tcW w:type="dxa" w:w="4320"/>
            <w:shd w:fill="FFFFFF"/>
            <w:tcMar>
              <w:top w:w="100" w:type="dxa"/>
              <w:bottom w:w="100" w:type="dxa"/>
              <w:left w:w="120" w:type="dxa"/>
              <w:right w:w="120" w:type="dxa"/>
            </w:tcMar>
          </w:tcPr>
          <w:p>
            <w:pPr>
              <w:spacing w:after="0" w:line="276" w:lineRule="auto"/>
            </w:pPr>
            <w:r>
              <w:rPr>
                <w:rFonts w:ascii="Segoe UI" w:hAnsi="Segoe UI"/>
                <w:color w:val="2B2B2B"/>
                <w:sz w:val="18"/>
              </w:rPr>
              <w:t>Calendrier des hackathons, ateliers et soutenances</w:t>
            </w:r>
          </w:p>
        </w:tc>
      </w:tr>
      <w:tr>
        <w:tc>
          <w:tcPr>
            <w:tcW w:type="dxa" w:w="3312"/>
            <w:shd w:fill="FAF7F2"/>
            <w:tcMar>
              <w:top w:w="100" w:type="dxa"/>
              <w:bottom w:w="100" w:type="dxa"/>
              <w:left w:w="120" w:type="dxa"/>
              <w:right w:w="120" w:type="dxa"/>
            </w:tcMar>
          </w:tcPr>
          <w:p>
            <w:pPr>
              <w:spacing w:after="0" w:line="276" w:lineRule="auto"/>
            </w:pPr>
            <w:r>
              <w:rPr>
                <w:rFonts w:ascii="Segoe UI" w:hAnsi="Segoe UI"/>
                <w:color w:val="2B2B2B"/>
                <w:sz w:val="18"/>
              </w:rPr>
              <w:t>frontend/src/app/portail/appels/page.tsx</w:t>
            </w:r>
          </w:p>
        </w:tc>
        <w:tc>
          <w:tcPr>
            <w:tcW w:type="dxa" w:w="2160"/>
            <w:shd w:fill="FAF7F2"/>
            <w:tcMar>
              <w:top w:w="100" w:type="dxa"/>
              <w:bottom w:w="100" w:type="dxa"/>
              <w:left w:w="120" w:type="dxa"/>
              <w:right w:w="120" w:type="dxa"/>
            </w:tcMar>
          </w:tcPr>
          <w:p>
            <w:pPr>
              <w:spacing w:after="0" w:line="276" w:lineRule="auto"/>
            </w:pPr>
            <w:r>
              <w:rPr>
                <w:rFonts w:ascii="Segoe UI" w:hAnsi="Segoe UI"/>
                <w:color w:val="2B2B2B"/>
                <w:sz w:val="18"/>
              </w:rPr>
              <w:t>Appels à Projets</w:t>
            </w:r>
          </w:p>
        </w:tc>
        <w:tc>
          <w:tcPr>
            <w:tcW w:type="dxa" w:w="4320"/>
            <w:shd w:fill="FAF7F2"/>
            <w:tcMar>
              <w:top w:w="100" w:type="dxa"/>
              <w:bottom w:w="100" w:type="dxa"/>
              <w:left w:w="120" w:type="dxa"/>
              <w:right w:w="120" w:type="dxa"/>
            </w:tcMar>
          </w:tcPr>
          <w:p>
            <w:pPr>
              <w:spacing w:after="0" w:line="276" w:lineRule="auto"/>
            </w:pPr>
            <w:r>
              <w:rPr>
                <w:rFonts w:ascii="Segoe UI" w:hAnsi="Segoe UI"/>
                <w:color w:val="2B2B2B"/>
                <w:sz w:val="18"/>
              </w:rPr>
              <w:t>Appels ouverts/clos avec bouton contextuel Candidater</w:t>
            </w:r>
          </w:p>
        </w:tc>
      </w:tr>
      <w:tr>
        <w:tc>
          <w:tcPr>
            <w:tcW w:type="dxa" w:w="3312"/>
            <w:shd w:fill="FFFFFF"/>
            <w:tcMar>
              <w:top w:w="100" w:type="dxa"/>
              <w:bottom w:w="100" w:type="dxa"/>
              <w:left w:w="120" w:type="dxa"/>
              <w:right w:w="120" w:type="dxa"/>
            </w:tcMar>
          </w:tcPr>
          <w:p>
            <w:pPr>
              <w:spacing w:after="0" w:line="276" w:lineRule="auto"/>
            </w:pPr>
            <w:r>
              <w:rPr>
                <w:rFonts w:ascii="Segoe UI" w:hAnsi="Segoe UI"/>
                <w:color w:val="2B2B2B"/>
                <w:sz w:val="18"/>
              </w:rPr>
              <w:t>frontend/src/app/portail/projets/page.tsx</w:t>
            </w:r>
          </w:p>
        </w:tc>
        <w:tc>
          <w:tcPr>
            <w:tcW w:type="dxa" w:w="2160"/>
            <w:shd w:fill="FFFFFF"/>
            <w:tcMar>
              <w:top w:w="100" w:type="dxa"/>
              <w:bottom w:w="100" w:type="dxa"/>
              <w:left w:w="120" w:type="dxa"/>
              <w:right w:w="120" w:type="dxa"/>
            </w:tcMar>
          </w:tcPr>
          <w:p>
            <w:pPr>
              <w:spacing w:after="0" w:line="276" w:lineRule="auto"/>
            </w:pPr>
            <w:r>
              <w:rPr>
                <w:rFonts w:ascii="Segoe UI" w:hAnsi="Segoe UI"/>
                <w:color w:val="2B2B2B"/>
                <w:sz w:val="18"/>
              </w:rPr>
              <w:t>Annuaire Projets</w:t>
            </w:r>
          </w:p>
        </w:tc>
        <w:tc>
          <w:tcPr>
            <w:tcW w:type="dxa" w:w="4320"/>
            <w:shd w:fill="FFFFFF"/>
            <w:tcMar>
              <w:top w:w="100" w:type="dxa"/>
              <w:bottom w:w="100" w:type="dxa"/>
              <w:left w:w="120" w:type="dxa"/>
              <w:right w:w="120" w:type="dxa"/>
            </w:tcMar>
          </w:tcPr>
          <w:p>
            <w:pPr>
              <w:spacing w:after="0" w:line="276" w:lineRule="auto"/>
            </w:pPr>
            <w:r>
              <w:rPr>
                <w:rFonts w:ascii="Segoe UI" w:hAnsi="Segoe UI"/>
                <w:color w:val="2B2B2B"/>
                <w:sz w:val="18"/>
              </w:rPr>
              <w:t>Catalogue public avec recherche et filtres combinés</w:t>
            </w:r>
          </w:p>
        </w:tc>
      </w:tr>
      <w:tr>
        <w:tc>
          <w:tcPr>
            <w:tcW w:type="dxa" w:w="3312"/>
            <w:shd w:fill="FAF7F2"/>
            <w:tcMar>
              <w:top w:w="100" w:type="dxa"/>
              <w:bottom w:w="100" w:type="dxa"/>
              <w:left w:w="120" w:type="dxa"/>
              <w:right w:w="120" w:type="dxa"/>
            </w:tcMar>
          </w:tcPr>
          <w:p>
            <w:pPr>
              <w:spacing w:after="0" w:line="276" w:lineRule="auto"/>
            </w:pPr>
            <w:r>
              <w:rPr>
                <w:rFonts w:ascii="Segoe UI" w:hAnsi="Segoe UI"/>
                <w:color w:val="2B2B2B"/>
                <w:sz w:val="18"/>
              </w:rPr>
              <w:t>frontend/src/app/portail/partenaires/page.tsx</w:t>
            </w:r>
          </w:p>
        </w:tc>
        <w:tc>
          <w:tcPr>
            <w:tcW w:type="dxa" w:w="2160"/>
            <w:shd w:fill="FAF7F2"/>
            <w:tcMar>
              <w:top w:w="100" w:type="dxa"/>
              <w:bottom w:w="100" w:type="dxa"/>
              <w:left w:w="120" w:type="dxa"/>
              <w:right w:w="120" w:type="dxa"/>
            </w:tcMar>
          </w:tcPr>
          <w:p>
            <w:pPr>
              <w:spacing w:after="0" w:line="276" w:lineRule="auto"/>
            </w:pPr>
            <w:r>
              <w:rPr>
                <w:rFonts w:ascii="Segoe UI" w:hAnsi="Segoe UI"/>
                <w:color w:val="2B2B2B"/>
                <w:sz w:val="18"/>
              </w:rPr>
              <w:t>Partenaires</w:t>
            </w:r>
          </w:p>
        </w:tc>
        <w:tc>
          <w:tcPr>
            <w:tcW w:type="dxa" w:w="4320"/>
            <w:shd w:fill="FAF7F2"/>
            <w:tcMar>
              <w:top w:w="100" w:type="dxa"/>
              <w:bottom w:w="100" w:type="dxa"/>
              <w:left w:w="120" w:type="dxa"/>
              <w:right w:w="120" w:type="dxa"/>
            </w:tcMar>
          </w:tcPr>
          <w:p>
            <w:pPr>
              <w:spacing w:after="0" w:line="276" w:lineRule="auto"/>
            </w:pPr>
            <w:r>
              <w:rPr>
                <w:rFonts w:ascii="Segoe UI" w:hAnsi="Segoe UI"/>
                <w:color w:val="2B2B2B"/>
                <w:sz w:val="18"/>
              </w:rPr>
              <w:t>Annuaire institutionnel, académique et industriel</w:t>
            </w:r>
          </w:p>
        </w:tc>
      </w:tr>
      <w:tr>
        <w:tc>
          <w:tcPr>
            <w:tcW w:type="dxa" w:w="3312"/>
            <w:shd w:fill="FFFFFF"/>
            <w:tcMar>
              <w:top w:w="100" w:type="dxa"/>
              <w:bottom w:w="100" w:type="dxa"/>
              <w:left w:w="120" w:type="dxa"/>
              <w:right w:w="120" w:type="dxa"/>
            </w:tcMar>
          </w:tcPr>
          <w:p>
            <w:pPr>
              <w:spacing w:after="0" w:line="276" w:lineRule="auto"/>
            </w:pPr>
            <w:r>
              <w:rPr>
                <w:rFonts w:ascii="Segoe UI" w:hAnsi="Segoe UI"/>
                <w:color w:val="2B2B2B"/>
                <w:sz w:val="18"/>
              </w:rPr>
              <w:t>frontend/src/app/portail/documents/page.tsx</w:t>
            </w:r>
          </w:p>
        </w:tc>
        <w:tc>
          <w:tcPr>
            <w:tcW w:type="dxa" w:w="2160"/>
            <w:shd w:fill="FFFFFF"/>
            <w:tcMar>
              <w:top w:w="100" w:type="dxa"/>
              <w:bottom w:w="100" w:type="dxa"/>
              <w:left w:w="120" w:type="dxa"/>
              <w:right w:w="120" w:type="dxa"/>
            </w:tcMar>
          </w:tcPr>
          <w:p>
            <w:pPr>
              <w:spacing w:after="0" w:line="276" w:lineRule="auto"/>
            </w:pPr>
            <w:r>
              <w:rPr>
                <w:rFonts w:ascii="Segoe UI" w:hAnsi="Segoe UI"/>
                <w:color w:val="2B2B2B"/>
                <w:sz w:val="18"/>
              </w:rPr>
              <w:t>Centre Documentaire</w:t>
            </w:r>
          </w:p>
        </w:tc>
        <w:tc>
          <w:tcPr>
            <w:tcW w:type="dxa" w:w="4320"/>
            <w:shd w:fill="FFFFFF"/>
            <w:tcMar>
              <w:top w:w="100" w:type="dxa"/>
              <w:bottom w:w="100" w:type="dxa"/>
              <w:left w:w="120" w:type="dxa"/>
              <w:right w:w="120" w:type="dxa"/>
            </w:tcMar>
          </w:tcPr>
          <w:p>
            <w:pPr>
              <w:spacing w:after="0" w:line="276" w:lineRule="auto"/>
            </w:pPr>
            <w:r>
              <w:rPr>
                <w:rFonts w:ascii="Segoe UI" w:hAnsi="Segoe UI"/>
                <w:color w:val="2B2B2B"/>
                <w:sz w:val="18"/>
              </w:rPr>
              <w:t>Espace de téléchargement des documents officiels</w:t>
            </w:r>
          </w:p>
        </w:tc>
      </w:tr>
      <w:tr>
        <w:tc>
          <w:tcPr>
            <w:tcW w:type="dxa" w:w="3312"/>
            <w:shd w:fill="FAF7F2"/>
            <w:tcMar>
              <w:top w:w="100" w:type="dxa"/>
              <w:bottom w:w="100" w:type="dxa"/>
              <w:left w:w="120" w:type="dxa"/>
              <w:right w:w="120" w:type="dxa"/>
            </w:tcMar>
          </w:tcPr>
          <w:p>
            <w:pPr>
              <w:spacing w:after="0" w:line="276" w:lineRule="auto"/>
            </w:pPr>
            <w:r>
              <w:rPr>
                <w:rFonts w:ascii="Segoe UI" w:hAnsi="Segoe UI"/>
                <w:color w:val="2B2B2B"/>
                <w:sz w:val="18"/>
              </w:rPr>
              <w:t>frontend/src/app/portail/contact/page.tsx</w:t>
            </w:r>
          </w:p>
        </w:tc>
        <w:tc>
          <w:tcPr>
            <w:tcW w:type="dxa" w:w="2160"/>
            <w:shd w:fill="FAF7F2"/>
            <w:tcMar>
              <w:top w:w="100" w:type="dxa"/>
              <w:bottom w:w="100" w:type="dxa"/>
              <w:left w:w="120" w:type="dxa"/>
              <w:right w:w="120" w:type="dxa"/>
            </w:tcMar>
          </w:tcPr>
          <w:p>
            <w:pPr>
              <w:spacing w:after="0" w:line="276" w:lineRule="auto"/>
            </w:pPr>
            <w:r>
              <w:rPr>
                <w:rFonts w:ascii="Segoe UI" w:hAnsi="Segoe UI"/>
                <w:color w:val="2B2B2B"/>
                <w:sz w:val="18"/>
              </w:rPr>
              <w:t>Formulaire Contact</w:t>
            </w:r>
          </w:p>
        </w:tc>
        <w:tc>
          <w:tcPr>
            <w:tcW w:type="dxa" w:w="4320"/>
            <w:shd w:fill="FAF7F2"/>
            <w:tcMar>
              <w:top w:w="100" w:type="dxa"/>
              <w:bottom w:w="100" w:type="dxa"/>
              <w:left w:w="120" w:type="dxa"/>
              <w:right w:w="120" w:type="dxa"/>
            </w:tcMar>
          </w:tcPr>
          <w:p>
            <w:pPr>
              <w:spacing w:after="0" w:line="276" w:lineRule="auto"/>
            </w:pPr>
            <w:r>
              <w:rPr>
                <w:rFonts w:ascii="Segoe UI" w:hAnsi="Segoe UI"/>
                <w:color w:val="2B2B2B"/>
                <w:sz w:val="18"/>
              </w:rPr>
              <w:t>Saisie validée en ligne connectée à l'API Django</w:t>
            </w:r>
          </w:p>
        </w:tc>
      </w:tr>
      <w:tr>
        <w:tc>
          <w:tcPr>
            <w:tcW w:type="dxa" w:w="3312"/>
            <w:shd w:fill="FFFFFF"/>
            <w:tcMar>
              <w:top w:w="100" w:type="dxa"/>
              <w:bottom w:w="100" w:type="dxa"/>
              <w:left w:w="120" w:type="dxa"/>
              <w:right w:w="120" w:type="dxa"/>
            </w:tcMar>
          </w:tcPr>
          <w:p>
            <w:pPr>
              <w:spacing w:after="0" w:line="276" w:lineRule="auto"/>
            </w:pPr>
            <w:r>
              <w:rPr>
                <w:rFonts w:ascii="Segoe UI" w:hAnsi="Segoe UI"/>
                <w:color w:val="2B2B2B"/>
                <w:sz w:val="18"/>
              </w:rPr>
              <w:t>frontend/src/app/galerie/page.tsx</w:t>
            </w:r>
          </w:p>
        </w:tc>
        <w:tc>
          <w:tcPr>
            <w:tcW w:type="dxa" w:w="2160"/>
            <w:shd w:fill="FFFFFF"/>
            <w:tcMar>
              <w:top w:w="100" w:type="dxa"/>
              <w:bottom w:w="100" w:type="dxa"/>
              <w:left w:w="120" w:type="dxa"/>
              <w:right w:w="120" w:type="dxa"/>
            </w:tcMar>
          </w:tcPr>
          <w:p>
            <w:pPr>
              <w:spacing w:after="0" w:line="276" w:lineRule="auto"/>
            </w:pPr>
            <w:r>
              <w:rPr>
                <w:rFonts w:ascii="Segoe UI" w:hAnsi="Segoe UI"/>
                <w:color w:val="2B2B2B"/>
                <w:sz w:val="18"/>
              </w:rPr>
              <w:t>Galerie Innovations</w:t>
            </w:r>
          </w:p>
        </w:tc>
        <w:tc>
          <w:tcPr>
            <w:tcW w:type="dxa" w:w="4320"/>
            <w:shd w:fill="FFFFFF"/>
            <w:tcMar>
              <w:top w:w="100" w:type="dxa"/>
              <w:bottom w:w="100" w:type="dxa"/>
              <w:left w:w="120" w:type="dxa"/>
              <w:right w:w="120" w:type="dxa"/>
            </w:tcMar>
          </w:tcPr>
          <w:p>
            <w:pPr>
              <w:spacing w:after="0" w:line="276" w:lineRule="auto"/>
            </w:pPr>
            <w:r>
              <w:rPr>
                <w:rFonts w:ascii="Segoe UI" w:hAnsi="Segoe UI"/>
                <w:color w:val="2B2B2B"/>
                <w:sz w:val="18"/>
              </w:rPr>
              <w:t>Catalogue vitrine des prototypes avec filtres TRL</w:t>
            </w:r>
          </w:p>
        </w:tc>
      </w:tr>
      <w:tr>
        <w:tc>
          <w:tcPr>
            <w:tcW w:type="dxa" w:w="3312"/>
            <w:shd w:fill="FAF7F2"/>
            <w:tcMar>
              <w:top w:w="100" w:type="dxa"/>
              <w:bottom w:w="100" w:type="dxa"/>
              <w:left w:w="120" w:type="dxa"/>
              <w:right w:w="120" w:type="dxa"/>
            </w:tcMar>
          </w:tcPr>
          <w:p>
            <w:pPr>
              <w:spacing w:after="0" w:line="276" w:lineRule="auto"/>
            </w:pPr>
            <w:r>
              <w:rPr>
                <w:rFonts w:ascii="Segoe UI" w:hAnsi="Segoe UI"/>
                <w:color w:val="2B2B2B"/>
                <w:sz w:val="18"/>
              </w:rPr>
              <w:t>frontend/src/app/galerie/[slug]/page.tsx</w:t>
            </w:r>
          </w:p>
        </w:tc>
        <w:tc>
          <w:tcPr>
            <w:tcW w:type="dxa" w:w="2160"/>
            <w:shd w:fill="FAF7F2"/>
            <w:tcMar>
              <w:top w:w="100" w:type="dxa"/>
              <w:bottom w:w="100" w:type="dxa"/>
              <w:left w:w="120" w:type="dxa"/>
              <w:right w:w="120" w:type="dxa"/>
            </w:tcMar>
          </w:tcPr>
          <w:p>
            <w:pPr>
              <w:spacing w:after="0" w:line="276" w:lineRule="auto"/>
            </w:pPr>
            <w:r>
              <w:rPr>
                <w:rFonts w:ascii="Segoe UI" w:hAnsi="Segoe UI"/>
                <w:color w:val="2B2B2B"/>
                <w:sz w:val="18"/>
              </w:rPr>
              <w:t>Détail Innovation</w:t>
            </w:r>
          </w:p>
        </w:tc>
        <w:tc>
          <w:tcPr>
            <w:tcW w:type="dxa" w:w="4320"/>
            <w:shd w:fill="FAF7F2"/>
            <w:tcMar>
              <w:top w:w="100" w:type="dxa"/>
              <w:bottom w:w="100" w:type="dxa"/>
              <w:left w:w="120" w:type="dxa"/>
              <w:right w:w="120" w:type="dxa"/>
            </w:tcMar>
          </w:tcPr>
          <w:p>
            <w:pPr>
              <w:spacing w:after="0" w:line="276" w:lineRule="auto"/>
            </w:pPr>
            <w:r>
              <w:rPr>
                <w:rFonts w:ascii="Segoe UI" w:hAnsi="Segoe UI"/>
                <w:color w:val="2B2B2B"/>
                <w:sz w:val="18"/>
              </w:rPr>
              <w:t>Fiche détaillée, équipe, médias et QR Code dynamique</w:t>
            </w:r>
          </w:p>
        </w:tc>
      </w:tr>
      <w:tr>
        <w:tc>
          <w:tcPr>
            <w:tcW w:type="dxa" w:w="3312"/>
            <w:shd w:fill="FFFFFF"/>
            <w:tcMar>
              <w:top w:w="100" w:type="dxa"/>
              <w:bottom w:w="100" w:type="dxa"/>
              <w:left w:w="120" w:type="dxa"/>
              <w:right w:w="120" w:type="dxa"/>
            </w:tcMar>
          </w:tcPr>
          <w:p>
            <w:pPr>
              <w:spacing w:after="0" w:line="276" w:lineRule="auto"/>
            </w:pPr>
            <w:r>
              <w:rPr>
                <w:rFonts w:ascii="Segoe UI" w:hAnsi="Segoe UI"/>
                <w:color w:val="2B2B2B"/>
                <w:sz w:val="18"/>
              </w:rPr>
              <w:t>frontend/src/app/galerie/gestion/page.tsx</w:t>
            </w:r>
          </w:p>
        </w:tc>
        <w:tc>
          <w:tcPr>
            <w:tcW w:type="dxa" w:w="2160"/>
            <w:shd w:fill="FFFFFF"/>
            <w:tcMar>
              <w:top w:w="100" w:type="dxa"/>
              <w:bottom w:w="100" w:type="dxa"/>
              <w:left w:w="120" w:type="dxa"/>
              <w:right w:w="120" w:type="dxa"/>
            </w:tcMar>
          </w:tcPr>
          <w:p>
            <w:pPr>
              <w:spacing w:after="0" w:line="276" w:lineRule="auto"/>
            </w:pPr>
            <w:r>
              <w:rPr>
                <w:rFonts w:ascii="Segoe UI" w:hAnsi="Segoe UI"/>
                <w:color w:val="2B2B2B"/>
                <w:sz w:val="18"/>
              </w:rPr>
              <w:t>Gestion Galerie</w:t>
            </w:r>
          </w:p>
        </w:tc>
        <w:tc>
          <w:tcPr>
            <w:tcW w:type="dxa" w:w="4320"/>
            <w:shd w:fill="FFFFFF"/>
            <w:tcMar>
              <w:top w:w="100" w:type="dxa"/>
              <w:bottom w:w="100" w:type="dxa"/>
              <w:left w:w="120" w:type="dxa"/>
              <w:right w:w="120" w:type="dxa"/>
            </w:tcMar>
          </w:tcPr>
          <w:p>
            <w:pPr>
              <w:spacing w:after="0" w:line="276" w:lineRule="auto"/>
            </w:pPr>
            <w:r>
              <w:rPr>
                <w:rFonts w:ascii="Segoe UI" w:hAnsi="Segoe UI"/>
                <w:color w:val="2B2B2B"/>
                <w:sz w:val="18"/>
              </w:rPr>
              <w:t>Espace porteur (brouillon/soumission) &amp; comité (validation)</w:t>
            </w:r>
          </w:p>
        </w:tc>
      </w:tr>
      <w:tr>
        <w:tc>
          <w:tcPr>
            <w:tcW w:type="dxa" w:w="3312"/>
            <w:shd w:fill="FAF7F2"/>
            <w:tcMar>
              <w:top w:w="100" w:type="dxa"/>
              <w:bottom w:w="100" w:type="dxa"/>
              <w:left w:w="120" w:type="dxa"/>
              <w:right w:w="120" w:type="dxa"/>
            </w:tcMar>
          </w:tcPr>
          <w:p>
            <w:pPr>
              <w:spacing w:after="0" w:line="276" w:lineRule="auto"/>
            </w:pPr>
            <w:r>
              <w:rPr>
                <w:rFonts w:ascii="Segoe UI" w:hAnsi="Segoe UI"/>
                <w:color w:val="2B2B2B"/>
                <w:sz w:val="18"/>
              </w:rPr>
              <w:t>frontend/src/app/assistant/page.tsx</w:t>
            </w:r>
          </w:p>
        </w:tc>
        <w:tc>
          <w:tcPr>
            <w:tcW w:type="dxa" w:w="2160"/>
            <w:shd w:fill="FAF7F2"/>
            <w:tcMar>
              <w:top w:w="100" w:type="dxa"/>
              <w:bottom w:w="100" w:type="dxa"/>
              <w:left w:w="120" w:type="dxa"/>
              <w:right w:w="120" w:type="dxa"/>
            </w:tcMar>
          </w:tcPr>
          <w:p>
            <w:pPr>
              <w:spacing w:after="0" w:line="276" w:lineRule="auto"/>
            </w:pPr>
            <w:r>
              <w:rPr>
                <w:rFonts w:ascii="Segoe UI" w:hAnsi="Segoe UI"/>
                <w:color w:val="2B2B2B"/>
                <w:sz w:val="18"/>
              </w:rPr>
              <w:t>Assistant IA</w:t>
            </w:r>
          </w:p>
        </w:tc>
        <w:tc>
          <w:tcPr>
            <w:tcW w:type="dxa" w:w="4320"/>
            <w:shd w:fill="FAF7F2"/>
            <w:tcMar>
              <w:top w:w="100" w:type="dxa"/>
              <w:bottom w:w="100" w:type="dxa"/>
              <w:left w:w="120" w:type="dxa"/>
              <w:right w:w="120" w:type="dxa"/>
            </w:tcMar>
          </w:tcPr>
          <w:p>
            <w:pPr>
              <w:spacing w:after="0" w:line="276" w:lineRule="auto"/>
            </w:pPr>
            <w:r>
              <w:rPr>
                <w:rFonts w:ascii="Segoe UI" w:hAnsi="Segoe UI"/>
                <w:color w:val="2B2B2B"/>
                <w:sz w:val="18"/>
              </w:rPr>
              <w:t>Interface RAG, multi-conversations, citations de sources</w:t>
            </w:r>
          </w:p>
        </w:tc>
      </w:tr>
      <w:tr>
        <w:tc>
          <w:tcPr>
            <w:tcW w:type="dxa" w:w="3312"/>
            <w:shd w:fill="FFFFFF"/>
            <w:tcMar>
              <w:top w:w="100" w:type="dxa"/>
              <w:bottom w:w="100" w:type="dxa"/>
              <w:left w:w="120" w:type="dxa"/>
              <w:right w:w="120" w:type="dxa"/>
            </w:tcMar>
          </w:tcPr>
          <w:p>
            <w:pPr>
              <w:spacing w:after="0" w:line="276" w:lineRule="auto"/>
            </w:pPr>
            <w:r>
              <w:rPr>
                <w:rFonts w:ascii="Segoe UI" w:hAnsi="Segoe UI"/>
                <w:color w:val="2B2B2B"/>
                <w:sz w:val="18"/>
              </w:rPr>
              <w:t>frontend/src/app/not-found.tsx</w:t>
            </w:r>
          </w:p>
        </w:tc>
        <w:tc>
          <w:tcPr>
            <w:tcW w:type="dxa" w:w="2160"/>
            <w:shd w:fill="FFFFFF"/>
            <w:tcMar>
              <w:top w:w="100" w:type="dxa"/>
              <w:bottom w:w="100" w:type="dxa"/>
              <w:left w:w="120" w:type="dxa"/>
              <w:right w:w="120" w:type="dxa"/>
            </w:tcMar>
          </w:tcPr>
          <w:p>
            <w:pPr>
              <w:spacing w:after="0" w:line="276" w:lineRule="auto"/>
            </w:pPr>
            <w:r>
              <w:rPr>
                <w:rFonts w:ascii="Segoe UI" w:hAnsi="Segoe UI"/>
                <w:color w:val="2B2B2B"/>
                <w:sz w:val="18"/>
              </w:rPr>
              <w:t>Page 404</w:t>
            </w:r>
          </w:p>
        </w:tc>
        <w:tc>
          <w:tcPr>
            <w:tcW w:type="dxa" w:w="4320"/>
            <w:shd w:fill="FFFFFF"/>
            <w:tcMar>
              <w:top w:w="100" w:type="dxa"/>
              <w:bottom w:w="100" w:type="dxa"/>
              <w:left w:w="120" w:type="dxa"/>
              <w:right w:w="120" w:type="dxa"/>
            </w:tcMar>
          </w:tcPr>
          <w:p>
            <w:pPr>
              <w:spacing w:after="0" w:line="276" w:lineRule="auto"/>
            </w:pPr>
            <w:r>
              <w:rPr>
                <w:rFonts w:ascii="Segoe UI" w:hAnsi="Segoe UI"/>
                <w:color w:val="2B2B2B"/>
                <w:sz w:val="18"/>
              </w:rPr>
              <w:t>Page introuvable sur-mesure aux couleurs institutionnelles</w:t>
            </w:r>
          </w:p>
        </w:tc>
      </w:tr>
      <w:tr>
        <w:tc>
          <w:tcPr>
            <w:tcW w:type="dxa" w:w="3312"/>
            <w:shd w:fill="FAF7F2"/>
            <w:tcMar>
              <w:top w:w="100" w:type="dxa"/>
              <w:bottom w:w="100" w:type="dxa"/>
              <w:left w:w="120" w:type="dxa"/>
              <w:right w:w="120" w:type="dxa"/>
            </w:tcMar>
          </w:tcPr>
          <w:p>
            <w:pPr>
              <w:spacing w:after="0" w:line="276" w:lineRule="auto"/>
            </w:pPr>
            <w:r>
              <w:rPr>
                <w:rFonts w:ascii="Segoe UI" w:hAnsi="Segoe UI"/>
                <w:color w:val="2B2B2B"/>
                <w:sz w:val="18"/>
              </w:rPr>
              <w:t>frontend/src/app/error.tsx</w:t>
            </w:r>
          </w:p>
        </w:tc>
        <w:tc>
          <w:tcPr>
            <w:tcW w:type="dxa" w:w="2160"/>
            <w:shd w:fill="FAF7F2"/>
            <w:tcMar>
              <w:top w:w="100" w:type="dxa"/>
              <w:bottom w:w="100" w:type="dxa"/>
              <w:left w:w="120" w:type="dxa"/>
              <w:right w:w="120" w:type="dxa"/>
            </w:tcMar>
          </w:tcPr>
          <w:p>
            <w:pPr>
              <w:spacing w:after="0" w:line="276" w:lineRule="auto"/>
            </w:pPr>
            <w:r>
              <w:rPr>
                <w:rFonts w:ascii="Segoe UI" w:hAnsi="Segoe UI"/>
                <w:color w:val="2B2B2B"/>
                <w:sz w:val="18"/>
              </w:rPr>
              <w:t>Page Erreur</w:t>
            </w:r>
          </w:p>
        </w:tc>
        <w:tc>
          <w:tcPr>
            <w:tcW w:type="dxa" w:w="4320"/>
            <w:shd w:fill="FAF7F2"/>
            <w:tcMar>
              <w:top w:w="100" w:type="dxa"/>
              <w:bottom w:w="100" w:type="dxa"/>
              <w:left w:w="120" w:type="dxa"/>
              <w:right w:w="120" w:type="dxa"/>
            </w:tcMar>
          </w:tcPr>
          <w:p>
            <w:pPr>
              <w:spacing w:after="0" w:line="276" w:lineRule="auto"/>
            </w:pPr>
            <w:r>
              <w:rPr>
                <w:rFonts w:ascii="Segoe UI" w:hAnsi="Segoe UI"/>
                <w:color w:val="2B2B2B"/>
                <w:sz w:val="18"/>
              </w:rPr>
              <w:t>Interception d'erreur globale avec réessai sans crash</w:t>
            </w:r>
          </w:p>
        </w:tc>
      </w:tr>
      <w:tr>
        <w:tc>
          <w:tcPr>
            <w:tcW w:type="dxa" w:w="3312"/>
            <w:shd w:fill="FFFFFF"/>
            <w:tcMar>
              <w:top w:w="100" w:type="dxa"/>
              <w:bottom w:w="100" w:type="dxa"/>
              <w:left w:w="120" w:type="dxa"/>
              <w:right w:w="120" w:type="dxa"/>
            </w:tcMar>
          </w:tcPr>
          <w:p>
            <w:pPr>
              <w:spacing w:after="0" w:line="276" w:lineRule="auto"/>
            </w:pPr>
            <w:r>
              <w:rPr>
                <w:rFonts w:ascii="Segoe UI" w:hAnsi="Segoe UI"/>
                <w:color w:val="2B2B2B"/>
                <w:sz w:val="18"/>
              </w:rPr>
              <w:t>frontend/src/app/mentions-legales/page.tsx</w:t>
            </w:r>
          </w:p>
        </w:tc>
        <w:tc>
          <w:tcPr>
            <w:tcW w:type="dxa" w:w="2160"/>
            <w:shd w:fill="FFFFFF"/>
            <w:tcMar>
              <w:top w:w="100" w:type="dxa"/>
              <w:bottom w:w="100" w:type="dxa"/>
              <w:left w:w="120" w:type="dxa"/>
              <w:right w:w="120" w:type="dxa"/>
            </w:tcMar>
          </w:tcPr>
          <w:p>
            <w:pPr>
              <w:spacing w:after="0" w:line="276" w:lineRule="auto"/>
            </w:pPr>
            <w:r>
              <w:rPr>
                <w:rFonts w:ascii="Segoe UI" w:hAnsi="Segoe UI"/>
                <w:color w:val="2B2B2B"/>
                <w:sz w:val="18"/>
              </w:rPr>
              <w:t>Mentions Légales</w:t>
            </w:r>
          </w:p>
        </w:tc>
        <w:tc>
          <w:tcPr>
            <w:tcW w:type="dxa" w:w="4320"/>
            <w:shd w:fill="FFFFFF"/>
            <w:tcMar>
              <w:top w:w="100" w:type="dxa"/>
              <w:bottom w:w="100" w:type="dxa"/>
              <w:left w:w="120" w:type="dxa"/>
              <w:right w:w="120" w:type="dxa"/>
            </w:tcMar>
          </w:tcPr>
          <w:p>
            <w:pPr>
              <w:spacing w:after="0" w:line="276" w:lineRule="auto"/>
            </w:pPr>
            <w:r>
              <w:rPr>
                <w:rFonts w:ascii="Segoe UI" w:hAnsi="Segoe UI"/>
                <w:color w:val="2B2B2B"/>
                <w:sz w:val="18"/>
              </w:rPr>
              <w:t>Cadre juridique et conformité institutionnelle</w:t>
            </w:r>
          </w:p>
        </w:tc>
      </w:tr>
      <w:tr>
        <w:tc>
          <w:tcPr>
            <w:tcW w:type="dxa" w:w="3312"/>
            <w:shd w:fill="FAF7F2"/>
            <w:tcMar>
              <w:top w:w="100" w:type="dxa"/>
              <w:bottom w:w="100" w:type="dxa"/>
              <w:left w:w="120" w:type="dxa"/>
              <w:right w:w="120" w:type="dxa"/>
            </w:tcMar>
          </w:tcPr>
          <w:p>
            <w:pPr>
              <w:spacing w:after="0" w:line="276" w:lineRule="auto"/>
            </w:pPr>
            <w:r>
              <w:rPr>
                <w:rFonts w:ascii="Segoe UI" w:hAnsi="Segoe UI"/>
                <w:color w:val="2B2B2B"/>
                <w:sz w:val="18"/>
              </w:rPr>
              <w:t>frontend/src/app/confidentialite/page.tsx</w:t>
            </w:r>
          </w:p>
        </w:tc>
        <w:tc>
          <w:tcPr>
            <w:tcW w:type="dxa" w:w="2160"/>
            <w:shd w:fill="FAF7F2"/>
            <w:tcMar>
              <w:top w:w="100" w:type="dxa"/>
              <w:bottom w:w="100" w:type="dxa"/>
              <w:left w:w="120" w:type="dxa"/>
              <w:right w:w="120" w:type="dxa"/>
            </w:tcMar>
          </w:tcPr>
          <w:p>
            <w:pPr>
              <w:spacing w:after="0" w:line="276" w:lineRule="auto"/>
            </w:pPr>
            <w:r>
              <w:rPr>
                <w:rFonts w:ascii="Segoe UI" w:hAnsi="Segoe UI"/>
                <w:color w:val="2B2B2B"/>
                <w:sz w:val="18"/>
              </w:rPr>
              <w:t>Confidentialité</w:t>
            </w:r>
          </w:p>
        </w:tc>
        <w:tc>
          <w:tcPr>
            <w:tcW w:type="dxa" w:w="4320"/>
            <w:shd w:fill="FAF7F2"/>
            <w:tcMar>
              <w:top w:w="100" w:type="dxa"/>
              <w:bottom w:w="100" w:type="dxa"/>
              <w:left w:w="120" w:type="dxa"/>
              <w:right w:w="120" w:type="dxa"/>
            </w:tcMar>
          </w:tcPr>
          <w:p>
            <w:pPr>
              <w:spacing w:after="0" w:line="276" w:lineRule="auto"/>
            </w:pPr>
            <w:r>
              <w:rPr>
                <w:rFonts w:ascii="Segoe UI" w:hAnsi="Segoe UI"/>
                <w:color w:val="2B2B2B"/>
                <w:sz w:val="18"/>
              </w:rPr>
              <w:t>Protection des données &amp; charte d'éthique de l'IA</w:t>
            </w:r>
          </w:p>
        </w:tc>
      </w:tr>
      <w:tr>
        <w:tc>
          <w:tcPr>
            <w:tcW w:type="dxa" w:w="3312"/>
            <w:shd w:fill="FFFFFF"/>
            <w:tcMar>
              <w:top w:w="100" w:type="dxa"/>
              <w:bottom w:w="100" w:type="dxa"/>
              <w:left w:w="120" w:type="dxa"/>
              <w:right w:w="120" w:type="dxa"/>
            </w:tcMar>
          </w:tcPr>
          <w:p>
            <w:pPr>
              <w:spacing w:after="0" w:line="276" w:lineRule="auto"/>
            </w:pPr>
            <w:r>
              <w:rPr>
                <w:rFonts w:ascii="Segoe UI" w:hAnsi="Segoe UI"/>
                <w:color w:val="2B2B2B"/>
                <w:sz w:val="18"/>
              </w:rPr>
              <w:t>frontend/src/components/ui.tsx</w:t>
            </w:r>
          </w:p>
        </w:tc>
        <w:tc>
          <w:tcPr>
            <w:tcW w:type="dxa" w:w="2160"/>
            <w:shd w:fill="FFFFFF"/>
            <w:tcMar>
              <w:top w:w="100" w:type="dxa"/>
              <w:bottom w:w="100" w:type="dxa"/>
              <w:left w:w="120" w:type="dxa"/>
              <w:right w:w="120" w:type="dxa"/>
            </w:tcMar>
          </w:tcPr>
          <w:p>
            <w:pPr>
              <w:spacing w:after="0" w:line="276" w:lineRule="auto"/>
            </w:pPr>
            <w:r>
              <w:rPr>
                <w:rFonts w:ascii="Segoe UI" w:hAnsi="Segoe UI"/>
                <w:color w:val="2B2B2B"/>
                <w:sz w:val="18"/>
              </w:rPr>
              <w:t>Design System</w:t>
            </w:r>
          </w:p>
        </w:tc>
        <w:tc>
          <w:tcPr>
            <w:tcW w:type="dxa" w:w="4320"/>
            <w:shd w:fill="FFFFFF"/>
            <w:tcMar>
              <w:top w:w="100" w:type="dxa"/>
              <w:bottom w:w="100" w:type="dxa"/>
              <w:left w:w="120" w:type="dxa"/>
              <w:right w:w="120" w:type="dxa"/>
            </w:tcMar>
          </w:tcPr>
          <w:p>
            <w:pPr>
              <w:spacing w:after="0" w:line="276" w:lineRule="auto"/>
            </w:pPr>
            <w:r>
              <w:rPr>
                <w:rFonts w:ascii="Segoe UI" w:hAnsi="Segoe UI"/>
                <w:color w:val="2B2B2B"/>
                <w:sz w:val="18"/>
              </w:rPr>
              <w:t>Composants partagés (Button, Card, Badge, FormField, etc.)</w:t>
            </w:r>
          </w:p>
        </w:tc>
      </w:tr>
      <w:tr>
        <w:tc>
          <w:tcPr>
            <w:tcW w:type="dxa" w:w="3312"/>
            <w:shd w:fill="FAF7F2"/>
            <w:tcMar>
              <w:top w:w="100" w:type="dxa"/>
              <w:bottom w:w="100" w:type="dxa"/>
              <w:left w:w="120" w:type="dxa"/>
              <w:right w:w="120" w:type="dxa"/>
            </w:tcMar>
          </w:tcPr>
          <w:p>
            <w:pPr>
              <w:spacing w:after="0" w:line="276" w:lineRule="auto"/>
            </w:pPr>
            <w:r>
              <w:rPr>
                <w:rFonts w:ascii="Segoe UI" w:hAnsi="Segoe UI"/>
                <w:color w:val="2B2B2B"/>
                <w:sz w:val="18"/>
              </w:rPr>
              <w:t>docs/ACCESSIBILITE.md</w:t>
            </w:r>
          </w:p>
        </w:tc>
        <w:tc>
          <w:tcPr>
            <w:tcW w:type="dxa" w:w="2160"/>
            <w:shd w:fill="FAF7F2"/>
            <w:tcMar>
              <w:top w:w="100" w:type="dxa"/>
              <w:bottom w:w="100" w:type="dxa"/>
              <w:left w:w="120" w:type="dxa"/>
              <w:right w:w="120" w:type="dxa"/>
            </w:tcMar>
          </w:tcPr>
          <w:p>
            <w:pPr>
              <w:spacing w:after="0" w:line="276" w:lineRule="auto"/>
            </w:pPr>
            <w:r>
              <w:rPr>
                <w:rFonts w:ascii="Segoe UI" w:hAnsi="Segoe UI"/>
                <w:color w:val="2B2B2B"/>
                <w:sz w:val="18"/>
              </w:rPr>
              <w:t>Rapport d'Audit</w:t>
            </w:r>
          </w:p>
        </w:tc>
        <w:tc>
          <w:tcPr>
            <w:tcW w:type="dxa" w:w="4320"/>
            <w:shd w:fill="FAF7F2"/>
            <w:tcMar>
              <w:top w:w="100" w:type="dxa"/>
              <w:bottom w:w="100" w:type="dxa"/>
              <w:left w:w="120" w:type="dxa"/>
              <w:right w:w="120" w:type="dxa"/>
            </w:tcMar>
          </w:tcPr>
          <w:p>
            <w:pPr>
              <w:spacing w:after="0" w:line="276" w:lineRule="auto"/>
            </w:pPr>
            <w:r>
              <w:rPr>
                <w:rFonts w:ascii="Segoe UI" w:hAnsi="Segoe UI"/>
                <w:color w:val="2B2B2B"/>
                <w:sz w:val="18"/>
              </w:rPr>
              <w:t>Audit WCAG 2.1 AA, scores Lighthouse ≥ 94, contrastes</w:t>
            </w:r>
          </w:p>
        </w:tc>
      </w:tr>
      <w:tr>
        <w:tc>
          <w:tcPr>
            <w:tcW w:type="dxa" w:w="3312"/>
            <w:shd w:fill="FFFFFF"/>
            <w:tcMar>
              <w:top w:w="100" w:type="dxa"/>
              <w:bottom w:w="100" w:type="dxa"/>
              <w:left w:w="120" w:type="dxa"/>
              <w:right w:w="120" w:type="dxa"/>
            </w:tcMar>
          </w:tcPr>
          <w:p>
            <w:pPr>
              <w:spacing w:after="0" w:line="276" w:lineRule="auto"/>
            </w:pPr>
            <w:r>
              <w:rPr>
                <w:rFonts w:ascii="Segoe UI" w:hAnsi="Segoe UI"/>
                <w:color w:val="2B2B2B"/>
                <w:sz w:val="18"/>
              </w:rPr>
              <w:t>docs/DESIGN_COHERENCE.md</w:t>
            </w:r>
          </w:p>
        </w:tc>
        <w:tc>
          <w:tcPr>
            <w:tcW w:type="dxa" w:w="2160"/>
            <w:shd w:fill="FFFFFF"/>
            <w:tcMar>
              <w:top w:w="100" w:type="dxa"/>
              <w:bottom w:w="100" w:type="dxa"/>
              <w:left w:w="120" w:type="dxa"/>
              <w:right w:w="120" w:type="dxa"/>
            </w:tcMar>
          </w:tcPr>
          <w:p>
            <w:pPr>
              <w:spacing w:after="0" w:line="276" w:lineRule="auto"/>
            </w:pPr>
            <w:r>
              <w:rPr>
                <w:rFonts w:ascii="Segoe UI" w:hAnsi="Segoe UI"/>
                <w:color w:val="2B2B2B"/>
                <w:sz w:val="18"/>
              </w:rPr>
              <w:t>Audit de Cohérence</w:t>
            </w:r>
          </w:p>
        </w:tc>
        <w:tc>
          <w:tcPr>
            <w:tcW w:type="dxa" w:w="4320"/>
            <w:shd w:fill="FFFFFF"/>
            <w:tcMar>
              <w:top w:w="100" w:type="dxa"/>
              <w:bottom w:w="100" w:type="dxa"/>
              <w:left w:w="120" w:type="dxa"/>
              <w:right w:w="120" w:type="dxa"/>
            </w:tcMar>
          </w:tcPr>
          <w:p>
            <w:pPr>
              <w:spacing w:after="0" w:line="276" w:lineRule="auto"/>
            </w:pPr>
            <w:r>
              <w:rPr>
                <w:rFonts w:ascii="Segoe UI" w:hAnsi="Segoe UI"/>
                <w:color w:val="2B2B2B"/>
                <w:sz w:val="18"/>
              </w:rPr>
              <w:t>Matrice d'harmonisation de l'interface et tokens visuels</w:t>
            </w:r>
          </w:p>
        </w:tc>
      </w:tr>
      <w:tr>
        <w:tc>
          <w:tcPr>
            <w:tcW w:type="dxa" w:w="3312"/>
            <w:shd w:fill="FAF7F2"/>
            <w:tcMar>
              <w:top w:w="100" w:type="dxa"/>
              <w:bottom w:w="100" w:type="dxa"/>
              <w:left w:w="120" w:type="dxa"/>
              <w:right w:w="120" w:type="dxa"/>
            </w:tcMar>
          </w:tcPr>
          <w:p>
            <w:pPr>
              <w:spacing w:after="0" w:line="276" w:lineRule="auto"/>
            </w:pPr>
            <w:r>
              <w:rPr>
                <w:rFonts w:ascii="Segoe UI" w:hAnsi="Segoe UI"/>
                <w:color w:val="2B2B2B"/>
                <w:sz w:val="18"/>
              </w:rPr>
              <w:t>docs/livrables/video/scenario.md</w:t>
            </w:r>
          </w:p>
        </w:tc>
        <w:tc>
          <w:tcPr>
            <w:tcW w:type="dxa" w:w="2160"/>
            <w:shd w:fill="FAF7F2"/>
            <w:tcMar>
              <w:top w:w="100" w:type="dxa"/>
              <w:bottom w:w="100" w:type="dxa"/>
              <w:left w:w="120" w:type="dxa"/>
              <w:right w:w="120" w:type="dxa"/>
            </w:tcMar>
          </w:tcPr>
          <w:p>
            <w:pPr>
              <w:spacing w:after="0" w:line="276" w:lineRule="auto"/>
            </w:pPr>
            <w:r>
              <w:rPr>
                <w:rFonts w:ascii="Segoe UI" w:hAnsi="Segoe UI"/>
                <w:color w:val="2B2B2B"/>
                <w:sz w:val="18"/>
              </w:rPr>
              <w:t>Scénario Vidéo</w:t>
            </w:r>
          </w:p>
        </w:tc>
        <w:tc>
          <w:tcPr>
            <w:tcW w:type="dxa" w:w="4320"/>
            <w:shd w:fill="FAF7F2"/>
            <w:tcMar>
              <w:top w:w="100" w:type="dxa"/>
              <w:bottom w:w="100" w:type="dxa"/>
              <w:left w:w="120" w:type="dxa"/>
              <w:right w:w="120" w:type="dxa"/>
            </w:tcMar>
          </w:tcPr>
          <w:p>
            <w:pPr>
              <w:spacing w:after="0" w:line="276" w:lineRule="auto"/>
            </w:pPr>
            <w:r>
              <w:rPr>
                <w:rFonts w:ascii="Segoe UI" w:hAnsi="Segoe UI"/>
                <w:color w:val="2B2B2B"/>
                <w:sz w:val="18"/>
              </w:rPr>
              <w:t>Plan minuté en 9 séquences (4-5 min) avec voix off intégrale</w:t>
            </w:r>
          </w:p>
        </w:tc>
      </w:tr>
      <w:tr>
        <w:tc>
          <w:tcPr>
            <w:tcW w:type="dxa" w:w="3312"/>
            <w:shd w:fill="FFFFFF"/>
            <w:tcMar>
              <w:top w:w="100" w:type="dxa"/>
              <w:bottom w:w="100" w:type="dxa"/>
              <w:left w:w="120" w:type="dxa"/>
              <w:right w:w="120" w:type="dxa"/>
            </w:tcMar>
          </w:tcPr>
          <w:p>
            <w:pPr>
              <w:spacing w:after="0" w:line="276" w:lineRule="auto"/>
            </w:pPr>
            <w:r>
              <w:rPr>
                <w:rFonts w:ascii="Segoe UI" w:hAnsi="Segoe UI"/>
                <w:color w:val="2B2B2B"/>
                <w:sz w:val="18"/>
              </w:rPr>
              <w:t>docs/livrables/video/README.md</w:t>
            </w:r>
          </w:p>
        </w:tc>
        <w:tc>
          <w:tcPr>
            <w:tcW w:type="dxa" w:w="2160"/>
            <w:shd w:fill="FFFFFF"/>
            <w:tcMar>
              <w:top w:w="100" w:type="dxa"/>
              <w:bottom w:w="100" w:type="dxa"/>
              <w:left w:w="120" w:type="dxa"/>
              <w:right w:w="120" w:type="dxa"/>
            </w:tcMar>
          </w:tcPr>
          <w:p>
            <w:pPr>
              <w:spacing w:after="0" w:line="276" w:lineRule="auto"/>
            </w:pPr>
            <w:r>
              <w:rPr>
                <w:rFonts w:ascii="Segoe UI" w:hAnsi="Segoe UI"/>
                <w:color w:val="2B2B2B"/>
                <w:sz w:val="18"/>
              </w:rPr>
              <w:t>Protocole Vidéo</w:t>
            </w:r>
          </w:p>
        </w:tc>
        <w:tc>
          <w:tcPr>
            <w:tcW w:type="dxa" w:w="4320"/>
            <w:shd w:fill="FFFFFF"/>
            <w:tcMar>
              <w:top w:w="100" w:type="dxa"/>
              <w:bottom w:w="100" w:type="dxa"/>
              <w:left w:w="120" w:type="dxa"/>
              <w:right w:w="120" w:type="dxa"/>
            </w:tcMar>
          </w:tcPr>
          <w:p>
            <w:pPr>
              <w:spacing w:after="0" w:line="276" w:lineRule="auto"/>
            </w:pPr>
            <w:r>
              <w:rPr>
                <w:rFonts w:ascii="Segoe UI" w:hAnsi="Segoe UI"/>
                <w:color w:val="2B2B2B"/>
                <w:sz w:val="18"/>
              </w:rPr>
              <w:t>Spécifications techniques 1080p, audio et encadrement MP4</w:t>
            </w:r>
          </w:p>
        </w:tc>
      </w:tr>
      <w:tr>
        <w:tc>
          <w:tcPr>
            <w:tcW w:type="dxa" w:w="3312"/>
            <w:shd w:fill="FAF7F2"/>
            <w:tcMar>
              <w:top w:w="100" w:type="dxa"/>
              <w:bottom w:w="100" w:type="dxa"/>
              <w:left w:w="120" w:type="dxa"/>
              <w:right w:w="120" w:type="dxa"/>
            </w:tcMar>
          </w:tcPr>
          <w:p>
            <w:pPr>
              <w:spacing w:after="0" w:line="276" w:lineRule="auto"/>
            </w:pPr>
            <w:r>
              <w:rPr>
                <w:rFonts w:ascii="Segoe UI" w:hAnsi="Segoe UI"/>
                <w:color w:val="2B2B2B"/>
                <w:sz w:val="18"/>
              </w:rPr>
              <w:t>docs/communication/affiche_ciat_a4.pdf</w:t>
            </w:r>
          </w:p>
        </w:tc>
        <w:tc>
          <w:tcPr>
            <w:tcW w:type="dxa" w:w="2160"/>
            <w:shd w:fill="FAF7F2"/>
            <w:tcMar>
              <w:top w:w="100" w:type="dxa"/>
              <w:bottom w:w="100" w:type="dxa"/>
              <w:left w:w="120" w:type="dxa"/>
              <w:right w:w="120" w:type="dxa"/>
            </w:tcMar>
          </w:tcPr>
          <w:p>
            <w:pPr>
              <w:spacing w:after="0" w:line="276" w:lineRule="auto"/>
            </w:pPr>
            <w:r>
              <w:rPr>
                <w:rFonts w:ascii="Segoe UI" w:hAnsi="Segoe UI"/>
                <w:color w:val="2B2B2B"/>
                <w:sz w:val="18"/>
              </w:rPr>
              <w:t>Affiche A4 (PDF)</w:t>
            </w:r>
          </w:p>
        </w:tc>
        <w:tc>
          <w:tcPr>
            <w:tcW w:type="dxa" w:w="4320"/>
            <w:shd w:fill="FAF7F2"/>
            <w:tcMar>
              <w:top w:w="100" w:type="dxa"/>
              <w:bottom w:w="100" w:type="dxa"/>
              <w:left w:w="120" w:type="dxa"/>
              <w:right w:w="120" w:type="dxa"/>
            </w:tcMar>
          </w:tcPr>
          <w:p>
            <w:pPr>
              <w:spacing w:after="0" w:line="276" w:lineRule="auto"/>
            </w:pPr>
            <w:r>
              <w:rPr>
                <w:rFonts w:ascii="Segoe UI" w:hAnsi="Segoe UI"/>
                <w:color w:val="2B2B2B"/>
                <w:sz w:val="18"/>
              </w:rPr>
              <w:t>Affiche officielle haute résolution pour impression</w:t>
            </w:r>
          </w:p>
        </w:tc>
      </w:tr>
      <w:tr>
        <w:tc>
          <w:tcPr>
            <w:tcW w:type="dxa" w:w="3312"/>
            <w:shd w:fill="FFFFFF"/>
            <w:tcMar>
              <w:top w:w="100" w:type="dxa"/>
              <w:bottom w:w="100" w:type="dxa"/>
              <w:left w:w="120" w:type="dxa"/>
              <w:right w:w="120" w:type="dxa"/>
            </w:tcMar>
          </w:tcPr>
          <w:p>
            <w:pPr>
              <w:spacing w:after="0" w:line="276" w:lineRule="auto"/>
            </w:pPr>
            <w:r>
              <w:rPr>
                <w:rFonts w:ascii="Segoe UI" w:hAnsi="Segoe UI"/>
                <w:color w:val="2B2B2B"/>
                <w:sz w:val="18"/>
              </w:rPr>
              <w:t>docs/communication/affiche_ciat_a4.png</w:t>
            </w:r>
          </w:p>
        </w:tc>
        <w:tc>
          <w:tcPr>
            <w:tcW w:type="dxa" w:w="2160"/>
            <w:shd w:fill="FFFFFF"/>
            <w:tcMar>
              <w:top w:w="100" w:type="dxa"/>
              <w:bottom w:w="100" w:type="dxa"/>
              <w:left w:w="120" w:type="dxa"/>
              <w:right w:w="120" w:type="dxa"/>
            </w:tcMar>
          </w:tcPr>
          <w:p>
            <w:pPr>
              <w:spacing w:after="0" w:line="276" w:lineRule="auto"/>
            </w:pPr>
            <w:r>
              <w:rPr>
                <w:rFonts w:ascii="Segoe UI" w:hAnsi="Segoe UI"/>
                <w:color w:val="2B2B2B"/>
                <w:sz w:val="18"/>
              </w:rPr>
              <w:t>Affiche A4 (PNG)</w:t>
            </w:r>
          </w:p>
        </w:tc>
        <w:tc>
          <w:tcPr>
            <w:tcW w:type="dxa" w:w="4320"/>
            <w:shd w:fill="FFFFFF"/>
            <w:tcMar>
              <w:top w:w="100" w:type="dxa"/>
              <w:bottom w:w="100" w:type="dxa"/>
              <w:left w:w="120" w:type="dxa"/>
              <w:right w:w="120" w:type="dxa"/>
            </w:tcMar>
          </w:tcPr>
          <w:p>
            <w:pPr>
              <w:spacing w:after="0" w:line="276" w:lineRule="auto"/>
            </w:pPr>
            <w:r>
              <w:rPr>
                <w:rFonts w:ascii="Segoe UI" w:hAnsi="Segoe UI"/>
                <w:color w:val="2B2B2B"/>
                <w:sz w:val="18"/>
              </w:rPr>
              <w:t>Version numérique haute définition de l'affiche</w:t>
            </w:r>
          </w:p>
        </w:tc>
      </w:tr>
      <w:tr>
        <w:tc>
          <w:tcPr>
            <w:tcW w:type="dxa" w:w="3312"/>
            <w:shd w:fill="FAF7F2"/>
            <w:tcMar>
              <w:top w:w="100" w:type="dxa"/>
              <w:bottom w:w="100" w:type="dxa"/>
              <w:left w:w="120" w:type="dxa"/>
              <w:right w:w="120" w:type="dxa"/>
            </w:tcMar>
          </w:tcPr>
          <w:p>
            <w:pPr>
              <w:spacing w:after="0" w:line="276" w:lineRule="auto"/>
            </w:pPr>
            <w:r>
              <w:rPr>
                <w:rFonts w:ascii="Segoe UI" w:hAnsi="Segoe UI"/>
                <w:color w:val="2B2B2B"/>
                <w:sz w:val="18"/>
              </w:rPr>
              <w:t>docs/communication/post_*.png</w:t>
            </w:r>
          </w:p>
        </w:tc>
        <w:tc>
          <w:tcPr>
            <w:tcW w:type="dxa" w:w="2160"/>
            <w:shd w:fill="FAF7F2"/>
            <w:tcMar>
              <w:top w:w="100" w:type="dxa"/>
              <w:bottom w:w="100" w:type="dxa"/>
              <w:left w:w="120" w:type="dxa"/>
              <w:right w:w="120" w:type="dxa"/>
            </w:tcMar>
          </w:tcPr>
          <w:p>
            <w:pPr>
              <w:spacing w:after="0" w:line="276" w:lineRule="auto"/>
            </w:pPr>
            <w:r>
              <w:rPr>
                <w:rFonts w:ascii="Segoe UI" w:hAnsi="Segoe UI"/>
                <w:color w:val="2B2B2B"/>
                <w:sz w:val="18"/>
              </w:rPr>
              <w:t>Réseaux Sociaux</w:t>
            </w:r>
          </w:p>
        </w:tc>
        <w:tc>
          <w:tcPr>
            <w:tcW w:type="dxa" w:w="4320"/>
            <w:shd w:fill="FAF7F2"/>
            <w:tcMar>
              <w:top w:w="100" w:type="dxa"/>
              <w:bottom w:w="100" w:type="dxa"/>
              <w:left w:w="120" w:type="dxa"/>
              <w:right w:w="120" w:type="dxa"/>
            </w:tcMar>
          </w:tcPr>
          <w:p>
            <w:pPr>
              <w:spacing w:after="0" w:line="276" w:lineRule="auto"/>
            </w:pPr>
            <w:r>
              <w:rPr>
                <w:rFonts w:ascii="Segoe UI" w:hAnsi="Segoe UI"/>
                <w:color w:val="2B2B2B"/>
                <w:sz w:val="18"/>
              </w:rPr>
              <w:t>3 visuels carrés 1080 × 1080 px (CIAT, Incubateur, Galerie)</w:t>
            </w:r>
          </w:p>
        </w:tc>
      </w:tr>
      <w:tr>
        <w:tc>
          <w:tcPr>
            <w:tcW w:type="dxa" w:w="3312"/>
            <w:shd w:fill="FFFFFF"/>
            <w:tcMar>
              <w:top w:w="100" w:type="dxa"/>
              <w:bottom w:w="100" w:type="dxa"/>
              <w:left w:w="120" w:type="dxa"/>
              <w:right w:w="120" w:type="dxa"/>
            </w:tcMar>
          </w:tcPr>
          <w:p>
            <w:pPr>
              <w:spacing w:after="0" w:line="276" w:lineRule="auto"/>
            </w:pPr>
            <w:r>
              <w:rPr>
                <w:rFonts w:ascii="Segoe UI" w:hAnsi="Segoe UI"/>
                <w:color w:val="2B2B2B"/>
                <w:sz w:val="18"/>
              </w:rPr>
              <w:t>docs/communication/banniere_web.png</w:t>
            </w:r>
          </w:p>
        </w:tc>
        <w:tc>
          <w:tcPr>
            <w:tcW w:type="dxa" w:w="2160"/>
            <w:shd w:fill="FFFFFF"/>
            <w:tcMar>
              <w:top w:w="100" w:type="dxa"/>
              <w:bottom w:w="100" w:type="dxa"/>
              <w:left w:w="120" w:type="dxa"/>
              <w:right w:w="120" w:type="dxa"/>
            </w:tcMar>
          </w:tcPr>
          <w:p>
            <w:pPr>
              <w:spacing w:after="0" w:line="276" w:lineRule="auto"/>
            </w:pPr>
            <w:r>
              <w:rPr>
                <w:rFonts w:ascii="Segoe UI" w:hAnsi="Segoe UI"/>
                <w:color w:val="2B2B2B"/>
                <w:sz w:val="18"/>
              </w:rPr>
              <w:t>Bannière Web</w:t>
            </w:r>
          </w:p>
        </w:tc>
        <w:tc>
          <w:tcPr>
            <w:tcW w:type="dxa" w:w="4320"/>
            <w:shd w:fill="FFFFFF"/>
            <w:tcMar>
              <w:top w:w="100" w:type="dxa"/>
              <w:bottom w:w="100" w:type="dxa"/>
              <w:left w:w="120" w:type="dxa"/>
              <w:right w:w="120" w:type="dxa"/>
            </w:tcMar>
          </w:tcPr>
          <w:p>
            <w:pPr>
              <w:spacing w:after="0" w:line="276" w:lineRule="auto"/>
            </w:pPr>
            <w:r>
              <w:rPr>
                <w:rFonts w:ascii="Segoe UI" w:hAnsi="Segoe UI"/>
                <w:color w:val="2B2B2B"/>
                <w:sz w:val="18"/>
              </w:rPr>
              <w:t>Bannière grand format 1200 × 630 px pour LinkedIn et Twitter</w:t>
            </w:r>
          </w:p>
        </w:tc>
      </w:tr>
      <w:tr>
        <w:tc>
          <w:tcPr>
            <w:tcW w:type="dxa" w:w="3312"/>
            <w:shd w:fill="FAF7F2"/>
            <w:tcMar>
              <w:top w:w="100" w:type="dxa"/>
              <w:bottom w:w="100" w:type="dxa"/>
              <w:left w:w="120" w:type="dxa"/>
              <w:right w:w="120" w:type="dxa"/>
            </w:tcMar>
          </w:tcPr>
          <w:p>
            <w:pPr>
              <w:spacing w:after="0" w:line="276" w:lineRule="auto"/>
            </w:pPr>
            <w:r>
              <w:rPr>
                <w:rFonts w:ascii="Segoe UI" w:hAnsi="Segoe UI"/>
                <w:color w:val="2B2B2B"/>
                <w:sz w:val="18"/>
              </w:rPr>
              <w:t>scripts/communication.mjs</w:t>
            </w:r>
          </w:p>
        </w:tc>
        <w:tc>
          <w:tcPr>
            <w:tcW w:type="dxa" w:w="2160"/>
            <w:shd w:fill="FAF7F2"/>
            <w:tcMar>
              <w:top w:w="100" w:type="dxa"/>
              <w:bottom w:w="100" w:type="dxa"/>
              <w:left w:w="120" w:type="dxa"/>
              <w:right w:w="120" w:type="dxa"/>
            </w:tcMar>
          </w:tcPr>
          <w:p>
            <w:pPr>
              <w:spacing w:after="0" w:line="276" w:lineRule="auto"/>
            </w:pPr>
            <w:r>
              <w:rPr>
                <w:rFonts w:ascii="Segoe UI" w:hAnsi="Segoe UI"/>
                <w:color w:val="2B2B2B"/>
                <w:sz w:val="18"/>
              </w:rPr>
              <w:t>Script Playwright</w:t>
            </w:r>
          </w:p>
        </w:tc>
        <w:tc>
          <w:tcPr>
            <w:tcW w:type="dxa" w:w="4320"/>
            <w:shd w:fill="FAF7F2"/>
            <w:tcMar>
              <w:top w:w="100" w:type="dxa"/>
              <w:bottom w:w="100" w:type="dxa"/>
              <w:left w:w="120" w:type="dxa"/>
              <w:right w:w="120" w:type="dxa"/>
            </w:tcMar>
          </w:tcPr>
          <w:p>
            <w:pPr>
              <w:spacing w:after="0" w:line="276" w:lineRule="auto"/>
            </w:pPr>
            <w:r>
              <w:rPr>
                <w:rFonts w:ascii="Segoe UI" w:hAnsi="Segoe UI"/>
                <w:color w:val="2B2B2B"/>
                <w:sz w:val="18"/>
              </w:rPr>
              <w:t>Automatisation 100% reproductible des exports graphiques</w:t>
            </w:r>
          </w:p>
        </w:tc>
      </w:tr>
      <w:tr>
        <w:tc>
          <w:tcPr>
            <w:tcW w:type="dxa" w:w="3312"/>
            <w:shd w:fill="FFFFFF"/>
            <w:tcMar>
              <w:top w:w="100" w:type="dxa"/>
              <w:bottom w:w="100" w:type="dxa"/>
              <w:left w:w="120" w:type="dxa"/>
              <w:right w:w="120" w:type="dxa"/>
            </w:tcMar>
          </w:tcPr>
          <w:p>
            <w:pPr>
              <w:spacing w:after="0" w:line="276" w:lineRule="auto"/>
            </w:pPr>
            <w:r>
              <w:rPr>
                <w:rFonts w:ascii="Segoe UI" w:hAnsi="Segoe UI"/>
                <w:color w:val="2B2B2B"/>
                <w:sz w:val="18"/>
              </w:rPr>
              <w:t>backend/config/settings.py</w:t>
            </w:r>
          </w:p>
        </w:tc>
        <w:tc>
          <w:tcPr>
            <w:tcW w:type="dxa" w:w="2160"/>
            <w:shd w:fill="FFFFFF"/>
            <w:tcMar>
              <w:top w:w="100" w:type="dxa"/>
              <w:bottom w:w="100" w:type="dxa"/>
              <w:left w:w="120" w:type="dxa"/>
              <w:right w:w="120" w:type="dxa"/>
            </w:tcMar>
          </w:tcPr>
          <w:p>
            <w:pPr>
              <w:spacing w:after="0" w:line="276" w:lineRule="auto"/>
            </w:pPr>
            <w:r>
              <w:rPr>
                <w:rFonts w:ascii="Segoe UI" w:hAnsi="Segoe UI"/>
                <w:color w:val="2B2B2B"/>
                <w:sz w:val="18"/>
              </w:rPr>
              <w:t>Configuration CORS</w:t>
            </w:r>
          </w:p>
        </w:tc>
        <w:tc>
          <w:tcPr>
            <w:tcW w:type="dxa" w:w="4320"/>
            <w:shd w:fill="FFFFFF"/>
            <w:tcMar>
              <w:top w:w="100" w:type="dxa"/>
              <w:bottom w:w="100" w:type="dxa"/>
              <w:left w:w="120" w:type="dxa"/>
              <w:right w:w="120" w:type="dxa"/>
            </w:tcMar>
          </w:tcPr>
          <w:p>
            <w:pPr>
              <w:spacing w:after="0" w:line="276" w:lineRule="auto"/>
            </w:pPr>
            <w:r>
              <w:rPr>
                <w:rFonts w:ascii="Segoe UI" w:hAnsi="Segoe UI"/>
                <w:color w:val="2B2B2B"/>
                <w:sz w:val="18"/>
              </w:rPr>
              <w:t>Autorisation de développement sur ports 3000/3001 &amp; 127.0.0.1</w:t>
            </w:r>
          </w:p>
        </w:tc>
      </w:tr>
    </w:tbl>
    <w:p>
      <w:pPr>
        <w:spacing w:after="120"/>
      </w:pPr>
    </w:p>
    <w:p>
      <w:pPr>
        <w:keepNext/>
        <w:spacing w:before="400" w:after="160"/>
        <w:pBrd>
          <w:bottom w:val="single" w:sz="12" w:space="4" w:color="C99A68"/>
        </w:pBrd>
      </w:pPr>
      <w:r>
        <w:rPr>
          <w:rFonts w:ascii="Segoe UI" w:hAnsi="Segoe UI"/>
          <w:b/>
          <w:color w:val="612D10"/>
          <w:sz w:val="32"/>
        </w:rPr>
        <w:t>8. Conclusion &amp; État de Préparation pour la Soutenance</w:t>
      </w:r>
    </w:p>
    <w:p>
      <w:pPr>
        <w:spacing w:after="100" w:line="276" w:lineRule="auto"/>
      </w:pPr>
      <w:r>
        <w:rPr>
          <w:rFonts w:ascii="Segoe UI" w:hAnsi="Segoe UI"/>
          <w:color w:val="2B2B2B"/>
          <w:sz w:val="20"/>
        </w:rPr>
        <w:t>Grâce à une démarche rigoureuse, méthodique et orientée vers l'excellence, l'ensemble des objectifs assignés à El Hadji Massogui Diop dans les documents de spécification (Phases 1 à 4) a été mené à son terme avec un niveau de qualité irréprochable :</w:t>
      </w:r>
    </w:p>
    <w:p>
      <w:pPr>
        <w:pStyle w:val="ListBullet"/>
        <w:spacing w:after="60" w:line="276" w:lineRule="auto"/>
      </w:pPr>
      <w:r>
        <w:rPr>
          <w:rFonts w:ascii="Segoe UI" w:hAnsi="Segoe UI"/>
          <w:b/>
          <w:color w:val="24140D"/>
          <w:sz w:val="19"/>
        </w:rPr>
        <w:t xml:space="preserve">Identité Visuelle &amp; Crédibilité : </w:t>
      </w:r>
      <w:r>
        <w:rPr>
          <w:rFonts w:ascii="Segoe UI" w:hAnsi="Segoe UI"/>
          <w:color w:val="2B2B2B"/>
          <w:sz w:val="19"/>
        </w:rPr>
        <w:t>Le portail et la galerie traduisent fidèlement le prestige académique et technique de l'ISEP Amadou Trawaré de Diamniadio.</w:t>
      </w:r>
    </w:p>
    <w:p>
      <w:pPr>
        <w:pStyle w:val="ListBullet"/>
        <w:spacing w:after="60" w:line="276" w:lineRule="auto"/>
      </w:pPr>
      <w:r>
        <w:rPr>
          <w:rFonts w:ascii="Segoe UI" w:hAnsi="Segoe UI"/>
          <w:b/>
          <w:color w:val="24140D"/>
          <w:sz w:val="19"/>
        </w:rPr>
        <w:t xml:space="preserve">Accessibilité &amp; Performance : </w:t>
      </w:r>
      <w:r>
        <w:rPr>
          <w:rFonts w:ascii="Segoe UI" w:hAnsi="Segoe UI"/>
          <w:color w:val="2B2B2B"/>
          <w:sz w:val="19"/>
        </w:rPr>
        <w:t>Scores Lighthouse exemplaires (≥ 94/100), navigation fluide sur mobile comme sur grand écran, zones tactiles confortables.</w:t>
      </w:r>
    </w:p>
    <w:p>
      <w:pPr>
        <w:pStyle w:val="ListBullet"/>
        <w:spacing w:after="60" w:line="276" w:lineRule="auto"/>
      </w:pPr>
      <w:r>
        <w:rPr>
          <w:rFonts w:ascii="Segoe UI" w:hAnsi="Segoe UI"/>
          <w:b/>
          <w:color w:val="24140D"/>
          <w:sz w:val="19"/>
        </w:rPr>
        <w:t xml:space="preserve">Éthique &amp; Intégrité des Données : </w:t>
      </w:r>
      <w:r>
        <w:rPr>
          <w:rFonts w:ascii="Segoe UI" w:hAnsi="Segoe UI"/>
          <w:color w:val="2B2B2B"/>
          <w:sz w:val="19"/>
        </w:rPr>
        <w:t>Respect strict du principe d'exactitude factuelle : aucune donnée inventée, affichage honnête des indisponibilités, citations précises des sources documentaires par l'IA.</w:t>
      </w:r>
    </w:p>
    <w:p>
      <w:pPr>
        <w:pStyle w:val="ListBullet"/>
        <w:spacing w:after="60" w:line="276" w:lineRule="auto"/>
      </w:pPr>
      <w:r>
        <w:rPr>
          <w:rFonts w:ascii="Segoe UI" w:hAnsi="Segoe UI"/>
          <w:b/>
          <w:color w:val="24140D"/>
          <w:sz w:val="19"/>
        </w:rPr>
        <w:t xml:space="preserve">Livrables Complets : </w:t>
      </w:r>
      <w:r>
        <w:rPr>
          <w:rFonts w:ascii="Segoe UI" w:hAnsi="Segoe UI"/>
          <w:color w:val="2B2B2B"/>
          <w:sz w:val="19"/>
        </w:rPr>
        <w:t>Scénario vidéo prêt pour le tournage, supports de communication prêts pour diffusion, design system stabilisé pour toute l'équipe.</w:t>
      </w:r>
    </w:p>
    <w:tbl>
      <w:tblPr>
        <w:tblW w:type="auto" w:w="0"/>
        <w:jc w:val="center"/>
        <w:tblLayout w:type="fixed"/>
        <w:tblLook w:firstColumn="1" w:firstRow="1" w:lastColumn="0" w:lastRow="0" w:noHBand="0" w:noVBand="1" w:val="04A0"/>
      </w:tblPr>
      <w:tblGrid>
        <w:gridCol w:w="9792"/>
      </w:tblGrid>
      <w:tr>
        <w:tc>
          <w:tcPr>
            <w:tcW w:type="dxa" w:w="9792"/>
            <w:shd w:fill="FAF7F2"/>
            <w:tcMar>
              <w:top w:w="140" w:type="dxa"/>
              <w:bottom w:w="140" w:type="dxa"/>
              <w:left w:w="180" w:type="dxa"/>
              <w:right w:w="160" w:type="dxa"/>
            </w:tcMar>
            <w:tcBorders>
              <w:top w:val="none"/>
              <w:left w:val="single" w:sz="24" w:space="0" w:color="C99A68"/>
              <w:bottom w:val="none"/>
              <w:right w:val="none"/>
            </w:tcBorders>
          </w:tcPr>
          <w:p>
            <w:pPr>
              <w:spacing w:after="40" w:line="276" w:lineRule="auto"/>
            </w:pPr>
            <w:r>
              <w:rPr>
                <w:rFonts w:ascii="Segoe UI" w:hAnsi="Segoe UI"/>
                <w:b/>
                <w:color w:val="612D10"/>
                <w:sz w:val="20"/>
              </w:rPr>
              <w:t>VALIDATION FINALE</w:t>
              <w:br/>
            </w:r>
            <w:r>
              <w:rPr>
                <w:rFonts w:ascii="Segoe UI" w:hAnsi="Segoe UI"/>
                <w:i/>
                <w:color w:val="2B2B2B"/>
                <w:sz w:val="19"/>
              </w:rPr>
              <w:t>La plateforme est prête pour la soutenance finale et les démonstrations officielles devant la direction de l'ISEP, le jury d'évaluation et les partenaires stratégiques du CIAT.</w:t>
            </w:r>
          </w:p>
        </w:tc>
      </w:tr>
    </w:tbl>
    <w:p>
      <w:pPr>
        <w:spacing w:before="0" w:after="80"/>
      </w:pPr>
    </w:p>
    <w:sectPr w:rsidR="00FC693F" w:rsidRPr="0006063C" w:rsidSect="00034616">
      <w:headerReference w:type="default" r:id="rId9"/>
      <w:footerReference w:type="default" r:id="rId10"/>
      <w:pgSz w:w="12240" w:h="15840"/>
      <w:pgMar w:top="1152" w:right="1224" w:bottom="1152" w:left="122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Segoe UI" w:hAnsi="Segoe UI"/>
        <w:color w:val="666666"/>
        <w:sz w:val="17"/>
      </w:rPr>
      <w:t>El Hadji Massogui Diop — Lead Développeur Front-end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666666"/>
        <w:sz w:val="17"/>
      </w:rPr>
      <w:t>CIAT — ISEP Diamniadio | Bilan d'activité Front-end &amp; UI/UX (Phases 1 à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