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FB864" w14:textId="77777777" w:rsidR="00A77B3E" w:rsidRDefault="00000000">
      <w:pPr>
        <w:spacing w:after="400" w:line="360" w:lineRule="auto"/>
        <w:ind w:firstLine="120"/>
        <w:jc w:val="center"/>
        <w:rPr>
          <w:b/>
          <w:sz w:val="32"/>
          <w:lang w:eastAsia="zh-CN"/>
        </w:rPr>
      </w:pPr>
      <w:r>
        <w:rPr>
          <w:b/>
          <w:sz w:val="32"/>
          <w:lang w:eastAsia="zh-CN"/>
        </w:rPr>
        <w:t>科技企业调研</w:t>
      </w:r>
      <w:r>
        <w:rPr>
          <w:b/>
          <w:sz w:val="32"/>
          <w:lang w:eastAsia="zh-CN"/>
        </w:rPr>
        <w:t xml:space="preserve"> </w:t>
      </w:r>
      <w:r>
        <w:rPr>
          <w:b/>
          <w:sz w:val="32"/>
          <w:lang w:eastAsia="zh-CN"/>
        </w:rPr>
        <w:t>调查问卷</w:t>
      </w:r>
    </w:p>
    <w:p w14:paraId="1961C194" w14:textId="77777777" w:rsidR="001B4CA6" w:rsidRDefault="001B4CA6">
      <w:pPr>
        <w:rPr>
          <w:lang w:eastAsia="zh-CN"/>
        </w:rPr>
      </w:pPr>
    </w:p>
    <w:p w14:paraId="564BF7F2" w14:textId="77777777" w:rsidR="001B4CA6" w:rsidRDefault="00000000">
      <w:pPr>
        <w:spacing w:after="240"/>
        <w:rPr>
          <w:color w:val="666666"/>
          <w:lang w:eastAsia="zh-CN"/>
        </w:rPr>
      </w:pPr>
      <w:r>
        <w:rPr>
          <w:rFonts w:ascii="PMingLiU" w:eastAsia="PMingLiU" w:hAnsi="PMingLiU" w:cs="PMingLiU"/>
          <w:b/>
          <w:bCs/>
          <w:color w:val="666666"/>
          <w:lang w:eastAsia="zh-CN"/>
        </w:rPr>
        <w:t>尊敬的先生</w:t>
      </w:r>
      <w:r>
        <w:rPr>
          <w:rFonts w:eastAsia="Times New Roman"/>
          <w:b/>
          <w:bCs/>
          <w:color w:val="666666"/>
          <w:lang w:eastAsia="zh-CN"/>
        </w:rPr>
        <w:t>/</w:t>
      </w:r>
      <w:r>
        <w:rPr>
          <w:rFonts w:ascii="PMingLiU" w:eastAsia="PMingLiU" w:hAnsi="PMingLiU" w:cs="PMingLiU"/>
          <w:b/>
          <w:bCs/>
          <w:color w:val="666666"/>
          <w:lang w:eastAsia="zh-CN"/>
        </w:rPr>
        <w:t>女士：</w:t>
      </w:r>
    </w:p>
    <w:p w14:paraId="3B73ED0F" w14:textId="77777777" w:rsidR="001B4CA6" w:rsidRDefault="00000000">
      <w:pPr>
        <w:spacing w:before="240" w:after="240"/>
        <w:rPr>
          <w:color w:val="666666"/>
          <w:lang w:eastAsia="zh-CN"/>
        </w:rPr>
      </w:pPr>
      <w:r>
        <w:rPr>
          <w:rFonts w:ascii="PMingLiU" w:eastAsia="PMingLiU" w:hAnsi="PMingLiU" w:cs="PMingLiU"/>
          <w:color w:val="666666"/>
          <w:lang w:eastAsia="zh-CN"/>
        </w:rPr>
        <w:t>您好！</w:t>
      </w:r>
    </w:p>
    <w:p w14:paraId="695A32BC" w14:textId="77777777" w:rsidR="001B4CA6" w:rsidRDefault="00000000">
      <w:pPr>
        <w:spacing w:before="240" w:after="240"/>
        <w:rPr>
          <w:color w:val="666666"/>
          <w:lang w:eastAsia="zh-CN"/>
        </w:rPr>
      </w:pPr>
      <w:r>
        <w:rPr>
          <w:rFonts w:ascii="PMingLiU" w:eastAsia="PMingLiU" w:hAnsi="PMingLiU" w:cs="PMingLiU"/>
          <w:color w:val="666666"/>
          <w:lang w:eastAsia="zh-CN"/>
        </w:rPr>
        <w:t>我们正在进行一项关于</w:t>
      </w:r>
      <w:r>
        <w:rPr>
          <w:rFonts w:ascii="PMingLiU" w:eastAsia="PMingLiU" w:hAnsi="PMingLiU" w:cs="PMingLiU"/>
          <w:b/>
          <w:bCs/>
          <w:color w:val="666666"/>
          <w:lang w:eastAsia="zh-CN"/>
        </w:rPr>
        <w:t>科技型中小企业标准化战略对技术创新成果转化影响</w:t>
      </w:r>
      <w:r>
        <w:rPr>
          <w:rFonts w:ascii="PMingLiU" w:eastAsia="PMingLiU" w:hAnsi="PMingLiU" w:cs="PMingLiU"/>
          <w:color w:val="666666"/>
          <w:lang w:eastAsia="zh-CN"/>
        </w:rPr>
        <w:t>的研究。本次调查旨在了解贵企业在标准化战略实施、技术创新以及成果转化方面的情况。您的宝贵意见将对我们的研究具有重要意义。</w:t>
      </w:r>
    </w:p>
    <w:p w14:paraId="445951C7" w14:textId="77777777" w:rsidR="001B4CA6" w:rsidRDefault="00000000">
      <w:pPr>
        <w:spacing w:before="240" w:after="240"/>
        <w:rPr>
          <w:color w:val="666666"/>
          <w:lang w:eastAsia="zh-CN"/>
        </w:rPr>
      </w:pPr>
      <w:r>
        <w:rPr>
          <w:rFonts w:ascii="PMingLiU" w:eastAsia="PMingLiU" w:hAnsi="PMingLiU" w:cs="PMingLiU"/>
          <w:color w:val="666666"/>
          <w:lang w:eastAsia="zh-CN"/>
        </w:rPr>
        <w:t>本问卷采用匿名方式，所有数据仅用于学术研究，我们保证对您的回答严格保密。</w:t>
      </w:r>
    </w:p>
    <w:p w14:paraId="31A32652" w14:textId="77777777" w:rsidR="001B4CA6" w:rsidRDefault="00000000">
      <w:pPr>
        <w:spacing w:before="240" w:after="240"/>
        <w:rPr>
          <w:color w:val="666666"/>
          <w:lang w:eastAsia="zh-CN"/>
        </w:rPr>
      </w:pPr>
      <w:r>
        <w:rPr>
          <w:rFonts w:ascii="PMingLiU" w:eastAsia="PMingLiU" w:hAnsi="PMingLiU" w:cs="PMingLiU"/>
          <w:color w:val="666666"/>
          <w:lang w:eastAsia="zh-CN"/>
        </w:rPr>
        <w:t>非常感谢您的支持与合作！</w:t>
      </w:r>
    </w:p>
    <w:p w14:paraId="5B01E843" w14:textId="77777777" w:rsidR="001B4CA6" w:rsidRDefault="001B4CA6">
      <w:pPr>
        <w:spacing w:before="240" w:after="240"/>
        <w:rPr>
          <w:color w:val="666666"/>
          <w:lang w:eastAsia="zh-CN"/>
        </w:rPr>
      </w:pPr>
    </w:p>
    <w:p w14:paraId="73382F53" w14:textId="77777777" w:rsidR="001B4CA6" w:rsidRDefault="00000000">
      <w:pPr>
        <w:pStyle w:val="2"/>
        <w:keepNext w:val="0"/>
        <w:spacing w:before="299" w:after="299"/>
        <w:rPr>
          <w:rFonts w:ascii="Times New Roman" w:hAnsi="Times New Roman" w:cs="Times New Roman"/>
          <w:color w:val="666666"/>
          <w:sz w:val="36"/>
          <w:szCs w:val="36"/>
        </w:rPr>
      </w:pPr>
      <w:proofErr w:type="spellStart"/>
      <w:r>
        <w:rPr>
          <w:rFonts w:ascii="PMingLiU" w:eastAsia="PMingLiU" w:hAnsi="PMingLiU" w:cs="PMingLiU"/>
          <w:i w:val="0"/>
          <w:iCs w:val="0"/>
          <w:color w:val="666666"/>
          <w:sz w:val="20"/>
          <w:szCs w:val="20"/>
        </w:rPr>
        <w:t>填答说明</w:t>
      </w:r>
      <w:proofErr w:type="spellEnd"/>
      <w:r>
        <w:rPr>
          <w:rFonts w:ascii="PMingLiU" w:eastAsia="PMingLiU" w:hAnsi="PMingLiU" w:cs="PMingLiU"/>
          <w:i w:val="0"/>
          <w:iCs w:val="0"/>
          <w:color w:val="666666"/>
          <w:sz w:val="20"/>
          <w:szCs w:val="20"/>
        </w:rPr>
        <w:t>：</w:t>
      </w:r>
    </w:p>
    <w:p w14:paraId="4D7C6CF3" w14:textId="77777777" w:rsidR="001B4CA6" w:rsidRDefault="00000000">
      <w:pPr>
        <w:numPr>
          <w:ilvl w:val="0"/>
          <w:numId w:val="1"/>
        </w:numPr>
        <w:spacing w:before="240"/>
        <w:ind w:hanging="210"/>
        <w:rPr>
          <w:color w:val="666666"/>
          <w:lang w:eastAsia="zh-CN"/>
        </w:rPr>
      </w:pPr>
      <w:r>
        <w:rPr>
          <w:rFonts w:ascii="PMingLiU" w:eastAsia="PMingLiU" w:hAnsi="PMingLiU" w:cs="PMingLiU"/>
          <w:color w:val="666666"/>
          <w:lang w:eastAsia="zh-CN"/>
        </w:rPr>
        <w:t>请您根据企业的实际情况和您的认识，如实填写问卷。</w:t>
      </w:r>
    </w:p>
    <w:p w14:paraId="396C9266" w14:textId="77777777" w:rsidR="001B4CA6" w:rsidRDefault="00000000">
      <w:pPr>
        <w:numPr>
          <w:ilvl w:val="0"/>
          <w:numId w:val="1"/>
        </w:numPr>
        <w:ind w:hanging="210"/>
        <w:rPr>
          <w:color w:val="666666"/>
          <w:lang w:eastAsia="zh-CN"/>
        </w:rPr>
      </w:pPr>
      <w:r>
        <w:rPr>
          <w:rFonts w:ascii="PMingLiU" w:eastAsia="PMingLiU" w:hAnsi="PMingLiU" w:cs="PMingLiU"/>
          <w:color w:val="666666"/>
          <w:lang w:eastAsia="zh-CN"/>
        </w:rPr>
        <w:t>除特别说明外，单选题请在对应的选项上打</w:t>
      </w:r>
      <w:r>
        <w:rPr>
          <w:rFonts w:eastAsia="Times New Roman"/>
          <w:color w:val="666666"/>
          <w:lang w:eastAsia="zh-CN"/>
        </w:rPr>
        <w:t xml:space="preserve"> "√"</w:t>
      </w:r>
      <w:r>
        <w:rPr>
          <w:rFonts w:ascii="PMingLiU" w:eastAsia="PMingLiU" w:hAnsi="PMingLiU" w:cs="PMingLiU"/>
          <w:color w:val="666666"/>
          <w:lang w:eastAsia="zh-CN"/>
        </w:rPr>
        <w:t>；多选题请在所有符合的选项上打</w:t>
      </w:r>
      <w:r>
        <w:rPr>
          <w:rFonts w:eastAsia="Times New Roman"/>
          <w:color w:val="666666"/>
          <w:lang w:eastAsia="zh-CN"/>
        </w:rPr>
        <w:t xml:space="preserve"> "√"</w:t>
      </w:r>
      <w:r>
        <w:rPr>
          <w:rFonts w:ascii="PMingLiU" w:eastAsia="PMingLiU" w:hAnsi="PMingLiU" w:cs="PMingLiU"/>
          <w:color w:val="666666"/>
          <w:lang w:eastAsia="zh-CN"/>
        </w:rPr>
        <w:t>。</w:t>
      </w:r>
    </w:p>
    <w:p w14:paraId="15393105" w14:textId="77777777" w:rsidR="001B4CA6" w:rsidRDefault="00000000">
      <w:pPr>
        <w:numPr>
          <w:ilvl w:val="0"/>
          <w:numId w:val="1"/>
        </w:numPr>
        <w:spacing w:after="240"/>
        <w:ind w:hanging="210"/>
        <w:rPr>
          <w:color w:val="666666"/>
          <w:lang w:eastAsia="zh-CN"/>
        </w:rPr>
      </w:pPr>
      <w:r>
        <w:rPr>
          <w:rFonts w:ascii="PMingLiU" w:eastAsia="PMingLiU" w:hAnsi="PMingLiU" w:cs="PMingLiU"/>
          <w:color w:val="666666"/>
          <w:lang w:eastAsia="zh-CN"/>
        </w:rPr>
        <w:t>量表题请根据描述，在最符合的程度上选择相应分值。</w:t>
      </w:r>
    </w:p>
    <w:p w14:paraId="4E1A37C0" w14:textId="77777777" w:rsidR="001B4CA6" w:rsidRDefault="001B4CA6">
      <w:pPr>
        <w:spacing w:line="360" w:lineRule="auto"/>
        <w:rPr>
          <w:rFonts w:ascii="微软雅黑" w:eastAsia="微软雅黑" w:hAnsi="微软雅黑" w:cs="微软雅黑" w:hint="eastAsia"/>
          <w:sz w:val="28"/>
          <w:lang w:eastAsia="zh-CN"/>
        </w:rPr>
      </w:pPr>
    </w:p>
    <w:p w14:paraId="5ED99DA9" w14:textId="77777777" w:rsidR="001B4CA6" w:rsidRDefault="001B4CA6">
      <w:pPr>
        <w:rPr>
          <w:lang w:eastAsia="zh-CN"/>
        </w:rPr>
      </w:pPr>
    </w:p>
    <w:p w14:paraId="5D823F39" w14:textId="77777777" w:rsidR="001B4CA6" w:rsidRDefault="00000000">
      <w:pPr>
        <w:pStyle w:val="2"/>
        <w:keepNext w:val="0"/>
        <w:spacing w:before="0" w:after="299"/>
        <w:rPr>
          <w:rFonts w:ascii="Times New Roman" w:hAnsi="Times New Roman" w:cs="Times New Roman"/>
          <w:sz w:val="36"/>
          <w:szCs w:val="36"/>
          <w:lang w:eastAsia="zh-CN"/>
        </w:rPr>
      </w:pPr>
      <w:r>
        <w:rPr>
          <w:rFonts w:ascii="PMingLiU" w:eastAsia="PMingLiU" w:hAnsi="PMingLiU" w:cs="PMingLiU"/>
          <w:i w:val="0"/>
          <w:iCs w:val="0"/>
          <w:sz w:val="36"/>
          <w:szCs w:val="36"/>
          <w:lang w:eastAsia="zh-CN"/>
        </w:rPr>
        <w:t>一、企业基本信息</w:t>
      </w:r>
    </w:p>
    <w:p w14:paraId="68C05DF3" w14:textId="77777777" w:rsidR="001B4CA6" w:rsidRDefault="001B4CA6">
      <w:pPr>
        <w:spacing w:line="360" w:lineRule="auto"/>
        <w:rPr>
          <w:lang w:eastAsia="zh-CN"/>
        </w:rPr>
      </w:pPr>
    </w:p>
    <w:p w14:paraId="36E110DD" w14:textId="77777777" w:rsidR="001B4CA6" w:rsidRDefault="001B4CA6">
      <w:pPr>
        <w:rPr>
          <w:lang w:eastAsia="zh-CN"/>
        </w:rPr>
      </w:pPr>
    </w:p>
    <w:p w14:paraId="7350C31A" w14:textId="77777777" w:rsidR="001B4CA6" w:rsidRDefault="00000000">
      <w:pPr>
        <w:spacing w:line="360" w:lineRule="auto"/>
        <w:rPr>
          <w:lang w:eastAsia="zh-CN"/>
        </w:rPr>
      </w:pPr>
      <w:r>
        <w:rPr>
          <w:rFonts w:eastAsia="Times New Roman"/>
          <w:lang w:eastAsia="zh-CN"/>
        </w:rPr>
        <w:t xml:space="preserve">1. </w:t>
      </w:r>
      <w:r>
        <w:rPr>
          <w:rFonts w:ascii="PMingLiU" w:eastAsia="PMingLiU" w:hAnsi="PMingLiU" w:cs="PMingLiU"/>
          <w:lang w:eastAsia="zh-CN"/>
        </w:rPr>
        <w:t>所属行业</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17739767" w14:textId="77777777">
        <w:trPr>
          <w:trHeight w:val="500"/>
        </w:trPr>
        <w:tc>
          <w:tcPr>
            <w:tcW w:w="7400" w:type="dxa"/>
            <w:shd w:val="clear" w:color="auto" w:fill="FFFFFF"/>
            <w:vAlign w:val="center"/>
          </w:tcPr>
          <w:p w14:paraId="7C59ADF5"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制造业</w:t>
            </w:r>
            <w:proofErr w:type="spellEnd"/>
          </w:p>
        </w:tc>
      </w:tr>
      <w:tr w:rsidR="001B4CA6" w14:paraId="0BFD7CDD" w14:textId="77777777">
        <w:trPr>
          <w:trHeight w:val="500"/>
        </w:trPr>
        <w:tc>
          <w:tcPr>
            <w:tcW w:w="7400" w:type="dxa"/>
            <w:shd w:val="clear" w:color="auto" w:fill="FFFFFF"/>
            <w:vAlign w:val="center"/>
          </w:tcPr>
          <w:p w14:paraId="48840696"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服务业</w:t>
            </w:r>
            <w:proofErr w:type="spellEnd"/>
          </w:p>
        </w:tc>
      </w:tr>
      <w:tr w:rsidR="001B4CA6" w14:paraId="5D6F7098" w14:textId="77777777">
        <w:trPr>
          <w:trHeight w:val="500"/>
        </w:trPr>
        <w:tc>
          <w:tcPr>
            <w:tcW w:w="7400" w:type="dxa"/>
            <w:shd w:val="clear" w:color="auto" w:fill="FFFFFF"/>
            <w:vAlign w:val="center"/>
          </w:tcPr>
          <w:p w14:paraId="16ABF1FF"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信息技术业</w:t>
            </w:r>
            <w:proofErr w:type="spellEnd"/>
          </w:p>
        </w:tc>
      </w:tr>
      <w:tr w:rsidR="001B4CA6" w14:paraId="72FE7F27" w14:textId="77777777">
        <w:trPr>
          <w:trHeight w:val="500"/>
        </w:trPr>
        <w:tc>
          <w:tcPr>
            <w:tcW w:w="7400" w:type="dxa"/>
            <w:shd w:val="clear" w:color="auto" w:fill="FFFFFF"/>
            <w:vAlign w:val="center"/>
          </w:tcPr>
          <w:p w14:paraId="173F5076"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金融业</w:t>
            </w:r>
            <w:proofErr w:type="spellEnd"/>
          </w:p>
        </w:tc>
      </w:tr>
      <w:tr w:rsidR="001B4CA6" w14:paraId="2AB80759" w14:textId="77777777">
        <w:trPr>
          <w:trHeight w:val="500"/>
        </w:trPr>
        <w:tc>
          <w:tcPr>
            <w:tcW w:w="7400" w:type="dxa"/>
            <w:shd w:val="clear" w:color="auto" w:fill="FFFFFF"/>
            <w:vAlign w:val="center"/>
          </w:tcPr>
          <w:p w14:paraId="2860F587"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物流和运输业</w:t>
            </w:r>
            <w:proofErr w:type="spellEnd"/>
          </w:p>
        </w:tc>
      </w:tr>
      <w:tr w:rsidR="001B4CA6" w14:paraId="74C75687" w14:textId="77777777">
        <w:trPr>
          <w:trHeight w:val="500"/>
        </w:trPr>
        <w:tc>
          <w:tcPr>
            <w:tcW w:w="7400" w:type="dxa"/>
            <w:shd w:val="clear" w:color="auto" w:fill="FFFFFF"/>
            <w:vAlign w:val="center"/>
          </w:tcPr>
          <w:p w14:paraId="70FEA9DC" w14:textId="77777777" w:rsidR="001B4CA6" w:rsidRDefault="00000000">
            <w:pPr>
              <w:rPr>
                <w:rFonts w:ascii="微软雅黑" w:eastAsia="微软雅黑" w:hAnsi="微软雅黑" w:cs="微软雅黑" w:hint="eastAsia"/>
                <w:sz w:val="28"/>
              </w:rPr>
            </w:pPr>
            <w:r>
              <w:rPr>
                <w:rFonts w:eastAsia="Times New Roman"/>
              </w:rPr>
              <w:lastRenderedPageBreak/>
              <w:t>○</w:t>
            </w:r>
            <w:proofErr w:type="spellStart"/>
            <w:r>
              <w:rPr>
                <w:rFonts w:ascii="PMingLiU" w:eastAsia="PMingLiU" w:hAnsi="PMingLiU" w:cs="PMingLiU"/>
              </w:rPr>
              <w:t>能源和矿业</w:t>
            </w:r>
            <w:proofErr w:type="spellEnd"/>
          </w:p>
        </w:tc>
      </w:tr>
      <w:tr w:rsidR="001B4CA6" w14:paraId="68CBC490" w14:textId="77777777">
        <w:trPr>
          <w:trHeight w:val="500"/>
        </w:trPr>
        <w:tc>
          <w:tcPr>
            <w:tcW w:w="7400" w:type="dxa"/>
            <w:shd w:val="clear" w:color="auto" w:fill="FFFFFF"/>
            <w:vAlign w:val="center"/>
          </w:tcPr>
          <w:p w14:paraId="1E4F71C1"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医疗和医药业</w:t>
            </w:r>
            <w:proofErr w:type="spellEnd"/>
          </w:p>
        </w:tc>
      </w:tr>
      <w:tr w:rsidR="001B4CA6" w14:paraId="0BD7E773" w14:textId="77777777">
        <w:trPr>
          <w:trHeight w:val="500"/>
        </w:trPr>
        <w:tc>
          <w:tcPr>
            <w:tcW w:w="7400" w:type="dxa"/>
            <w:shd w:val="clear" w:color="auto" w:fill="FFFFFF"/>
            <w:vAlign w:val="center"/>
          </w:tcPr>
          <w:p w14:paraId="6C40C524"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教育和培训业</w:t>
            </w:r>
            <w:proofErr w:type="spellEnd"/>
            <w:r>
              <w:rPr>
                <w:rFonts w:eastAsia="Times New Roman"/>
              </w:rPr>
              <w:t xml:space="preserve"> _________________</w:t>
            </w:r>
          </w:p>
        </w:tc>
      </w:tr>
      <w:tr w:rsidR="001B4CA6" w14:paraId="707D0CEC" w14:textId="77777777">
        <w:trPr>
          <w:trHeight w:val="500"/>
        </w:trPr>
        <w:tc>
          <w:tcPr>
            <w:tcW w:w="7400" w:type="dxa"/>
            <w:shd w:val="clear" w:color="auto" w:fill="FFFFFF"/>
            <w:vAlign w:val="center"/>
          </w:tcPr>
          <w:p w14:paraId="74D6D382"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其他</w:t>
            </w:r>
            <w:proofErr w:type="spellEnd"/>
            <w:r>
              <w:rPr>
                <w:rFonts w:eastAsia="Times New Roman"/>
              </w:rPr>
              <w:t>:</w:t>
            </w:r>
          </w:p>
        </w:tc>
      </w:tr>
    </w:tbl>
    <w:p w14:paraId="0865ACC1" w14:textId="77777777" w:rsidR="001B4CA6" w:rsidRDefault="001B4CA6"/>
    <w:p w14:paraId="3FA114B2" w14:textId="77777777" w:rsidR="001B4CA6" w:rsidRDefault="001B4CA6"/>
    <w:p w14:paraId="21A3CD6D" w14:textId="77777777" w:rsidR="001B4CA6" w:rsidRDefault="00000000">
      <w:pPr>
        <w:spacing w:line="360" w:lineRule="auto"/>
      </w:pPr>
      <w:r>
        <w:rPr>
          <w:rFonts w:eastAsia="Times New Roman"/>
        </w:rPr>
        <w:t xml:space="preserve">2. </w:t>
      </w:r>
      <w:proofErr w:type="spellStart"/>
      <w:r>
        <w:rPr>
          <w:rFonts w:ascii="PMingLiU" w:eastAsia="PMingLiU" w:hAnsi="PMingLiU" w:cs="PMingLiU"/>
        </w:rPr>
        <w:t>企业性质</w:t>
      </w:r>
      <w:proofErr w:type="spellEnd"/>
      <w:r>
        <w:rPr>
          <w:rFonts w:eastAsia="Times New Roman"/>
        </w:rPr>
        <w:t>: [</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13E8EAE6" w14:textId="77777777">
        <w:trPr>
          <w:trHeight w:val="500"/>
        </w:trPr>
        <w:tc>
          <w:tcPr>
            <w:tcW w:w="7400" w:type="dxa"/>
            <w:shd w:val="clear" w:color="auto" w:fill="FFFFFF"/>
            <w:vAlign w:val="center"/>
          </w:tcPr>
          <w:p w14:paraId="240CA37E"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民营企业</w:t>
            </w:r>
            <w:proofErr w:type="spellEnd"/>
          </w:p>
        </w:tc>
      </w:tr>
      <w:tr w:rsidR="001B4CA6" w14:paraId="28A75868" w14:textId="77777777">
        <w:trPr>
          <w:trHeight w:val="500"/>
        </w:trPr>
        <w:tc>
          <w:tcPr>
            <w:tcW w:w="7400" w:type="dxa"/>
            <w:shd w:val="clear" w:color="auto" w:fill="FFFFFF"/>
            <w:vAlign w:val="center"/>
          </w:tcPr>
          <w:p w14:paraId="69883006"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国有企业</w:t>
            </w:r>
            <w:proofErr w:type="spellEnd"/>
          </w:p>
        </w:tc>
      </w:tr>
      <w:tr w:rsidR="001B4CA6" w14:paraId="4A88E4DE" w14:textId="77777777">
        <w:trPr>
          <w:trHeight w:val="500"/>
        </w:trPr>
        <w:tc>
          <w:tcPr>
            <w:tcW w:w="7400" w:type="dxa"/>
            <w:shd w:val="clear" w:color="auto" w:fill="FFFFFF"/>
            <w:vAlign w:val="center"/>
          </w:tcPr>
          <w:p w14:paraId="36F75BC8"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外资企业</w:t>
            </w:r>
            <w:proofErr w:type="spellEnd"/>
          </w:p>
        </w:tc>
      </w:tr>
      <w:tr w:rsidR="001B4CA6" w14:paraId="04E9F9AC" w14:textId="77777777">
        <w:trPr>
          <w:trHeight w:val="500"/>
        </w:trPr>
        <w:tc>
          <w:tcPr>
            <w:tcW w:w="7400" w:type="dxa"/>
            <w:shd w:val="clear" w:color="auto" w:fill="FFFFFF"/>
            <w:vAlign w:val="center"/>
          </w:tcPr>
          <w:p w14:paraId="00C0F0FE"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合资企业</w:t>
            </w:r>
            <w:proofErr w:type="spellEnd"/>
          </w:p>
        </w:tc>
      </w:tr>
      <w:tr w:rsidR="001B4CA6" w14:paraId="0E74677D" w14:textId="77777777">
        <w:trPr>
          <w:trHeight w:val="500"/>
        </w:trPr>
        <w:tc>
          <w:tcPr>
            <w:tcW w:w="7400" w:type="dxa"/>
            <w:shd w:val="clear" w:color="auto" w:fill="FFFFFF"/>
            <w:vAlign w:val="center"/>
          </w:tcPr>
          <w:p w14:paraId="1F1BF435" w14:textId="365E5F8F" w:rsidR="001B4CA6" w:rsidRPr="00CC1BF7" w:rsidRDefault="00000000">
            <w:pPr>
              <w:rPr>
                <w:rFonts w:ascii="微软雅黑" w:hAnsi="微软雅黑" w:cs="微软雅黑" w:hint="eastAsia"/>
                <w:sz w:val="28"/>
                <w:lang w:eastAsia="zh-CN"/>
              </w:rPr>
            </w:pPr>
            <w:r>
              <w:rPr>
                <w:rFonts w:eastAsia="Times New Roman"/>
              </w:rPr>
              <w:t>○</w:t>
            </w:r>
            <w:proofErr w:type="spellStart"/>
            <w:r>
              <w:rPr>
                <w:rFonts w:ascii="PMingLiU" w:eastAsia="PMingLiU" w:hAnsi="PMingLiU" w:cs="PMingLiU"/>
              </w:rPr>
              <w:t>其他</w:t>
            </w:r>
            <w:proofErr w:type="spellEnd"/>
          </w:p>
        </w:tc>
      </w:tr>
    </w:tbl>
    <w:p w14:paraId="22B2CC83" w14:textId="77777777" w:rsidR="001B4CA6" w:rsidRDefault="001B4CA6"/>
    <w:p w14:paraId="405C9239" w14:textId="77777777" w:rsidR="001B4CA6" w:rsidRDefault="001B4CA6"/>
    <w:p w14:paraId="4C11EE61" w14:textId="4CF82E37" w:rsidR="001B4CA6" w:rsidRDefault="00000000">
      <w:pPr>
        <w:rPr>
          <w:rFonts w:ascii="PMingLiU" w:hAnsi="PMingLiU" w:cs="PMingLiU"/>
          <w:lang w:eastAsia="zh-CN"/>
        </w:rPr>
      </w:pPr>
      <w:r>
        <w:rPr>
          <w:rFonts w:eastAsia="Times New Roman"/>
          <w:lang w:eastAsia="zh-CN"/>
        </w:rPr>
        <w:t>3.</w:t>
      </w:r>
      <w:r>
        <w:rPr>
          <w:rFonts w:ascii="PMingLiU" w:eastAsia="PMingLiU" w:hAnsi="PMingLiU" w:cs="PMingLiU"/>
          <w:lang w:eastAsia="zh-CN"/>
        </w:rPr>
        <w:t>您的企业成立年份是：</w:t>
      </w:r>
    </w:p>
    <w:p w14:paraId="0CC2A5BD" w14:textId="6AF91CCB" w:rsidR="00CC1BF7" w:rsidRPr="00CC1BF7" w:rsidRDefault="00CC1BF7">
      <w:pPr>
        <w:rPr>
          <w:rFonts w:hint="eastAsia"/>
          <w:lang w:eastAsia="zh-CN"/>
        </w:rPr>
      </w:pPr>
      <w:r>
        <w:rPr>
          <w:rFonts w:ascii="PMingLiU" w:hAnsi="PMingLiU" w:cs="PMingLiU" w:hint="eastAsia"/>
          <w:lang w:eastAsia="zh-CN"/>
        </w:rPr>
        <w:t>5</w:t>
      </w:r>
      <w:r>
        <w:rPr>
          <w:rFonts w:ascii="PMingLiU" w:hAnsi="PMingLiU" w:cs="PMingLiU" w:hint="eastAsia"/>
          <w:lang w:eastAsia="zh-CN"/>
        </w:rPr>
        <w:t>年以下</w:t>
      </w:r>
      <w:r>
        <w:rPr>
          <w:rFonts w:ascii="PMingLiU" w:hAnsi="PMingLiU" w:cs="PMingLiU" w:hint="eastAsia"/>
          <w:lang w:eastAsia="zh-CN"/>
        </w:rPr>
        <w:t>;6-10</w:t>
      </w:r>
      <w:r>
        <w:rPr>
          <w:rFonts w:ascii="PMingLiU" w:hAnsi="PMingLiU" w:cs="PMingLiU" w:hint="eastAsia"/>
          <w:lang w:eastAsia="zh-CN"/>
        </w:rPr>
        <w:t>年</w:t>
      </w:r>
      <w:r>
        <w:rPr>
          <w:rFonts w:ascii="PMingLiU" w:hAnsi="PMingLiU" w:cs="PMingLiU" w:hint="eastAsia"/>
          <w:lang w:eastAsia="zh-CN"/>
        </w:rPr>
        <w:t>;11-15</w:t>
      </w:r>
      <w:r>
        <w:rPr>
          <w:rFonts w:ascii="PMingLiU" w:hAnsi="PMingLiU" w:cs="PMingLiU" w:hint="eastAsia"/>
          <w:lang w:eastAsia="zh-CN"/>
        </w:rPr>
        <w:t>年</w:t>
      </w:r>
      <w:r>
        <w:rPr>
          <w:rFonts w:ascii="PMingLiU" w:hAnsi="PMingLiU" w:cs="PMingLiU" w:hint="eastAsia"/>
          <w:lang w:eastAsia="zh-CN"/>
        </w:rPr>
        <w:t>;16-20</w:t>
      </w:r>
      <w:r>
        <w:rPr>
          <w:rFonts w:ascii="PMingLiU" w:hAnsi="PMingLiU" w:cs="PMingLiU" w:hint="eastAsia"/>
          <w:lang w:eastAsia="zh-CN"/>
        </w:rPr>
        <w:t>年</w:t>
      </w:r>
      <w:r>
        <w:rPr>
          <w:rFonts w:ascii="PMingLiU" w:hAnsi="PMingLiU" w:cs="PMingLiU" w:hint="eastAsia"/>
          <w:lang w:eastAsia="zh-CN"/>
        </w:rPr>
        <w:t>;20</w:t>
      </w:r>
      <w:r>
        <w:rPr>
          <w:rFonts w:ascii="PMingLiU" w:hAnsi="PMingLiU" w:cs="PMingLiU" w:hint="eastAsia"/>
          <w:lang w:eastAsia="zh-CN"/>
        </w:rPr>
        <w:t>年以上</w:t>
      </w:r>
    </w:p>
    <w:p w14:paraId="0C93742A" w14:textId="77777777" w:rsidR="00CC1BF7" w:rsidRPr="00CC1BF7" w:rsidRDefault="00CC1BF7">
      <w:pPr>
        <w:rPr>
          <w:rFonts w:hint="eastAsia"/>
          <w:lang w:eastAsia="zh-CN"/>
        </w:rPr>
      </w:pPr>
    </w:p>
    <w:p w14:paraId="66F2CBD0" w14:textId="77777777" w:rsidR="001B4CA6" w:rsidRDefault="00000000">
      <w:pPr>
        <w:spacing w:line="360" w:lineRule="auto"/>
        <w:rPr>
          <w:lang w:eastAsia="zh-CN"/>
        </w:rPr>
      </w:pPr>
      <w:r>
        <w:rPr>
          <w:rFonts w:eastAsia="Times New Roman"/>
          <w:lang w:eastAsia="zh-CN"/>
        </w:rPr>
        <w:t xml:space="preserve">4. </w:t>
      </w:r>
      <w:r>
        <w:rPr>
          <w:rFonts w:ascii="PMingLiU" w:eastAsia="PMingLiU" w:hAnsi="PMingLiU" w:cs="PMingLiU"/>
          <w:lang w:eastAsia="zh-CN"/>
        </w:rPr>
        <w:t>员工人数</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10018AEF" w14:textId="77777777">
        <w:trPr>
          <w:trHeight w:val="500"/>
        </w:trPr>
        <w:tc>
          <w:tcPr>
            <w:tcW w:w="7400" w:type="dxa"/>
            <w:shd w:val="clear" w:color="auto" w:fill="FFFFFF"/>
            <w:vAlign w:val="center"/>
          </w:tcPr>
          <w:p w14:paraId="0B81DCD5" w14:textId="77777777" w:rsidR="001B4CA6" w:rsidRDefault="00000000">
            <w:pPr>
              <w:rPr>
                <w:rFonts w:ascii="微软雅黑" w:eastAsia="微软雅黑" w:hAnsi="微软雅黑" w:cs="微软雅黑" w:hint="eastAsia"/>
                <w:sz w:val="28"/>
              </w:rPr>
            </w:pPr>
            <w:r>
              <w:rPr>
                <w:rFonts w:eastAsia="Times New Roman"/>
              </w:rPr>
              <w:t>○50</w:t>
            </w:r>
            <w:r>
              <w:rPr>
                <w:rFonts w:ascii="PMingLiU" w:eastAsia="PMingLiU" w:hAnsi="PMingLiU" w:cs="PMingLiU"/>
              </w:rPr>
              <w:t>人以下</w:t>
            </w:r>
          </w:p>
        </w:tc>
      </w:tr>
      <w:tr w:rsidR="001B4CA6" w14:paraId="5939ABB6" w14:textId="77777777">
        <w:trPr>
          <w:trHeight w:val="500"/>
        </w:trPr>
        <w:tc>
          <w:tcPr>
            <w:tcW w:w="7400" w:type="dxa"/>
            <w:shd w:val="clear" w:color="auto" w:fill="FFFFFF"/>
            <w:vAlign w:val="center"/>
          </w:tcPr>
          <w:p w14:paraId="263BA51A" w14:textId="77777777" w:rsidR="001B4CA6" w:rsidRDefault="00000000">
            <w:pPr>
              <w:rPr>
                <w:rFonts w:ascii="微软雅黑" w:eastAsia="微软雅黑" w:hAnsi="微软雅黑" w:cs="微软雅黑" w:hint="eastAsia"/>
                <w:sz w:val="28"/>
              </w:rPr>
            </w:pPr>
            <w:r>
              <w:rPr>
                <w:rFonts w:eastAsia="Times New Roman"/>
              </w:rPr>
              <w:t>○50-100</w:t>
            </w:r>
            <w:r>
              <w:rPr>
                <w:rFonts w:ascii="PMingLiU" w:eastAsia="PMingLiU" w:hAnsi="PMingLiU" w:cs="PMingLiU"/>
              </w:rPr>
              <w:t>人</w:t>
            </w:r>
          </w:p>
        </w:tc>
      </w:tr>
      <w:tr w:rsidR="001B4CA6" w14:paraId="27F59FDD" w14:textId="77777777">
        <w:trPr>
          <w:trHeight w:val="500"/>
        </w:trPr>
        <w:tc>
          <w:tcPr>
            <w:tcW w:w="7400" w:type="dxa"/>
            <w:shd w:val="clear" w:color="auto" w:fill="FFFFFF"/>
            <w:vAlign w:val="center"/>
          </w:tcPr>
          <w:p w14:paraId="147D5A15" w14:textId="77777777" w:rsidR="001B4CA6" w:rsidRDefault="00000000">
            <w:pPr>
              <w:rPr>
                <w:rFonts w:ascii="微软雅黑" w:eastAsia="微软雅黑" w:hAnsi="微软雅黑" w:cs="微软雅黑" w:hint="eastAsia"/>
                <w:sz w:val="28"/>
              </w:rPr>
            </w:pPr>
            <w:r>
              <w:rPr>
                <w:rFonts w:eastAsia="Times New Roman"/>
              </w:rPr>
              <w:t>○101-300</w:t>
            </w:r>
            <w:r>
              <w:rPr>
                <w:rFonts w:ascii="PMingLiU" w:eastAsia="PMingLiU" w:hAnsi="PMingLiU" w:cs="PMingLiU"/>
              </w:rPr>
              <w:t>人</w:t>
            </w:r>
          </w:p>
        </w:tc>
      </w:tr>
      <w:tr w:rsidR="001B4CA6" w14:paraId="1FA747CA" w14:textId="77777777">
        <w:trPr>
          <w:trHeight w:val="500"/>
        </w:trPr>
        <w:tc>
          <w:tcPr>
            <w:tcW w:w="7400" w:type="dxa"/>
            <w:shd w:val="clear" w:color="auto" w:fill="FFFFFF"/>
            <w:vAlign w:val="center"/>
          </w:tcPr>
          <w:p w14:paraId="150298A9" w14:textId="77777777" w:rsidR="001B4CA6" w:rsidRDefault="00000000">
            <w:pPr>
              <w:rPr>
                <w:rFonts w:ascii="微软雅黑" w:eastAsia="微软雅黑" w:hAnsi="微软雅黑" w:cs="微软雅黑" w:hint="eastAsia"/>
                <w:sz w:val="28"/>
              </w:rPr>
            </w:pPr>
            <w:r>
              <w:rPr>
                <w:rFonts w:eastAsia="Times New Roman"/>
              </w:rPr>
              <w:t>○301-500</w:t>
            </w:r>
            <w:r>
              <w:rPr>
                <w:rFonts w:ascii="PMingLiU" w:eastAsia="PMingLiU" w:hAnsi="PMingLiU" w:cs="PMingLiU"/>
              </w:rPr>
              <w:t>人</w:t>
            </w:r>
          </w:p>
        </w:tc>
      </w:tr>
      <w:tr w:rsidR="001B4CA6" w14:paraId="2FABC5F4" w14:textId="77777777">
        <w:trPr>
          <w:trHeight w:val="500"/>
        </w:trPr>
        <w:tc>
          <w:tcPr>
            <w:tcW w:w="7400" w:type="dxa"/>
            <w:shd w:val="clear" w:color="auto" w:fill="FFFFFF"/>
            <w:vAlign w:val="center"/>
          </w:tcPr>
          <w:p w14:paraId="6F79D34B" w14:textId="77777777" w:rsidR="001B4CA6" w:rsidRDefault="00000000">
            <w:pPr>
              <w:rPr>
                <w:rFonts w:ascii="微软雅黑" w:eastAsia="微软雅黑" w:hAnsi="微软雅黑" w:cs="微软雅黑" w:hint="eastAsia"/>
                <w:sz w:val="28"/>
              </w:rPr>
            </w:pPr>
            <w:r>
              <w:rPr>
                <w:rFonts w:eastAsia="Times New Roman"/>
              </w:rPr>
              <w:t>○500</w:t>
            </w:r>
            <w:r>
              <w:rPr>
                <w:rFonts w:ascii="PMingLiU" w:eastAsia="PMingLiU" w:hAnsi="PMingLiU" w:cs="PMingLiU"/>
              </w:rPr>
              <w:t>人以上</w:t>
            </w:r>
          </w:p>
        </w:tc>
      </w:tr>
    </w:tbl>
    <w:p w14:paraId="6BD5F615" w14:textId="77777777" w:rsidR="001B4CA6" w:rsidRDefault="001B4CA6"/>
    <w:p w14:paraId="0A4E78AC" w14:textId="77777777" w:rsidR="001B4CA6" w:rsidRDefault="001B4CA6"/>
    <w:p w14:paraId="7F780777" w14:textId="77777777" w:rsidR="001B4CA6" w:rsidRDefault="00000000">
      <w:pPr>
        <w:spacing w:line="360" w:lineRule="auto"/>
      </w:pPr>
      <w:r>
        <w:rPr>
          <w:rFonts w:eastAsia="Times New Roman"/>
        </w:rPr>
        <w:t xml:space="preserve">5. </w:t>
      </w:r>
      <w:proofErr w:type="spellStart"/>
      <w:r>
        <w:rPr>
          <w:rFonts w:ascii="PMingLiU" w:eastAsia="PMingLiU" w:hAnsi="PMingLiU" w:cs="PMingLiU"/>
        </w:rPr>
        <w:t>年营业收入</w:t>
      </w:r>
      <w:proofErr w:type="spellEnd"/>
      <w:r>
        <w:rPr>
          <w:rFonts w:eastAsia="Times New Roman"/>
        </w:rPr>
        <w:t>: [</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76655C7A" w14:textId="77777777">
        <w:trPr>
          <w:trHeight w:val="500"/>
        </w:trPr>
        <w:tc>
          <w:tcPr>
            <w:tcW w:w="7400" w:type="dxa"/>
            <w:shd w:val="clear" w:color="auto" w:fill="FFFFFF"/>
            <w:vAlign w:val="center"/>
          </w:tcPr>
          <w:p w14:paraId="3AC36E25" w14:textId="77777777" w:rsidR="001B4CA6" w:rsidRDefault="00000000">
            <w:pPr>
              <w:rPr>
                <w:rFonts w:ascii="微软雅黑" w:eastAsia="微软雅黑" w:hAnsi="微软雅黑" w:cs="微软雅黑" w:hint="eastAsia"/>
                <w:sz w:val="28"/>
              </w:rPr>
            </w:pPr>
            <w:r>
              <w:rPr>
                <w:rFonts w:eastAsia="Times New Roman"/>
              </w:rPr>
              <w:t>○500</w:t>
            </w:r>
            <w:r>
              <w:rPr>
                <w:rFonts w:ascii="PMingLiU" w:eastAsia="PMingLiU" w:hAnsi="PMingLiU" w:cs="PMingLiU"/>
              </w:rPr>
              <w:t>万元以下</w:t>
            </w:r>
          </w:p>
        </w:tc>
      </w:tr>
      <w:tr w:rsidR="001B4CA6" w14:paraId="06EBFECF" w14:textId="77777777">
        <w:trPr>
          <w:trHeight w:val="500"/>
        </w:trPr>
        <w:tc>
          <w:tcPr>
            <w:tcW w:w="7400" w:type="dxa"/>
            <w:shd w:val="clear" w:color="auto" w:fill="FFFFFF"/>
            <w:vAlign w:val="center"/>
          </w:tcPr>
          <w:p w14:paraId="2999A8C3" w14:textId="77777777" w:rsidR="001B4CA6" w:rsidRDefault="00000000">
            <w:pPr>
              <w:rPr>
                <w:rFonts w:ascii="微软雅黑" w:eastAsia="微软雅黑" w:hAnsi="微软雅黑" w:cs="微软雅黑" w:hint="eastAsia"/>
                <w:sz w:val="28"/>
              </w:rPr>
            </w:pPr>
            <w:r>
              <w:rPr>
                <w:rFonts w:eastAsia="Times New Roman"/>
              </w:rPr>
              <w:t>○500</w:t>
            </w:r>
            <w:r>
              <w:rPr>
                <w:rFonts w:ascii="PMingLiU" w:eastAsia="PMingLiU" w:hAnsi="PMingLiU" w:cs="PMingLiU"/>
              </w:rPr>
              <w:t>万</w:t>
            </w:r>
            <w:r>
              <w:rPr>
                <w:rFonts w:eastAsia="Times New Roman"/>
              </w:rPr>
              <w:t>-2000</w:t>
            </w:r>
            <w:r>
              <w:rPr>
                <w:rFonts w:ascii="PMingLiU" w:eastAsia="PMingLiU" w:hAnsi="PMingLiU" w:cs="PMingLiU"/>
              </w:rPr>
              <w:t>万元</w:t>
            </w:r>
          </w:p>
        </w:tc>
      </w:tr>
      <w:tr w:rsidR="001B4CA6" w14:paraId="2468162B" w14:textId="77777777">
        <w:trPr>
          <w:trHeight w:val="500"/>
        </w:trPr>
        <w:tc>
          <w:tcPr>
            <w:tcW w:w="7400" w:type="dxa"/>
            <w:shd w:val="clear" w:color="auto" w:fill="FFFFFF"/>
            <w:vAlign w:val="center"/>
          </w:tcPr>
          <w:p w14:paraId="269B06FE" w14:textId="77777777" w:rsidR="001B4CA6" w:rsidRDefault="00000000">
            <w:pPr>
              <w:rPr>
                <w:rFonts w:ascii="微软雅黑" w:eastAsia="微软雅黑" w:hAnsi="微软雅黑" w:cs="微软雅黑" w:hint="eastAsia"/>
                <w:sz w:val="28"/>
              </w:rPr>
            </w:pPr>
            <w:r>
              <w:rPr>
                <w:rFonts w:eastAsia="Times New Roman"/>
              </w:rPr>
              <w:t>○2000</w:t>
            </w:r>
            <w:r>
              <w:rPr>
                <w:rFonts w:ascii="PMingLiU" w:eastAsia="PMingLiU" w:hAnsi="PMingLiU" w:cs="PMingLiU"/>
              </w:rPr>
              <w:t>万</w:t>
            </w:r>
            <w:r>
              <w:rPr>
                <w:rFonts w:eastAsia="Times New Roman"/>
              </w:rPr>
              <w:t>-1</w:t>
            </w:r>
            <w:r>
              <w:rPr>
                <w:rFonts w:ascii="PMingLiU" w:eastAsia="PMingLiU" w:hAnsi="PMingLiU" w:cs="PMingLiU"/>
              </w:rPr>
              <w:t>亿元</w:t>
            </w:r>
          </w:p>
        </w:tc>
      </w:tr>
      <w:tr w:rsidR="001B4CA6" w14:paraId="20D9237D" w14:textId="77777777">
        <w:trPr>
          <w:trHeight w:val="500"/>
        </w:trPr>
        <w:tc>
          <w:tcPr>
            <w:tcW w:w="7400" w:type="dxa"/>
            <w:shd w:val="clear" w:color="auto" w:fill="FFFFFF"/>
            <w:vAlign w:val="center"/>
          </w:tcPr>
          <w:p w14:paraId="48272592" w14:textId="77777777" w:rsidR="001B4CA6" w:rsidRDefault="00000000">
            <w:pPr>
              <w:rPr>
                <w:rFonts w:ascii="微软雅黑" w:eastAsia="微软雅黑" w:hAnsi="微软雅黑" w:cs="微软雅黑" w:hint="eastAsia"/>
                <w:sz w:val="28"/>
              </w:rPr>
            </w:pPr>
            <w:r>
              <w:rPr>
                <w:rFonts w:eastAsia="Times New Roman"/>
              </w:rPr>
              <w:lastRenderedPageBreak/>
              <w:t>○1</w:t>
            </w:r>
            <w:r>
              <w:rPr>
                <w:rFonts w:ascii="PMingLiU" w:eastAsia="PMingLiU" w:hAnsi="PMingLiU" w:cs="PMingLiU"/>
              </w:rPr>
              <w:t>亿</w:t>
            </w:r>
            <w:r>
              <w:rPr>
                <w:rFonts w:eastAsia="Times New Roman"/>
              </w:rPr>
              <w:t>-5</w:t>
            </w:r>
            <w:r>
              <w:rPr>
                <w:rFonts w:ascii="PMingLiU" w:eastAsia="PMingLiU" w:hAnsi="PMingLiU" w:cs="PMingLiU"/>
              </w:rPr>
              <w:t>亿元</w:t>
            </w:r>
          </w:p>
        </w:tc>
      </w:tr>
      <w:tr w:rsidR="001B4CA6" w14:paraId="58CDC9C7" w14:textId="77777777">
        <w:trPr>
          <w:trHeight w:val="500"/>
        </w:trPr>
        <w:tc>
          <w:tcPr>
            <w:tcW w:w="7400" w:type="dxa"/>
            <w:shd w:val="clear" w:color="auto" w:fill="FFFFFF"/>
            <w:vAlign w:val="center"/>
          </w:tcPr>
          <w:p w14:paraId="453336E5" w14:textId="77777777" w:rsidR="001B4CA6" w:rsidRDefault="00000000">
            <w:pPr>
              <w:rPr>
                <w:rFonts w:ascii="微软雅黑" w:eastAsia="微软雅黑" w:hAnsi="微软雅黑" w:cs="微软雅黑" w:hint="eastAsia"/>
                <w:sz w:val="28"/>
              </w:rPr>
            </w:pPr>
            <w:r>
              <w:rPr>
                <w:rFonts w:eastAsia="Times New Roman"/>
              </w:rPr>
              <w:t>○5</w:t>
            </w:r>
            <w:r>
              <w:rPr>
                <w:rFonts w:ascii="PMingLiU" w:eastAsia="PMingLiU" w:hAnsi="PMingLiU" w:cs="PMingLiU"/>
              </w:rPr>
              <w:t>亿元以上</w:t>
            </w:r>
          </w:p>
        </w:tc>
      </w:tr>
    </w:tbl>
    <w:p w14:paraId="69C2C848" w14:textId="77777777" w:rsidR="001B4CA6" w:rsidRDefault="001B4CA6"/>
    <w:p w14:paraId="708A6F0F" w14:textId="77777777" w:rsidR="001B4CA6" w:rsidRDefault="001B4CA6"/>
    <w:p w14:paraId="09D38ACA" w14:textId="77777777" w:rsidR="001B4CA6" w:rsidRDefault="00000000">
      <w:pPr>
        <w:spacing w:line="360" w:lineRule="auto"/>
      </w:pPr>
      <w:r>
        <w:rPr>
          <w:rFonts w:eastAsia="Times New Roman"/>
        </w:rPr>
        <w:t xml:space="preserve">6. </w:t>
      </w:r>
      <w:proofErr w:type="spellStart"/>
      <w:r>
        <w:rPr>
          <w:rFonts w:ascii="PMingLiU" w:eastAsia="PMingLiU" w:hAnsi="PMingLiU" w:cs="PMingLiU"/>
        </w:rPr>
        <w:t>所在地区</w:t>
      </w:r>
      <w:proofErr w:type="spellEnd"/>
      <w:r>
        <w:rPr>
          <w:rFonts w:eastAsia="Times New Roman"/>
        </w:rPr>
        <w:t>: [</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32F54E38" w14:textId="77777777">
        <w:trPr>
          <w:trHeight w:val="500"/>
        </w:trPr>
        <w:tc>
          <w:tcPr>
            <w:tcW w:w="7400" w:type="dxa"/>
            <w:shd w:val="clear" w:color="auto" w:fill="FFFFFF"/>
            <w:vAlign w:val="center"/>
          </w:tcPr>
          <w:p w14:paraId="13801012"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华北地区</w:t>
            </w:r>
            <w:proofErr w:type="spellEnd"/>
          </w:p>
        </w:tc>
      </w:tr>
      <w:tr w:rsidR="001B4CA6" w14:paraId="651084B2" w14:textId="77777777">
        <w:trPr>
          <w:trHeight w:val="500"/>
        </w:trPr>
        <w:tc>
          <w:tcPr>
            <w:tcW w:w="7400" w:type="dxa"/>
            <w:shd w:val="clear" w:color="auto" w:fill="FFFFFF"/>
            <w:vAlign w:val="center"/>
          </w:tcPr>
          <w:p w14:paraId="07C67F5B"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华东地区</w:t>
            </w:r>
            <w:proofErr w:type="spellEnd"/>
          </w:p>
        </w:tc>
      </w:tr>
      <w:tr w:rsidR="001B4CA6" w14:paraId="62B0C026" w14:textId="77777777">
        <w:trPr>
          <w:trHeight w:val="500"/>
        </w:trPr>
        <w:tc>
          <w:tcPr>
            <w:tcW w:w="7400" w:type="dxa"/>
            <w:shd w:val="clear" w:color="auto" w:fill="FFFFFF"/>
            <w:vAlign w:val="center"/>
          </w:tcPr>
          <w:p w14:paraId="45BF9B2C"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华中地区</w:t>
            </w:r>
            <w:proofErr w:type="spellEnd"/>
          </w:p>
        </w:tc>
      </w:tr>
      <w:tr w:rsidR="001B4CA6" w14:paraId="6CEB0086" w14:textId="77777777">
        <w:trPr>
          <w:trHeight w:val="500"/>
        </w:trPr>
        <w:tc>
          <w:tcPr>
            <w:tcW w:w="7400" w:type="dxa"/>
            <w:shd w:val="clear" w:color="auto" w:fill="FFFFFF"/>
            <w:vAlign w:val="center"/>
          </w:tcPr>
          <w:p w14:paraId="31C8517D"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华南地区</w:t>
            </w:r>
            <w:proofErr w:type="spellEnd"/>
          </w:p>
        </w:tc>
      </w:tr>
      <w:tr w:rsidR="001B4CA6" w14:paraId="606F0DB6" w14:textId="77777777">
        <w:trPr>
          <w:trHeight w:val="500"/>
        </w:trPr>
        <w:tc>
          <w:tcPr>
            <w:tcW w:w="7400" w:type="dxa"/>
            <w:shd w:val="clear" w:color="auto" w:fill="FFFFFF"/>
            <w:vAlign w:val="center"/>
          </w:tcPr>
          <w:p w14:paraId="0E8005E6"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西南地区</w:t>
            </w:r>
            <w:proofErr w:type="spellEnd"/>
          </w:p>
        </w:tc>
      </w:tr>
      <w:tr w:rsidR="001B4CA6" w14:paraId="57EBF55A" w14:textId="77777777">
        <w:trPr>
          <w:trHeight w:val="500"/>
        </w:trPr>
        <w:tc>
          <w:tcPr>
            <w:tcW w:w="7400" w:type="dxa"/>
            <w:shd w:val="clear" w:color="auto" w:fill="FFFFFF"/>
            <w:vAlign w:val="center"/>
          </w:tcPr>
          <w:p w14:paraId="1F6DF20F"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西北地区</w:t>
            </w:r>
            <w:proofErr w:type="spellEnd"/>
          </w:p>
        </w:tc>
      </w:tr>
      <w:tr w:rsidR="001B4CA6" w14:paraId="639DD44F" w14:textId="77777777">
        <w:trPr>
          <w:trHeight w:val="500"/>
        </w:trPr>
        <w:tc>
          <w:tcPr>
            <w:tcW w:w="7400" w:type="dxa"/>
            <w:shd w:val="clear" w:color="auto" w:fill="FFFFFF"/>
            <w:vAlign w:val="center"/>
          </w:tcPr>
          <w:p w14:paraId="1230579D"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东北地区</w:t>
            </w:r>
            <w:proofErr w:type="spellEnd"/>
          </w:p>
        </w:tc>
      </w:tr>
      <w:tr w:rsidR="001B4CA6" w14:paraId="0AB9497B" w14:textId="77777777">
        <w:trPr>
          <w:trHeight w:val="500"/>
        </w:trPr>
        <w:tc>
          <w:tcPr>
            <w:tcW w:w="7400" w:type="dxa"/>
            <w:shd w:val="clear" w:color="auto" w:fill="FFFFFF"/>
            <w:vAlign w:val="center"/>
          </w:tcPr>
          <w:p w14:paraId="38E6D655"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其他</w:t>
            </w:r>
            <w:proofErr w:type="spellEnd"/>
            <w:r>
              <w:rPr>
                <w:rFonts w:eastAsia="Times New Roman"/>
              </w:rPr>
              <w:t>: _________________</w:t>
            </w:r>
          </w:p>
        </w:tc>
      </w:tr>
    </w:tbl>
    <w:p w14:paraId="0144BBEB" w14:textId="77777777" w:rsidR="001B4CA6" w:rsidRDefault="001B4CA6"/>
    <w:p w14:paraId="44E9DDBE" w14:textId="77777777" w:rsidR="001B4CA6" w:rsidRDefault="001B4CA6"/>
    <w:p w14:paraId="5AECA4C7" w14:textId="77777777" w:rsidR="001B4CA6" w:rsidRDefault="001B4CA6">
      <w:pPr>
        <w:spacing w:line="360" w:lineRule="auto"/>
        <w:rPr>
          <w:rFonts w:ascii="微软雅黑" w:eastAsia="微软雅黑" w:hAnsi="微软雅黑" w:cs="微软雅黑" w:hint="eastAsia"/>
          <w:sz w:val="28"/>
        </w:rPr>
      </w:pPr>
    </w:p>
    <w:p w14:paraId="437A5B08" w14:textId="77777777" w:rsidR="001B4CA6" w:rsidRDefault="001B4CA6"/>
    <w:p w14:paraId="48031B98" w14:textId="77777777" w:rsidR="001B4CA6" w:rsidRDefault="00000000">
      <w:pPr>
        <w:pStyle w:val="2"/>
        <w:keepNext w:val="0"/>
        <w:spacing w:before="0" w:after="299"/>
        <w:rPr>
          <w:rFonts w:ascii="Times New Roman" w:hAnsi="Times New Roman" w:cs="Times New Roman"/>
          <w:sz w:val="36"/>
          <w:szCs w:val="36"/>
        </w:rPr>
      </w:pPr>
      <w:proofErr w:type="spellStart"/>
      <w:r>
        <w:rPr>
          <w:rFonts w:ascii="PMingLiU" w:eastAsia="PMingLiU" w:hAnsi="PMingLiU" w:cs="PMingLiU"/>
          <w:i w:val="0"/>
          <w:iCs w:val="0"/>
          <w:sz w:val="36"/>
          <w:szCs w:val="36"/>
        </w:rPr>
        <w:t>二、标准化水平</w:t>
      </w:r>
      <w:proofErr w:type="spellEnd"/>
    </w:p>
    <w:p w14:paraId="3A468051" w14:textId="77777777" w:rsidR="001B4CA6" w:rsidRDefault="001B4CA6">
      <w:pPr>
        <w:spacing w:line="360" w:lineRule="auto"/>
      </w:pPr>
    </w:p>
    <w:p w14:paraId="3DB5850F" w14:textId="77777777" w:rsidR="001B4CA6" w:rsidRDefault="001B4CA6"/>
    <w:p w14:paraId="77BE5DEC"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1. </w:t>
      </w:r>
      <w:proofErr w:type="spellStart"/>
      <w:r>
        <w:rPr>
          <w:rFonts w:ascii="PMingLiU" w:eastAsia="PMingLiU" w:hAnsi="PMingLiU" w:cs="PMingLiU"/>
          <w:color w:val="0F4761"/>
          <w:sz w:val="28"/>
          <w:szCs w:val="28"/>
        </w:rPr>
        <w:t>标准化程度</w:t>
      </w:r>
      <w:proofErr w:type="spellEnd"/>
    </w:p>
    <w:p w14:paraId="5D261FE4"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176B906D" w14:textId="77777777">
        <w:trPr>
          <w:trHeight w:val="360"/>
        </w:trPr>
        <w:tc>
          <w:tcPr>
            <w:tcW w:w="1200" w:type="dxa"/>
            <w:shd w:val="clear" w:color="auto" w:fill="D9E5ED"/>
            <w:vAlign w:val="center"/>
          </w:tcPr>
          <w:p w14:paraId="1AA26318" w14:textId="77777777" w:rsidR="001B4CA6" w:rsidRDefault="001B4CA6">
            <w:pPr>
              <w:jc w:val="center"/>
            </w:pPr>
          </w:p>
        </w:tc>
        <w:tc>
          <w:tcPr>
            <w:tcW w:w="1448" w:type="dxa"/>
            <w:shd w:val="clear" w:color="auto" w:fill="D9E5ED"/>
            <w:vAlign w:val="center"/>
          </w:tcPr>
          <w:p w14:paraId="62C04D75" w14:textId="77777777" w:rsidR="001B4CA6" w:rsidRDefault="00000000">
            <w:pPr>
              <w:spacing w:line="360" w:lineRule="auto"/>
              <w:jc w:val="center"/>
            </w:pPr>
            <w:proofErr w:type="spellStart"/>
            <w:r>
              <w:t>很不同意</w:t>
            </w:r>
            <w:proofErr w:type="spellEnd"/>
          </w:p>
        </w:tc>
        <w:tc>
          <w:tcPr>
            <w:tcW w:w="1448" w:type="dxa"/>
            <w:shd w:val="clear" w:color="auto" w:fill="D9E5ED"/>
            <w:vAlign w:val="center"/>
          </w:tcPr>
          <w:p w14:paraId="0668751F" w14:textId="77777777" w:rsidR="001B4CA6" w:rsidRDefault="00000000">
            <w:pPr>
              <w:spacing w:line="360" w:lineRule="auto"/>
              <w:jc w:val="center"/>
            </w:pPr>
            <w:proofErr w:type="spellStart"/>
            <w:r>
              <w:t>不同意</w:t>
            </w:r>
            <w:proofErr w:type="spellEnd"/>
          </w:p>
        </w:tc>
        <w:tc>
          <w:tcPr>
            <w:tcW w:w="1448" w:type="dxa"/>
            <w:shd w:val="clear" w:color="auto" w:fill="D9E5ED"/>
            <w:vAlign w:val="center"/>
          </w:tcPr>
          <w:p w14:paraId="7061E426"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767A875A" w14:textId="77777777" w:rsidR="001B4CA6" w:rsidRDefault="00000000">
            <w:pPr>
              <w:spacing w:line="360" w:lineRule="auto"/>
              <w:jc w:val="center"/>
            </w:pPr>
            <w:proofErr w:type="spellStart"/>
            <w:r>
              <w:t>同意</w:t>
            </w:r>
            <w:proofErr w:type="spellEnd"/>
          </w:p>
        </w:tc>
        <w:tc>
          <w:tcPr>
            <w:tcW w:w="1448" w:type="dxa"/>
            <w:shd w:val="clear" w:color="auto" w:fill="D9E5ED"/>
            <w:vAlign w:val="center"/>
          </w:tcPr>
          <w:p w14:paraId="55A78A25" w14:textId="77777777" w:rsidR="001B4CA6" w:rsidRDefault="00000000">
            <w:pPr>
              <w:spacing w:line="360" w:lineRule="auto"/>
              <w:jc w:val="center"/>
            </w:pPr>
            <w:proofErr w:type="spellStart"/>
            <w:r>
              <w:t>很同意</w:t>
            </w:r>
            <w:proofErr w:type="spellEnd"/>
          </w:p>
        </w:tc>
      </w:tr>
      <w:tr w:rsidR="001B4CA6" w14:paraId="1AC951F1" w14:textId="77777777">
        <w:trPr>
          <w:trHeight w:val="360"/>
        </w:trPr>
        <w:tc>
          <w:tcPr>
            <w:tcW w:w="1200" w:type="dxa"/>
            <w:shd w:val="clear" w:color="auto" w:fill="FFFFFF"/>
            <w:vAlign w:val="center"/>
          </w:tcPr>
          <w:p w14:paraId="1490570E" w14:textId="77777777" w:rsidR="001B4CA6" w:rsidRDefault="00000000">
            <w:pPr>
              <w:spacing w:line="360" w:lineRule="auto"/>
              <w:jc w:val="center"/>
              <w:rPr>
                <w:color w:val="333333"/>
                <w:lang w:eastAsia="zh-CN"/>
              </w:rPr>
            </w:pPr>
            <w:r>
              <w:rPr>
                <w:rFonts w:ascii="PMingLiU" w:eastAsia="PMingLiU" w:hAnsi="PMingLiU" w:cs="PMingLiU"/>
                <w:lang w:eastAsia="zh-CN"/>
              </w:rPr>
              <w:t>我们的企业建立了系统的标准化管理</w:t>
            </w:r>
            <w:r>
              <w:rPr>
                <w:rFonts w:ascii="PMingLiU" w:eastAsia="PMingLiU" w:hAnsi="PMingLiU" w:cs="PMingLiU"/>
                <w:lang w:eastAsia="zh-CN"/>
              </w:rPr>
              <w:lastRenderedPageBreak/>
              <w:t>制度。</w:t>
            </w:r>
          </w:p>
        </w:tc>
        <w:tc>
          <w:tcPr>
            <w:tcW w:w="1448" w:type="dxa"/>
            <w:shd w:val="clear" w:color="auto" w:fill="FFFFFF"/>
            <w:vAlign w:val="center"/>
          </w:tcPr>
          <w:p w14:paraId="00686312" w14:textId="77777777" w:rsidR="001B4CA6"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3FAD58BF"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78325B7F"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3EED03A2"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25B1384B" w14:textId="77777777" w:rsidR="001B4CA6" w:rsidRDefault="00000000">
            <w:pPr>
              <w:spacing w:line="360" w:lineRule="auto"/>
              <w:jc w:val="center"/>
              <w:rPr>
                <w:color w:val="333333"/>
              </w:rPr>
            </w:pPr>
            <w:r>
              <w:rPr>
                <w:color w:val="333333"/>
              </w:rPr>
              <w:t>○</w:t>
            </w:r>
          </w:p>
        </w:tc>
      </w:tr>
      <w:tr w:rsidR="001B4CA6" w14:paraId="37EF30FF" w14:textId="77777777">
        <w:trPr>
          <w:trHeight w:val="360"/>
        </w:trPr>
        <w:tc>
          <w:tcPr>
            <w:tcW w:w="1200" w:type="dxa"/>
            <w:shd w:val="clear" w:color="auto" w:fill="EFF6FB"/>
            <w:vAlign w:val="center"/>
          </w:tcPr>
          <w:p w14:paraId="385942F9" w14:textId="77777777" w:rsidR="001B4CA6" w:rsidRDefault="00000000">
            <w:pPr>
              <w:spacing w:line="360" w:lineRule="auto"/>
              <w:jc w:val="center"/>
              <w:rPr>
                <w:color w:val="333333"/>
                <w:lang w:eastAsia="zh-CN"/>
              </w:rPr>
            </w:pPr>
            <w:r>
              <w:rPr>
                <w:rFonts w:ascii="PMingLiU" w:eastAsia="PMingLiU" w:hAnsi="PMingLiU" w:cs="PMingLiU"/>
                <w:lang w:eastAsia="zh-CN"/>
              </w:rPr>
              <w:t>在生产</w:t>
            </w:r>
            <w:r>
              <w:rPr>
                <w:rFonts w:eastAsia="Times New Roman"/>
                <w:lang w:eastAsia="zh-CN"/>
              </w:rPr>
              <w:t>/</w:t>
            </w:r>
            <w:r>
              <w:rPr>
                <w:rFonts w:ascii="PMingLiU" w:eastAsia="PMingLiU" w:hAnsi="PMingLiU" w:cs="PMingLiU"/>
                <w:lang w:eastAsia="zh-CN"/>
              </w:rPr>
              <w:t>服务过程中，我们严格执行标准作业程序（</w:t>
            </w:r>
            <w:r>
              <w:rPr>
                <w:rFonts w:eastAsia="Times New Roman"/>
                <w:lang w:eastAsia="zh-CN"/>
              </w:rPr>
              <w:t>SOP</w:t>
            </w:r>
            <w:r>
              <w:rPr>
                <w:rFonts w:ascii="PMingLiU" w:eastAsia="PMingLiU" w:hAnsi="PMingLiU" w:cs="PMingLiU"/>
                <w:lang w:eastAsia="zh-CN"/>
              </w:rPr>
              <w:t>）。</w:t>
            </w:r>
          </w:p>
        </w:tc>
        <w:tc>
          <w:tcPr>
            <w:tcW w:w="1448" w:type="dxa"/>
            <w:shd w:val="clear" w:color="auto" w:fill="EFF6FB"/>
            <w:vAlign w:val="center"/>
          </w:tcPr>
          <w:p w14:paraId="536B1BAE"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4F11B827"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75D2971E"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2AFC49C5"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2BA6C563" w14:textId="77777777" w:rsidR="001B4CA6" w:rsidRDefault="00000000">
            <w:pPr>
              <w:spacing w:line="360" w:lineRule="auto"/>
              <w:jc w:val="center"/>
              <w:rPr>
                <w:color w:val="333333"/>
              </w:rPr>
            </w:pPr>
            <w:r>
              <w:rPr>
                <w:color w:val="333333"/>
              </w:rPr>
              <w:t>○</w:t>
            </w:r>
          </w:p>
        </w:tc>
      </w:tr>
      <w:tr w:rsidR="001B4CA6" w14:paraId="59E63844" w14:textId="77777777">
        <w:trPr>
          <w:trHeight w:val="360"/>
        </w:trPr>
        <w:tc>
          <w:tcPr>
            <w:tcW w:w="1200" w:type="dxa"/>
            <w:shd w:val="clear" w:color="auto" w:fill="FFFFFF"/>
            <w:vAlign w:val="center"/>
          </w:tcPr>
          <w:p w14:paraId="6E376BCB" w14:textId="77777777" w:rsidR="001B4CA6" w:rsidRDefault="00000000">
            <w:pPr>
              <w:spacing w:line="360" w:lineRule="auto"/>
              <w:jc w:val="center"/>
              <w:rPr>
                <w:color w:val="333333"/>
                <w:lang w:eastAsia="zh-CN"/>
              </w:rPr>
            </w:pPr>
            <w:r>
              <w:rPr>
                <w:rFonts w:ascii="PMingLiU" w:eastAsia="PMingLiU" w:hAnsi="PMingLiU" w:cs="PMingLiU"/>
                <w:lang w:eastAsia="zh-CN"/>
              </w:rPr>
              <w:t>我们定期更新和完善企业内部标准。</w:t>
            </w:r>
          </w:p>
        </w:tc>
        <w:tc>
          <w:tcPr>
            <w:tcW w:w="1448" w:type="dxa"/>
            <w:shd w:val="clear" w:color="auto" w:fill="FFFFFF"/>
            <w:vAlign w:val="center"/>
          </w:tcPr>
          <w:p w14:paraId="5F2F3DAF"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325E54FE"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67EF55C2"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63B9EA3C"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6E5BFC2D" w14:textId="77777777" w:rsidR="001B4CA6" w:rsidRDefault="00000000">
            <w:pPr>
              <w:spacing w:line="360" w:lineRule="auto"/>
              <w:jc w:val="center"/>
              <w:rPr>
                <w:color w:val="333333"/>
              </w:rPr>
            </w:pPr>
            <w:r>
              <w:rPr>
                <w:color w:val="333333"/>
              </w:rPr>
              <w:t>○</w:t>
            </w:r>
          </w:p>
        </w:tc>
      </w:tr>
    </w:tbl>
    <w:p w14:paraId="70097486" w14:textId="77777777" w:rsidR="001B4CA6" w:rsidRDefault="001B4CA6"/>
    <w:p w14:paraId="35C82121"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2.</w:t>
      </w:r>
      <w:r>
        <w:rPr>
          <w:rFonts w:ascii="PMingLiU" w:eastAsia="PMingLiU" w:hAnsi="PMingLiU" w:cs="PMingLiU"/>
          <w:color w:val="0F4761"/>
          <w:sz w:val="28"/>
          <w:szCs w:val="28"/>
        </w:rPr>
        <w:t>标准化参与度</w:t>
      </w:r>
    </w:p>
    <w:p w14:paraId="59ABD0EB"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409E067E" w14:textId="77777777">
        <w:trPr>
          <w:trHeight w:val="360"/>
        </w:trPr>
        <w:tc>
          <w:tcPr>
            <w:tcW w:w="1200" w:type="dxa"/>
            <w:shd w:val="clear" w:color="auto" w:fill="D9E5ED"/>
            <w:vAlign w:val="center"/>
          </w:tcPr>
          <w:p w14:paraId="2F7AB0B9" w14:textId="77777777" w:rsidR="001B4CA6" w:rsidRDefault="001B4CA6">
            <w:pPr>
              <w:jc w:val="center"/>
            </w:pPr>
          </w:p>
        </w:tc>
        <w:tc>
          <w:tcPr>
            <w:tcW w:w="1448" w:type="dxa"/>
            <w:shd w:val="clear" w:color="auto" w:fill="D9E5ED"/>
            <w:vAlign w:val="center"/>
          </w:tcPr>
          <w:p w14:paraId="10DA6B86" w14:textId="77777777" w:rsidR="001B4CA6" w:rsidRDefault="00000000">
            <w:pPr>
              <w:spacing w:line="360" w:lineRule="auto"/>
              <w:jc w:val="center"/>
            </w:pPr>
            <w:proofErr w:type="spellStart"/>
            <w:r>
              <w:t>很不符合</w:t>
            </w:r>
            <w:proofErr w:type="spellEnd"/>
          </w:p>
        </w:tc>
        <w:tc>
          <w:tcPr>
            <w:tcW w:w="1448" w:type="dxa"/>
            <w:shd w:val="clear" w:color="auto" w:fill="D9E5ED"/>
            <w:vAlign w:val="center"/>
          </w:tcPr>
          <w:p w14:paraId="265B9DA4" w14:textId="77777777" w:rsidR="001B4CA6" w:rsidRDefault="00000000">
            <w:pPr>
              <w:spacing w:line="360" w:lineRule="auto"/>
              <w:jc w:val="center"/>
            </w:pPr>
            <w:proofErr w:type="spellStart"/>
            <w:r>
              <w:t>不符合</w:t>
            </w:r>
            <w:proofErr w:type="spellEnd"/>
          </w:p>
        </w:tc>
        <w:tc>
          <w:tcPr>
            <w:tcW w:w="1448" w:type="dxa"/>
            <w:shd w:val="clear" w:color="auto" w:fill="D9E5ED"/>
            <w:vAlign w:val="center"/>
          </w:tcPr>
          <w:p w14:paraId="23BB6BA1"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681CCB2A" w14:textId="77777777" w:rsidR="001B4CA6" w:rsidRDefault="00000000">
            <w:pPr>
              <w:spacing w:line="360" w:lineRule="auto"/>
              <w:jc w:val="center"/>
            </w:pPr>
            <w:proofErr w:type="spellStart"/>
            <w:r>
              <w:t>符合</w:t>
            </w:r>
            <w:proofErr w:type="spellEnd"/>
          </w:p>
        </w:tc>
        <w:tc>
          <w:tcPr>
            <w:tcW w:w="1448" w:type="dxa"/>
            <w:shd w:val="clear" w:color="auto" w:fill="D9E5ED"/>
            <w:vAlign w:val="center"/>
          </w:tcPr>
          <w:p w14:paraId="33AAF5A2" w14:textId="77777777" w:rsidR="001B4CA6" w:rsidRDefault="00000000">
            <w:pPr>
              <w:spacing w:line="360" w:lineRule="auto"/>
              <w:jc w:val="center"/>
            </w:pPr>
            <w:proofErr w:type="spellStart"/>
            <w:r>
              <w:t>很符合</w:t>
            </w:r>
            <w:proofErr w:type="spellEnd"/>
          </w:p>
        </w:tc>
      </w:tr>
      <w:tr w:rsidR="001B4CA6" w14:paraId="35945CFD" w14:textId="77777777">
        <w:trPr>
          <w:trHeight w:val="360"/>
        </w:trPr>
        <w:tc>
          <w:tcPr>
            <w:tcW w:w="1200" w:type="dxa"/>
            <w:shd w:val="clear" w:color="auto" w:fill="FFFFFF"/>
            <w:vAlign w:val="center"/>
          </w:tcPr>
          <w:p w14:paraId="096BE3EC" w14:textId="77777777" w:rsidR="001B4CA6" w:rsidRDefault="00000000">
            <w:pPr>
              <w:spacing w:line="360" w:lineRule="auto"/>
              <w:jc w:val="center"/>
              <w:rPr>
                <w:color w:val="333333"/>
                <w:lang w:eastAsia="zh-CN"/>
              </w:rPr>
            </w:pPr>
            <w:r>
              <w:rPr>
                <w:rFonts w:ascii="PMingLiU" w:eastAsia="PMingLiU" w:hAnsi="PMingLiU" w:cs="PMingLiU"/>
                <w:lang w:eastAsia="zh-CN"/>
              </w:rPr>
              <w:t>我们积极参与行业标准的制定。</w:t>
            </w:r>
          </w:p>
        </w:tc>
        <w:tc>
          <w:tcPr>
            <w:tcW w:w="1448" w:type="dxa"/>
            <w:shd w:val="clear" w:color="auto" w:fill="FFFFFF"/>
            <w:vAlign w:val="center"/>
          </w:tcPr>
          <w:p w14:paraId="0B13878A"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07437275"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418AA442"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7ECC42D4"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7D2CAA76" w14:textId="77777777" w:rsidR="001B4CA6" w:rsidRDefault="00000000">
            <w:pPr>
              <w:spacing w:line="360" w:lineRule="auto"/>
              <w:jc w:val="center"/>
              <w:rPr>
                <w:color w:val="333333"/>
              </w:rPr>
            </w:pPr>
            <w:r>
              <w:rPr>
                <w:color w:val="333333"/>
              </w:rPr>
              <w:t>○</w:t>
            </w:r>
          </w:p>
        </w:tc>
      </w:tr>
      <w:tr w:rsidR="001B4CA6" w14:paraId="5FADBAA5" w14:textId="77777777">
        <w:trPr>
          <w:trHeight w:val="360"/>
        </w:trPr>
        <w:tc>
          <w:tcPr>
            <w:tcW w:w="1200" w:type="dxa"/>
            <w:shd w:val="clear" w:color="auto" w:fill="EFF6FB"/>
            <w:vAlign w:val="center"/>
          </w:tcPr>
          <w:p w14:paraId="17C033F3" w14:textId="77777777" w:rsidR="001B4CA6" w:rsidRDefault="00000000">
            <w:pPr>
              <w:spacing w:line="360" w:lineRule="auto"/>
              <w:jc w:val="center"/>
              <w:rPr>
                <w:color w:val="333333"/>
                <w:lang w:eastAsia="zh-CN"/>
              </w:rPr>
            </w:pPr>
            <w:r>
              <w:rPr>
                <w:rFonts w:ascii="PMingLiU" w:eastAsia="PMingLiU" w:hAnsi="PMingLiU" w:cs="PMingLiU"/>
                <w:lang w:eastAsia="zh-CN"/>
              </w:rPr>
              <w:t>我们与标准化组织（如</w:t>
            </w:r>
            <w:r>
              <w:rPr>
                <w:rFonts w:eastAsia="Times New Roman"/>
                <w:lang w:eastAsia="zh-CN"/>
              </w:rPr>
              <w:t>ISO</w:t>
            </w:r>
            <w:r>
              <w:rPr>
                <w:rFonts w:ascii="PMingLiU" w:eastAsia="PMingLiU" w:hAnsi="PMingLiU" w:cs="PMingLiU"/>
                <w:lang w:eastAsia="zh-CN"/>
              </w:rPr>
              <w:t>）保持密切的</w:t>
            </w:r>
            <w:r>
              <w:rPr>
                <w:rFonts w:ascii="PMingLiU" w:eastAsia="PMingLiU" w:hAnsi="PMingLiU" w:cs="PMingLiU"/>
                <w:lang w:eastAsia="zh-CN"/>
              </w:rPr>
              <w:lastRenderedPageBreak/>
              <w:t>合作或交流。</w:t>
            </w:r>
          </w:p>
        </w:tc>
        <w:tc>
          <w:tcPr>
            <w:tcW w:w="1448" w:type="dxa"/>
            <w:shd w:val="clear" w:color="auto" w:fill="EFF6FB"/>
            <w:vAlign w:val="center"/>
          </w:tcPr>
          <w:p w14:paraId="4395A32E" w14:textId="77777777" w:rsidR="001B4CA6" w:rsidRDefault="00000000">
            <w:pPr>
              <w:spacing w:line="360" w:lineRule="auto"/>
              <w:jc w:val="center"/>
              <w:rPr>
                <w:color w:val="333333"/>
              </w:rPr>
            </w:pPr>
            <w:r>
              <w:rPr>
                <w:color w:val="333333"/>
              </w:rPr>
              <w:lastRenderedPageBreak/>
              <w:t>○</w:t>
            </w:r>
          </w:p>
        </w:tc>
        <w:tc>
          <w:tcPr>
            <w:tcW w:w="1448" w:type="dxa"/>
            <w:shd w:val="clear" w:color="auto" w:fill="EFF6FB"/>
            <w:vAlign w:val="center"/>
          </w:tcPr>
          <w:p w14:paraId="5EA1F480"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062DB5B5"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22A0A71D"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0837CC85" w14:textId="77777777" w:rsidR="001B4CA6" w:rsidRDefault="00000000">
            <w:pPr>
              <w:spacing w:line="360" w:lineRule="auto"/>
              <w:jc w:val="center"/>
              <w:rPr>
                <w:color w:val="333333"/>
              </w:rPr>
            </w:pPr>
            <w:r>
              <w:rPr>
                <w:color w:val="333333"/>
              </w:rPr>
              <w:t>○</w:t>
            </w:r>
          </w:p>
        </w:tc>
      </w:tr>
      <w:tr w:rsidR="001B4CA6" w14:paraId="68B00549" w14:textId="77777777">
        <w:trPr>
          <w:trHeight w:val="360"/>
        </w:trPr>
        <w:tc>
          <w:tcPr>
            <w:tcW w:w="1200" w:type="dxa"/>
            <w:shd w:val="clear" w:color="auto" w:fill="FFFFFF"/>
            <w:vAlign w:val="center"/>
          </w:tcPr>
          <w:p w14:paraId="26DE2BDA" w14:textId="77777777" w:rsidR="001B4CA6" w:rsidRDefault="00000000">
            <w:pPr>
              <w:spacing w:line="360" w:lineRule="auto"/>
              <w:jc w:val="center"/>
              <w:rPr>
                <w:color w:val="333333"/>
                <w:lang w:eastAsia="zh-CN"/>
              </w:rPr>
            </w:pPr>
            <w:r>
              <w:rPr>
                <w:rFonts w:ascii="PMingLiU" w:eastAsia="PMingLiU" w:hAnsi="PMingLiU" w:cs="PMingLiU"/>
                <w:lang w:eastAsia="zh-CN"/>
              </w:rPr>
              <w:t>我们高度重视并积极采用最新的国际标准。</w:t>
            </w:r>
          </w:p>
        </w:tc>
        <w:tc>
          <w:tcPr>
            <w:tcW w:w="1448" w:type="dxa"/>
            <w:shd w:val="clear" w:color="auto" w:fill="FFFFFF"/>
            <w:vAlign w:val="center"/>
          </w:tcPr>
          <w:p w14:paraId="344510DB"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58A4600C"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350598EE"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32C8C3DE"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5B0EFA95" w14:textId="77777777" w:rsidR="001B4CA6" w:rsidRDefault="00000000">
            <w:pPr>
              <w:spacing w:line="360" w:lineRule="auto"/>
              <w:jc w:val="center"/>
              <w:rPr>
                <w:color w:val="333333"/>
              </w:rPr>
            </w:pPr>
            <w:r>
              <w:rPr>
                <w:color w:val="333333"/>
              </w:rPr>
              <w:t>○</w:t>
            </w:r>
          </w:p>
        </w:tc>
      </w:tr>
    </w:tbl>
    <w:p w14:paraId="43C7B595" w14:textId="77777777" w:rsidR="001B4CA6" w:rsidRDefault="001B4CA6"/>
    <w:p w14:paraId="5F8DFCD4" w14:textId="77777777" w:rsidR="001B4CA6" w:rsidRDefault="001B4CA6">
      <w:pPr>
        <w:spacing w:line="360" w:lineRule="auto"/>
        <w:rPr>
          <w:rFonts w:ascii="微软雅黑" w:eastAsia="微软雅黑" w:hAnsi="微软雅黑" w:cs="微软雅黑" w:hint="eastAsia"/>
          <w:sz w:val="28"/>
        </w:rPr>
      </w:pPr>
    </w:p>
    <w:p w14:paraId="652939D7" w14:textId="77777777" w:rsidR="001B4CA6" w:rsidRDefault="001B4CA6"/>
    <w:p w14:paraId="799CCB5D" w14:textId="77777777" w:rsidR="001B4CA6" w:rsidRDefault="00000000">
      <w:pPr>
        <w:pStyle w:val="2"/>
        <w:keepNext w:val="0"/>
        <w:spacing w:before="0" w:after="299"/>
        <w:rPr>
          <w:rFonts w:ascii="Times New Roman" w:hAnsi="Times New Roman" w:cs="Times New Roman"/>
          <w:sz w:val="36"/>
          <w:szCs w:val="36"/>
        </w:rPr>
      </w:pPr>
      <w:proofErr w:type="spellStart"/>
      <w:r>
        <w:rPr>
          <w:rFonts w:ascii="PMingLiU" w:eastAsia="PMingLiU" w:hAnsi="PMingLiU" w:cs="PMingLiU"/>
          <w:i w:val="0"/>
          <w:iCs w:val="0"/>
          <w:sz w:val="36"/>
          <w:szCs w:val="36"/>
        </w:rPr>
        <w:t>三、</w:t>
      </w:r>
      <w:r>
        <w:rPr>
          <w:rFonts w:ascii="PMingLiU" w:eastAsia="PMingLiU" w:hAnsi="PMingLiU" w:cs="PMingLiU"/>
          <w:i w:val="0"/>
          <w:iCs w:val="0"/>
          <w:color w:val="0F4761"/>
          <w:sz w:val="36"/>
          <w:szCs w:val="36"/>
        </w:rPr>
        <w:t>知识管理能力</w:t>
      </w:r>
      <w:proofErr w:type="spellEnd"/>
    </w:p>
    <w:p w14:paraId="0F329BF6" w14:textId="77777777" w:rsidR="001B4CA6" w:rsidRDefault="001B4CA6">
      <w:pPr>
        <w:spacing w:line="360" w:lineRule="auto"/>
      </w:pPr>
    </w:p>
    <w:p w14:paraId="2395D282" w14:textId="77777777" w:rsidR="001B4CA6" w:rsidRDefault="001B4CA6"/>
    <w:p w14:paraId="45B98A29"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1. </w:t>
      </w:r>
      <w:proofErr w:type="spellStart"/>
      <w:r>
        <w:rPr>
          <w:rFonts w:ascii="PMingLiU" w:eastAsia="PMingLiU" w:hAnsi="PMingLiU" w:cs="PMingLiU"/>
          <w:color w:val="0F4761"/>
          <w:sz w:val="28"/>
          <w:szCs w:val="28"/>
        </w:rPr>
        <w:t>知识获取</w:t>
      </w:r>
      <w:proofErr w:type="spellEnd"/>
    </w:p>
    <w:p w14:paraId="79F624ED"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4C1611B4" w14:textId="77777777">
        <w:trPr>
          <w:trHeight w:val="360"/>
        </w:trPr>
        <w:tc>
          <w:tcPr>
            <w:tcW w:w="1200" w:type="dxa"/>
            <w:shd w:val="clear" w:color="auto" w:fill="D9E5ED"/>
            <w:vAlign w:val="center"/>
          </w:tcPr>
          <w:p w14:paraId="72F396B9" w14:textId="77777777" w:rsidR="001B4CA6" w:rsidRDefault="001B4CA6">
            <w:pPr>
              <w:jc w:val="center"/>
            </w:pPr>
          </w:p>
        </w:tc>
        <w:tc>
          <w:tcPr>
            <w:tcW w:w="1448" w:type="dxa"/>
            <w:shd w:val="clear" w:color="auto" w:fill="D9E5ED"/>
            <w:vAlign w:val="center"/>
          </w:tcPr>
          <w:p w14:paraId="05EA3684" w14:textId="77777777" w:rsidR="001B4CA6" w:rsidRDefault="00000000">
            <w:pPr>
              <w:spacing w:line="360" w:lineRule="auto"/>
              <w:jc w:val="center"/>
            </w:pPr>
            <w:proofErr w:type="spellStart"/>
            <w:r>
              <w:t>很不符合</w:t>
            </w:r>
            <w:proofErr w:type="spellEnd"/>
          </w:p>
        </w:tc>
        <w:tc>
          <w:tcPr>
            <w:tcW w:w="1448" w:type="dxa"/>
            <w:shd w:val="clear" w:color="auto" w:fill="D9E5ED"/>
            <w:vAlign w:val="center"/>
          </w:tcPr>
          <w:p w14:paraId="053A0A72" w14:textId="77777777" w:rsidR="001B4CA6" w:rsidRDefault="00000000">
            <w:pPr>
              <w:spacing w:line="360" w:lineRule="auto"/>
              <w:jc w:val="center"/>
            </w:pPr>
            <w:proofErr w:type="spellStart"/>
            <w:r>
              <w:t>不符合</w:t>
            </w:r>
            <w:proofErr w:type="spellEnd"/>
          </w:p>
        </w:tc>
        <w:tc>
          <w:tcPr>
            <w:tcW w:w="1448" w:type="dxa"/>
            <w:shd w:val="clear" w:color="auto" w:fill="D9E5ED"/>
            <w:vAlign w:val="center"/>
          </w:tcPr>
          <w:p w14:paraId="1EAF7C80"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4D48001C" w14:textId="77777777" w:rsidR="001B4CA6" w:rsidRDefault="00000000">
            <w:pPr>
              <w:spacing w:line="360" w:lineRule="auto"/>
              <w:jc w:val="center"/>
            </w:pPr>
            <w:proofErr w:type="spellStart"/>
            <w:r>
              <w:t>符合</w:t>
            </w:r>
            <w:proofErr w:type="spellEnd"/>
          </w:p>
        </w:tc>
        <w:tc>
          <w:tcPr>
            <w:tcW w:w="1448" w:type="dxa"/>
            <w:shd w:val="clear" w:color="auto" w:fill="D9E5ED"/>
            <w:vAlign w:val="center"/>
          </w:tcPr>
          <w:p w14:paraId="5E390232" w14:textId="77777777" w:rsidR="001B4CA6" w:rsidRDefault="00000000">
            <w:pPr>
              <w:spacing w:line="360" w:lineRule="auto"/>
              <w:jc w:val="center"/>
            </w:pPr>
            <w:proofErr w:type="spellStart"/>
            <w:r>
              <w:t>很符合</w:t>
            </w:r>
            <w:proofErr w:type="spellEnd"/>
          </w:p>
        </w:tc>
      </w:tr>
      <w:tr w:rsidR="001B4CA6" w14:paraId="648F42CB" w14:textId="77777777">
        <w:trPr>
          <w:trHeight w:val="360"/>
        </w:trPr>
        <w:tc>
          <w:tcPr>
            <w:tcW w:w="1200" w:type="dxa"/>
            <w:shd w:val="clear" w:color="auto" w:fill="FFFFFF"/>
            <w:vAlign w:val="center"/>
          </w:tcPr>
          <w:p w14:paraId="02AC5B47" w14:textId="77777777" w:rsidR="008B79A4" w:rsidRPr="008B79A4" w:rsidRDefault="008B79A4" w:rsidP="008B79A4">
            <w:pPr>
              <w:spacing w:line="360" w:lineRule="auto"/>
              <w:jc w:val="center"/>
              <w:rPr>
                <w:rFonts w:ascii="PMingLiU" w:eastAsia="PMingLiU" w:hAnsi="PMingLiU" w:cs="PMingLiU" w:hint="eastAsia"/>
                <w:lang w:eastAsia="zh-CN"/>
              </w:rPr>
            </w:pPr>
            <w:r w:rsidRPr="008B79A4">
              <w:rPr>
                <w:rFonts w:ascii="PMingLiU" w:eastAsia="PMingLiU" w:hAnsi="PMingLiU" w:cs="PMingLiU" w:hint="eastAsia"/>
                <w:lang w:eastAsia="zh-CN"/>
              </w:rPr>
              <w:t>本公司会通过非正式渠道获取行业信息（例如：与业内朋友聚</w:t>
            </w:r>
          </w:p>
          <w:p w14:paraId="05B2028E" w14:textId="1C98BD26" w:rsidR="001B4CA6" w:rsidRDefault="008B79A4" w:rsidP="008B79A4">
            <w:pPr>
              <w:spacing w:line="360" w:lineRule="auto"/>
              <w:jc w:val="center"/>
              <w:rPr>
                <w:color w:val="333333"/>
                <w:lang w:eastAsia="zh-CN"/>
              </w:rPr>
            </w:pPr>
            <w:r w:rsidRPr="008B79A4">
              <w:rPr>
                <w:rFonts w:ascii="PMingLiU" w:eastAsia="PMingLiU" w:hAnsi="PMingLiU" w:cs="PMingLiU" w:hint="eastAsia"/>
                <w:lang w:eastAsia="zh-CN"/>
              </w:rPr>
              <w:t>餐、贸易伙伴交谈）</w:t>
            </w:r>
            <w:r>
              <w:rPr>
                <w:rFonts w:ascii="PMingLiU" w:eastAsia="PMingLiU" w:hAnsi="PMingLiU" w:cs="PMingLiU" w:hint="eastAsia"/>
                <w:lang w:eastAsia="zh-CN"/>
              </w:rPr>
              <w:fldChar w:fldCharType="begin"/>
            </w:r>
            <w:r>
              <w:rPr>
                <w:rFonts w:ascii="PMingLiU" w:eastAsia="PMingLiU" w:hAnsi="PMingLiU" w:cs="PMingLiU" w:hint="eastAsia"/>
                <w:lang w:eastAsia="zh-CN"/>
              </w:rPr>
              <w:instrText xml:space="preserve"> ADDIN ZOTERO_ITEM CSL_CITATION {"citationID":"8JXhrNj3","properties":{"formattedCitation":"\\super [1]\\nosupersub{}","plainCitation":"[1]","noteIndex":0},"citationItems":[{"id":298,"uris":["http://zotero.org/users/11482717/items/YGVKNIIA"],"itemData":{"</w:instrText>
            </w:r>
            <w:r>
              <w:rPr>
                <w:rFonts w:ascii="PMingLiU" w:eastAsia="PMingLiU" w:hAnsi="PMingLiU" w:cs="PMingLiU"/>
                <w:lang w:eastAsia="zh-CN"/>
              </w:rPr>
              <w:instrText>id":298,"type":"thesis","abstract":"在</w:instrText>
            </w:r>
            <w:r>
              <w:rPr>
                <w:rFonts w:ascii="PMingLiU" w:eastAsia="PMingLiU" w:hAnsi="PMingLiU" w:cs="PMingLiU" w:hint="eastAsia"/>
                <w:lang w:eastAsia="zh-CN"/>
              </w:rPr>
              <w:instrText>数字化转型背景下</w:instrText>
            </w:r>
            <w:r>
              <w:rPr>
                <w:rFonts w:ascii="PMingLiU" w:eastAsia="PMingLiU" w:hAnsi="PMingLiU" w:cs="PMingLiU"/>
                <w:lang w:eastAsia="zh-CN"/>
              </w:rPr>
              <w:instrText>,技</w:instrText>
            </w:r>
            <w:r>
              <w:rPr>
                <w:rFonts w:ascii="PMingLiU" w:eastAsia="PMingLiU" w:hAnsi="PMingLiU" w:cs="PMingLiU" w:hint="eastAsia"/>
                <w:lang w:eastAsia="zh-CN"/>
              </w:rPr>
              <w:instrText>术标准作为国家治理体系和治理能力现代化建设的基础</w:instrText>
            </w:r>
            <w:r>
              <w:rPr>
                <w:rFonts w:ascii="PMingLiU" w:eastAsia="PMingLiU" w:hAnsi="PMingLiU" w:cs="PMingLiU"/>
                <w:lang w:eastAsia="zh-CN"/>
              </w:rPr>
              <w:instrText>,深入</w:instrText>
            </w:r>
            <w:r>
              <w:rPr>
                <w:rFonts w:ascii="PMingLiU" w:eastAsia="PMingLiU" w:hAnsi="PMingLiU" w:cs="PMingLiU" w:hint="eastAsia"/>
                <w:lang w:eastAsia="zh-CN"/>
              </w:rPr>
              <w:instrText>实施标准化战略、提升标准化治理效能已成为调动企业创新活力、谋求企业核心竞争力、保护科技创新成果和支撑高质量发展的重要手段。在标准化热潮下</w:instrText>
            </w:r>
            <w:r>
              <w:rPr>
                <w:rFonts w:ascii="PMingLiU" w:eastAsia="PMingLiU" w:hAnsi="PMingLiU" w:cs="PMingLiU"/>
                <w:lang w:eastAsia="zh-CN"/>
              </w:rPr>
              <w:instrText>,</w:instrText>
            </w:r>
            <w:r>
              <w:rPr>
                <w:rFonts w:ascii="PMingLiU" w:eastAsia="PMingLiU" w:hAnsi="PMingLiU" w:cs="PMingLiU" w:hint="eastAsia"/>
                <w:lang w:eastAsia="zh-CN"/>
              </w:rPr>
              <w:instrText>众多企业纷纷制定和实施标准化战略</w:instrText>
            </w:r>
            <w:r>
              <w:rPr>
                <w:rFonts w:ascii="PMingLiU" w:eastAsia="PMingLiU" w:hAnsi="PMingLiU" w:cs="PMingLiU"/>
                <w:lang w:eastAsia="zh-CN"/>
              </w:rPr>
              <w:instrText>,</w:instrText>
            </w:r>
            <w:r>
              <w:rPr>
                <w:rFonts w:ascii="PMingLiU" w:eastAsia="PMingLiU" w:hAnsi="PMingLiU" w:cs="PMingLiU" w:hint="eastAsia"/>
                <w:lang w:eastAsia="zh-CN"/>
              </w:rPr>
              <w:instrText>试图凭借技术标准来赢得市场竞争的主动权和话语权。然而</w:instrText>
            </w:r>
            <w:r>
              <w:rPr>
                <w:rFonts w:ascii="PMingLiU" w:eastAsia="PMingLiU" w:hAnsi="PMingLiU" w:cs="PMingLiU"/>
                <w:lang w:eastAsia="zh-CN"/>
              </w:rPr>
              <w:instrText>,</w:instrText>
            </w:r>
            <w:r>
              <w:rPr>
                <w:rFonts w:ascii="PMingLiU" w:eastAsia="PMingLiU" w:hAnsi="PMingLiU" w:cs="PMingLiU" w:hint="eastAsia"/>
                <w:lang w:eastAsia="zh-CN"/>
              </w:rPr>
              <w:instrText>数字化转型推动着产业的新旧动能转换</w:instrText>
            </w:r>
            <w:r>
              <w:rPr>
                <w:rFonts w:ascii="PMingLiU" w:eastAsia="PMingLiU" w:hAnsi="PMingLiU" w:cs="PMingLiU"/>
                <w:lang w:eastAsia="zh-CN"/>
              </w:rPr>
              <w:instrText>,由此催生的</w:instrText>
            </w:r>
            <w:r>
              <w:rPr>
                <w:rFonts w:ascii="PMingLiU" w:eastAsia="PMingLiU" w:hAnsi="PMingLiU" w:cs="PMingLiU" w:hint="eastAsia"/>
                <w:lang w:eastAsia="zh-CN"/>
              </w:rPr>
              <w:instrText>环境不确定性加快了技术标准更新换代的速度</w:instrText>
            </w:r>
            <w:r>
              <w:rPr>
                <w:rFonts w:ascii="PMingLiU" w:eastAsia="PMingLiU" w:hAnsi="PMingLiU" w:cs="PMingLiU"/>
                <w:lang w:eastAsia="zh-CN"/>
              </w:rPr>
              <w:instrText>,</w:instrText>
            </w:r>
            <w:r>
              <w:rPr>
                <w:rFonts w:ascii="PMingLiU" w:eastAsia="PMingLiU" w:hAnsi="PMingLiU" w:cs="PMingLiU" w:hint="eastAsia"/>
                <w:lang w:eastAsia="zh-CN"/>
              </w:rPr>
              <w:instrText>导致企业的标准化生命周期不断缩短</w:instrText>
            </w:r>
            <w:r>
              <w:rPr>
                <w:rFonts w:ascii="PMingLiU" w:eastAsia="PMingLiU" w:hAnsi="PMingLiU" w:cs="PMingLiU"/>
                <w:lang w:eastAsia="zh-CN"/>
              </w:rPr>
              <w:instrText>,并深刻改</w:instrText>
            </w:r>
            <w:r>
              <w:rPr>
                <w:rFonts w:ascii="PMingLiU" w:eastAsia="PMingLiU" w:hAnsi="PMingLiU" w:cs="PMingLiU" w:hint="eastAsia"/>
                <w:lang w:eastAsia="zh-CN"/>
              </w:rPr>
              <w:instrText>变着传统的标准体系和标准管理体制</w:instrText>
            </w:r>
            <w:r>
              <w:rPr>
                <w:rFonts w:ascii="PMingLiU" w:eastAsia="PMingLiU" w:hAnsi="PMingLiU" w:cs="PMingLiU"/>
                <w:lang w:eastAsia="zh-CN"/>
              </w:rPr>
              <w:instrText>,</w:instrText>
            </w:r>
            <w:r>
              <w:rPr>
                <w:rFonts w:ascii="PMingLiU" w:eastAsia="PMingLiU" w:hAnsi="PMingLiU" w:cs="PMingLiU" w:hint="eastAsia"/>
                <w:lang w:eastAsia="zh-CN"/>
              </w:rPr>
              <w:instrText>驱动着组织管理的变革与创新。伴随着技术的发展和市场的演进</w:instrText>
            </w:r>
            <w:r>
              <w:rPr>
                <w:rFonts w:ascii="PMingLiU" w:eastAsia="PMingLiU" w:hAnsi="PMingLiU" w:cs="PMingLiU"/>
                <w:lang w:eastAsia="zh-CN"/>
              </w:rPr>
              <w:instrText>,企</w:instrText>
            </w:r>
            <w:r>
              <w:rPr>
                <w:rFonts w:ascii="PMingLiU" w:eastAsia="PMingLiU" w:hAnsi="PMingLiU" w:cs="PMingLiU" w:hint="eastAsia"/>
                <w:lang w:eastAsia="zh-CN"/>
              </w:rPr>
              <w:instrText>业如何突破自身资源和能力限制、增强标准化发展韧性</w:instrText>
            </w:r>
            <w:r>
              <w:rPr>
                <w:rFonts w:ascii="PMingLiU" w:eastAsia="PMingLiU" w:hAnsi="PMingLiU" w:cs="PMingLiU"/>
                <w:lang w:eastAsia="zh-CN"/>
              </w:rPr>
              <w:instrText>,被</w:instrText>
            </w:r>
            <w:r>
              <w:rPr>
                <w:rFonts w:ascii="PMingLiU" w:eastAsia="PMingLiU" w:hAnsi="PMingLiU" w:cs="PMingLiU" w:hint="eastAsia"/>
                <w:lang w:eastAsia="zh-CN"/>
              </w:rPr>
              <w:instrText>视为谋求生存与发展、培育持续性竞争优势的关键。因此</w:instrText>
            </w:r>
            <w:r>
              <w:rPr>
                <w:rFonts w:ascii="PMingLiU" w:eastAsia="PMingLiU" w:hAnsi="PMingLiU" w:cs="PMingLiU"/>
                <w:lang w:eastAsia="zh-CN"/>
              </w:rPr>
              <w:instrText>,如何有效</w:instrText>
            </w:r>
            <w:r>
              <w:rPr>
                <w:rFonts w:ascii="PMingLiU" w:eastAsia="PMingLiU" w:hAnsi="PMingLiU" w:cs="PMingLiU" w:hint="eastAsia"/>
                <w:lang w:eastAsia="zh-CN"/>
              </w:rPr>
              <w:instrText>参与标准化便成为标准化研究的重要议题。随着我国标准化工作改革的深入推进</w:instrText>
            </w:r>
            <w:r>
              <w:rPr>
                <w:rFonts w:ascii="PMingLiU" w:eastAsia="PMingLiU" w:hAnsi="PMingLiU" w:cs="PMingLiU"/>
                <w:lang w:eastAsia="zh-CN"/>
              </w:rPr>
              <w:instrText>,近年</w:instrText>
            </w:r>
            <w:r>
              <w:rPr>
                <w:rFonts w:ascii="PMingLiU" w:eastAsia="PMingLiU" w:hAnsi="PMingLiU" w:cs="PMingLiU" w:hint="eastAsia"/>
                <w:lang w:eastAsia="zh-CN"/>
              </w:rPr>
              <w:instrText>来团体标准发展的如火如荼</w:instrText>
            </w:r>
            <w:r>
              <w:rPr>
                <w:rFonts w:ascii="PMingLiU" w:eastAsia="PMingLiU" w:hAnsi="PMingLiU" w:cs="PMingLiU"/>
                <w:lang w:eastAsia="zh-CN"/>
              </w:rPr>
              <w:instrText>,网</w:instrText>
            </w:r>
            <w:r>
              <w:rPr>
                <w:rFonts w:ascii="PMingLiU" w:eastAsia="PMingLiU" w:hAnsi="PMingLiU" w:cs="PMingLiU" w:hint="eastAsia"/>
                <w:lang w:eastAsia="zh-CN"/>
              </w:rPr>
              <w:instrText>络协同创新模式已成为标准化的全新支撑点。企业通过参与一个或多个技术标准联盟</w:instrText>
            </w:r>
            <w:r>
              <w:rPr>
                <w:rFonts w:ascii="PMingLiU" w:eastAsia="PMingLiU" w:hAnsi="PMingLiU" w:cs="PMingLiU"/>
                <w:lang w:eastAsia="zh-CN"/>
              </w:rPr>
              <w:instrText>,以直接或</w:instrText>
            </w:r>
            <w:r>
              <w:rPr>
                <w:rFonts w:ascii="PMingLiU" w:eastAsia="PMingLiU" w:hAnsi="PMingLiU" w:cs="PMingLiU" w:hint="eastAsia"/>
                <w:lang w:eastAsia="zh-CN"/>
              </w:rPr>
              <w:instrText>间接联结的标准化合作关系与其他企业嵌入至技术标准联盟网络</w:instrText>
            </w:r>
            <w:r>
              <w:rPr>
                <w:rFonts w:ascii="PMingLiU" w:eastAsia="PMingLiU" w:hAnsi="PMingLiU" w:cs="PMingLiU"/>
                <w:lang w:eastAsia="zh-CN"/>
              </w:rPr>
              <w:instrText>,共同制定、</w:instrText>
            </w:r>
            <w:r>
              <w:rPr>
                <w:rFonts w:ascii="PMingLiU" w:eastAsia="PMingLiU" w:hAnsi="PMingLiU" w:cs="PMingLiU" w:hint="eastAsia"/>
                <w:lang w:eastAsia="zh-CN"/>
              </w:rPr>
              <w:instrText>实施和推广技术标准。这种标准化参与形式不仅可以吸纳和集</w:instrText>
            </w:r>
            <w:r>
              <w:rPr>
                <w:rFonts w:ascii="PMingLiU" w:eastAsia="PMingLiU" w:hAnsi="PMingLiU" w:cs="PMingLiU"/>
                <w:lang w:eastAsia="zh-CN"/>
              </w:rPr>
              <w:instrText>聚</w:instrText>
            </w:r>
            <w:r>
              <w:rPr>
                <w:rFonts w:ascii="PMingLiU" w:eastAsia="PMingLiU" w:hAnsi="PMingLiU" w:cs="PMingLiU" w:hint="eastAsia"/>
                <w:lang w:eastAsia="zh-CN"/>
              </w:rPr>
              <w:instrText>联盟成员的资源和能力</w:instrText>
            </w:r>
            <w:r>
              <w:rPr>
                <w:rFonts w:ascii="PMingLiU" w:eastAsia="PMingLiU" w:hAnsi="PMingLiU" w:cs="PMingLiU"/>
                <w:lang w:eastAsia="zh-CN"/>
              </w:rPr>
              <w:instrText>,推</w:instrText>
            </w:r>
            <w:r>
              <w:rPr>
                <w:rFonts w:ascii="PMingLiU" w:eastAsia="PMingLiU" w:hAnsi="PMingLiU" w:cs="PMingLiU" w:hint="eastAsia"/>
                <w:lang w:eastAsia="zh-CN"/>
              </w:rPr>
              <w:instrText>动不同企业围绕标准研发展开深度合作</w:instrText>
            </w:r>
            <w:r>
              <w:rPr>
                <w:rFonts w:ascii="PMingLiU" w:eastAsia="PMingLiU" w:hAnsi="PMingLiU" w:cs="PMingLiU"/>
                <w:lang w:eastAsia="zh-CN"/>
              </w:rPr>
              <w:instrText>,也使</w:instrText>
            </w:r>
            <w:r>
              <w:rPr>
                <w:rFonts w:ascii="PMingLiU" w:eastAsia="PMingLiU" w:hAnsi="PMingLiU" w:cs="PMingLiU" w:hint="eastAsia"/>
                <w:lang w:eastAsia="zh-CN"/>
              </w:rPr>
              <w:instrText>标准化的投入成本和创新风险得以分散</w:instrText>
            </w:r>
            <w:r>
              <w:rPr>
                <w:rFonts w:ascii="PMingLiU" w:eastAsia="PMingLiU" w:hAnsi="PMingLiU" w:cs="PMingLiU"/>
                <w:lang w:eastAsia="zh-CN"/>
              </w:rPr>
              <w:instrText>,有助于形成</w:instrText>
            </w:r>
            <w:r>
              <w:rPr>
                <w:rFonts w:ascii="PMingLiU" w:eastAsia="PMingLiU" w:hAnsi="PMingLiU" w:cs="PMingLiU" w:hint="eastAsia"/>
                <w:lang w:eastAsia="zh-CN"/>
              </w:rPr>
              <w:instrText>统一协调的标准体系。然而</w:instrText>
            </w:r>
            <w:r>
              <w:rPr>
                <w:rFonts w:ascii="PMingLiU" w:eastAsia="PMingLiU" w:hAnsi="PMingLiU" w:cs="PMingLiU"/>
                <w:lang w:eastAsia="zh-CN"/>
              </w:rPr>
              <w:instrText>,技</w:instrText>
            </w:r>
            <w:r>
              <w:rPr>
                <w:rFonts w:ascii="PMingLiU" w:eastAsia="PMingLiU" w:hAnsi="PMingLiU" w:cs="PMingLiU" w:hint="eastAsia"/>
                <w:lang w:eastAsia="zh-CN"/>
              </w:rPr>
              <w:instrText>术标准联盟在我国尚处于起步阶段</w:instrText>
            </w:r>
            <w:r>
              <w:rPr>
                <w:rFonts w:ascii="PMingLiU" w:eastAsia="PMingLiU" w:hAnsi="PMingLiU" w:cs="PMingLiU"/>
                <w:lang w:eastAsia="zh-CN"/>
              </w:rPr>
              <w:instrText>,</w:instrText>
            </w:r>
            <w:r>
              <w:rPr>
                <w:rFonts w:ascii="PMingLiU" w:eastAsia="PMingLiU" w:hAnsi="PMingLiU" w:cs="PMingLiU" w:hint="eastAsia"/>
                <w:lang w:eastAsia="zh-CN"/>
              </w:rPr>
              <w:instrText>还未发展成熟。在标准化实践中</w:instrText>
            </w:r>
            <w:r>
              <w:rPr>
                <w:rFonts w:ascii="PMingLiU" w:eastAsia="PMingLiU" w:hAnsi="PMingLiU" w:cs="PMingLiU"/>
                <w:lang w:eastAsia="zh-CN"/>
              </w:rPr>
              <w:instrText>,即便是身</w:instrText>
            </w:r>
            <w:r>
              <w:rPr>
                <w:rFonts w:ascii="PMingLiU" w:eastAsia="PMingLiU" w:hAnsi="PMingLiU" w:cs="PMingLiU" w:hint="eastAsia"/>
                <w:lang w:eastAsia="zh-CN"/>
              </w:rPr>
              <w:instrText>处同一联盟之中</w:instrText>
            </w:r>
            <w:r>
              <w:rPr>
                <w:rFonts w:ascii="PMingLiU" w:eastAsia="PMingLiU" w:hAnsi="PMingLiU" w:cs="PMingLiU"/>
                <w:lang w:eastAsia="zh-CN"/>
              </w:rPr>
              <w:instrText>,也并非所有企</w:instrText>
            </w:r>
            <w:r>
              <w:rPr>
                <w:rFonts w:ascii="PMingLiU" w:eastAsia="PMingLiU" w:hAnsi="PMingLiU" w:cs="PMingLiU" w:hint="eastAsia"/>
                <w:lang w:eastAsia="zh-CN"/>
              </w:rPr>
              <w:instrText>业都能实现预期的联盟目标。事实上</w:instrText>
            </w:r>
            <w:r>
              <w:rPr>
                <w:rFonts w:ascii="PMingLiU" w:eastAsia="PMingLiU" w:hAnsi="PMingLiU" w:cs="PMingLiU"/>
                <w:lang w:eastAsia="zh-CN"/>
              </w:rPr>
              <w:instrText>,</w:instrText>
            </w:r>
            <w:r>
              <w:rPr>
                <w:rFonts w:ascii="PMingLiU" w:eastAsia="PMingLiU" w:hAnsi="PMingLiU" w:cs="PMingLiU" w:hint="eastAsia"/>
                <w:lang w:eastAsia="zh-CN"/>
              </w:rPr>
              <w:instrText>尽管技术标准联盟可能会使参与者共享发展红利</w:instrText>
            </w:r>
            <w:r>
              <w:rPr>
                <w:rFonts w:ascii="PMingLiU" w:eastAsia="PMingLiU" w:hAnsi="PMingLiU" w:cs="PMingLiU"/>
                <w:lang w:eastAsia="zh-CN"/>
              </w:rPr>
              <w:instrText>,但成</w:instrText>
            </w:r>
            <w:r>
              <w:rPr>
                <w:rFonts w:ascii="PMingLiU" w:eastAsia="PMingLiU" w:hAnsi="PMingLiU" w:cs="PMingLiU" w:hint="eastAsia"/>
                <w:lang w:eastAsia="zh-CN"/>
              </w:rPr>
              <w:instrText>员企业能否真正获益仍有赖于自身的标准化参与行为。因此</w:instrText>
            </w:r>
            <w:r>
              <w:rPr>
                <w:rFonts w:ascii="PMingLiU" w:eastAsia="PMingLiU" w:hAnsi="PMingLiU" w:cs="PMingLiU"/>
                <w:lang w:eastAsia="zh-CN"/>
              </w:rPr>
              <w:instrText>,</w:instrText>
            </w:r>
            <w:r>
              <w:rPr>
                <w:rFonts w:ascii="PMingLiU" w:eastAsia="PMingLiU" w:hAnsi="PMingLiU" w:cs="PMingLiU" w:hint="eastAsia"/>
                <w:lang w:eastAsia="zh-CN"/>
              </w:rPr>
              <w:instrText>为了提升企业参与标准化联盟合作的效率和效益</w:instrText>
            </w:r>
            <w:r>
              <w:rPr>
                <w:rFonts w:ascii="PMingLiU" w:eastAsia="PMingLiU" w:hAnsi="PMingLiU" w:cs="PMingLiU"/>
                <w:lang w:eastAsia="zh-CN"/>
              </w:rPr>
              <w:instrText>,有必要</w:instrText>
            </w:r>
            <w:r>
              <w:rPr>
                <w:rFonts w:ascii="PMingLiU" w:eastAsia="PMingLiU" w:hAnsi="PMingLiU" w:cs="PMingLiU" w:hint="eastAsia"/>
                <w:lang w:eastAsia="zh-CN"/>
              </w:rPr>
              <w:instrText>对其标准化活动予以规范引导。但是</w:instrText>
            </w:r>
            <w:r>
              <w:rPr>
                <w:rFonts w:ascii="PMingLiU" w:eastAsia="PMingLiU" w:hAnsi="PMingLiU" w:cs="PMingLiU"/>
                <w:lang w:eastAsia="zh-CN"/>
              </w:rPr>
              <w:instrText>,与</w:instrText>
            </w:r>
            <w:r>
              <w:rPr>
                <w:rFonts w:ascii="PMingLiU" w:eastAsia="PMingLiU" w:hAnsi="PMingLiU" w:cs="PMingLiU" w:hint="eastAsia"/>
                <w:lang w:eastAsia="zh-CN"/>
              </w:rPr>
              <w:instrText>发展势头强劲的技术标准联盟相比</w:instrText>
            </w:r>
            <w:r>
              <w:rPr>
                <w:rFonts w:ascii="PMingLiU" w:eastAsia="PMingLiU" w:hAnsi="PMingLiU" w:cs="PMingLiU"/>
                <w:lang w:eastAsia="zh-CN"/>
              </w:rPr>
              <w:instrText>,</w:instrText>
            </w:r>
            <w:r>
              <w:rPr>
                <w:rFonts w:ascii="PMingLiU" w:eastAsia="PMingLiU" w:hAnsi="PMingLiU" w:cs="PMingLiU" w:hint="eastAsia"/>
                <w:lang w:eastAsia="zh-CN"/>
              </w:rPr>
              <w:instrText>标准化领域的理论与实证研究却较为滞后。以往研究主要围绕技术标准产生的影响展开分析</w:instrText>
            </w:r>
            <w:r>
              <w:rPr>
                <w:rFonts w:ascii="PMingLiU" w:eastAsia="PMingLiU" w:hAnsi="PMingLiU" w:cs="PMingLiU"/>
                <w:lang w:eastAsia="zh-CN"/>
              </w:rPr>
              <w:instrText>,</w:instrText>
            </w:r>
            <w:r>
              <w:rPr>
                <w:rFonts w:ascii="PMingLiU" w:eastAsia="PMingLiU" w:hAnsi="PMingLiU" w:cs="PMingLiU" w:hint="eastAsia"/>
                <w:lang w:eastAsia="zh-CN"/>
              </w:rPr>
              <w:instrText>尽管部分研究指出了参与标准化的积极影响</w:instrText>
            </w:r>
            <w:r>
              <w:rPr>
                <w:rFonts w:ascii="PMingLiU" w:eastAsia="PMingLiU" w:hAnsi="PMingLiU" w:cs="PMingLiU"/>
                <w:lang w:eastAsia="zh-CN"/>
              </w:rPr>
              <w:instrText>,但</w:instrText>
            </w:r>
            <w:r>
              <w:rPr>
                <w:rFonts w:ascii="PMingLiU" w:eastAsia="PMingLiU" w:hAnsi="PMingLiU" w:cs="PMingLiU" w:hint="eastAsia"/>
                <w:lang w:eastAsia="zh-CN"/>
              </w:rPr>
              <w:instrText>却多探讨其对于宏观经济或中观产业的影响</w:instrText>
            </w:r>
            <w:r>
              <w:rPr>
                <w:rFonts w:ascii="PMingLiU" w:eastAsia="PMingLiU" w:hAnsi="PMingLiU" w:cs="PMingLiU"/>
                <w:lang w:eastAsia="zh-CN"/>
              </w:rPr>
              <w:instrText>,而</w:instrText>
            </w:r>
            <w:r>
              <w:rPr>
                <w:rFonts w:ascii="PMingLiU" w:eastAsia="PMingLiU" w:hAnsi="PMingLiU" w:cs="PMingLiU" w:hint="eastAsia"/>
                <w:lang w:eastAsia="zh-CN"/>
              </w:rPr>
              <w:instrText>鲜有研究涉及微观企业层面</w:instrText>
            </w:r>
            <w:r>
              <w:rPr>
                <w:rFonts w:ascii="PMingLiU" w:eastAsia="PMingLiU" w:hAnsi="PMingLiU" w:cs="PMingLiU"/>
                <w:lang w:eastAsia="zh-CN"/>
              </w:rPr>
              <w:instrText>,且并未明晰企</w:instrText>
            </w:r>
            <w:r>
              <w:rPr>
                <w:rFonts w:ascii="PMingLiU" w:eastAsia="PMingLiU" w:hAnsi="PMingLiU" w:cs="PMingLiU" w:hint="eastAsia"/>
                <w:lang w:eastAsia="zh-CN"/>
              </w:rPr>
              <w:instrText>业自身经由联盟参与标准化而获益的实现路径。同时</w:instrText>
            </w:r>
            <w:r>
              <w:rPr>
                <w:rFonts w:ascii="PMingLiU" w:eastAsia="PMingLiU" w:hAnsi="PMingLiU" w:cs="PMingLiU"/>
                <w:lang w:eastAsia="zh-CN"/>
              </w:rPr>
              <w:instrText>,技</w:instrText>
            </w:r>
            <w:r>
              <w:rPr>
                <w:rFonts w:ascii="PMingLiU" w:eastAsia="PMingLiU" w:hAnsi="PMingLiU" w:cs="PMingLiU" w:hint="eastAsia"/>
                <w:lang w:eastAsia="zh-CN"/>
              </w:rPr>
              <w:instrText>术标准联盟作为一种特殊的战略联盟形式</w:instrText>
            </w:r>
            <w:r>
              <w:rPr>
                <w:rFonts w:ascii="PMingLiU" w:eastAsia="PMingLiU" w:hAnsi="PMingLiU" w:cs="PMingLiU"/>
                <w:lang w:eastAsia="zh-CN"/>
              </w:rPr>
              <w:instrText>,</w:instrText>
            </w:r>
            <w:r>
              <w:rPr>
                <w:rFonts w:ascii="PMingLiU" w:eastAsia="PMingLiU" w:hAnsi="PMingLiU" w:cs="PMingLiU" w:hint="eastAsia"/>
                <w:lang w:eastAsia="zh-CN"/>
              </w:rPr>
              <w:instrText>学者们多围绕其他联盟形式进行研究</w:instrText>
            </w:r>
            <w:r>
              <w:rPr>
                <w:rFonts w:ascii="PMingLiU" w:eastAsia="PMingLiU" w:hAnsi="PMingLiU" w:cs="PMingLiU"/>
                <w:lang w:eastAsia="zh-CN"/>
              </w:rPr>
              <w:instrText>,聚焦于技</w:instrText>
            </w:r>
            <w:r>
              <w:rPr>
                <w:rFonts w:ascii="PMingLiU" w:eastAsia="PMingLiU" w:hAnsi="PMingLiU" w:cs="PMingLiU" w:hint="eastAsia"/>
                <w:lang w:eastAsia="zh-CN"/>
              </w:rPr>
              <w:instrText>术标准联盟情境的研究成果较为匮乏。作为标准化活动的主体</w:instrText>
            </w:r>
            <w:r>
              <w:rPr>
                <w:rFonts w:ascii="PMingLiU" w:eastAsia="PMingLiU" w:hAnsi="PMingLiU" w:cs="PMingLiU"/>
                <w:lang w:eastAsia="zh-CN"/>
              </w:rPr>
              <w:instrText>,企</w:instrText>
            </w:r>
            <w:r>
              <w:rPr>
                <w:rFonts w:ascii="PMingLiU" w:eastAsia="PMingLiU" w:hAnsi="PMingLiU" w:cs="PMingLiU" w:hint="eastAsia"/>
                <w:lang w:eastAsia="zh-CN"/>
              </w:rPr>
              <w:instrText>业通过技术标准联盟参与标准化可获得哪些益处</w:instrText>
            </w:r>
            <w:r>
              <w:rPr>
                <w:rFonts w:ascii="PMingLiU" w:eastAsia="PMingLiU" w:hAnsi="PMingLiU" w:cs="PMingLiU"/>
                <w:lang w:eastAsia="zh-CN"/>
              </w:rPr>
              <w:instrText>(What)?不同企</w:instrText>
            </w:r>
            <w:r>
              <w:rPr>
                <w:rFonts w:ascii="PMingLiU" w:eastAsia="PMingLiU" w:hAnsi="PMingLiU" w:cs="PMingLiU" w:hint="eastAsia"/>
                <w:lang w:eastAsia="zh-CN"/>
              </w:rPr>
              <w:instrText>业之间的联盟绩效为何存在差异</w:instrText>
            </w:r>
            <w:r>
              <w:rPr>
                <w:rFonts w:ascii="PMingLiU" w:eastAsia="PMingLiU" w:hAnsi="PMingLiU" w:cs="PMingLiU"/>
                <w:lang w:eastAsia="zh-CN"/>
              </w:rPr>
              <w:instrText>(Why)?企</w:instrText>
            </w:r>
            <w:r>
              <w:rPr>
                <w:rFonts w:ascii="PMingLiU" w:eastAsia="PMingLiU" w:hAnsi="PMingLiU" w:cs="PMingLiU" w:hint="eastAsia"/>
                <w:lang w:eastAsia="zh-CN"/>
              </w:rPr>
              <w:instrText>业又应如何在标准化联盟合作中实现</w:instrText>
            </w:r>
            <w:r>
              <w:rPr>
                <w:rFonts w:ascii="PMingLiU" w:eastAsia="PMingLiU" w:hAnsi="PMingLiU" w:cs="PMingLiU"/>
                <w:lang w:eastAsia="zh-CN"/>
              </w:rPr>
              <w:instrText>更高的</w:instrText>
            </w:r>
            <w:r>
              <w:rPr>
                <w:rFonts w:ascii="PMingLiU" w:eastAsia="PMingLiU" w:hAnsi="PMingLiU" w:cs="PMingLiU" w:hint="eastAsia"/>
                <w:lang w:eastAsia="zh-CN"/>
              </w:rPr>
              <w:instrText>绩效水平</w:instrText>
            </w:r>
            <w:r>
              <w:rPr>
                <w:rFonts w:ascii="PMingLiU" w:eastAsia="PMingLiU" w:hAnsi="PMingLiU" w:cs="PMingLiU"/>
                <w:lang w:eastAsia="zh-CN"/>
              </w:rPr>
              <w:instrText>(How)?</w:instrText>
            </w:r>
            <w:r>
              <w:rPr>
                <w:rFonts w:ascii="PMingLiU" w:eastAsia="PMingLiU" w:hAnsi="PMingLiU" w:cs="PMingLiU" w:hint="eastAsia"/>
                <w:lang w:eastAsia="zh-CN"/>
              </w:rPr>
              <w:instrText>这些问题的答案还尚不可知</w:instrText>
            </w:r>
            <w:r>
              <w:rPr>
                <w:rFonts w:ascii="PMingLiU" w:eastAsia="PMingLiU" w:hAnsi="PMingLiU" w:cs="PMingLiU"/>
                <w:lang w:eastAsia="zh-CN"/>
              </w:rPr>
              <w:instrText>,仍有待</w:instrText>
            </w:r>
            <w:r>
              <w:rPr>
                <w:rFonts w:ascii="PMingLiU" w:eastAsia="PMingLiU" w:hAnsi="PMingLiU" w:cs="PMingLiU" w:hint="eastAsia"/>
                <w:lang w:eastAsia="zh-CN"/>
              </w:rPr>
              <w:instrText>进一步深入探讨。基于此</w:instrText>
            </w:r>
            <w:r>
              <w:rPr>
                <w:rFonts w:ascii="PMingLiU" w:eastAsia="PMingLiU" w:hAnsi="PMingLiU" w:cs="PMingLiU"/>
                <w:lang w:eastAsia="zh-CN"/>
              </w:rPr>
              <w:instrText>...","genre":"博士","language":"zh-CN","note":"DOI: 10.27162/d.cnki.gjlin.2021.000592","publisher":"吉林大</w:instrText>
            </w:r>
            <w:r>
              <w:rPr>
                <w:rFonts w:ascii="PMingLiU" w:eastAsia="PMingLiU" w:hAnsi="PMingLiU" w:cs="PMingLiU" w:hint="eastAsia"/>
                <w:lang w:eastAsia="zh-CN"/>
              </w:rPr>
              <w:instrText>学</w:instrText>
            </w:r>
            <w:r>
              <w:rPr>
                <w:rFonts w:ascii="PMingLiU" w:eastAsia="PMingLiU" w:hAnsi="PMingLiU" w:cs="PMingLiU"/>
                <w:lang w:eastAsia="zh-CN"/>
              </w:rPr>
              <w:instrText>","source":"CNKI","title":"技</w:instrText>
            </w:r>
            <w:r>
              <w:rPr>
                <w:rFonts w:ascii="PMingLiU" w:eastAsia="PMingLiU" w:hAnsi="PMingLiU" w:cs="PMingLiU" w:hint="eastAsia"/>
                <w:lang w:eastAsia="zh-CN"/>
              </w:rPr>
              <w:instrText>术标准联盟网络、知识吸收能力与企业联盟绩效关系研究</w:instrText>
            </w:r>
            <w:r>
              <w:rPr>
                <w:rFonts w:ascii="PMingLiU" w:eastAsia="PMingLiU" w:hAnsi="PMingLiU" w:cs="PMingLiU"/>
                <w:lang w:eastAsia="zh-CN"/>
              </w:rPr>
              <w:instrText>","URL":"https://kns.cnki.net/kcms2/article/abstract?v=8iF5fUaBjd4uMLHI7EkcfnSvk5ui4plUMY43PsPa-5IR4h0oAJ-biKNnhambRmlKab9UTaZtAX9Qca-EftyBbdHJuaIlTjaGkgmI9-dL_dTP7nrqwTTaKAQwaRQ10PFy2Dm0YpWyAsKt2aRlQPMkCfmqTx7FN16S8U1NZikrcsLYqKeAaoB3weCItoJB6jrW8dxsmr7Coio=&amp;uniplatform=NZKPT&amp;language=CHS","author":[{"family":"</w:instrText>
            </w:r>
            <w:r>
              <w:rPr>
                <w:rFonts w:ascii="PMingLiU" w:eastAsia="PMingLiU" w:hAnsi="PMingLiU" w:cs="PMingLiU" w:hint="eastAsia"/>
                <w:lang w:eastAsia="zh-CN"/>
              </w:rPr>
              <w:instrText>吴</w:instrText>
            </w:r>
            <w:r>
              <w:rPr>
                <w:rFonts w:ascii="PMingLiU" w:eastAsia="PMingLiU" w:hAnsi="PMingLiU" w:cs="PMingLiU"/>
                <w:lang w:eastAsia="zh-CN"/>
              </w:rPr>
              <w:instrText>"</w:instrText>
            </w:r>
            <w:r>
              <w:rPr>
                <w:rFonts w:ascii="PMingLiU" w:eastAsia="PMingLiU" w:hAnsi="PMingLiU" w:cs="PMingLiU" w:hint="eastAsia"/>
                <w:lang w:eastAsia="zh-CN"/>
              </w:rPr>
              <w:instrText xml:space="preserve">,"given":"玉浩"}],"accessed":{"date-parts":[["2024",11,18]]},"issued":{"date-parts":[["2022"]]}}}],"schema":"https://github.com/citation-style-language/schema/raw/master/csl-citation.json"} </w:instrText>
            </w:r>
            <w:r>
              <w:rPr>
                <w:rFonts w:ascii="PMingLiU" w:eastAsia="PMingLiU" w:hAnsi="PMingLiU" w:cs="PMingLiU" w:hint="eastAsia"/>
                <w:lang w:eastAsia="zh-CN"/>
              </w:rPr>
              <w:fldChar w:fldCharType="separate"/>
            </w:r>
            <w:r w:rsidRPr="008B79A4">
              <w:rPr>
                <w:rFonts w:ascii="PMingLiU" w:eastAsia="PMingLiU" w:hAnsi="PMingLiU"/>
                <w:vertAlign w:val="superscript"/>
              </w:rPr>
              <w:t>[1]</w:t>
            </w:r>
            <w:r>
              <w:rPr>
                <w:rFonts w:ascii="PMingLiU" w:eastAsia="PMingLiU" w:hAnsi="PMingLiU" w:cs="PMingLiU" w:hint="eastAsia"/>
                <w:lang w:eastAsia="zh-CN"/>
              </w:rPr>
              <w:fldChar w:fldCharType="end"/>
            </w:r>
          </w:p>
        </w:tc>
        <w:tc>
          <w:tcPr>
            <w:tcW w:w="1448" w:type="dxa"/>
            <w:shd w:val="clear" w:color="auto" w:fill="FFFFFF"/>
            <w:vAlign w:val="center"/>
          </w:tcPr>
          <w:p w14:paraId="1918C519"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664E1CCE"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5DB40B09"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5F18504E"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42CD99BA" w14:textId="77777777" w:rsidR="001B4CA6" w:rsidRDefault="00000000">
            <w:pPr>
              <w:spacing w:line="360" w:lineRule="auto"/>
              <w:jc w:val="center"/>
              <w:rPr>
                <w:color w:val="333333"/>
              </w:rPr>
            </w:pPr>
            <w:r>
              <w:rPr>
                <w:color w:val="333333"/>
              </w:rPr>
              <w:t>○</w:t>
            </w:r>
          </w:p>
        </w:tc>
      </w:tr>
      <w:tr w:rsidR="001B4CA6" w14:paraId="65E64FF0" w14:textId="77777777">
        <w:trPr>
          <w:trHeight w:val="360"/>
        </w:trPr>
        <w:tc>
          <w:tcPr>
            <w:tcW w:w="1200" w:type="dxa"/>
            <w:shd w:val="clear" w:color="auto" w:fill="EFF6FB"/>
            <w:vAlign w:val="center"/>
          </w:tcPr>
          <w:p w14:paraId="670257DC" w14:textId="77777777" w:rsidR="001B4CA6" w:rsidRDefault="00000000">
            <w:pPr>
              <w:spacing w:line="360" w:lineRule="auto"/>
              <w:jc w:val="center"/>
              <w:rPr>
                <w:color w:val="333333"/>
                <w:lang w:eastAsia="zh-CN"/>
              </w:rPr>
            </w:pPr>
            <w:r>
              <w:rPr>
                <w:rFonts w:ascii="PMingLiU" w:eastAsia="PMingLiU" w:hAnsi="PMingLiU" w:cs="PMingLiU"/>
                <w:lang w:eastAsia="zh-CN"/>
              </w:rPr>
              <w:lastRenderedPageBreak/>
              <w:t>我们建立了从客户和合作伙伴获取知识的渠道。</w:t>
            </w:r>
          </w:p>
        </w:tc>
        <w:tc>
          <w:tcPr>
            <w:tcW w:w="1448" w:type="dxa"/>
            <w:shd w:val="clear" w:color="auto" w:fill="EFF6FB"/>
            <w:vAlign w:val="center"/>
          </w:tcPr>
          <w:p w14:paraId="5FF18543"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4F923C39"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381D2B3A"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521025B6"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5083A88F" w14:textId="77777777" w:rsidR="001B4CA6" w:rsidRDefault="00000000">
            <w:pPr>
              <w:spacing w:line="360" w:lineRule="auto"/>
              <w:jc w:val="center"/>
              <w:rPr>
                <w:color w:val="333333"/>
              </w:rPr>
            </w:pPr>
            <w:r>
              <w:rPr>
                <w:color w:val="333333"/>
              </w:rPr>
              <w:t>○</w:t>
            </w:r>
          </w:p>
        </w:tc>
      </w:tr>
    </w:tbl>
    <w:p w14:paraId="4F9589CC" w14:textId="77777777" w:rsidR="001B4CA6" w:rsidRDefault="001B4CA6"/>
    <w:p w14:paraId="36D42842"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2. </w:t>
      </w:r>
      <w:proofErr w:type="spellStart"/>
      <w:r>
        <w:rPr>
          <w:rFonts w:ascii="PMingLiU" w:eastAsia="PMingLiU" w:hAnsi="PMingLiU" w:cs="PMingLiU"/>
          <w:color w:val="0F4761"/>
          <w:sz w:val="28"/>
          <w:szCs w:val="28"/>
        </w:rPr>
        <w:t>知识共享</w:t>
      </w:r>
      <w:proofErr w:type="spellEnd"/>
    </w:p>
    <w:p w14:paraId="04193AF4"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5D79C4E7" w14:textId="77777777">
        <w:trPr>
          <w:trHeight w:val="360"/>
        </w:trPr>
        <w:tc>
          <w:tcPr>
            <w:tcW w:w="1200" w:type="dxa"/>
            <w:shd w:val="clear" w:color="auto" w:fill="D9E5ED"/>
            <w:vAlign w:val="center"/>
          </w:tcPr>
          <w:p w14:paraId="56F76759" w14:textId="77777777" w:rsidR="001B4CA6" w:rsidRDefault="001B4CA6">
            <w:pPr>
              <w:jc w:val="center"/>
            </w:pPr>
          </w:p>
        </w:tc>
        <w:tc>
          <w:tcPr>
            <w:tcW w:w="1448" w:type="dxa"/>
            <w:shd w:val="clear" w:color="auto" w:fill="D9E5ED"/>
            <w:vAlign w:val="center"/>
          </w:tcPr>
          <w:p w14:paraId="6C44B0D3" w14:textId="77777777" w:rsidR="001B4CA6" w:rsidRDefault="00000000">
            <w:pPr>
              <w:spacing w:line="360" w:lineRule="auto"/>
              <w:jc w:val="center"/>
            </w:pPr>
            <w:proofErr w:type="spellStart"/>
            <w:r>
              <w:t>很不符合</w:t>
            </w:r>
            <w:proofErr w:type="spellEnd"/>
          </w:p>
        </w:tc>
        <w:tc>
          <w:tcPr>
            <w:tcW w:w="1448" w:type="dxa"/>
            <w:shd w:val="clear" w:color="auto" w:fill="D9E5ED"/>
            <w:vAlign w:val="center"/>
          </w:tcPr>
          <w:p w14:paraId="22407348" w14:textId="77777777" w:rsidR="001B4CA6" w:rsidRDefault="00000000">
            <w:pPr>
              <w:spacing w:line="360" w:lineRule="auto"/>
              <w:jc w:val="center"/>
            </w:pPr>
            <w:proofErr w:type="spellStart"/>
            <w:r>
              <w:t>不符合</w:t>
            </w:r>
            <w:proofErr w:type="spellEnd"/>
          </w:p>
        </w:tc>
        <w:tc>
          <w:tcPr>
            <w:tcW w:w="1448" w:type="dxa"/>
            <w:shd w:val="clear" w:color="auto" w:fill="D9E5ED"/>
            <w:vAlign w:val="center"/>
          </w:tcPr>
          <w:p w14:paraId="1D9368E6"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3B2C0DEE" w14:textId="77777777" w:rsidR="001B4CA6" w:rsidRDefault="00000000">
            <w:pPr>
              <w:spacing w:line="360" w:lineRule="auto"/>
              <w:jc w:val="center"/>
            </w:pPr>
            <w:proofErr w:type="spellStart"/>
            <w:r>
              <w:t>符合</w:t>
            </w:r>
            <w:proofErr w:type="spellEnd"/>
          </w:p>
        </w:tc>
        <w:tc>
          <w:tcPr>
            <w:tcW w:w="1448" w:type="dxa"/>
            <w:shd w:val="clear" w:color="auto" w:fill="D9E5ED"/>
            <w:vAlign w:val="center"/>
          </w:tcPr>
          <w:p w14:paraId="241F3D27" w14:textId="77777777" w:rsidR="001B4CA6" w:rsidRDefault="00000000">
            <w:pPr>
              <w:spacing w:line="360" w:lineRule="auto"/>
              <w:jc w:val="center"/>
            </w:pPr>
            <w:proofErr w:type="spellStart"/>
            <w:r>
              <w:t>很符合</w:t>
            </w:r>
            <w:proofErr w:type="spellEnd"/>
          </w:p>
        </w:tc>
      </w:tr>
      <w:tr w:rsidR="001B4CA6" w14:paraId="73747E40" w14:textId="77777777">
        <w:trPr>
          <w:trHeight w:val="360"/>
        </w:trPr>
        <w:tc>
          <w:tcPr>
            <w:tcW w:w="1200" w:type="dxa"/>
            <w:shd w:val="clear" w:color="auto" w:fill="FFFFFF"/>
            <w:vAlign w:val="center"/>
          </w:tcPr>
          <w:p w14:paraId="2383B38D" w14:textId="327AE271" w:rsidR="001B4CA6" w:rsidRDefault="008B79A4">
            <w:pPr>
              <w:spacing w:line="360" w:lineRule="auto"/>
              <w:jc w:val="center"/>
              <w:rPr>
                <w:color w:val="333333"/>
                <w:lang w:eastAsia="zh-CN"/>
              </w:rPr>
            </w:pPr>
            <w:r w:rsidRPr="008B79A4">
              <w:rPr>
                <w:rFonts w:ascii="PMingLiU" w:eastAsia="PMingLiU" w:hAnsi="PMingLiU" w:cs="PMingLiU" w:hint="eastAsia"/>
                <w:lang w:eastAsia="zh-CN"/>
              </w:rPr>
              <w:t xml:space="preserve">在本公司内部，部门之间会彼此共享信息和知识 </w:t>
            </w:r>
            <w:r>
              <w:rPr>
                <w:rFonts w:ascii="PMingLiU" w:eastAsia="PMingLiU" w:hAnsi="PMingLiU" w:cs="PMingLiU"/>
                <w:lang w:eastAsia="zh-CN"/>
              </w:rPr>
              <w:t>。</w:t>
            </w:r>
            <w:r>
              <w:rPr>
                <w:rFonts w:ascii="PMingLiU" w:eastAsia="PMingLiU" w:hAnsi="PMingLiU" w:cs="PMingLiU" w:hint="eastAsia"/>
                <w:lang w:eastAsia="zh-CN"/>
              </w:rPr>
              <w:fldChar w:fldCharType="begin"/>
            </w:r>
            <w:r>
              <w:rPr>
                <w:rFonts w:ascii="PMingLiU" w:eastAsia="PMingLiU" w:hAnsi="PMingLiU" w:cs="PMingLiU" w:hint="eastAsia"/>
                <w:lang w:eastAsia="zh-CN"/>
              </w:rPr>
              <w:instrText xml:space="preserve"> ADDIN ZOTERO_ITEM CSL_CITATION {"citationID":"PQ8tBMjJ","properties":{"formattedCitation":"\\super [1]\\nosupersub{}","plainCitation":"[1]","noteIndex":0},"citationItems":[{"id":298,"uris":["http://zotero.org/users/11482717/items/YGVKNIIA"],"itemData":{"</w:instrText>
            </w:r>
            <w:r>
              <w:rPr>
                <w:rFonts w:ascii="PMingLiU" w:eastAsia="PMingLiU" w:hAnsi="PMingLiU" w:cs="PMingLiU"/>
                <w:lang w:eastAsia="zh-CN"/>
              </w:rPr>
              <w:instrText>id":298,"type":"thesis","abstract":"在</w:instrText>
            </w:r>
            <w:r>
              <w:rPr>
                <w:rFonts w:ascii="PMingLiU" w:eastAsia="PMingLiU" w:hAnsi="PMingLiU" w:cs="PMingLiU" w:hint="eastAsia"/>
                <w:lang w:eastAsia="zh-CN"/>
              </w:rPr>
              <w:instrText>数字化转型背景下</w:instrText>
            </w:r>
            <w:r>
              <w:rPr>
                <w:rFonts w:ascii="PMingLiU" w:eastAsia="PMingLiU" w:hAnsi="PMingLiU" w:cs="PMingLiU"/>
                <w:lang w:eastAsia="zh-CN"/>
              </w:rPr>
              <w:instrText>,技</w:instrText>
            </w:r>
            <w:r>
              <w:rPr>
                <w:rFonts w:ascii="PMingLiU" w:eastAsia="PMingLiU" w:hAnsi="PMingLiU" w:cs="PMingLiU" w:hint="eastAsia"/>
                <w:lang w:eastAsia="zh-CN"/>
              </w:rPr>
              <w:instrText>术标准作为国家治理体系和治理能力现代化建设的基础</w:instrText>
            </w:r>
            <w:r>
              <w:rPr>
                <w:rFonts w:ascii="PMingLiU" w:eastAsia="PMingLiU" w:hAnsi="PMingLiU" w:cs="PMingLiU"/>
                <w:lang w:eastAsia="zh-CN"/>
              </w:rPr>
              <w:instrText>,深入</w:instrText>
            </w:r>
            <w:r>
              <w:rPr>
                <w:rFonts w:ascii="PMingLiU" w:eastAsia="PMingLiU" w:hAnsi="PMingLiU" w:cs="PMingLiU" w:hint="eastAsia"/>
                <w:lang w:eastAsia="zh-CN"/>
              </w:rPr>
              <w:instrText>实施标准化战略、提升标准化治理效能已成为调动企业创新活力、谋求企业核心竞争力、保护科技创新成果和支撑高质量发展的重要手段。在标准化热潮下</w:instrText>
            </w:r>
            <w:r>
              <w:rPr>
                <w:rFonts w:ascii="PMingLiU" w:eastAsia="PMingLiU" w:hAnsi="PMingLiU" w:cs="PMingLiU"/>
                <w:lang w:eastAsia="zh-CN"/>
              </w:rPr>
              <w:instrText>,</w:instrText>
            </w:r>
            <w:r>
              <w:rPr>
                <w:rFonts w:ascii="PMingLiU" w:eastAsia="PMingLiU" w:hAnsi="PMingLiU" w:cs="PMingLiU" w:hint="eastAsia"/>
                <w:lang w:eastAsia="zh-CN"/>
              </w:rPr>
              <w:instrText>众多企业纷纷制定和实施标准化战略</w:instrText>
            </w:r>
            <w:r>
              <w:rPr>
                <w:rFonts w:ascii="PMingLiU" w:eastAsia="PMingLiU" w:hAnsi="PMingLiU" w:cs="PMingLiU"/>
                <w:lang w:eastAsia="zh-CN"/>
              </w:rPr>
              <w:instrText>,</w:instrText>
            </w:r>
            <w:r>
              <w:rPr>
                <w:rFonts w:ascii="PMingLiU" w:eastAsia="PMingLiU" w:hAnsi="PMingLiU" w:cs="PMingLiU" w:hint="eastAsia"/>
                <w:lang w:eastAsia="zh-CN"/>
              </w:rPr>
              <w:instrText>试图凭借技术标准来赢得市场竞争的主动权和话语权。然而</w:instrText>
            </w:r>
            <w:r>
              <w:rPr>
                <w:rFonts w:ascii="PMingLiU" w:eastAsia="PMingLiU" w:hAnsi="PMingLiU" w:cs="PMingLiU"/>
                <w:lang w:eastAsia="zh-CN"/>
              </w:rPr>
              <w:instrText>,</w:instrText>
            </w:r>
            <w:r>
              <w:rPr>
                <w:rFonts w:ascii="PMingLiU" w:eastAsia="PMingLiU" w:hAnsi="PMingLiU" w:cs="PMingLiU" w:hint="eastAsia"/>
                <w:lang w:eastAsia="zh-CN"/>
              </w:rPr>
              <w:instrText>数字化转型推动着产业的新旧动能转换</w:instrText>
            </w:r>
            <w:r>
              <w:rPr>
                <w:rFonts w:ascii="PMingLiU" w:eastAsia="PMingLiU" w:hAnsi="PMingLiU" w:cs="PMingLiU"/>
                <w:lang w:eastAsia="zh-CN"/>
              </w:rPr>
              <w:instrText>,由此催生的</w:instrText>
            </w:r>
            <w:r>
              <w:rPr>
                <w:rFonts w:ascii="PMingLiU" w:eastAsia="PMingLiU" w:hAnsi="PMingLiU" w:cs="PMingLiU" w:hint="eastAsia"/>
                <w:lang w:eastAsia="zh-CN"/>
              </w:rPr>
              <w:instrText>环境不确定性加快了技术标准更新换代的速度</w:instrText>
            </w:r>
            <w:r>
              <w:rPr>
                <w:rFonts w:ascii="PMingLiU" w:eastAsia="PMingLiU" w:hAnsi="PMingLiU" w:cs="PMingLiU"/>
                <w:lang w:eastAsia="zh-CN"/>
              </w:rPr>
              <w:instrText>,</w:instrText>
            </w:r>
            <w:r>
              <w:rPr>
                <w:rFonts w:ascii="PMingLiU" w:eastAsia="PMingLiU" w:hAnsi="PMingLiU" w:cs="PMingLiU" w:hint="eastAsia"/>
                <w:lang w:eastAsia="zh-CN"/>
              </w:rPr>
              <w:instrText>导致企业的标准化生命周期不断缩短</w:instrText>
            </w:r>
            <w:r>
              <w:rPr>
                <w:rFonts w:ascii="PMingLiU" w:eastAsia="PMingLiU" w:hAnsi="PMingLiU" w:cs="PMingLiU"/>
                <w:lang w:eastAsia="zh-CN"/>
              </w:rPr>
              <w:instrText>,并深刻改</w:instrText>
            </w:r>
            <w:r>
              <w:rPr>
                <w:rFonts w:ascii="PMingLiU" w:eastAsia="PMingLiU" w:hAnsi="PMingLiU" w:cs="PMingLiU" w:hint="eastAsia"/>
                <w:lang w:eastAsia="zh-CN"/>
              </w:rPr>
              <w:instrText>变着传统的标准体系和标准管理体制</w:instrText>
            </w:r>
            <w:r>
              <w:rPr>
                <w:rFonts w:ascii="PMingLiU" w:eastAsia="PMingLiU" w:hAnsi="PMingLiU" w:cs="PMingLiU"/>
                <w:lang w:eastAsia="zh-CN"/>
              </w:rPr>
              <w:instrText>,</w:instrText>
            </w:r>
            <w:r>
              <w:rPr>
                <w:rFonts w:ascii="PMingLiU" w:eastAsia="PMingLiU" w:hAnsi="PMingLiU" w:cs="PMingLiU" w:hint="eastAsia"/>
                <w:lang w:eastAsia="zh-CN"/>
              </w:rPr>
              <w:instrText>驱动着组织管理的变革与创新。伴随着技术的发展和市场的演进</w:instrText>
            </w:r>
            <w:r>
              <w:rPr>
                <w:rFonts w:ascii="PMingLiU" w:eastAsia="PMingLiU" w:hAnsi="PMingLiU" w:cs="PMingLiU"/>
                <w:lang w:eastAsia="zh-CN"/>
              </w:rPr>
              <w:instrText>,企</w:instrText>
            </w:r>
            <w:r>
              <w:rPr>
                <w:rFonts w:ascii="PMingLiU" w:eastAsia="PMingLiU" w:hAnsi="PMingLiU" w:cs="PMingLiU" w:hint="eastAsia"/>
                <w:lang w:eastAsia="zh-CN"/>
              </w:rPr>
              <w:instrText>业如何突破自身资源和能力限制、增强标准化发展韧性</w:instrText>
            </w:r>
            <w:r>
              <w:rPr>
                <w:rFonts w:ascii="PMingLiU" w:eastAsia="PMingLiU" w:hAnsi="PMingLiU" w:cs="PMingLiU"/>
                <w:lang w:eastAsia="zh-CN"/>
              </w:rPr>
              <w:instrText>,被</w:instrText>
            </w:r>
            <w:r>
              <w:rPr>
                <w:rFonts w:ascii="PMingLiU" w:eastAsia="PMingLiU" w:hAnsi="PMingLiU" w:cs="PMingLiU" w:hint="eastAsia"/>
                <w:lang w:eastAsia="zh-CN"/>
              </w:rPr>
              <w:instrText>视为谋求生存与发展、培育持续性竞争优势的关键。因此</w:instrText>
            </w:r>
            <w:r>
              <w:rPr>
                <w:rFonts w:ascii="PMingLiU" w:eastAsia="PMingLiU" w:hAnsi="PMingLiU" w:cs="PMingLiU"/>
                <w:lang w:eastAsia="zh-CN"/>
              </w:rPr>
              <w:instrText>,如何有效</w:instrText>
            </w:r>
            <w:r>
              <w:rPr>
                <w:rFonts w:ascii="PMingLiU" w:eastAsia="PMingLiU" w:hAnsi="PMingLiU" w:cs="PMingLiU" w:hint="eastAsia"/>
                <w:lang w:eastAsia="zh-CN"/>
              </w:rPr>
              <w:instrText>参与标准化便成为标准化研究的重要议题。随着我国标准化工作改革的深入推进</w:instrText>
            </w:r>
            <w:r>
              <w:rPr>
                <w:rFonts w:ascii="PMingLiU" w:eastAsia="PMingLiU" w:hAnsi="PMingLiU" w:cs="PMingLiU"/>
                <w:lang w:eastAsia="zh-CN"/>
              </w:rPr>
              <w:instrText>,近年</w:instrText>
            </w:r>
            <w:r>
              <w:rPr>
                <w:rFonts w:ascii="PMingLiU" w:eastAsia="PMingLiU" w:hAnsi="PMingLiU" w:cs="PMingLiU" w:hint="eastAsia"/>
                <w:lang w:eastAsia="zh-CN"/>
              </w:rPr>
              <w:instrText>来团体标准发展的如火如荼</w:instrText>
            </w:r>
            <w:r>
              <w:rPr>
                <w:rFonts w:ascii="PMingLiU" w:eastAsia="PMingLiU" w:hAnsi="PMingLiU" w:cs="PMingLiU"/>
                <w:lang w:eastAsia="zh-CN"/>
              </w:rPr>
              <w:instrText>,网</w:instrText>
            </w:r>
            <w:r>
              <w:rPr>
                <w:rFonts w:ascii="PMingLiU" w:eastAsia="PMingLiU" w:hAnsi="PMingLiU" w:cs="PMingLiU" w:hint="eastAsia"/>
                <w:lang w:eastAsia="zh-CN"/>
              </w:rPr>
              <w:instrText>络协同创新模式已成为标准化的全新支撑点。企业通过参与一个或多个技术标准联盟</w:instrText>
            </w:r>
            <w:r>
              <w:rPr>
                <w:rFonts w:ascii="PMingLiU" w:eastAsia="PMingLiU" w:hAnsi="PMingLiU" w:cs="PMingLiU"/>
                <w:lang w:eastAsia="zh-CN"/>
              </w:rPr>
              <w:instrText>,以直接或</w:instrText>
            </w:r>
            <w:r>
              <w:rPr>
                <w:rFonts w:ascii="PMingLiU" w:eastAsia="PMingLiU" w:hAnsi="PMingLiU" w:cs="PMingLiU" w:hint="eastAsia"/>
                <w:lang w:eastAsia="zh-CN"/>
              </w:rPr>
              <w:instrText>间接联结的标准化合作关系与其他企业嵌入至技术标准联盟网络</w:instrText>
            </w:r>
            <w:r>
              <w:rPr>
                <w:rFonts w:ascii="PMingLiU" w:eastAsia="PMingLiU" w:hAnsi="PMingLiU" w:cs="PMingLiU"/>
                <w:lang w:eastAsia="zh-CN"/>
              </w:rPr>
              <w:instrText>,共同制定、</w:instrText>
            </w:r>
            <w:r>
              <w:rPr>
                <w:rFonts w:ascii="PMingLiU" w:eastAsia="PMingLiU" w:hAnsi="PMingLiU" w:cs="PMingLiU" w:hint="eastAsia"/>
                <w:lang w:eastAsia="zh-CN"/>
              </w:rPr>
              <w:instrText>实施和推广技术标准。这种标准化参与形式不仅可以吸纳和集</w:instrText>
            </w:r>
            <w:r>
              <w:rPr>
                <w:rFonts w:ascii="PMingLiU" w:eastAsia="PMingLiU" w:hAnsi="PMingLiU" w:cs="PMingLiU"/>
                <w:lang w:eastAsia="zh-CN"/>
              </w:rPr>
              <w:instrText>聚</w:instrText>
            </w:r>
            <w:r>
              <w:rPr>
                <w:rFonts w:ascii="PMingLiU" w:eastAsia="PMingLiU" w:hAnsi="PMingLiU" w:cs="PMingLiU" w:hint="eastAsia"/>
                <w:lang w:eastAsia="zh-CN"/>
              </w:rPr>
              <w:instrText>联盟成员的资源和能力</w:instrText>
            </w:r>
            <w:r>
              <w:rPr>
                <w:rFonts w:ascii="PMingLiU" w:eastAsia="PMingLiU" w:hAnsi="PMingLiU" w:cs="PMingLiU"/>
                <w:lang w:eastAsia="zh-CN"/>
              </w:rPr>
              <w:instrText>,推</w:instrText>
            </w:r>
            <w:r>
              <w:rPr>
                <w:rFonts w:ascii="PMingLiU" w:eastAsia="PMingLiU" w:hAnsi="PMingLiU" w:cs="PMingLiU" w:hint="eastAsia"/>
                <w:lang w:eastAsia="zh-CN"/>
              </w:rPr>
              <w:instrText>动不同企业围绕标准研发展开深度合作</w:instrText>
            </w:r>
            <w:r>
              <w:rPr>
                <w:rFonts w:ascii="PMingLiU" w:eastAsia="PMingLiU" w:hAnsi="PMingLiU" w:cs="PMingLiU"/>
                <w:lang w:eastAsia="zh-CN"/>
              </w:rPr>
              <w:instrText>,也使</w:instrText>
            </w:r>
            <w:r>
              <w:rPr>
                <w:rFonts w:ascii="PMingLiU" w:eastAsia="PMingLiU" w:hAnsi="PMingLiU" w:cs="PMingLiU" w:hint="eastAsia"/>
                <w:lang w:eastAsia="zh-CN"/>
              </w:rPr>
              <w:instrText>标准化的投入成本和创新风险得以分散</w:instrText>
            </w:r>
            <w:r>
              <w:rPr>
                <w:rFonts w:ascii="PMingLiU" w:eastAsia="PMingLiU" w:hAnsi="PMingLiU" w:cs="PMingLiU"/>
                <w:lang w:eastAsia="zh-CN"/>
              </w:rPr>
              <w:instrText>,有助于形成</w:instrText>
            </w:r>
            <w:r>
              <w:rPr>
                <w:rFonts w:ascii="PMingLiU" w:eastAsia="PMingLiU" w:hAnsi="PMingLiU" w:cs="PMingLiU" w:hint="eastAsia"/>
                <w:lang w:eastAsia="zh-CN"/>
              </w:rPr>
              <w:instrText>统一协调的标准体系。然而</w:instrText>
            </w:r>
            <w:r>
              <w:rPr>
                <w:rFonts w:ascii="PMingLiU" w:eastAsia="PMingLiU" w:hAnsi="PMingLiU" w:cs="PMingLiU"/>
                <w:lang w:eastAsia="zh-CN"/>
              </w:rPr>
              <w:instrText>,技</w:instrText>
            </w:r>
            <w:r>
              <w:rPr>
                <w:rFonts w:ascii="PMingLiU" w:eastAsia="PMingLiU" w:hAnsi="PMingLiU" w:cs="PMingLiU" w:hint="eastAsia"/>
                <w:lang w:eastAsia="zh-CN"/>
              </w:rPr>
              <w:instrText>术标准联盟在我国尚处于起步阶段</w:instrText>
            </w:r>
            <w:r>
              <w:rPr>
                <w:rFonts w:ascii="PMingLiU" w:eastAsia="PMingLiU" w:hAnsi="PMingLiU" w:cs="PMingLiU"/>
                <w:lang w:eastAsia="zh-CN"/>
              </w:rPr>
              <w:instrText>,</w:instrText>
            </w:r>
            <w:r>
              <w:rPr>
                <w:rFonts w:ascii="PMingLiU" w:eastAsia="PMingLiU" w:hAnsi="PMingLiU" w:cs="PMingLiU" w:hint="eastAsia"/>
                <w:lang w:eastAsia="zh-CN"/>
              </w:rPr>
              <w:instrText>还未发展成熟。在标准化实践中</w:instrText>
            </w:r>
            <w:r>
              <w:rPr>
                <w:rFonts w:ascii="PMingLiU" w:eastAsia="PMingLiU" w:hAnsi="PMingLiU" w:cs="PMingLiU"/>
                <w:lang w:eastAsia="zh-CN"/>
              </w:rPr>
              <w:instrText>,即便是身</w:instrText>
            </w:r>
            <w:r>
              <w:rPr>
                <w:rFonts w:ascii="PMingLiU" w:eastAsia="PMingLiU" w:hAnsi="PMingLiU" w:cs="PMingLiU" w:hint="eastAsia"/>
                <w:lang w:eastAsia="zh-CN"/>
              </w:rPr>
              <w:instrText>处同一联盟之中</w:instrText>
            </w:r>
            <w:r>
              <w:rPr>
                <w:rFonts w:ascii="PMingLiU" w:eastAsia="PMingLiU" w:hAnsi="PMingLiU" w:cs="PMingLiU"/>
                <w:lang w:eastAsia="zh-CN"/>
              </w:rPr>
              <w:instrText>,也并非所有企</w:instrText>
            </w:r>
            <w:r>
              <w:rPr>
                <w:rFonts w:ascii="PMingLiU" w:eastAsia="PMingLiU" w:hAnsi="PMingLiU" w:cs="PMingLiU" w:hint="eastAsia"/>
                <w:lang w:eastAsia="zh-CN"/>
              </w:rPr>
              <w:instrText>业都能实现预期的联盟目标。事实上</w:instrText>
            </w:r>
            <w:r>
              <w:rPr>
                <w:rFonts w:ascii="PMingLiU" w:eastAsia="PMingLiU" w:hAnsi="PMingLiU" w:cs="PMingLiU"/>
                <w:lang w:eastAsia="zh-CN"/>
              </w:rPr>
              <w:instrText>,</w:instrText>
            </w:r>
            <w:r>
              <w:rPr>
                <w:rFonts w:ascii="PMingLiU" w:eastAsia="PMingLiU" w:hAnsi="PMingLiU" w:cs="PMingLiU" w:hint="eastAsia"/>
                <w:lang w:eastAsia="zh-CN"/>
              </w:rPr>
              <w:instrText>尽管技术标准联盟可能会使参与者共享发展红利</w:instrText>
            </w:r>
            <w:r>
              <w:rPr>
                <w:rFonts w:ascii="PMingLiU" w:eastAsia="PMingLiU" w:hAnsi="PMingLiU" w:cs="PMingLiU"/>
                <w:lang w:eastAsia="zh-CN"/>
              </w:rPr>
              <w:instrText>,但成</w:instrText>
            </w:r>
            <w:r>
              <w:rPr>
                <w:rFonts w:ascii="PMingLiU" w:eastAsia="PMingLiU" w:hAnsi="PMingLiU" w:cs="PMingLiU" w:hint="eastAsia"/>
                <w:lang w:eastAsia="zh-CN"/>
              </w:rPr>
              <w:instrText>员企业能否真正获益仍有赖于自身的标准化参与行为。因此</w:instrText>
            </w:r>
            <w:r>
              <w:rPr>
                <w:rFonts w:ascii="PMingLiU" w:eastAsia="PMingLiU" w:hAnsi="PMingLiU" w:cs="PMingLiU"/>
                <w:lang w:eastAsia="zh-CN"/>
              </w:rPr>
              <w:instrText>,</w:instrText>
            </w:r>
            <w:r>
              <w:rPr>
                <w:rFonts w:ascii="PMingLiU" w:eastAsia="PMingLiU" w:hAnsi="PMingLiU" w:cs="PMingLiU" w:hint="eastAsia"/>
                <w:lang w:eastAsia="zh-CN"/>
              </w:rPr>
              <w:instrText>为了提升企业参与标准化联盟合作的效率和效益</w:instrText>
            </w:r>
            <w:r>
              <w:rPr>
                <w:rFonts w:ascii="PMingLiU" w:eastAsia="PMingLiU" w:hAnsi="PMingLiU" w:cs="PMingLiU"/>
                <w:lang w:eastAsia="zh-CN"/>
              </w:rPr>
              <w:instrText>,有必要</w:instrText>
            </w:r>
            <w:r>
              <w:rPr>
                <w:rFonts w:ascii="PMingLiU" w:eastAsia="PMingLiU" w:hAnsi="PMingLiU" w:cs="PMingLiU" w:hint="eastAsia"/>
                <w:lang w:eastAsia="zh-CN"/>
              </w:rPr>
              <w:instrText>对其标准化活动予以规范引导。但是</w:instrText>
            </w:r>
            <w:r>
              <w:rPr>
                <w:rFonts w:ascii="PMingLiU" w:eastAsia="PMingLiU" w:hAnsi="PMingLiU" w:cs="PMingLiU"/>
                <w:lang w:eastAsia="zh-CN"/>
              </w:rPr>
              <w:instrText>,与</w:instrText>
            </w:r>
            <w:r>
              <w:rPr>
                <w:rFonts w:ascii="PMingLiU" w:eastAsia="PMingLiU" w:hAnsi="PMingLiU" w:cs="PMingLiU" w:hint="eastAsia"/>
                <w:lang w:eastAsia="zh-CN"/>
              </w:rPr>
              <w:instrText>发展势头强劲的技术标准联盟相比</w:instrText>
            </w:r>
            <w:r>
              <w:rPr>
                <w:rFonts w:ascii="PMingLiU" w:eastAsia="PMingLiU" w:hAnsi="PMingLiU" w:cs="PMingLiU"/>
                <w:lang w:eastAsia="zh-CN"/>
              </w:rPr>
              <w:instrText>,</w:instrText>
            </w:r>
            <w:r>
              <w:rPr>
                <w:rFonts w:ascii="PMingLiU" w:eastAsia="PMingLiU" w:hAnsi="PMingLiU" w:cs="PMingLiU" w:hint="eastAsia"/>
                <w:lang w:eastAsia="zh-CN"/>
              </w:rPr>
              <w:instrText>标准化领域的理论与实证研究却较为滞后。以往研究主要围绕技术标准产生的影响展开分析</w:instrText>
            </w:r>
            <w:r>
              <w:rPr>
                <w:rFonts w:ascii="PMingLiU" w:eastAsia="PMingLiU" w:hAnsi="PMingLiU" w:cs="PMingLiU"/>
                <w:lang w:eastAsia="zh-CN"/>
              </w:rPr>
              <w:instrText>,</w:instrText>
            </w:r>
            <w:r>
              <w:rPr>
                <w:rFonts w:ascii="PMingLiU" w:eastAsia="PMingLiU" w:hAnsi="PMingLiU" w:cs="PMingLiU" w:hint="eastAsia"/>
                <w:lang w:eastAsia="zh-CN"/>
              </w:rPr>
              <w:instrText>尽管部分研究指出了参与标准化的积极影响</w:instrText>
            </w:r>
            <w:r>
              <w:rPr>
                <w:rFonts w:ascii="PMingLiU" w:eastAsia="PMingLiU" w:hAnsi="PMingLiU" w:cs="PMingLiU"/>
                <w:lang w:eastAsia="zh-CN"/>
              </w:rPr>
              <w:instrText>,但</w:instrText>
            </w:r>
            <w:r>
              <w:rPr>
                <w:rFonts w:ascii="PMingLiU" w:eastAsia="PMingLiU" w:hAnsi="PMingLiU" w:cs="PMingLiU" w:hint="eastAsia"/>
                <w:lang w:eastAsia="zh-CN"/>
              </w:rPr>
              <w:instrText>却多探讨其对于宏观经济或中观产业的影响</w:instrText>
            </w:r>
            <w:r>
              <w:rPr>
                <w:rFonts w:ascii="PMingLiU" w:eastAsia="PMingLiU" w:hAnsi="PMingLiU" w:cs="PMingLiU"/>
                <w:lang w:eastAsia="zh-CN"/>
              </w:rPr>
              <w:instrText>,而</w:instrText>
            </w:r>
            <w:r>
              <w:rPr>
                <w:rFonts w:ascii="PMingLiU" w:eastAsia="PMingLiU" w:hAnsi="PMingLiU" w:cs="PMingLiU" w:hint="eastAsia"/>
                <w:lang w:eastAsia="zh-CN"/>
              </w:rPr>
              <w:instrText>鲜有研究涉及微观企业层面</w:instrText>
            </w:r>
            <w:r>
              <w:rPr>
                <w:rFonts w:ascii="PMingLiU" w:eastAsia="PMingLiU" w:hAnsi="PMingLiU" w:cs="PMingLiU"/>
                <w:lang w:eastAsia="zh-CN"/>
              </w:rPr>
              <w:instrText>,且并未明晰企</w:instrText>
            </w:r>
            <w:r>
              <w:rPr>
                <w:rFonts w:ascii="PMingLiU" w:eastAsia="PMingLiU" w:hAnsi="PMingLiU" w:cs="PMingLiU" w:hint="eastAsia"/>
                <w:lang w:eastAsia="zh-CN"/>
              </w:rPr>
              <w:instrText>业自身经由联盟参与标准化而获益的实现路径。同时</w:instrText>
            </w:r>
            <w:r>
              <w:rPr>
                <w:rFonts w:ascii="PMingLiU" w:eastAsia="PMingLiU" w:hAnsi="PMingLiU" w:cs="PMingLiU"/>
                <w:lang w:eastAsia="zh-CN"/>
              </w:rPr>
              <w:instrText>,技</w:instrText>
            </w:r>
            <w:r>
              <w:rPr>
                <w:rFonts w:ascii="PMingLiU" w:eastAsia="PMingLiU" w:hAnsi="PMingLiU" w:cs="PMingLiU" w:hint="eastAsia"/>
                <w:lang w:eastAsia="zh-CN"/>
              </w:rPr>
              <w:instrText>术标准联盟作为一种特殊的战略联盟形式</w:instrText>
            </w:r>
            <w:r>
              <w:rPr>
                <w:rFonts w:ascii="PMingLiU" w:eastAsia="PMingLiU" w:hAnsi="PMingLiU" w:cs="PMingLiU"/>
                <w:lang w:eastAsia="zh-CN"/>
              </w:rPr>
              <w:instrText>,</w:instrText>
            </w:r>
            <w:r>
              <w:rPr>
                <w:rFonts w:ascii="PMingLiU" w:eastAsia="PMingLiU" w:hAnsi="PMingLiU" w:cs="PMingLiU" w:hint="eastAsia"/>
                <w:lang w:eastAsia="zh-CN"/>
              </w:rPr>
              <w:instrText>学者们多围绕其他联盟形式进行研究</w:instrText>
            </w:r>
            <w:r>
              <w:rPr>
                <w:rFonts w:ascii="PMingLiU" w:eastAsia="PMingLiU" w:hAnsi="PMingLiU" w:cs="PMingLiU"/>
                <w:lang w:eastAsia="zh-CN"/>
              </w:rPr>
              <w:instrText>,聚焦于技</w:instrText>
            </w:r>
            <w:r>
              <w:rPr>
                <w:rFonts w:ascii="PMingLiU" w:eastAsia="PMingLiU" w:hAnsi="PMingLiU" w:cs="PMingLiU" w:hint="eastAsia"/>
                <w:lang w:eastAsia="zh-CN"/>
              </w:rPr>
              <w:instrText>术标准联盟情境的研究成果较为匮乏。作为标准化活动的主体</w:instrText>
            </w:r>
            <w:r>
              <w:rPr>
                <w:rFonts w:ascii="PMingLiU" w:eastAsia="PMingLiU" w:hAnsi="PMingLiU" w:cs="PMingLiU"/>
                <w:lang w:eastAsia="zh-CN"/>
              </w:rPr>
              <w:instrText>,企</w:instrText>
            </w:r>
            <w:r>
              <w:rPr>
                <w:rFonts w:ascii="PMingLiU" w:eastAsia="PMingLiU" w:hAnsi="PMingLiU" w:cs="PMingLiU" w:hint="eastAsia"/>
                <w:lang w:eastAsia="zh-CN"/>
              </w:rPr>
              <w:instrText>业通过技术标准联盟参与标准化可获得哪些益处</w:instrText>
            </w:r>
            <w:r>
              <w:rPr>
                <w:rFonts w:ascii="PMingLiU" w:eastAsia="PMingLiU" w:hAnsi="PMingLiU" w:cs="PMingLiU"/>
                <w:lang w:eastAsia="zh-CN"/>
              </w:rPr>
              <w:instrText>(What)?不同企</w:instrText>
            </w:r>
            <w:r>
              <w:rPr>
                <w:rFonts w:ascii="PMingLiU" w:eastAsia="PMingLiU" w:hAnsi="PMingLiU" w:cs="PMingLiU" w:hint="eastAsia"/>
                <w:lang w:eastAsia="zh-CN"/>
              </w:rPr>
              <w:instrText>业之间的联盟绩效为何存在差异</w:instrText>
            </w:r>
            <w:r>
              <w:rPr>
                <w:rFonts w:ascii="PMingLiU" w:eastAsia="PMingLiU" w:hAnsi="PMingLiU" w:cs="PMingLiU"/>
                <w:lang w:eastAsia="zh-CN"/>
              </w:rPr>
              <w:instrText>(Why)?企</w:instrText>
            </w:r>
            <w:r>
              <w:rPr>
                <w:rFonts w:ascii="PMingLiU" w:eastAsia="PMingLiU" w:hAnsi="PMingLiU" w:cs="PMingLiU" w:hint="eastAsia"/>
                <w:lang w:eastAsia="zh-CN"/>
              </w:rPr>
              <w:instrText>业又应如何在标准化联盟合作中实现</w:instrText>
            </w:r>
            <w:r>
              <w:rPr>
                <w:rFonts w:ascii="PMingLiU" w:eastAsia="PMingLiU" w:hAnsi="PMingLiU" w:cs="PMingLiU"/>
                <w:lang w:eastAsia="zh-CN"/>
              </w:rPr>
              <w:instrText>更高的</w:instrText>
            </w:r>
            <w:r>
              <w:rPr>
                <w:rFonts w:ascii="PMingLiU" w:eastAsia="PMingLiU" w:hAnsi="PMingLiU" w:cs="PMingLiU" w:hint="eastAsia"/>
                <w:lang w:eastAsia="zh-CN"/>
              </w:rPr>
              <w:instrText>绩效水平</w:instrText>
            </w:r>
            <w:r>
              <w:rPr>
                <w:rFonts w:ascii="PMingLiU" w:eastAsia="PMingLiU" w:hAnsi="PMingLiU" w:cs="PMingLiU"/>
                <w:lang w:eastAsia="zh-CN"/>
              </w:rPr>
              <w:instrText>(How)?</w:instrText>
            </w:r>
            <w:r>
              <w:rPr>
                <w:rFonts w:ascii="PMingLiU" w:eastAsia="PMingLiU" w:hAnsi="PMingLiU" w:cs="PMingLiU" w:hint="eastAsia"/>
                <w:lang w:eastAsia="zh-CN"/>
              </w:rPr>
              <w:instrText>这些问题的答案还尚不可知</w:instrText>
            </w:r>
            <w:r>
              <w:rPr>
                <w:rFonts w:ascii="PMingLiU" w:eastAsia="PMingLiU" w:hAnsi="PMingLiU" w:cs="PMingLiU"/>
                <w:lang w:eastAsia="zh-CN"/>
              </w:rPr>
              <w:instrText>,仍有待</w:instrText>
            </w:r>
            <w:r>
              <w:rPr>
                <w:rFonts w:ascii="PMingLiU" w:eastAsia="PMingLiU" w:hAnsi="PMingLiU" w:cs="PMingLiU" w:hint="eastAsia"/>
                <w:lang w:eastAsia="zh-CN"/>
              </w:rPr>
              <w:instrText>进一步深入探讨。基于此</w:instrText>
            </w:r>
            <w:r>
              <w:rPr>
                <w:rFonts w:ascii="PMingLiU" w:eastAsia="PMingLiU" w:hAnsi="PMingLiU" w:cs="PMingLiU"/>
                <w:lang w:eastAsia="zh-CN"/>
              </w:rPr>
              <w:instrText>...","genre":"博士","language":"zh-CN","note":"DOI: 10.27162/d.cnki.gjlin.2021.000592","publisher":"吉林大</w:instrText>
            </w:r>
            <w:r>
              <w:rPr>
                <w:rFonts w:ascii="PMingLiU" w:eastAsia="PMingLiU" w:hAnsi="PMingLiU" w:cs="PMingLiU" w:hint="eastAsia"/>
                <w:lang w:eastAsia="zh-CN"/>
              </w:rPr>
              <w:instrText>学</w:instrText>
            </w:r>
            <w:r>
              <w:rPr>
                <w:rFonts w:ascii="PMingLiU" w:eastAsia="PMingLiU" w:hAnsi="PMingLiU" w:cs="PMingLiU"/>
                <w:lang w:eastAsia="zh-CN"/>
              </w:rPr>
              <w:instrText>","source":"CNKI","title":"技</w:instrText>
            </w:r>
            <w:r>
              <w:rPr>
                <w:rFonts w:ascii="PMingLiU" w:eastAsia="PMingLiU" w:hAnsi="PMingLiU" w:cs="PMingLiU" w:hint="eastAsia"/>
                <w:lang w:eastAsia="zh-CN"/>
              </w:rPr>
              <w:instrText>术标准联盟网络、知识吸收能力与企业联盟绩效关系研究</w:instrText>
            </w:r>
            <w:r>
              <w:rPr>
                <w:rFonts w:ascii="PMingLiU" w:eastAsia="PMingLiU" w:hAnsi="PMingLiU" w:cs="PMingLiU"/>
                <w:lang w:eastAsia="zh-CN"/>
              </w:rPr>
              <w:instrText>","URL":"https://kns.cnki.net/kcms2/article/abstract?v=8iF5fUaBjd4uMLHI7EkcfnSvk5ui4plUMY43PsPa-5IR4h0oAJ-biKNnhambRmlKab9UTaZtAX9Qca-EftyBbdHJuaIlTjaGkgmI9-dL_dTP7nrqwTTaKAQwaRQ10PFy2Dm0YpWyAsKt2aRlQPMkCfmqTx7FN16S8U1NZikrcsLYqKeAaoB3weCItoJB6jrW8dxsmr7Coio=&amp;uniplatform=NZKPT&amp;language=CHS","author":[{"family":"</w:instrText>
            </w:r>
            <w:r>
              <w:rPr>
                <w:rFonts w:ascii="PMingLiU" w:eastAsia="PMingLiU" w:hAnsi="PMingLiU" w:cs="PMingLiU" w:hint="eastAsia"/>
                <w:lang w:eastAsia="zh-CN"/>
              </w:rPr>
              <w:instrText>吴</w:instrText>
            </w:r>
            <w:r>
              <w:rPr>
                <w:rFonts w:ascii="PMingLiU" w:eastAsia="PMingLiU" w:hAnsi="PMingLiU" w:cs="PMingLiU"/>
                <w:lang w:eastAsia="zh-CN"/>
              </w:rPr>
              <w:instrText>"</w:instrText>
            </w:r>
            <w:r>
              <w:rPr>
                <w:rFonts w:ascii="PMingLiU" w:eastAsia="PMingLiU" w:hAnsi="PMingLiU" w:cs="PMingLiU" w:hint="eastAsia"/>
                <w:lang w:eastAsia="zh-CN"/>
              </w:rPr>
              <w:instrText xml:space="preserve">,"given":"玉浩"}],"accessed":{"date-parts":[["2024",11,18]]},"issued":{"date-parts":[["2022"]]}}}],"schema":"https://github.com/citation-style-language/schema/raw/master/csl-citation.json"} </w:instrText>
            </w:r>
            <w:r>
              <w:rPr>
                <w:rFonts w:ascii="PMingLiU" w:eastAsia="PMingLiU" w:hAnsi="PMingLiU" w:cs="PMingLiU" w:hint="eastAsia"/>
                <w:lang w:eastAsia="zh-CN"/>
              </w:rPr>
              <w:fldChar w:fldCharType="separate"/>
            </w:r>
            <w:r w:rsidRPr="008B79A4">
              <w:rPr>
                <w:rFonts w:ascii="PMingLiU" w:eastAsia="PMingLiU" w:hAnsi="PMingLiU"/>
                <w:vertAlign w:val="superscript"/>
              </w:rPr>
              <w:t>[1]</w:t>
            </w:r>
            <w:r>
              <w:rPr>
                <w:rFonts w:ascii="PMingLiU" w:eastAsia="PMingLiU" w:hAnsi="PMingLiU" w:cs="PMingLiU" w:hint="eastAsia"/>
                <w:lang w:eastAsia="zh-CN"/>
              </w:rPr>
              <w:fldChar w:fldCharType="end"/>
            </w:r>
          </w:p>
        </w:tc>
        <w:tc>
          <w:tcPr>
            <w:tcW w:w="1448" w:type="dxa"/>
            <w:shd w:val="clear" w:color="auto" w:fill="FFFFFF"/>
            <w:vAlign w:val="center"/>
          </w:tcPr>
          <w:p w14:paraId="0E8BF5B4"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2A5DA6D3"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65D5BB7A"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53861475"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59CB9DE0" w14:textId="77777777" w:rsidR="001B4CA6" w:rsidRDefault="00000000">
            <w:pPr>
              <w:spacing w:line="360" w:lineRule="auto"/>
              <w:jc w:val="center"/>
              <w:rPr>
                <w:color w:val="333333"/>
              </w:rPr>
            </w:pPr>
            <w:r>
              <w:rPr>
                <w:color w:val="333333"/>
              </w:rPr>
              <w:t>○</w:t>
            </w:r>
          </w:p>
        </w:tc>
      </w:tr>
      <w:tr w:rsidR="001B4CA6" w14:paraId="7DAD92C2" w14:textId="77777777">
        <w:trPr>
          <w:trHeight w:val="360"/>
        </w:trPr>
        <w:tc>
          <w:tcPr>
            <w:tcW w:w="1200" w:type="dxa"/>
            <w:shd w:val="clear" w:color="auto" w:fill="EFF6FB"/>
            <w:vAlign w:val="center"/>
          </w:tcPr>
          <w:p w14:paraId="571C6252" w14:textId="77777777" w:rsidR="001B4CA6" w:rsidRDefault="00000000">
            <w:pPr>
              <w:spacing w:line="360" w:lineRule="auto"/>
              <w:jc w:val="center"/>
              <w:rPr>
                <w:color w:val="333333"/>
                <w:lang w:eastAsia="zh-CN"/>
              </w:rPr>
            </w:pPr>
            <w:r>
              <w:rPr>
                <w:rFonts w:ascii="PMingLiU" w:eastAsia="PMingLiU" w:hAnsi="PMingLiU" w:cs="PMingLiU"/>
                <w:lang w:eastAsia="zh-CN"/>
              </w:rPr>
              <w:t>员工之间经常交流和分享工作经验。</w:t>
            </w:r>
          </w:p>
        </w:tc>
        <w:tc>
          <w:tcPr>
            <w:tcW w:w="1448" w:type="dxa"/>
            <w:shd w:val="clear" w:color="auto" w:fill="EFF6FB"/>
            <w:vAlign w:val="center"/>
          </w:tcPr>
          <w:p w14:paraId="76F4D467"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298573D9"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7FBA0C31"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1F72B521"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0E9B7A40" w14:textId="77777777" w:rsidR="001B4CA6" w:rsidRDefault="00000000">
            <w:pPr>
              <w:spacing w:line="360" w:lineRule="auto"/>
              <w:jc w:val="center"/>
              <w:rPr>
                <w:color w:val="333333"/>
              </w:rPr>
            </w:pPr>
            <w:r>
              <w:rPr>
                <w:color w:val="333333"/>
              </w:rPr>
              <w:t>○</w:t>
            </w:r>
          </w:p>
        </w:tc>
      </w:tr>
    </w:tbl>
    <w:p w14:paraId="06E40E72" w14:textId="77777777" w:rsidR="001B4CA6" w:rsidRDefault="001B4CA6"/>
    <w:p w14:paraId="760AE987"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3. </w:t>
      </w:r>
      <w:proofErr w:type="spellStart"/>
      <w:r>
        <w:rPr>
          <w:rFonts w:ascii="PMingLiU" w:eastAsia="PMingLiU" w:hAnsi="PMingLiU" w:cs="PMingLiU"/>
          <w:color w:val="0F4761"/>
          <w:sz w:val="28"/>
          <w:szCs w:val="28"/>
        </w:rPr>
        <w:t>知识应用</w:t>
      </w:r>
      <w:proofErr w:type="spellEnd"/>
    </w:p>
    <w:p w14:paraId="1BADD023"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00FE77D9" w14:textId="77777777">
        <w:trPr>
          <w:trHeight w:val="360"/>
        </w:trPr>
        <w:tc>
          <w:tcPr>
            <w:tcW w:w="1200" w:type="dxa"/>
            <w:shd w:val="clear" w:color="auto" w:fill="D9E5ED"/>
            <w:vAlign w:val="center"/>
          </w:tcPr>
          <w:p w14:paraId="76169E5C" w14:textId="77777777" w:rsidR="001B4CA6" w:rsidRDefault="001B4CA6">
            <w:pPr>
              <w:jc w:val="center"/>
            </w:pPr>
          </w:p>
        </w:tc>
        <w:tc>
          <w:tcPr>
            <w:tcW w:w="1448" w:type="dxa"/>
            <w:shd w:val="clear" w:color="auto" w:fill="D9E5ED"/>
            <w:vAlign w:val="center"/>
          </w:tcPr>
          <w:p w14:paraId="5CC632D8" w14:textId="77777777" w:rsidR="001B4CA6" w:rsidRDefault="00000000">
            <w:pPr>
              <w:spacing w:line="360" w:lineRule="auto"/>
              <w:jc w:val="center"/>
            </w:pPr>
            <w:proofErr w:type="spellStart"/>
            <w:r>
              <w:t>很不符合</w:t>
            </w:r>
            <w:proofErr w:type="spellEnd"/>
          </w:p>
        </w:tc>
        <w:tc>
          <w:tcPr>
            <w:tcW w:w="1448" w:type="dxa"/>
            <w:shd w:val="clear" w:color="auto" w:fill="D9E5ED"/>
            <w:vAlign w:val="center"/>
          </w:tcPr>
          <w:p w14:paraId="3A997963" w14:textId="77777777" w:rsidR="001B4CA6" w:rsidRDefault="00000000">
            <w:pPr>
              <w:spacing w:line="360" w:lineRule="auto"/>
              <w:jc w:val="center"/>
            </w:pPr>
            <w:proofErr w:type="spellStart"/>
            <w:r>
              <w:t>不符合</w:t>
            </w:r>
            <w:proofErr w:type="spellEnd"/>
          </w:p>
        </w:tc>
        <w:tc>
          <w:tcPr>
            <w:tcW w:w="1448" w:type="dxa"/>
            <w:shd w:val="clear" w:color="auto" w:fill="D9E5ED"/>
            <w:vAlign w:val="center"/>
          </w:tcPr>
          <w:p w14:paraId="2CD29A8A"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267F763A" w14:textId="77777777" w:rsidR="001B4CA6" w:rsidRDefault="00000000">
            <w:pPr>
              <w:spacing w:line="360" w:lineRule="auto"/>
              <w:jc w:val="center"/>
            </w:pPr>
            <w:proofErr w:type="spellStart"/>
            <w:r>
              <w:t>符合</w:t>
            </w:r>
            <w:proofErr w:type="spellEnd"/>
          </w:p>
        </w:tc>
        <w:tc>
          <w:tcPr>
            <w:tcW w:w="1448" w:type="dxa"/>
            <w:shd w:val="clear" w:color="auto" w:fill="D9E5ED"/>
            <w:vAlign w:val="center"/>
          </w:tcPr>
          <w:p w14:paraId="02E75D99" w14:textId="77777777" w:rsidR="001B4CA6" w:rsidRDefault="00000000">
            <w:pPr>
              <w:spacing w:line="360" w:lineRule="auto"/>
              <w:jc w:val="center"/>
            </w:pPr>
            <w:proofErr w:type="spellStart"/>
            <w:r>
              <w:t>很符合</w:t>
            </w:r>
            <w:proofErr w:type="spellEnd"/>
          </w:p>
        </w:tc>
      </w:tr>
      <w:tr w:rsidR="001B4CA6" w14:paraId="4A10837C" w14:textId="77777777">
        <w:trPr>
          <w:trHeight w:val="360"/>
        </w:trPr>
        <w:tc>
          <w:tcPr>
            <w:tcW w:w="1200" w:type="dxa"/>
            <w:shd w:val="clear" w:color="auto" w:fill="FFFFFF"/>
            <w:vAlign w:val="center"/>
          </w:tcPr>
          <w:p w14:paraId="3D487B54" w14:textId="40CDB924" w:rsidR="001B4CA6" w:rsidRPr="008B79A4" w:rsidRDefault="008B79A4">
            <w:pPr>
              <w:spacing w:line="360" w:lineRule="auto"/>
              <w:jc w:val="center"/>
              <w:rPr>
                <w:color w:val="333333"/>
                <w:lang w:eastAsia="zh-CN"/>
              </w:rPr>
            </w:pPr>
            <w:r w:rsidRPr="008B79A4">
              <w:rPr>
                <w:rFonts w:ascii="PMingLiU" w:eastAsia="PMingLiU" w:hAnsi="PMingLiU" w:cs="PMingLiU" w:hint="eastAsia"/>
                <w:lang w:eastAsia="zh-CN"/>
              </w:rPr>
              <w:t>本公司会结合新知</w:t>
            </w:r>
            <w:r w:rsidRPr="008B79A4">
              <w:rPr>
                <w:rFonts w:ascii="PMingLiU" w:eastAsia="PMingLiU" w:hAnsi="PMingLiU" w:cs="PMingLiU" w:hint="eastAsia"/>
                <w:lang w:eastAsia="zh-CN"/>
              </w:rPr>
              <w:lastRenderedPageBreak/>
              <w:t xml:space="preserve">识来定期调整和改良现有技术 </w:t>
            </w:r>
            <w:r>
              <w:rPr>
                <w:rFonts w:ascii="PMingLiU" w:hAnsi="PMingLiU" w:cs="PMingLiU" w:hint="eastAsia"/>
                <w:lang w:eastAsia="zh-CN"/>
              </w:rPr>
              <w:t>。</w:t>
            </w:r>
            <w:r>
              <w:rPr>
                <w:rFonts w:ascii="PMingLiU" w:hAnsi="PMingLiU" w:cs="PMingLiU" w:hint="eastAsia"/>
                <w:lang w:eastAsia="zh-CN"/>
              </w:rPr>
              <w:fldChar w:fldCharType="begin"/>
            </w:r>
            <w:r>
              <w:rPr>
                <w:rFonts w:ascii="PMingLiU" w:hAnsi="PMingLiU" w:cs="PMingLiU" w:hint="eastAsia"/>
                <w:lang w:eastAsia="zh-CN"/>
              </w:rPr>
              <w:instrText xml:space="preserve"> ADDIN ZOTERO_ITEM CSL_CITATION {"citationID":"3rVIubMB","properties":{"formattedCitation":"\\super [1]\\nosupersub{}","plainCitation":"[1]","noteIndex":0},"citationItems":[{"id":298,"uris":["http://zotero.org/users/11482717/items/YGVKNIIA"],"itemData":{"id":298,"type":"thesis","abstract":"</w:instrText>
            </w:r>
            <w:r>
              <w:rPr>
                <w:rFonts w:ascii="PMingLiU" w:hAnsi="PMingLiU" w:cs="PMingLiU" w:hint="eastAsia"/>
                <w:lang w:eastAsia="zh-CN"/>
              </w:rPr>
              <w:instrText>在数字化转型背景下</w:instrText>
            </w:r>
            <w:r>
              <w:rPr>
                <w:rFonts w:ascii="PMingLiU" w:hAnsi="PMingLiU" w:cs="PMingLiU" w:hint="eastAsia"/>
                <w:lang w:eastAsia="zh-CN"/>
              </w:rPr>
              <w:instrText>,</w:instrText>
            </w:r>
            <w:r>
              <w:rPr>
                <w:rFonts w:ascii="PMingLiU" w:hAnsi="PMingLiU" w:cs="PMingLiU" w:hint="eastAsia"/>
                <w:lang w:eastAsia="zh-CN"/>
              </w:rPr>
              <w:instrText>技术标准作为国家治理体系和治理能力现代化建设的基础</w:instrText>
            </w:r>
            <w:r>
              <w:rPr>
                <w:rFonts w:ascii="PMingLiU" w:hAnsi="PMingLiU" w:cs="PMingLiU" w:hint="eastAsia"/>
                <w:lang w:eastAsia="zh-CN"/>
              </w:rPr>
              <w:instrText>,</w:instrText>
            </w:r>
            <w:r>
              <w:rPr>
                <w:rFonts w:ascii="PMingLiU" w:hAnsi="PMingLiU" w:cs="PMingLiU" w:hint="eastAsia"/>
                <w:lang w:eastAsia="zh-CN"/>
              </w:rPr>
              <w:instrText>深入实施标准化战略、提升标准化治理效能已成为调动企业创新活力、谋求企业核心竞争力、保护科技创新成果和支撑高质量发展的重要手段。在标准化热潮下</w:instrText>
            </w:r>
            <w:r>
              <w:rPr>
                <w:rFonts w:ascii="PMingLiU" w:hAnsi="PMingLiU" w:cs="PMingLiU" w:hint="eastAsia"/>
                <w:lang w:eastAsia="zh-CN"/>
              </w:rPr>
              <w:instrText>,</w:instrText>
            </w:r>
            <w:r>
              <w:rPr>
                <w:rFonts w:ascii="PMingLiU" w:hAnsi="PMingLiU" w:cs="PMingLiU" w:hint="eastAsia"/>
                <w:lang w:eastAsia="zh-CN"/>
              </w:rPr>
              <w:instrText>众多企业纷纷制定和实施标准化战略</w:instrText>
            </w:r>
            <w:r>
              <w:rPr>
                <w:rFonts w:ascii="PMingLiU" w:hAnsi="PMingLiU" w:cs="PMingLiU" w:hint="eastAsia"/>
                <w:lang w:eastAsia="zh-CN"/>
              </w:rPr>
              <w:instrText>,</w:instrText>
            </w:r>
            <w:r>
              <w:rPr>
                <w:rFonts w:ascii="PMingLiU" w:hAnsi="PMingLiU" w:cs="PMingLiU" w:hint="eastAsia"/>
                <w:lang w:eastAsia="zh-CN"/>
              </w:rPr>
              <w:instrText>试图凭借技术标准来赢得市场竞争的主动权和话语权。然而</w:instrText>
            </w:r>
            <w:r>
              <w:rPr>
                <w:rFonts w:ascii="PMingLiU" w:hAnsi="PMingLiU" w:cs="PMingLiU" w:hint="eastAsia"/>
                <w:lang w:eastAsia="zh-CN"/>
              </w:rPr>
              <w:instrText>,</w:instrText>
            </w:r>
            <w:r>
              <w:rPr>
                <w:rFonts w:ascii="PMingLiU" w:hAnsi="PMingLiU" w:cs="PMingLiU" w:hint="eastAsia"/>
                <w:lang w:eastAsia="zh-CN"/>
              </w:rPr>
              <w:instrText>数字化转型推动着产业的新旧动能转换</w:instrText>
            </w:r>
            <w:r>
              <w:rPr>
                <w:rFonts w:ascii="PMingLiU" w:hAnsi="PMingLiU" w:cs="PMingLiU" w:hint="eastAsia"/>
                <w:lang w:eastAsia="zh-CN"/>
              </w:rPr>
              <w:instrText>,</w:instrText>
            </w:r>
            <w:r>
              <w:rPr>
                <w:rFonts w:ascii="PMingLiU" w:hAnsi="PMingLiU" w:cs="PMingLiU" w:hint="eastAsia"/>
                <w:lang w:eastAsia="zh-CN"/>
              </w:rPr>
              <w:instrText>由此催生的环境不确定性加快了技术标准更新换代的速度</w:instrText>
            </w:r>
            <w:r>
              <w:rPr>
                <w:rFonts w:ascii="PMingLiU" w:hAnsi="PMingLiU" w:cs="PMingLiU" w:hint="eastAsia"/>
                <w:lang w:eastAsia="zh-CN"/>
              </w:rPr>
              <w:instrText>,</w:instrText>
            </w:r>
            <w:r>
              <w:rPr>
                <w:rFonts w:ascii="PMingLiU" w:hAnsi="PMingLiU" w:cs="PMingLiU" w:hint="eastAsia"/>
                <w:lang w:eastAsia="zh-CN"/>
              </w:rPr>
              <w:instrText>导致企业的标准化生命周期不断缩短</w:instrText>
            </w:r>
            <w:r>
              <w:rPr>
                <w:rFonts w:ascii="PMingLiU" w:hAnsi="PMingLiU" w:cs="PMingLiU" w:hint="eastAsia"/>
                <w:lang w:eastAsia="zh-CN"/>
              </w:rPr>
              <w:instrText>,</w:instrText>
            </w:r>
            <w:r>
              <w:rPr>
                <w:rFonts w:ascii="PMingLiU" w:hAnsi="PMingLiU" w:cs="PMingLiU" w:hint="eastAsia"/>
                <w:lang w:eastAsia="zh-CN"/>
              </w:rPr>
              <w:instrText>并深刻改变着传统的标准体系和标准管理体制</w:instrText>
            </w:r>
            <w:r>
              <w:rPr>
                <w:rFonts w:ascii="PMingLiU" w:hAnsi="PMingLiU" w:cs="PMingLiU" w:hint="eastAsia"/>
                <w:lang w:eastAsia="zh-CN"/>
              </w:rPr>
              <w:instrText>,</w:instrText>
            </w:r>
            <w:r>
              <w:rPr>
                <w:rFonts w:ascii="PMingLiU" w:hAnsi="PMingLiU" w:cs="PMingLiU" w:hint="eastAsia"/>
                <w:lang w:eastAsia="zh-CN"/>
              </w:rPr>
              <w:instrText>驱动着组织管理的变革与创新。伴随着技术的发展和市场的演进</w:instrText>
            </w:r>
            <w:r>
              <w:rPr>
                <w:rFonts w:ascii="PMingLiU" w:hAnsi="PMingLiU" w:cs="PMingLiU" w:hint="eastAsia"/>
                <w:lang w:eastAsia="zh-CN"/>
              </w:rPr>
              <w:instrText>,</w:instrText>
            </w:r>
            <w:r>
              <w:rPr>
                <w:rFonts w:ascii="PMingLiU" w:hAnsi="PMingLiU" w:cs="PMingLiU" w:hint="eastAsia"/>
                <w:lang w:eastAsia="zh-CN"/>
              </w:rPr>
              <w:instrText>企业如何突破自身资源和能力限制、增强标准化发展韧性</w:instrText>
            </w:r>
            <w:r>
              <w:rPr>
                <w:rFonts w:ascii="PMingLiU" w:hAnsi="PMingLiU" w:cs="PMingLiU" w:hint="eastAsia"/>
                <w:lang w:eastAsia="zh-CN"/>
              </w:rPr>
              <w:instrText>,</w:instrText>
            </w:r>
            <w:r>
              <w:rPr>
                <w:rFonts w:ascii="PMingLiU" w:hAnsi="PMingLiU" w:cs="PMingLiU" w:hint="eastAsia"/>
                <w:lang w:eastAsia="zh-CN"/>
              </w:rPr>
              <w:instrText>被视为谋求生存与发展、培育持续性竞争优势的关键。因此</w:instrText>
            </w:r>
            <w:r>
              <w:rPr>
                <w:rFonts w:ascii="PMingLiU" w:hAnsi="PMingLiU" w:cs="PMingLiU" w:hint="eastAsia"/>
                <w:lang w:eastAsia="zh-CN"/>
              </w:rPr>
              <w:instrText>,</w:instrText>
            </w:r>
            <w:r>
              <w:rPr>
                <w:rFonts w:ascii="PMingLiU" w:hAnsi="PMingLiU" w:cs="PMingLiU" w:hint="eastAsia"/>
                <w:lang w:eastAsia="zh-CN"/>
              </w:rPr>
              <w:instrText>如何有效参与标准化便成为标准化研究的重要议题。随着我国标准化工作改革的深入推进</w:instrText>
            </w:r>
            <w:r>
              <w:rPr>
                <w:rFonts w:ascii="PMingLiU" w:hAnsi="PMingLiU" w:cs="PMingLiU" w:hint="eastAsia"/>
                <w:lang w:eastAsia="zh-CN"/>
              </w:rPr>
              <w:instrText>,</w:instrText>
            </w:r>
            <w:r>
              <w:rPr>
                <w:rFonts w:ascii="PMingLiU" w:hAnsi="PMingLiU" w:cs="PMingLiU" w:hint="eastAsia"/>
                <w:lang w:eastAsia="zh-CN"/>
              </w:rPr>
              <w:instrText>近年来团体标准发展的如火如荼</w:instrText>
            </w:r>
            <w:r>
              <w:rPr>
                <w:rFonts w:ascii="PMingLiU" w:hAnsi="PMingLiU" w:cs="PMingLiU" w:hint="eastAsia"/>
                <w:lang w:eastAsia="zh-CN"/>
              </w:rPr>
              <w:instrText>,</w:instrText>
            </w:r>
            <w:r>
              <w:rPr>
                <w:rFonts w:ascii="PMingLiU" w:hAnsi="PMingLiU" w:cs="PMingLiU" w:hint="eastAsia"/>
                <w:lang w:eastAsia="zh-CN"/>
              </w:rPr>
              <w:instrText>网络协同创新模式已成为标准化的全新支撑点。企业通过参与一个或多个技术标准联盟</w:instrText>
            </w:r>
            <w:r>
              <w:rPr>
                <w:rFonts w:ascii="PMingLiU" w:hAnsi="PMingLiU" w:cs="PMingLiU" w:hint="eastAsia"/>
                <w:lang w:eastAsia="zh-CN"/>
              </w:rPr>
              <w:instrText>,</w:instrText>
            </w:r>
            <w:r>
              <w:rPr>
                <w:rFonts w:ascii="PMingLiU" w:hAnsi="PMingLiU" w:cs="PMingLiU" w:hint="eastAsia"/>
                <w:lang w:eastAsia="zh-CN"/>
              </w:rPr>
              <w:instrText>以直接或间接联结的标准化合作关系与其他企业嵌入至技术标准联盟网络</w:instrText>
            </w:r>
            <w:r>
              <w:rPr>
                <w:rFonts w:ascii="PMingLiU" w:hAnsi="PMingLiU" w:cs="PMingLiU" w:hint="eastAsia"/>
                <w:lang w:eastAsia="zh-CN"/>
              </w:rPr>
              <w:instrText>,</w:instrText>
            </w:r>
            <w:r>
              <w:rPr>
                <w:rFonts w:ascii="PMingLiU" w:hAnsi="PMingLiU" w:cs="PMingLiU" w:hint="eastAsia"/>
                <w:lang w:eastAsia="zh-CN"/>
              </w:rPr>
              <w:instrText>共同制定、实施和推广技术标准。这种标准化参与形式不仅可以吸纳和集聚联盟成员的资源和能力</w:instrText>
            </w:r>
            <w:r>
              <w:rPr>
                <w:rFonts w:ascii="PMingLiU" w:hAnsi="PMingLiU" w:cs="PMingLiU" w:hint="eastAsia"/>
                <w:lang w:eastAsia="zh-CN"/>
              </w:rPr>
              <w:instrText>,</w:instrText>
            </w:r>
            <w:r>
              <w:rPr>
                <w:rFonts w:ascii="PMingLiU" w:hAnsi="PMingLiU" w:cs="PMingLiU" w:hint="eastAsia"/>
                <w:lang w:eastAsia="zh-CN"/>
              </w:rPr>
              <w:instrText>推动不同企业围绕标准研发展开深度合作</w:instrText>
            </w:r>
            <w:r>
              <w:rPr>
                <w:rFonts w:ascii="PMingLiU" w:hAnsi="PMingLiU" w:cs="PMingLiU" w:hint="eastAsia"/>
                <w:lang w:eastAsia="zh-CN"/>
              </w:rPr>
              <w:instrText>,</w:instrText>
            </w:r>
            <w:r>
              <w:rPr>
                <w:rFonts w:ascii="PMingLiU" w:hAnsi="PMingLiU" w:cs="PMingLiU" w:hint="eastAsia"/>
                <w:lang w:eastAsia="zh-CN"/>
              </w:rPr>
              <w:instrText>也使标准化的投入成本和创新风险得以分散</w:instrText>
            </w:r>
            <w:r>
              <w:rPr>
                <w:rFonts w:ascii="PMingLiU" w:hAnsi="PMingLiU" w:cs="PMingLiU" w:hint="eastAsia"/>
                <w:lang w:eastAsia="zh-CN"/>
              </w:rPr>
              <w:instrText>,</w:instrText>
            </w:r>
            <w:r>
              <w:rPr>
                <w:rFonts w:ascii="PMingLiU" w:hAnsi="PMingLiU" w:cs="PMingLiU" w:hint="eastAsia"/>
                <w:lang w:eastAsia="zh-CN"/>
              </w:rPr>
              <w:instrText>有助于形成统一协调的标准体系。然而</w:instrText>
            </w:r>
            <w:r>
              <w:rPr>
                <w:rFonts w:ascii="PMingLiU" w:hAnsi="PMingLiU" w:cs="PMingLiU" w:hint="eastAsia"/>
                <w:lang w:eastAsia="zh-CN"/>
              </w:rPr>
              <w:instrText>,</w:instrText>
            </w:r>
            <w:r>
              <w:rPr>
                <w:rFonts w:ascii="PMingLiU" w:hAnsi="PMingLiU" w:cs="PMingLiU" w:hint="eastAsia"/>
                <w:lang w:eastAsia="zh-CN"/>
              </w:rPr>
              <w:instrText>技术标准联盟在我国尚处于起步阶段</w:instrText>
            </w:r>
            <w:r>
              <w:rPr>
                <w:rFonts w:ascii="PMingLiU" w:hAnsi="PMingLiU" w:cs="PMingLiU" w:hint="eastAsia"/>
                <w:lang w:eastAsia="zh-CN"/>
              </w:rPr>
              <w:instrText>,</w:instrText>
            </w:r>
            <w:r>
              <w:rPr>
                <w:rFonts w:ascii="PMingLiU" w:hAnsi="PMingLiU" w:cs="PMingLiU" w:hint="eastAsia"/>
                <w:lang w:eastAsia="zh-CN"/>
              </w:rPr>
              <w:instrText>还未发展成熟。在标准化实践中</w:instrText>
            </w:r>
            <w:r>
              <w:rPr>
                <w:rFonts w:ascii="PMingLiU" w:hAnsi="PMingLiU" w:cs="PMingLiU" w:hint="eastAsia"/>
                <w:lang w:eastAsia="zh-CN"/>
              </w:rPr>
              <w:instrText>,</w:instrText>
            </w:r>
            <w:r>
              <w:rPr>
                <w:rFonts w:ascii="PMingLiU" w:hAnsi="PMingLiU" w:cs="PMingLiU" w:hint="eastAsia"/>
                <w:lang w:eastAsia="zh-CN"/>
              </w:rPr>
              <w:instrText>即便是身处同一联盟之中</w:instrText>
            </w:r>
            <w:r>
              <w:rPr>
                <w:rFonts w:ascii="PMingLiU" w:hAnsi="PMingLiU" w:cs="PMingLiU" w:hint="eastAsia"/>
                <w:lang w:eastAsia="zh-CN"/>
              </w:rPr>
              <w:instrText>,</w:instrText>
            </w:r>
            <w:r>
              <w:rPr>
                <w:rFonts w:ascii="PMingLiU" w:hAnsi="PMingLiU" w:cs="PMingLiU" w:hint="eastAsia"/>
                <w:lang w:eastAsia="zh-CN"/>
              </w:rPr>
              <w:instrText>也并非所有企业都能实现预期的联盟目标。事实上</w:instrText>
            </w:r>
            <w:r>
              <w:rPr>
                <w:rFonts w:ascii="PMingLiU" w:hAnsi="PMingLiU" w:cs="PMingLiU" w:hint="eastAsia"/>
                <w:lang w:eastAsia="zh-CN"/>
              </w:rPr>
              <w:instrText>,</w:instrText>
            </w:r>
            <w:r>
              <w:rPr>
                <w:rFonts w:ascii="PMingLiU" w:hAnsi="PMingLiU" w:cs="PMingLiU" w:hint="eastAsia"/>
                <w:lang w:eastAsia="zh-CN"/>
              </w:rPr>
              <w:instrText>尽管技术标准联盟可能会使参与者共享发展红利</w:instrText>
            </w:r>
            <w:r>
              <w:rPr>
                <w:rFonts w:ascii="PMingLiU" w:hAnsi="PMingLiU" w:cs="PMingLiU" w:hint="eastAsia"/>
                <w:lang w:eastAsia="zh-CN"/>
              </w:rPr>
              <w:instrText>,</w:instrText>
            </w:r>
            <w:r>
              <w:rPr>
                <w:rFonts w:ascii="PMingLiU" w:hAnsi="PMingLiU" w:cs="PMingLiU" w:hint="eastAsia"/>
                <w:lang w:eastAsia="zh-CN"/>
              </w:rPr>
              <w:instrText>但成员企业能否真正获益仍有赖于自身的标准化参与行为。因此</w:instrText>
            </w:r>
            <w:r>
              <w:rPr>
                <w:rFonts w:ascii="PMingLiU" w:hAnsi="PMingLiU" w:cs="PMingLiU" w:hint="eastAsia"/>
                <w:lang w:eastAsia="zh-CN"/>
              </w:rPr>
              <w:instrText>,</w:instrText>
            </w:r>
            <w:r>
              <w:rPr>
                <w:rFonts w:ascii="PMingLiU" w:hAnsi="PMingLiU" w:cs="PMingLiU" w:hint="eastAsia"/>
                <w:lang w:eastAsia="zh-CN"/>
              </w:rPr>
              <w:instrText>为了提升企业参与标准化联盟合作的效率和效益</w:instrText>
            </w:r>
            <w:r>
              <w:rPr>
                <w:rFonts w:ascii="PMingLiU" w:hAnsi="PMingLiU" w:cs="PMingLiU" w:hint="eastAsia"/>
                <w:lang w:eastAsia="zh-CN"/>
              </w:rPr>
              <w:instrText>,</w:instrText>
            </w:r>
            <w:r>
              <w:rPr>
                <w:rFonts w:ascii="PMingLiU" w:hAnsi="PMingLiU" w:cs="PMingLiU" w:hint="eastAsia"/>
                <w:lang w:eastAsia="zh-CN"/>
              </w:rPr>
              <w:instrText>有必要对其标准化活动予以规范引导。但是</w:instrText>
            </w:r>
            <w:r>
              <w:rPr>
                <w:rFonts w:ascii="PMingLiU" w:hAnsi="PMingLiU" w:cs="PMingLiU" w:hint="eastAsia"/>
                <w:lang w:eastAsia="zh-CN"/>
              </w:rPr>
              <w:instrText>,</w:instrText>
            </w:r>
            <w:r>
              <w:rPr>
                <w:rFonts w:ascii="PMingLiU" w:hAnsi="PMingLiU" w:cs="PMingLiU" w:hint="eastAsia"/>
                <w:lang w:eastAsia="zh-CN"/>
              </w:rPr>
              <w:instrText>与发展势头强劲的技术标准联盟相比</w:instrText>
            </w:r>
            <w:r>
              <w:rPr>
                <w:rFonts w:ascii="PMingLiU" w:hAnsi="PMingLiU" w:cs="PMingLiU" w:hint="eastAsia"/>
                <w:lang w:eastAsia="zh-CN"/>
              </w:rPr>
              <w:instrText>,</w:instrText>
            </w:r>
            <w:r>
              <w:rPr>
                <w:rFonts w:ascii="PMingLiU" w:hAnsi="PMingLiU" w:cs="PMingLiU" w:hint="eastAsia"/>
                <w:lang w:eastAsia="zh-CN"/>
              </w:rPr>
              <w:instrText>标准化领域的理论与实证研究却较为滞后。以往研究主要围绕技术标准产生的影响展开分析</w:instrText>
            </w:r>
            <w:r>
              <w:rPr>
                <w:rFonts w:ascii="PMingLiU" w:hAnsi="PMingLiU" w:cs="PMingLiU" w:hint="eastAsia"/>
                <w:lang w:eastAsia="zh-CN"/>
              </w:rPr>
              <w:instrText>,</w:instrText>
            </w:r>
            <w:r>
              <w:rPr>
                <w:rFonts w:ascii="PMingLiU" w:hAnsi="PMingLiU" w:cs="PMingLiU" w:hint="eastAsia"/>
                <w:lang w:eastAsia="zh-CN"/>
              </w:rPr>
              <w:instrText>尽管部分研究指出了参与标准化的积极影响</w:instrText>
            </w:r>
            <w:r>
              <w:rPr>
                <w:rFonts w:ascii="PMingLiU" w:hAnsi="PMingLiU" w:cs="PMingLiU" w:hint="eastAsia"/>
                <w:lang w:eastAsia="zh-CN"/>
              </w:rPr>
              <w:instrText>,</w:instrText>
            </w:r>
            <w:r>
              <w:rPr>
                <w:rFonts w:ascii="PMingLiU" w:hAnsi="PMingLiU" w:cs="PMingLiU" w:hint="eastAsia"/>
                <w:lang w:eastAsia="zh-CN"/>
              </w:rPr>
              <w:instrText>但却多探讨其对于宏观经济或中观产业的影响</w:instrText>
            </w:r>
            <w:r>
              <w:rPr>
                <w:rFonts w:ascii="PMingLiU" w:hAnsi="PMingLiU" w:cs="PMingLiU" w:hint="eastAsia"/>
                <w:lang w:eastAsia="zh-CN"/>
              </w:rPr>
              <w:instrText>,</w:instrText>
            </w:r>
            <w:r>
              <w:rPr>
                <w:rFonts w:ascii="PMingLiU" w:hAnsi="PMingLiU" w:cs="PMingLiU" w:hint="eastAsia"/>
                <w:lang w:eastAsia="zh-CN"/>
              </w:rPr>
              <w:instrText>而鲜有研究涉及微观企业层面</w:instrText>
            </w:r>
            <w:r>
              <w:rPr>
                <w:rFonts w:ascii="PMingLiU" w:hAnsi="PMingLiU" w:cs="PMingLiU" w:hint="eastAsia"/>
                <w:lang w:eastAsia="zh-CN"/>
              </w:rPr>
              <w:instrText>,</w:instrText>
            </w:r>
            <w:r>
              <w:rPr>
                <w:rFonts w:ascii="PMingLiU" w:hAnsi="PMingLiU" w:cs="PMingLiU" w:hint="eastAsia"/>
                <w:lang w:eastAsia="zh-CN"/>
              </w:rPr>
              <w:instrText>且并未明晰企业自身经由联盟参与标准化而获益的实现路径。同时</w:instrText>
            </w:r>
            <w:r>
              <w:rPr>
                <w:rFonts w:ascii="PMingLiU" w:hAnsi="PMingLiU" w:cs="PMingLiU" w:hint="eastAsia"/>
                <w:lang w:eastAsia="zh-CN"/>
              </w:rPr>
              <w:instrText>,</w:instrText>
            </w:r>
            <w:r>
              <w:rPr>
                <w:rFonts w:ascii="PMingLiU" w:hAnsi="PMingLiU" w:cs="PMingLiU" w:hint="eastAsia"/>
                <w:lang w:eastAsia="zh-CN"/>
              </w:rPr>
              <w:instrText>技术标准联盟作为一种特殊的战略联盟形式</w:instrText>
            </w:r>
            <w:r>
              <w:rPr>
                <w:rFonts w:ascii="PMingLiU" w:hAnsi="PMingLiU" w:cs="PMingLiU" w:hint="eastAsia"/>
                <w:lang w:eastAsia="zh-CN"/>
              </w:rPr>
              <w:instrText>,</w:instrText>
            </w:r>
            <w:r>
              <w:rPr>
                <w:rFonts w:ascii="PMingLiU" w:hAnsi="PMingLiU" w:cs="PMingLiU" w:hint="eastAsia"/>
                <w:lang w:eastAsia="zh-CN"/>
              </w:rPr>
              <w:instrText>学者们多围绕其他联盟形式进行研究</w:instrText>
            </w:r>
            <w:r>
              <w:rPr>
                <w:rFonts w:ascii="PMingLiU" w:hAnsi="PMingLiU" w:cs="PMingLiU" w:hint="eastAsia"/>
                <w:lang w:eastAsia="zh-CN"/>
              </w:rPr>
              <w:instrText>,</w:instrText>
            </w:r>
            <w:r>
              <w:rPr>
                <w:rFonts w:ascii="PMingLiU" w:hAnsi="PMingLiU" w:cs="PMingLiU" w:hint="eastAsia"/>
                <w:lang w:eastAsia="zh-CN"/>
              </w:rPr>
              <w:instrText>聚焦于技术标准联盟情境的研究成果较为匮乏。作为标准化活动的主体</w:instrText>
            </w:r>
            <w:r>
              <w:rPr>
                <w:rFonts w:ascii="PMingLiU" w:hAnsi="PMingLiU" w:cs="PMingLiU" w:hint="eastAsia"/>
                <w:lang w:eastAsia="zh-CN"/>
              </w:rPr>
              <w:instrText>,</w:instrText>
            </w:r>
            <w:r>
              <w:rPr>
                <w:rFonts w:ascii="PMingLiU" w:hAnsi="PMingLiU" w:cs="PMingLiU" w:hint="eastAsia"/>
                <w:lang w:eastAsia="zh-CN"/>
              </w:rPr>
              <w:instrText>企业通过技术标准联盟参与标准化可获得哪些益处</w:instrText>
            </w:r>
            <w:r>
              <w:rPr>
                <w:rFonts w:ascii="PMingLiU" w:hAnsi="PMingLiU" w:cs="PMingLiU" w:hint="eastAsia"/>
                <w:lang w:eastAsia="zh-CN"/>
              </w:rPr>
              <w:instrText>(What)?</w:instrText>
            </w:r>
            <w:r>
              <w:rPr>
                <w:rFonts w:ascii="PMingLiU" w:hAnsi="PMingLiU" w:cs="PMingLiU" w:hint="eastAsia"/>
                <w:lang w:eastAsia="zh-CN"/>
              </w:rPr>
              <w:instrText>不同企业之间的联盟绩效为何存在差异</w:instrText>
            </w:r>
            <w:r>
              <w:rPr>
                <w:rFonts w:ascii="PMingLiU" w:hAnsi="PMingLiU" w:cs="PMingLiU" w:hint="eastAsia"/>
                <w:lang w:eastAsia="zh-CN"/>
              </w:rPr>
              <w:instrText>(Why)?</w:instrText>
            </w:r>
            <w:r>
              <w:rPr>
                <w:rFonts w:ascii="PMingLiU" w:hAnsi="PMingLiU" w:cs="PMingLiU" w:hint="eastAsia"/>
                <w:lang w:eastAsia="zh-CN"/>
              </w:rPr>
              <w:instrText>企业又应如何在标准化联盟合作中实现更高的绩效水平</w:instrText>
            </w:r>
            <w:r>
              <w:rPr>
                <w:rFonts w:ascii="PMingLiU" w:hAnsi="PMingLiU" w:cs="PMingLiU" w:hint="eastAsia"/>
                <w:lang w:eastAsia="zh-CN"/>
              </w:rPr>
              <w:instrText>(How)?</w:instrText>
            </w:r>
            <w:r>
              <w:rPr>
                <w:rFonts w:ascii="PMingLiU" w:hAnsi="PMingLiU" w:cs="PMingLiU" w:hint="eastAsia"/>
                <w:lang w:eastAsia="zh-CN"/>
              </w:rPr>
              <w:instrText>这些问题的答案还尚不可知</w:instrText>
            </w:r>
            <w:r>
              <w:rPr>
                <w:rFonts w:ascii="PMingLiU" w:hAnsi="PMingLiU" w:cs="PMingLiU" w:hint="eastAsia"/>
                <w:lang w:eastAsia="zh-CN"/>
              </w:rPr>
              <w:instrText>,</w:instrText>
            </w:r>
            <w:r>
              <w:rPr>
                <w:rFonts w:ascii="PMingLiU" w:hAnsi="PMingLiU" w:cs="PMingLiU" w:hint="eastAsia"/>
                <w:lang w:eastAsia="zh-CN"/>
              </w:rPr>
              <w:instrText>仍有待进一步深入探讨。基于此</w:instrText>
            </w:r>
            <w:r>
              <w:rPr>
                <w:rFonts w:ascii="PMingLiU" w:hAnsi="PMingLiU" w:cs="PMingLiU" w:hint="eastAsia"/>
                <w:lang w:eastAsia="zh-CN"/>
              </w:rPr>
              <w:instrText>...","genre":"</w:instrText>
            </w:r>
            <w:r>
              <w:rPr>
                <w:rFonts w:ascii="PMingLiU" w:hAnsi="PMingLiU" w:cs="PMingLiU" w:hint="eastAsia"/>
                <w:lang w:eastAsia="zh-CN"/>
              </w:rPr>
              <w:instrText>博士</w:instrText>
            </w:r>
            <w:r>
              <w:rPr>
                <w:rFonts w:ascii="PMingLiU" w:hAnsi="PMingLiU" w:cs="PMingLiU" w:hint="eastAsia"/>
                <w:lang w:eastAsia="zh-CN"/>
              </w:rPr>
              <w:instrText>","language":"zh-CN","note":"DOI: 10.27162/d.cnki.gjlin.2021.000592","publisher":"</w:instrText>
            </w:r>
            <w:r>
              <w:rPr>
                <w:rFonts w:ascii="PMingLiU" w:hAnsi="PMingLiU" w:cs="PMingLiU" w:hint="eastAsia"/>
                <w:lang w:eastAsia="zh-CN"/>
              </w:rPr>
              <w:instrText>吉林大学</w:instrText>
            </w:r>
            <w:r>
              <w:rPr>
                <w:rFonts w:ascii="PMingLiU" w:hAnsi="PMingLiU" w:cs="PMingLiU" w:hint="eastAsia"/>
                <w:lang w:eastAsia="zh-CN"/>
              </w:rPr>
              <w:instrText>","source":"CNKI","title":"</w:instrText>
            </w:r>
            <w:r>
              <w:rPr>
                <w:rFonts w:ascii="PMingLiU" w:hAnsi="PMingLiU" w:cs="PMingLiU" w:hint="eastAsia"/>
                <w:lang w:eastAsia="zh-CN"/>
              </w:rPr>
              <w:instrText>技术标准联盟网络、知识吸收能力与企业联盟绩效关系研究</w:instrText>
            </w:r>
            <w:r>
              <w:rPr>
                <w:rFonts w:ascii="PMingLiU" w:hAnsi="PMingLiU" w:cs="PMingLiU" w:hint="eastAsia"/>
                <w:lang w:eastAsia="zh-CN"/>
              </w:rPr>
              <w:instrText>","URL":"https://kns.cnki.net/kcms2/article/abstract?v=8iF5fUaBjd4uMLHI7EkcfnSvk5ui4plUMY43PsPa-5IR4h0oAJ-biKNnhambRmlKab9UTaZtAX9Qca-EftyBbdHJuaIlTjaGkgmI9-dL_dTP7nrqwTTaKAQwaRQ10PFy2Dm0YpWyAsKt2aRlQPMkCfmqTx7FN16S8U1NZikrcsLYqKeAaoB3weCItoJB6jrW8dxsmr7Coio=&amp;uniplatform=NZKPT&amp;language=CHS","author":[{"family":"</w:instrText>
            </w:r>
            <w:r>
              <w:rPr>
                <w:rFonts w:ascii="PMingLiU" w:hAnsi="PMingLiU" w:cs="PMingLiU" w:hint="eastAsia"/>
                <w:lang w:eastAsia="zh-CN"/>
              </w:rPr>
              <w:instrText>吴</w:instrText>
            </w:r>
            <w:r>
              <w:rPr>
                <w:rFonts w:ascii="PMingLiU" w:hAnsi="PMingLiU" w:cs="PMingLiU" w:hint="eastAsia"/>
                <w:lang w:eastAsia="zh-CN"/>
              </w:rPr>
              <w:instrText>","given":"</w:instrText>
            </w:r>
            <w:r>
              <w:rPr>
                <w:rFonts w:ascii="PMingLiU" w:hAnsi="PMingLiU" w:cs="PMingLiU" w:hint="eastAsia"/>
                <w:lang w:eastAsia="zh-CN"/>
              </w:rPr>
              <w:instrText>玉浩</w:instrText>
            </w:r>
            <w:r>
              <w:rPr>
                <w:rFonts w:ascii="PMingLiU" w:hAnsi="PMingLiU" w:cs="PMingLiU" w:hint="eastAsia"/>
                <w:lang w:eastAsia="zh-CN"/>
              </w:rPr>
              <w:instrText xml:space="preserve">"}],"accessed":{"date-parts":[["2024",11,18]]},"issued":{"date-parts":[["2022"]]}}}],"schema":"https://github.com/citation-style-language/schema/raw/master/csl-citation.json"} </w:instrText>
            </w:r>
            <w:r>
              <w:rPr>
                <w:rFonts w:ascii="PMingLiU" w:hAnsi="PMingLiU" w:cs="PMingLiU" w:hint="eastAsia"/>
                <w:lang w:eastAsia="zh-CN"/>
              </w:rPr>
              <w:fldChar w:fldCharType="separate"/>
            </w:r>
            <w:r w:rsidRPr="008B79A4">
              <w:rPr>
                <w:rFonts w:ascii="PMingLiU" w:eastAsia="PMingLiU" w:hAnsi="PMingLiU"/>
                <w:vertAlign w:val="superscript"/>
              </w:rPr>
              <w:t>[1]</w:t>
            </w:r>
            <w:r>
              <w:rPr>
                <w:rFonts w:ascii="PMingLiU" w:hAnsi="PMingLiU" w:cs="PMingLiU" w:hint="eastAsia"/>
                <w:lang w:eastAsia="zh-CN"/>
              </w:rPr>
              <w:fldChar w:fldCharType="end"/>
            </w:r>
          </w:p>
        </w:tc>
        <w:tc>
          <w:tcPr>
            <w:tcW w:w="1448" w:type="dxa"/>
            <w:shd w:val="clear" w:color="auto" w:fill="FFFFFF"/>
            <w:vAlign w:val="center"/>
          </w:tcPr>
          <w:p w14:paraId="20B01888" w14:textId="77777777" w:rsidR="001B4CA6"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1EA9EA08"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7783F976"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1D062BCA"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10CAAB0B" w14:textId="77777777" w:rsidR="001B4CA6" w:rsidRDefault="00000000">
            <w:pPr>
              <w:spacing w:line="360" w:lineRule="auto"/>
              <w:jc w:val="center"/>
              <w:rPr>
                <w:color w:val="333333"/>
              </w:rPr>
            </w:pPr>
            <w:r>
              <w:rPr>
                <w:color w:val="333333"/>
              </w:rPr>
              <w:t>○</w:t>
            </w:r>
          </w:p>
        </w:tc>
      </w:tr>
      <w:tr w:rsidR="001B4CA6" w14:paraId="3D6A2A53" w14:textId="77777777">
        <w:trPr>
          <w:trHeight w:val="360"/>
        </w:trPr>
        <w:tc>
          <w:tcPr>
            <w:tcW w:w="1200" w:type="dxa"/>
            <w:shd w:val="clear" w:color="auto" w:fill="EFF6FB"/>
            <w:vAlign w:val="center"/>
          </w:tcPr>
          <w:p w14:paraId="7691189D" w14:textId="77777777" w:rsidR="001B4CA6" w:rsidRDefault="00000000">
            <w:pPr>
              <w:spacing w:line="360" w:lineRule="auto"/>
              <w:jc w:val="center"/>
              <w:rPr>
                <w:color w:val="333333"/>
                <w:lang w:eastAsia="zh-CN"/>
              </w:rPr>
            </w:pPr>
            <w:r>
              <w:rPr>
                <w:rFonts w:ascii="PMingLiU" w:eastAsia="PMingLiU" w:hAnsi="PMingLiU" w:cs="PMingLiU"/>
                <w:lang w:eastAsia="zh-CN"/>
              </w:rPr>
              <w:t>企业有完善的机制激励员工将学习成果应用于工作。</w:t>
            </w:r>
          </w:p>
        </w:tc>
        <w:tc>
          <w:tcPr>
            <w:tcW w:w="1448" w:type="dxa"/>
            <w:shd w:val="clear" w:color="auto" w:fill="EFF6FB"/>
            <w:vAlign w:val="center"/>
          </w:tcPr>
          <w:p w14:paraId="376A46CE"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032B2BC6"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2A3B03BA"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350AC446"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791889C4" w14:textId="77777777" w:rsidR="001B4CA6" w:rsidRDefault="00000000">
            <w:pPr>
              <w:spacing w:line="360" w:lineRule="auto"/>
              <w:jc w:val="center"/>
              <w:rPr>
                <w:color w:val="333333"/>
              </w:rPr>
            </w:pPr>
            <w:r>
              <w:rPr>
                <w:color w:val="333333"/>
              </w:rPr>
              <w:t>○</w:t>
            </w:r>
          </w:p>
        </w:tc>
      </w:tr>
    </w:tbl>
    <w:p w14:paraId="2CE69163" w14:textId="77777777" w:rsidR="001B4CA6" w:rsidRDefault="001B4CA6"/>
    <w:p w14:paraId="246457A3" w14:textId="77777777" w:rsidR="001B4CA6" w:rsidRDefault="001B4CA6">
      <w:pPr>
        <w:spacing w:line="360" w:lineRule="auto"/>
        <w:rPr>
          <w:rFonts w:ascii="微软雅黑" w:eastAsia="微软雅黑" w:hAnsi="微软雅黑" w:cs="微软雅黑" w:hint="eastAsia"/>
          <w:sz w:val="28"/>
        </w:rPr>
      </w:pPr>
    </w:p>
    <w:p w14:paraId="3882C56F" w14:textId="77777777" w:rsidR="001B4CA6" w:rsidRDefault="001B4CA6"/>
    <w:p w14:paraId="0BDCF62A" w14:textId="77777777" w:rsidR="001B4CA6" w:rsidRDefault="00000000">
      <w:pPr>
        <w:pStyle w:val="2"/>
        <w:keepNext w:val="0"/>
        <w:spacing w:before="0" w:after="299"/>
        <w:rPr>
          <w:rFonts w:ascii="Times New Roman" w:hAnsi="Times New Roman" w:cs="Times New Roman"/>
          <w:sz w:val="36"/>
          <w:szCs w:val="36"/>
        </w:rPr>
      </w:pPr>
      <w:proofErr w:type="spellStart"/>
      <w:r>
        <w:rPr>
          <w:rFonts w:ascii="PMingLiU" w:eastAsia="PMingLiU" w:hAnsi="PMingLiU" w:cs="PMingLiU"/>
          <w:i w:val="0"/>
          <w:iCs w:val="0"/>
          <w:color w:val="0F4761"/>
          <w:sz w:val="36"/>
          <w:szCs w:val="36"/>
        </w:rPr>
        <w:t>四、组织学习能力</w:t>
      </w:r>
      <w:proofErr w:type="spellEnd"/>
    </w:p>
    <w:p w14:paraId="36DC5DA2" w14:textId="77777777" w:rsidR="001B4CA6" w:rsidRDefault="001B4CA6">
      <w:pPr>
        <w:spacing w:line="360" w:lineRule="auto"/>
      </w:pPr>
    </w:p>
    <w:p w14:paraId="3F00E86B" w14:textId="77777777" w:rsidR="001B4CA6" w:rsidRDefault="001B4CA6"/>
    <w:p w14:paraId="20E11F2C"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1. </w:t>
      </w:r>
      <w:proofErr w:type="spellStart"/>
      <w:r>
        <w:rPr>
          <w:rFonts w:ascii="PMingLiU" w:eastAsia="PMingLiU" w:hAnsi="PMingLiU" w:cs="PMingLiU"/>
          <w:color w:val="0F4761"/>
          <w:sz w:val="28"/>
          <w:szCs w:val="28"/>
        </w:rPr>
        <w:t>学习氛围</w:t>
      </w:r>
      <w:proofErr w:type="spellEnd"/>
    </w:p>
    <w:p w14:paraId="7775ADB4"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221B0E4C" w14:textId="77777777">
        <w:trPr>
          <w:trHeight w:val="360"/>
        </w:trPr>
        <w:tc>
          <w:tcPr>
            <w:tcW w:w="1200" w:type="dxa"/>
            <w:shd w:val="clear" w:color="auto" w:fill="D9E5ED"/>
            <w:vAlign w:val="center"/>
          </w:tcPr>
          <w:p w14:paraId="7895C09B" w14:textId="77777777" w:rsidR="001B4CA6" w:rsidRDefault="001B4CA6">
            <w:pPr>
              <w:jc w:val="center"/>
            </w:pPr>
          </w:p>
        </w:tc>
        <w:tc>
          <w:tcPr>
            <w:tcW w:w="1448" w:type="dxa"/>
            <w:shd w:val="clear" w:color="auto" w:fill="D9E5ED"/>
            <w:vAlign w:val="center"/>
          </w:tcPr>
          <w:p w14:paraId="240B0201" w14:textId="77777777" w:rsidR="001B4CA6" w:rsidRDefault="00000000">
            <w:pPr>
              <w:spacing w:line="360" w:lineRule="auto"/>
              <w:jc w:val="center"/>
            </w:pPr>
            <w:proofErr w:type="spellStart"/>
            <w:r>
              <w:t>很不同意</w:t>
            </w:r>
            <w:proofErr w:type="spellEnd"/>
          </w:p>
        </w:tc>
        <w:tc>
          <w:tcPr>
            <w:tcW w:w="1448" w:type="dxa"/>
            <w:shd w:val="clear" w:color="auto" w:fill="D9E5ED"/>
            <w:vAlign w:val="center"/>
          </w:tcPr>
          <w:p w14:paraId="5558B867" w14:textId="77777777" w:rsidR="001B4CA6" w:rsidRDefault="00000000">
            <w:pPr>
              <w:spacing w:line="360" w:lineRule="auto"/>
              <w:jc w:val="center"/>
            </w:pPr>
            <w:proofErr w:type="spellStart"/>
            <w:r>
              <w:t>不同意</w:t>
            </w:r>
            <w:proofErr w:type="spellEnd"/>
          </w:p>
        </w:tc>
        <w:tc>
          <w:tcPr>
            <w:tcW w:w="1448" w:type="dxa"/>
            <w:shd w:val="clear" w:color="auto" w:fill="D9E5ED"/>
            <w:vAlign w:val="center"/>
          </w:tcPr>
          <w:p w14:paraId="47A731AB"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74293653" w14:textId="77777777" w:rsidR="001B4CA6" w:rsidRDefault="00000000">
            <w:pPr>
              <w:spacing w:line="360" w:lineRule="auto"/>
              <w:jc w:val="center"/>
            </w:pPr>
            <w:proofErr w:type="spellStart"/>
            <w:r>
              <w:t>同意</w:t>
            </w:r>
            <w:proofErr w:type="spellEnd"/>
          </w:p>
        </w:tc>
        <w:tc>
          <w:tcPr>
            <w:tcW w:w="1448" w:type="dxa"/>
            <w:shd w:val="clear" w:color="auto" w:fill="D9E5ED"/>
            <w:vAlign w:val="center"/>
          </w:tcPr>
          <w:p w14:paraId="6C15F9BF" w14:textId="77777777" w:rsidR="001B4CA6" w:rsidRDefault="00000000">
            <w:pPr>
              <w:spacing w:line="360" w:lineRule="auto"/>
              <w:jc w:val="center"/>
            </w:pPr>
            <w:proofErr w:type="spellStart"/>
            <w:r>
              <w:t>很同意</w:t>
            </w:r>
            <w:proofErr w:type="spellEnd"/>
          </w:p>
        </w:tc>
      </w:tr>
      <w:tr w:rsidR="001B4CA6" w14:paraId="4A77A7BB" w14:textId="77777777">
        <w:trPr>
          <w:trHeight w:val="360"/>
        </w:trPr>
        <w:tc>
          <w:tcPr>
            <w:tcW w:w="1200" w:type="dxa"/>
            <w:shd w:val="clear" w:color="auto" w:fill="FFFFFF"/>
            <w:vAlign w:val="center"/>
          </w:tcPr>
          <w:p w14:paraId="03004178" w14:textId="77777777" w:rsidR="001B4CA6" w:rsidRDefault="00000000">
            <w:pPr>
              <w:spacing w:line="360" w:lineRule="auto"/>
              <w:jc w:val="center"/>
              <w:rPr>
                <w:color w:val="333333"/>
                <w:lang w:eastAsia="zh-CN"/>
              </w:rPr>
            </w:pPr>
            <w:r>
              <w:rPr>
                <w:rFonts w:ascii="PMingLiU" w:eastAsia="PMingLiU" w:hAnsi="PMingLiU" w:cs="PMingLiU"/>
                <w:lang w:eastAsia="zh-CN"/>
              </w:rPr>
              <w:t>企业文化倡导持续学习和创新。</w:t>
            </w:r>
          </w:p>
        </w:tc>
        <w:tc>
          <w:tcPr>
            <w:tcW w:w="1448" w:type="dxa"/>
            <w:shd w:val="clear" w:color="auto" w:fill="FFFFFF"/>
            <w:vAlign w:val="center"/>
          </w:tcPr>
          <w:p w14:paraId="3BDC537D"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0E7BB36A"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3A9E9B30"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71B44452"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2BADED5C" w14:textId="77777777" w:rsidR="001B4CA6" w:rsidRDefault="00000000">
            <w:pPr>
              <w:spacing w:line="360" w:lineRule="auto"/>
              <w:jc w:val="center"/>
              <w:rPr>
                <w:color w:val="333333"/>
              </w:rPr>
            </w:pPr>
            <w:r>
              <w:rPr>
                <w:color w:val="333333"/>
              </w:rPr>
              <w:t>○</w:t>
            </w:r>
          </w:p>
        </w:tc>
      </w:tr>
      <w:tr w:rsidR="001B4CA6" w14:paraId="78871E48" w14:textId="77777777">
        <w:trPr>
          <w:trHeight w:val="360"/>
        </w:trPr>
        <w:tc>
          <w:tcPr>
            <w:tcW w:w="1200" w:type="dxa"/>
            <w:shd w:val="clear" w:color="auto" w:fill="EFF6FB"/>
            <w:vAlign w:val="center"/>
          </w:tcPr>
          <w:p w14:paraId="6B6A8B72" w14:textId="77777777" w:rsidR="001B4CA6" w:rsidRDefault="00000000">
            <w:pPr>
              <w:spacing w:line="360" w:lineRule="auto"/>
              <w:jc w:val="center"/>
              <w:rPr>
                <w:color w:val="333333"/>
                <w:lang w:eastAsia="zh-CN"/>
              </w:rPr>
            </w:pPr>
            <w:r>
              <w:rPr>
                <w:rFonts w:ascii="PMingLiU" w:eastAsia="PMingLiU" w:hAnsi="PMingLiU" w:cs="PMingLiU"/>
                <w:lang w:eastAsia="zh-CN"/>
              </w:rPr>
              <w:t>管理</w:t>
            </w:r>
            <w:proofErr w:type="gramStart"/>
            <w:r>
              <w:rPr>
                <w:rFonts w:ascii="PMingLiU" w:eastAsia="PMingLiU" w:hAnsi="PMingLiU" w:cs="PMingLiU"/>
                <w:lang w:eastAsia="zh-CN"/>
              </w:rPr>
              <w:t>层支持</w:t>
            </w:r>
            <w:proofErr w:type="gramEnd"/>
            <w:r>
              <w:rPr>
                <w:rFonts w:ascii="PMingLiU" w:eastAsia="PMingLiU" w:hAnsi="PMingLiU" w:cs="PMingLiU"/>
                <w:lang w:eastAsia="zh-CN"/>
              </w:rPr>
              <w:t>并示范良好的学</w:t>
            </w:r>
            <w:r>
              <w:rPr>
                <w:rFonts w:ascii="PMingLiU" w:eastAsia="PMingLiU" w:hAnsi="PMingLiU" w:cs="PMingLiU"/>
                <w:lang w:eastAsia="zh-CN"/>
              </w:rPr>
              <w:lastRenderedPageBreak/>
              <w:t>习行为。</w:t>
            </w:r>
          </w:p>
        </w:tc>
        <w:tc>
          <w:tcPr>
            <w:tcW w:w="1448" w:type="dxa"/>
            <w:shd w:val="clear" w:color="auto" w:fill="EFF6FB"/>
            <w:vAlign w:val="center"/>
          </w:tcPr>
          <w:p w14:paraId="71747E6F" w14:textId="77777777" w:rsidR="001B4CA6" w:rsidRDefault="00000000">
            <w:pPr>
              <w:spacing w:line="360" w:lineRule="auto"/>
              <w:jc w:val="center"/>
              <w:rPr>
                <w:color w:val="333333"/>
              </w:rPr>
            </w:pPr>
            <w:r>
              <w:rPr>
                <w:color w:val="333333"/>
              </w:rPr>
              <w:lastRenderedPageBreak/>
              <w:t>○</w:t>
            </w:r>
          </w:p>
        </w:tc>
        <w:tc>
          <w:tcPr>
            <w:tcW w:w="1448" w:type="dxa"/>
            <w:shd w:val="clear" w:color="auto" w:fill="EFF6FB"/>
            <w:vAlign w:val="center"/>
          </w:tcPr>
          <w:p w14:paraId="1D23696E"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7290533C"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25D6206E"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22A6EAB6" w14:textId="77777777" w:rsidR="001B4CA6" w:rsidRDefault="00000000">
            <w:pPr>
              <w:spacing w:line="360" w:lineRule="auto"/>
              <w:jc w:val="center"/>
              <w:rPr>
                <w:color w:val="333333"/>
              </w:rPr>
            </w:pPr>
            <w:r>
              <w:rPr>
                <w:color w:val="333333"/>
              </w:rPr>
              <w:t>○</w:t>
            </w:r>
          </w:p>
        </w:tc>
      </w:tr>
    </w:tbl>
    <w:p w14:paraId="72A1AC03" w14:textId="77777777" w:rsidR="001B4CA6" w:rsidRDefault="001B4CA6"/>
    <w:p w14:paraId="3F50D2AB"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2. </w:t>
      </w:r>
      <w:proofErr w:type="spellStart"/>
      <w:r>
        <w:rPr>
          <w:rFonts w:ascii="PMingLiU" w:eastAsia="PMingLiU" w:hAnsi="PMingLiU" w:cs="PMingLiU"/>
          <w:color w:val="0F4761"/>
          <w:sz w:val="28"/>
          <w:szCs w:val="28"/>
        </w:rPr>
        <w:t>学习机制</w:t>
      </w:r>
      <w:proofErr w:type="spellEnd"/>
    </w:p>
    <w:p w14:paraId="1AAED366"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405C50BF" w14:textId="77777777">
        <w:trPr>
          <w:trHeight w:val="360"/>
        </w:trPr>
        <w:tc>
          <w:tcPr>
            <w:tcW w:w="1200" w:type="dxa"/>
            <w:shd w:val="clear" w:color="auto" w:fill="D9E5ED"/>
            <w:vAlign w:val="center"/>
          </w:tcPr>
          <w:p w14:paraId="3FF0AB66" w14:textId="77777777" w:rsidR="001B4CA6" w:rsidRDefault="001B4CA6">
            <w:pPr>
              <w:jc w:val="center"/>
            </w:pPr>
          </w:p>
        </w:tc>
        <w:tc>
          <w:tcPr>
            <w:tcW w:w="1448" w:type="dxa"/>
            <w:shd w:val="clear" w:color="auto" w:fill="D9E5ED"/>
            <w:vAlign w:val="center"/>
          </w:tcPr>
          <w:p w14:paraId="0EEC3C81" w14:textId="77777777" w:rsidR="001B4CA6" w:rsidRDefault="00000000">
            <w:pPr>
              <w:spacing w:line="360" w:lineRule="auto"/>
              <w:jc w:val="center"/>
            </w:pPr>
            <w:proofErr w:type="spellStart"/>
            <w:r>
              <w:t>很不同意</w:t>
            </w:r>
            <w:proofErr w:type="spellEnd"/>
          </w:p>
        </w:tc>
        <w:tc>
          <w:tcPr>
            <w:tcW w:w="1448" w:type="dxa"/>
            <w:shd w:val="clear" w:color="auto" w:fill="D9E5ED"/>
            <w:vAlign w:val="center"/>
          </w:tcPr>
          <w:p w14:paraId="17D9C92D" w14:textId="77777777" w:rsidR="001B4CA6" w:rsidRDefault="00000000">
            <w:pPr>
              <w:spacing w:line="360" w:lineRule="auto"/>
              <w:jc w:val="center"/>
            </w:pPr>
            <w:proofErr w:type="spellStart"/>
            <w:r>
              <w:t>不同意</w:t>
            </w:r>
            <w:proofErr w:type="spellEnd"/>
          </w:p>
        </w:tc>
        <w:tc>
          <w:tcPr>
            <w:tcW w:w="1448" w:type="dxa"/>
            <w:shd w:val="clear" w:color="auto" w:fill="D9E5ED"/>
            <w:vAlign w:val="center"/>
          </w:tcPr>
          <w:p w14:paraId="1907928D"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528DDE79" w14:textId="77777777" w:rsidR="001B4CA6" w:rsidRDefault="00000000">
            <w:pPr>
              <w:spacing w:line="360" w:lineRule="auto"/>
              <w:jc w:val="center"/>
            </w:pPr>
            <w:proofErr w:type="spellStart"/>
            <w:r>
              <w:t>同意</w:t>
            </w:r>
            <w:proofErr w:type="spellEnd"/>
          </w:p>
        </w:tc>
        <w:tc>
          <w:tcPr>
            <w:tcW w:w="1448" w:type="dxa"/>
            <w:shd w:val="clear" w:color="auto" w:fill="D9E5ED"/>
            <w:vAlign w:val="center"/>
          </w:tcPr>
          <w:p w14:paraId="279CAB17" w14:textId="77777777" w:rsidR="001B4CA6" w:rsidRDefault="00000000">
            <w:pPr>
              <w:spacing w:line="360" w:lineRule="auto"/>
              <w:jc w:val="center"/>
            </w:pPr>
            <w:proofErr w:type="spellStart"/>
            <w:r>
              <w:t>很同意</w:t>
            </w:r>
            <w:proofErr w:type="spellEnd"/>
          </w:p>
        </w:tc>
      </w:tr>
      <w:tr w:rsidR="001B4CA6" w14:paraId="328EAEBF" w14:textId="77777777">
        <w:trPr>
          <w:trHeight w:val="360"/>
        </w:trPr>
        <w:tc>
          <w:tcPr>
            <w:tcW w:w="1200" w:type="dxa"/>
            <w:shd w:val="clear" w:color="auto" w:fill="FFFFFF"/>
            <w:vAlign w:val="center"/>
          </w:tcPr>
          <w:p w14:paraId="30927C7D" w14:textId="77777777" w:rsidR="001B4CA6" w:rsidRDefault="00000000">
            <w:pPr>
              <w:spacing w:line="360" w:lineRule="auto"/>
              <w:jc w:val="center"/>
              <w:rPr>
                <w:color w:val="333333"/>
                <w:lang w:eastAsia="zh-CN"/>
              </w:rPr>
            </w:pPr>
            <w:r>
              <w:rPr>
                <w:rFonts w:ascii="PMingLiU" w:eastAsia="PMingLiU" w:hAnsi="PMingLiU" w:cs="PMingLiU"/>
                <w:lang w:eastAsia="zh-CN"/>
              </w:rPr>
              <w:t>我们定期组织内部培训和研讨。</w:t>
            </w:r>
          </w:p>
        </w:tc>
        <w:tc>
          <w:tcPr>
            <w:tcW w:w="1448" w:type="dxa"/>
            <w:shd w:val="clear" w:color="auto" w:fill="FFFFFF"/>
            <w:vAlign w:val="center"/>
          </w:tcPr>
          <w:p w14:paraId="7EBE9DB9"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71B5CBFF"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665FF756"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0AA08845"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4B98735E" w14:textId="77777777" w:rsidR="001B4CA6" w:rsidRDefault="00000000">
            <w:pPr>
              <w:spacing w:line="360" w:lineRule="auto"/>
              <w:jc w:val="center"/>
              <w:rPr>
                <w:color w:val="333333"/>
              </w:rPr>
            </w:pPr>
            <w:r>
              <w:rPr>
                <w:color w:val="333333"/>
              </w:rPr>
              <w:t>○</w:t>
            </w:r>
          </w:p>
        </w:tc>
      </w:tr>
      <w:tr w:rsidR="001B4CA6" w14:paraId="53799619" w14:textId="77777777">
        <w:trPr>
          <w:trHeight w:val="360"/>
        </w:trPr>
        <w:tc>
          <w:tcPr>
            <w:tcW w:w="1200" w:type="dxa"/>
            <w:shd w:val="clear" w:color="auto" w:fill="EFF6FB"/>
            <w:vAlign w:val="center"/>
          </w:tcPr>
          <w:p w14:paraId="26D2A7CF" w14:textId="77777777" w:rsidR="001B4CA6" w:rsidRDefault="00000000">
            <w:pPr>
              <w:spacing w:line="360" w:lineRule="auto"/>
              <w:jc w:val="center"/>
              <w:rPr>
                <w:color w:val="333333"/>
                <w:lang w:eastAsia="zh-CN"/>
              </w:rPr>
            </w:pPr>
            <w:r>
              <w:rPr>
                <w:rFonts w:ascii="PMingLiU" w:eastAsia="PMingLiU" w:hAnsi="PMingLiU" w:cs="PMingLiU"/>
                <w:lang w:eastAsia="zh-CN"/>
              </w:rPr>
              <w:t>企业提供充足的资金支持员工的学习和发展。</w:t>
            </w:r>
          </w:p>
        </w:tc>
        <w:tc>
          <w:tcPr>
            <w:tcW w:w="1448" w:type="dxa"/>
            <w:shd w:val="clear" w:color="auto" w:fill="EFF6FB"/>
            <w:vAlign w:val="center"/>
          </w:tcPr>
          <w:p w14:paraId="7A7C828B"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15A9003D"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0F7AF3D0"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7AE82942"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3783B9BF" w14:textId="77777777" w:rsidR="001B4CA6" w:rsidRDefault="00000000">
            <w:pPr>
              <w:spacing w:line="360" w:lineRule="auto"/>
              <w:jc w:val="center"/>
              <w:rPr>
                <w:color w:val="333333"/>
              </w:rPr>
            </w:pPr>
            <w:r>
              <w:rPr>
                <w:color w:val="333333"/>
              </w:rPr>
              <w:t>○</w:t>
            </w:r>
          </w:p>
        </w:tc>
      </w:tr>
    </w:tbl>
    <w:p w14:paraId="7A802262" w14:textId="77777777" w:rsidR="001B4CA6" w:rsidRDefault="001B4CA6"/>
    <w:p w14:paraId="20B3F99F"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3. </w:t>
      </w:r>
      <w:proofErr w:type="spellStart"/>
      <w:r>
        <w:rPr>
          <w:rFonts w:ascii="PMingLiU" w:eastAsia="PMingLiU" w:hAnsi="PMingLiU" w:cs="PMingLiU"/>
          <w:color w:val="0F4761"/>
          <w:sz w:val="28"/>
          <w:szCs w:val="28"/>
        </w:rPr>
        <w:t>学习成果</w:t>
      </w:r>
      <w:proofErr w:type="spellEnd"/>
    </w:p>
    <w:p w14:paraId="337C1185"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7ED68791" w14:textId="77777777">
        <w:trPr>
          <w:trHeight w:val="360"/>
        </w:trPr>
        <w:tc>
          <w:tcPr>
            <w:tcW w:w="1200" w:type="dxa"/>
            <w:shd w:val="clear" w:color="auto" w:fill="D9E5ED"/>
            <w:vAlign w:val="center"/>
          </w:tcPr>
          <w:p w14:paraId="39B8DD1B" w14:textId="77777777" w:rsidR="001B4CA6" w:rsidRDefault="001B4CA6">
            <w:pPr>
              <w:jc w:val="center"/>
            </w:pPr>
          </w:p>
        </w:tc>
        <w:tc>
          <w:tcPr>
            <w:tcW w:w="1448" w:type="dxa"/>
            <w:shd w:val="clear" w:color="auto" w:fill="D9E5ED"/>
            <w:vAlign w:val="center"/>
          </w:tcPr>
          <w:p w14:paraId="04071AB8" w14:textId="77777777" w:rsidR="001B4CA6" w:rsidRDefault="00000000">
            <w:pPr>
              <w:spacing w:line="360" w:lineRule="auto"/>
              <w:jc w:val="center"/>
            </w:pPr>
            <w:proofErr w:type="spellStart"/>
            <w:r>
              <w:t>很不符合</w:t>
            </w:r>
            <w:proofErr w:type="spellEnd"/>
          </w:p>
        </w:tc>
        <w:tc>
          <w:tcPr>
            <w:tcW w:w="1448" w:type="dxa"/>
            <w:shd w:val="clear" w:color="auto" w:fill="D9E5ED"/>
            <w:vAlign w:val="center"/>
          </w:tcPr>
          <w:p w14:paraId="1F98CA61" w14:textId="77777777" w:rsidR="001B4CA6" w:rsidRDefault="00000000">
            <w:pPr>
              <w:spacing w:line="360" w:lineRule="auto"/>
              <w:jc w:val="center"/>
            </w:pPr>
            <w:proofErr w:type="spellStart"/>
            <w:r>
              <w:t>不符合</w:t>
            </w:r>
            <w:proofErr w:type="spellEnd"/>
          </w:p>
        </w:tc>
        <w:tc>
          <w:tcPr>
            <w:tcW w:w="1448" w:type="dxa"/>
            <w:shd w:val="clear" w:color="auto" w:fill="D9E5ED"/>
            <w:vAlign w:val="center"/>
          </w:tcPr>
          <w:p w14:paraId="4398B44B" w14:textId="77777777" w:rsidR="001B4CA6" w:rsidRDefault="00000000">
            <w:pPr>
              <w:spacing w:line="360" w:lineRule="auto"/>
              <w:jc w:val="center"/>
            </w:pPr>
            <w:proofErr w:type="spellStart"/>
            <w:r>
              <w:t>一般</w:t>
            </w:r>
            <w:proofErr w:type="spellEnd"/>
          </w:p>
        </w:tc>
        <w:tc>
          <w:tcPr>
            <w:tcW w:w="1448" w:type="dxa"/>
            <w:shd w:val="clear" w:color="auto" w:fill="D9E5ED"/>
            <w:vAlign w:val="center"/>
          </w:tcPr>
          <w:p w14:paraId="54497EE8" w14:textId="77777777" w:rsidR="001B4CA6" w:rsidRDefault="00000000">
            <w:pPr>
              <w:spacing w:line="360" w:lineRule="auto"/>
              <w:jc w:val="center"/>
            </w:pPr>
            <w:proofErr w:type="spellStart"/>
            <w:r>
              <w:t>符合</w:t>
            </w:r>
            <w:proofErr w:type="spellEnd"/>
          </w:p>
        </w:tc>
        <w:tc>
          <w:tcPr>
            <w:tcW w:w="1448" w:type="dxa"/>
            <w:shd w:val="clear" w:color="auto" w:fill="D9E5ED"/>
            <w:vAlign w:val="center"/>
          </w:tcPr>
          <w:p w14:paraId="22966612" w14:textId="77777777" w:rsidR="001B4CA6" w:rsidRDefault="00000000">
            <w:pPr>
              <w:spacing w:line="360" w:lineRule="auto"/>
              <w:jc w:val="center"/>
            </w:pPr>
            <w:proofErr w:type="spellStart"/>
            <w:r>
              <w:t>很符合</w:t>
            </w:r>
            <w:proofErr w:type="spellEnd"/>
          </w:p>
        </w:tc>
      </w:tr>
      <w:tr w:rsidR="001B4CA6" w14:paraId="64B67DA5" w14:textId="77777777">
        <w:trPr>
          <w:trHeight w:val="360"/>
        </w:trPr>
        <w:tc>
          <w:tcPr>
            <w:tcW w:w="1200" w:type="dxa"/>
            <w:shd w:val="clear" w:color="auto" w:fill="FFFFFF"/>
            <w:vAlign w:val="center"/>
          </w:tcPr>
          <w:p w14:paraId="071BCD60" w14:textId="77777777" w:rsidR="001B4CA6" w:rsidRDefault="00000000">
            <w:pPr>
              <w:spacing w:line="360" w:lineRule="auto"/>
              <w:jc w:val="center"/>
              <w:rPr>
                <w:color w:val="333333"/>
                <w:lang w:eastAsia="zh-CN"/>
              </w:rPr>
            </w:pPr>
            <w:r>
              <w:rPr>
                <w:rFonts w:ascii="PMingLiU" w:eastAsia="PMingLiU" w:hAnsi="PMingLiU" w:cs="PMingLiU"/>
                <w:lang w:eastAsia="zh-CN"/>
              </w:rPr>
              <w:t>员工的学习直接促进了工作绩效的提升。</w:t>
            </w:r>
          </w:p>
        </w:tc>
        <w:tc>
          <w:tcPr>
            <w:tcW w:w="1448" w:type="dxa"/>
            <w:shd w:val="clear" w:color="auto" w:fill="FFFFFF"/>
            <w:vAlign w:val="center"/>
          </w:tcPr>
          <w:p w14:paraId="50A28D8D"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071D447A"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08D89F2A"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795ED37D"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45E45C52" w14:textId="77777777" w:rsidR="001B4CA6" w:rsidRDefault="00000000">
            <w:pPr>
              <w:spacing w:line="360" w:lineRule="auto"/>
              <w:jc w:val="center"/>
              <w:rPr>
                <w:color w:val="333333"/>
              </w:rPr>
            </w:pPr>
            <w:r>
              <w:rPr>
                <w:color w:val="333333"/>
              </w:rPr>
              <w:t>○</w:t>
            </w:r>
          </w:p>
        </w:tc>
      </w:tr>
      <w:tr w:rsidR="001B4CA6" w14:paraId="2E1046D0" w14:textId="77777777">
        <w:trPr>
          <w:trHeight w:val="360"/>
        </w:trPr>
        <w:tc>
          <w:tcPr>
            <w:tcW w:w="1200" w:type="dxa"/>
            <w:shd w:val="clear" w:color="auto" w:fill="EFF6FB"/>
            <w:vAlign w:val="center"/>
          </w:tcPr>
          <w:p w14:paraId="47FF0433" w14:textId="77777777" w:rsidR="001B4CA6" w:rsidRDefault="00000000">
            <w:pPr>
              <w:spacing w:line="360" w:lineRule="auto"/>
              <w:jc w:val="center"/>
              <w:rPr>
                <w:color w:val="333333"/>
                <w:lang w:eastAsia="zh-CN"/>
              </w:rPr>
            </w:pPr>
            <w:r>
              <w:rPr>
                <w:rFonts w:ascii="PMingLiU" w:eastAsia="PMingLiU" w:hAnsi="PMingLiU" w:cs="PMingLiU"/>
                <w:lang w:eastAsia="zh-CN"/>
              </w:rPr>
              <w:t>我们的创新成功得益于持续</w:t>
            </w:r>
            <w:r>
              <w:rPr>
                <w:rFonts w:ascii="PMingLiU" w:eastAsia="PMingLiU" w:hAnsi="PMingLiU" w:cs="PMingLiU"/>
                <w:lang w:eastAsia="zh-CN"/>
              </w:rPr>
              <w:lastRenderedPageBreak/>
              <w:t>的组织学习。</w:t>
            </w:r>
          </w:p>
        </w:tc>
        <w:tc>
          <w:tcPr>
            <w:tcW w:w="1448" w:type="dxa"/>
            <w:shd w:val="clear" w:color="auto" w:fill="EFF6FB"/>
            <w:vAlign w:val="center"/>
          </w:tcPr>
          <w:p w14:paraId="1D50E987" w14:textId="77777777" w:rsidR="001B4CA6" w:rsidRDefault="00000000">
            <w:pPr>
              <w:spacing w:line="360" w:lineRule="auto"/>
              <w:jc w:val="center"/>
              <w:rPr>
                <w:color w:val="333333"/>
              </w:rPr>
            </w:pPr>
            <w:r>
              <w:rPr>
                <w:color w:val="333333"/>
              </w:rPr>
              <w:lastRenderedPageBreak/>
              <w:t>○</w:t>
            </w:r>
          </w:p>
        </w:tc>
        <w:tc>
          <w:tcPr>
            <w:tcW w:w="1448" w:type="dxa"/>
            <w:shd w:val="clear" w:color="auto" w:fill="EFF6FB"/>
            <w:vAlign w:val="center"/>
          </w:tcPr>
          <w:p w14:paraId="441BA115"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72FF6F94"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4C686F82"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5D8ABA0C" w14:textId="77777777" w:rsidR="001B4CA6" w:rsidRDefault="00000000">
            <w:pPr>
              <w:spacing w:line="360" w:lineRule="auto"/>
              <w:jc w:val="center"/>
              <w:rPr>
                <w:color w:val="333333"/>
              </w:rPr>
            </w:pPr>
            <w:r>
              <w:rPr>
                <w:color w:val="333333"/>
              </w:rPr>
              <w:t>○</w:t>
            </w:r>
          </w:p>
        </w:tc>
      </w:tr>
    </w:tbl>
    <w:p w14:paraId="417954FB" w14:textId="77777777" w:rsidR="001B4CA6" w:rsidRDefault="001B4CA6"/>
    <w:p w14:paraId="66BDFC98" w14:textId="77777777" w:rsidR="001B4CA6" w:rsidRDefault="001B4CA6">
      <w:pPr>
        <w:spacing w:line="360" w:lineRule="auto"/>
        <w:rPr>
          <w:rFonts w:ascii="微软雅黑" w:eastAsia="微软雅黑" w:hAnsi="微软雅黑" w:cs="微软雅黑" w:hint="eastAsia"/>
          <w:sz w:val="28"/>
        </w:rPr>
      </w:pPr>
    </w:p>
    <w:p w14:paraId="21904423" w14:textId="77777777" w:rsidR="001B4CA6" w:rsidRDefault="001B4CA6"/>
    <w:p w14:paraId="3692C24A" w14:textId="77777777" w:rsidR="001B4CA6" w:rsidRDefault="00000000">
      <w:pPr>
        <w:pStyle w:val="2"/>
        <w:keepNext w:val="0"/>
        <w:spacing w:before="0" w:after="299"/>
        <w:rPr>
          <w:rFonts w:ascii="Times New Roman" w:hAnsi="Times New Roman" w:cs="Times New Roman"/>
          <w:sz w:val="36"/>
          <w:szCs w:val="36"/>
        </w:rPr>
      </w:pPr>
      <w:proofErr w:type="spellStart"/>
      <w:r>
        <w:rPr>
          <w:rFonts w:ascii="PMingLiU" w:eastAsia="PMingLiU" w:hAnsi="PMingLiU" w:cs="PMingLiU"/>
          <w:i w:val="0"/>
          <w:iCs w:val="0"/>
          <w:color w:val="0F4761"/>
          <w:sz w:val="36"/>
          <w:szCs w:val="36"/>
        </w:rPr>
        <w:t>五、技术创新能力</w:t>
      </w:r>
      <w:proofErr w:type="spellEnd"/>
    </w:p>
    <w:p w14:paraId="373466FA" w14:textId="77777777" w:rsidR="001B4CA6" w:rsidRDefault="001B4CA6">
      <w:pPr>
        <w:spacing w:line="360" w:lineRule="auto"/>
      </w:pPr>
    </w:p>
    <w:p w14:paraId="705F5358" w14:textId="77777777" w:rsidR="001B4CA6" w:rsidRDefault="001B4CA6"/>
    <w:p w14:paraId="140D3E99"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1. </w:t>
      </w:r>
      <w:proofErr w:type="spellStart"/>
      <w:r>
        <w:rPr>
          <w:rFonts w:ascii="PMingLiU" w:eastAsia="PMingLiU" w:hAnsi="PMingLiU" w:cs="PMingLiU"/>
          <w:color w:val="0F4761"/>
          <w:sz w:val="28"/>
          <w:szCs w:val="28"/>
        </w:rPr>
        <w:t>创新投入</w:t>
      </w:r>
      <w:proofErr w:type="spellEnd"/>
    </w:p>
    <w:p w14:paraId="5B272F26" w14:textId="77777777" w:rsidR="001B4CA6" w:rsidRDefault="001B4CA6">
      <w:pPr>
        <w:spacing w:line="360" w:lineRule="auto"/>
      </w:pPr>
    </w:p>
    <w:p w14:paraId="0948AE28" w14:textId="77777777" w:rsidR="001B4CA6" w:rsidRDefault="001B4CA6"/>
    <w:p w14:paraId="444DF6D8" w14:textId="77777777" w:rsidR="001B4CA6" w:rsidRDefault="00000000">
      <w:pPr>
        <w:spacing w:line="360" w:lineRule="auto"/>
        <w:rPr>
          <w:lang w:eastAsia="zh-CN"/>
        </w:rPr>
      </w:pPr>
      <w:r>
        <w:rPr>
          <w:rFonts w:eastAsia="Times New Roman"/>
          <w:lang w:eastAsia="zh-CN"/>
        </w:rPr>
        <w:t>1.</w:t>
      </w:r>
      <w:proofErr w:type="gramStart"/>
      <w:r>
        <w:rPr>
          <w:rFonts w:eastAsia="Times New Roman"/>
          <w:lang w:eastAsia="zh-CN"/>
        </w:rPr>
        <w:t>1</w:t>
      </w:r>
      <w:proofErr w:type="gramEnd"/>
      <w:r>
        <w:rPr>
          <w:rFonts w:ascii="PMingLiU" w:eastAsia="PMingLiU" w:hAnsi="PMingLiU" w:cs="PMingLiU"/>
          <w:lang w:eastAsia="zh-CN"/>
        </w:rPr>
        <w:t>年度研发投入金额（万元）</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693D16CB" w14:textId="77777777">
        <w:trPr>
          <w:trHeight w:val="500"/>
        </w:trPr>
        <w:tc>
          <w:tcPr>
            <w:tcW w:w="7400" w:type="dxa"/>
            <w:shd w:val="clear" w:color="auto" w:fill="FFFFFF"/>
            <w:vAlign w:val="center"/>
          </w:tcPr>
          <w:p w14:paraId="7E038CCA" w14:textId="77777777" w:rsidR="001B4CA6" w:rsidRDefault="00000000">
            <w:pPr>
              <w:rPr>
                <w:rFonts w:ascii="微软雅黑" w:eastAsia="微软雅黑" w:hAnsi="微软雅黑" w:cs="微软雅黑" w:hint="eastAsia"/>
                <w:sz w:val="28"/>
              </w:rPr>
            </w:pPr>
            <w:r>
              <w:rPr>
                <w:rFonts w:eastAsia="Times New Roman"/>
              </w:rPr>
              <w:t>○100</w:t>
            </w:r>
            <w:r>
              <w:rPr>
                <w:rFonts w:ascii="PMingLiU" w:eastAsia="PMingLiU" w:hAnsi="PMingLiU" w:cs="PMingLiU"/>
              </w:rPr>
              <w:t>万元以下</w:t>
            </w:r>
          </w:p>
        </w:tc>
      </w:tr>
      <w:tr w:rsidR="001B4CA6" w14:paraId="0DF0F944" w14:textId="77777777">
        <w:trPr>
          <w:trHeight w:val="500"/>
        </w:trPr>
        <w:tc>
          <w:tcPr>
            <w:tcW w:w="7400" w:type="dxa"/>
            <w:shd w:val="clear" w:color="auto" w:fill="FFFFFF"/>
            <w:vAlign w:val="center"/>
          </w:tcPr>
          <w:p w14:paraId="67A05BDC" w14:textId="77777777" w:rsidR="001B4CA6" w:rsidRDefault="00000000">
            <w:pPr>
              <w:rPr>
                <w:rFonts w:ascii="微软雅黑" w:eastAsia="微软雅黑" w:hAnsi="微软雅黑" w:cs="微软雅黑" w:hint="eastAsia"/>
                <w:sz w:val="28"/>
              </w:rPr>
            </w:pPr>
            <w:r>
              <w:rPr>
                <w:rFonts w:eastAsia="Times New Roman"/>
              </w:rPr>
              <w:t>○100</w:t>
            </w:r>
            <w:r>
              <w:rPr>
                <w:rFonts w:ascii="PMingLiU" w:eastAsia="PMingLiU" w:hAnsi="PMingLiU" w:cs="PMingLiU"/>
              </w:rPr>
              <w:t>万</w:t>
            </w:r>
            <w:r>
              <w:rPr>
                <w:rFonts w:eastAsia="Times New Roman"/>
              </w:rPr>
              <w:t>-500</w:t>
            </w:r>
            <w:r>
              <w:rPr>
                <w:rFonts w:ascii="PMingLiU" w:eastAsia="PMingLiU" w:hAnsi="PMingLiU" w:cs="PMingLiU"/>
              </w:rPr>
              <w:t>万元</w:t>
            </w:r>
          </w:p>
        </w:tc>
      </w:tr>
      <w:tr w:rsidR="001B4CA6" w14:paraId="7A533F39" w14:textId="77777777">
        <w:trPr>
          <w:trHeight w:val="500"/>
        </w:trPr>
        <w:tc>
          <w:tcPr>
            <w:tcW w:w="7400" w:type="dxa"/>
            <w:shd w:val="clear" w:color="auto" w:fill="FFFFFF"/>
            <w:vAlign w:val="center"/>
          </w:tcPr>
          <w:p w14:paraId="70976038" w14:textId="77777777" w:rsidR="001B4CA6" w:rsidRDefault="00000000">
            <w:pPr>
              <w:rPr>
                <w:rFonts w:ascii="微软雅黑" w:eastAsia="微软雅黑" w:hAnsi="微软雅黑" w:cs="微软雅黑" w:hint="eastAsia"/>
                <w:sz w:val="28"/>
              </w:rPr>
            </w:pPr>
            <w:r>
              <w:rPr>
                <w:rFonts w:eastAsia="Times New Roman"/>
              </w:rPr>
              <w:t>○500</w:t>
            </w:r>
            <w:r>
              <w:rPr>
                <w:rFonts w:ascii="PMingLiU" w:eastAsia="PMingLiU" w:hAnsi="PMingLiU" w:cs="PMingLiU"/>
              </w:rPr>
              <w:t>万</w:t>
            </w:r>
            <w:r>
              <w:rPr>
                <w:rFonts w:eastAsia="Times New Roman"/>
              </w:rPr>
              <w:t>-1000</w:t>
            </w:r>
            <w:r>
              <w:rPr>
                <w:rFonts w:ascii="PMingLiU" w:eastAsia="PMingLiU" w:hAnsi="PMingLiU" w:cs="PMingLiU"/>
              </w:rPr>
              <w:t>万元</w:t>
            </w:r>
          </w:p>
        </w:tc>
      </w:tr>
      <w:tr w:rsidR="001B4CA6" w14:paraId="25BD5CA3" w14:textId="77777777">
        <w:trPr>
          <w:trHeight w:val="500"/>
        </w:trPr>
        <w:tc>
          <w:tcPr>
            <w:tcW w:w="7400" w:type="dxa"/>
            <w:shd w:val="clear" w:color="auto" w:fill="FFFFFF"/>
            <w:vAlign w:val="center"/>
          </w:tcPr>
          <w:p w14:paraId="66AD69B6" w14:textId="77777777" w:rsidR="001B4CA6" w:rsidRDefault="00000000">
            <w:pPr>
              <w:rPr>
                <w:rFonts w:ascii="微软雅黑" w:eastAsia="微软雅黑" w:hAnsi="微软雅黑" w:cs="微软雅黑" w:hint="eastAsia"/>
                <w:sz w:val="28"/>
              </w:rPr>
            </w:pPr>
            <w:r>
              <w:rPr>
                <w:rFonts w:eastAsia="Times New Roman"/>
              </w:rPr>
              <w:t>○1000</w:t>
            </w:r>
            <w:r>
              <w:rPr>
                <w:rFonts w:ascii="PMingLiU" w:eastAsia="PMingLiU" w:hAnsi="PMingLiU" w:cs="PMingLiU"/>
              </w:rPr>
              <w:t>万</w:t>
            </w:r>
            <w:r>
              <w:rPr>
                <w:rFonts w:eastAsia="Times New Roman"/>
              </w:rPr>
              <w:t>-5000</w:t>
            </w:r>
            <w:r>
              <w:rPr>
                <w:rFonts w:ascii="PMingLiU" w:eastAsia="PMingLiU" w:hAnsi="PMingLiU" w:cs="PMingLiU"/>
              </w:rPr>
              <w:t>万元</w:t>
            </w:r>
          </w:p>
        </w:tc>
      </w:tr>
      <w:tr w:rsidR="001B4CA6" w14:paraId="0E0E47B1" w14:textId="77777777">
        <w:trPr>
          <w:trHeight w:val="500"/>
        </w:trPr>
        <w:tc>
          <w:tcPr>
            <w:tcW w:w="7400" w:type="dxa"/>
            <w:shd w:val="clear" w:color="auto" w:fill="FFFFFF"/>
            <w:vAlign w:val="center"/>
          </w:tcPr>
          <w:p w14:paraId="6C9793CE" w14:textId="77777777" w:rsidR="001B4CA6" w:rsidRDefault="00000000">
            <w:pPr>
              <w:rPr>
                <w:rFonts w:ascii="微软雅黑" w:eastAsia="微软雅黑" w:hAnsi="微软雅黑" w:cs="微软雅黑" w:hint="eastAsia"/>
                <w:sz w:val="28"/>
              </w:rPr>
            </w:pPr>
            <w:r>
              <w:rPr>
                <w:rFonts w:eastAsia="Times New Roman"/>
              </w:rPr>
              <w:t>○5000</w:t>
            </w:r>
            <w:r>
              <w:rPr>
                <w:rFonts w:ascii="PMingLiU" w:eastAsia="PMingLiU" w:hAnsi="PMingLiU" w:cs="PMingLiU"/>
              </w:rPr>
              <w:t>万元以上</w:t>
            </w:r>
          </w:p>
        </w:tc>
      </w:tr>
    </w:tbl>
    <w:p w14:paraId="54E0FC89" w14:textId="77777777" w:rsidR="001B4CA6" w:rsidRDefault="001B4CA6"/>
    <w:p w14:paraId="5644E631" w14:textId="77777777" w:rsidR="001B4CA6" w:rsidRDefault="001B4CA6"/>
    <w:p w14:paraId="2C3FB826" w14:textId="77777777" w:rsidR="001B4CA6" w:rsidRDefault="00000000">
      <w:pPr>
        <w:spacing w:line="360" w:lineRule="auto"/>
        <w:rPr>
          <w:lang w:eastAsia="zh-CN"/>
        </w:rPr>
      </w:pPr>
      <w:r>
        <w:rPr>
          <w:rFonts w:eastAsia="Times New Roman"/>
          <w:lang w:eastAsia="zh-CN"/>
        </w:rPr>
        <w:t xml:space="preserve">1.2 </w:t>
      </w:r>
      <w:r>
        <w:rPr>
          <w:rFonts w:ascii="PMingLiU" w:eastAsia="PMingLiU" w:hAnsi="PMingLiU" w:cs="PMingLiU"/>
          <w:lang w:eastAsia="zh-CN"/>
        </w:rPr>
        <w:t>研发投入占年营业收入的比例</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4038BB93" w14:textId="77777777">
        <w:trPr>
          <w:trHeight w:val="500"/>
        </w:trPr>
        <w:tc>
          <w:tcPr>
            <w:tcW w:w="7400" w:type="dxa"/>
            <w:shd w:val="clear" w:color="auto" w:fill="FFFFFF"/>
            <w:vAlign w:val="center"/>
          </w:tcPr>
          <w:p w14:paraId="2388552F" w14:textId="77777777" w:rsidR="001B4CA6" w:rsidRDefault="00000000">
            <w:pPr>
              <w:rPr>
                <w:rFonts w:ascii="微软雅黑" w:eastAsia="微软雅黑" w:hAnsi="微软雅黑" w:cs="微软雅黑" w:hint="eastAsia"/>
                <w:sz w:val="28"/>
              </w:rPr>
            </w:pPr>
            <w:r>
              <w:rPr>
                <w:rFonts w:eastAsia="Times New Roman"/>
              </w:rPr>
              <w:t>○1%</w:t>
            </w:r>
            <w:r>
              <w:rPr>
                <w:rFonts w:ascii="PMingLiU" w:eastAsia="PMingLiU" w:hAnsi="PMingLiU" w:cs="PMingLiU"/>
              </w:rPr>
              <w:t>以下</w:t>
            </w:r>
          </w:p>
        </w:tc>
      </w:tr>
      <w:tr w:rsidR="001B4CA6" w14:paraId="76269EB0" w14:textId="77777777">
        <w:trPr>
          <w:trHeight w:val="500"/>
        </w:trPr>
        <w:tc>
          <w:tcPr>
            <w:tcW w:w="7400" w:type="dxa"/>
            <w:shd w:val="clear" w:color="auto" w:fill="FFFFFF"/>
            <w:vAlign w:val="center"/>
          </w:tcPr>
          <w:p w14:paraId="5B80C586" w14:textId="77777777" w:rsidR="001B4CA6" w:rsidRDefault="00000000">
            <w:pPr>
              <w:rPr>
                <w:rFonts w:ascii="微软雅黑" w:eastAsia="微软雅黑" w:hAnsi="微软雅黑" w:cs="微软雅黑" w:hint="eastAsia"/>
                <w:sz w:val="28"/>
              </w:rPr>
            </w:pPr>
            <w:r>
              <w:rPr>
                <w:rFonts w:eastAsia="Times New Roman"/>
              </w:rPr>
              <w:t>○1%-3%</w:t>
            </w:r>
          </w:p>
        </w:tc>
      </w:tr>
      <w:tr w:rsidR="001B4CA6" w14:paraId="75DAEFF6" w14:textId="77777777">
        <w:trPr>
          <w:trHeight w:val="500"/>
        </w:trPr>
        <w:tc>
          <w:tcPr>
            <w:tcW w:w="7400" w:type="dxa"/>
            <w:shd w:val="clear" w:color="auto" w:fill="FFFFFF"/>
            <w:vAlign w:val="center"/>
          </w:tcPr>
          <w:p w14:paraId="42A2AD30" w14:textId="77777777" w:rsidR="001B4CA6" w:rsidRDefault="00000000">
            <w:pPr>
              <w:rPr>
                <w:rFonts w:ascii="微软雅黑" w:eastAsia="微软雅黑" w:hAnsi="微软雅黑" w:cs="微软雅黑" w:hint="eastAsia"/>
                <w:sz w:val="28"/>
              </w:rPr>
            </w:pPr>
            <w:r>
              <w:rPr>
                <w:rFonts w:eastAsia="Times New Roman"/>
              </w:rPr>
              <w:t>○3%-5%</w:t>
            </w:r>
          </w:p>
        </w:tc>
      </w:tr>
      <w:tr w:rsidR="001B4CA6" w14:paraId="601BBAB6" w14:textId="77777777">
        <w:trPr>
          <w:trHeight w:val="500"/>
        </w:trPr>
        <w:tc>
          <w:tcPr>
            <w:tcW w:w="7400" w:type="dxa"/>
            <w:shd w:val="clear" w:color="auto" w:fill="FFFFFF"/>
            <w:vAlign w:val="center"/>
          </w:tcPr>
          <w:p w14:paraId="6B34B54A" w14:textId="77777777" w:rsidR="001B4CA6" w:rsidRDefault="00000000">
            <w:pPr>
              <w:rPr>
                <w:rFonts w:ascii="微软雅黑" w:eastAsia="微软雅黑" w:hAnsi="微软雅黑" w:cs="微软雅黑" w:hint="eastAsia"/>
                <w:sz w:val="28"/>
              </w:rPr>
            </w:pPr>
            <w:r>
              <w:rPr>
                <w:rFonts w:eastAsia="Times New Roman"/>
              </w:rPr>
              <w:t>○5%-10%</w:t>
            </w:r>
          </w:p>
        </w:tc>
      </w:tr>
      <w:tr w:rsidR="001B4CA6" w14:paraId="24D42EE1" w14:textId="77777777">
        <w:trPr>
          <w:trHeight w:val="500"/>
        </w:trPr>
        <w:tc>
          <w:tcPr>
            <w:tcW w:w="7400" w:type="dxa"/>
            <w:shd w:val="clear" w:color="auto" w:fill="FFFFFF"/>
            <w:vAlign w:val="center"/>
          </w:tcPr>
          <w:p w14:paraId="22D6C870" w14:textId="77777777" w:rsidR="001B4CA6" w:rsidRDefault="00000000">
            <w:pPr>
              <w:rPr>
                <w:rFonts w:ascii="微软雅黑" w:eastAsia="微软雅黑" w:hAnsi="微软雅黑" w:cs="微软雅黑" w:hint="eastAsia"/>
                <w:sz w:val="28"/>
              </w:rPr>
            </w:pPr>
            <w:r>
              <w:rPr>
                <w:rFonts w:eastAsia="Times New Roman"/>
              </w:rPr>
              <w:t>○10%</w:t>
            </w:r>
            <w:r>
              <w:rPr>
                <w:rFonts w:ascii="PMingLiU" w:eastAsia="PMingLiU" w:hAnsi="PMingLiU" w:cs="PMingLiU"/>
              </w:rPr>
              <w:t>以上</w:t>
            </w:r>
          </w:p>
        </w:tc>
      </w:tr>
    </w:tbl>
    <w:p w14:paraId="7B173E6F" w14:textId="77777777" w:rsidR="001B4CA6" w:rsidRDefault="001B4CA6"/>
    <w:p w14:paraId="45C31A37" w14:textId="77777777" w:rsidR="001B4CA6" w:rsidRDefault="001B4CA6"/>
    <w:p w14:paraId="68D18D6A" w14:textId="77777777" w:rsidR="001B4CA6" w:rsidRDefault="00000000">
      <w:r>
        <w:rPr>
          <w:rFonts w:eastAsia="Times New Roman"/>
          <w:sz w:val="27"/>
          <w:szCs w:val="27"/>
        </w:rPr>
        <w:t xml:space="preserve">1.3 </w:t>
      </w:r>
      <w:proofErr w:type="spellStart"/>
      <w:r>
        <w:rPr>
          <w:rFonts w:ascii="PMingLiU" w:eastAsia="PMingLiU" w:hAnsi="PMingLiU" w:cs="PMingLiU"/>
          <w:sz w:val="27"/>
          <w:szCs w:val="27"/>
        </w:rPr>
        <w:t>研发人员数量及占比</w:t>
      </w:r>
      <w:proofErr w:type="spellEnd"/>
      <w:r>
        <w:rPr>
          <w:rFonts w:eastAsia="Times New Roman"/>
          <w:sz w:val="27"/>
          <w:szCs w:val="27"/>
        </w:rPr>
        <w:t>:</w:t>
      </w:r>
    </w:p>
    <w:p w14:paraId="4A2B08C1" w14:textId="77777777" w:rsidR="001B4CA6" w:rsidRDefault="00000000">
      <w:pPr>
        <w:rPr>
          <w:lang w:eastAsia="zh-CN"/>
        </w:rPr>
      </w:pPr>
      <w:r>
        <w:rPr>
          <w:rFonts w:ascii="PMingLiU" w:eastAsia="PMingLiU" w:hAnsi="PMingLiU" w:cs="PMingLiU"/>
          <w:lang w:eastAsia="zh-CN"/>
        </w:rPr>
        <w:t>（</w:t>
      </w:r>
      <w:r>
        <w:rPr>
          <w:rFonts w:eastAsia="Times New Roman"/>
          <w:lang w:eastAsia="zh-CN"/>
        </w:rPr>
        <w:t>1</w:t>
      </w:r>
      <w:r>
        <w:rPr>
          <w:rFonts w:ascii="PMingLiU" w:eastAsia="PMingLiU" w:hAnsi="PMingLiU" w:cs="PMingLiU"/>
          <w:lang w:eastAsia="zh-CN"/>
        </w:rPr>
        <w:t>）研发人员数量</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24560670" w14:textId="77777777">
        <w:trPr>
          <w:trHeight w:val="500"/>
        </w:trPr>
        <w:tc>
          <w:tcPr>
            <w:tcW w:w="7400" w:type="dxa"/>
            <w:shd w:val="clear" w:color="auto" w:fill="FFFFFF"/>
            <w:vAlign w:val="center"/>
          </w:tcPr>
          <w:p w14:paraId="6FFBA782" w14:textId="77777777" w:rsidR="001B4CA6" w:rsidRDefault="00000000">
            <w:pPr>
              <w:rPr>
                <w:rFonts w:ascii="微软雅黑" w:eastAsia="微软雅黑" w:hAnsi="微软雅黑" w:cs="微软雅黑" w:hint="eastAsia"/>
                <w:sz w:val="28"/>
              </w:rPr>
            </w:pPr>
            <w:r>
              <w:rPr>
                <w:rFonts w:eastAsia="Times New Roman"/>
              </w:rPr>
              <w:lastRenderedPageBreak/>
              <w:t>○5</w:t>
            </w:r>
            <w:r>
              <w:rPr>
                <w:rFonts w:ascii="PMingLiU" w:eastAsia="PMingLiU" w:hAnsi="PMingLiU" w:cs="PMingLiU"/>
              </w:rPr>
              <w:t>人以下</w:t>
            </w:r>
          </w:p>
        </w:tc>
      </w:tr>
      <w:tr w:rsidR="001B4CA6" w14:paraId="5A774FED" w14:textId="77777777">
        <w:trPr>
          <w:trHeight w:val="500"/>
        </w:trPr>
        <w:tc>
          <w:tcPr>
            <w:tcW w:w="7400" w:type="dxa"/>
            <w:shd w:val="clear" w:color="auto" w:fill="FFFFFF"/>
            <w:vAlign w:val="center"/>
          </w:tcPr>
          <w:p w14:paraId="1341B2DC" w14:textId="77777777" w:rsidR="001B4CA6" w:rsidRDefault="00000000">
            <w:pPr>
              <w:rPr>
                <w:rFonts w:ascii="微软雅黑" w:eastAsia="微软雅黑" w:hAnsi="微软雅黑" w:cs="微软雅黑" w:hint="eastAsia"/>
                <w:sz w:val="28"/>
              </w:rPr>
            </w:pPr>
            <w:r>
              <w:rPr>
                <w:rFonts w:eastAsia="Times New Roman"/>
              </w:rPr>
              <w:t>○5-10</w:t>
            </w:r>
            <w:r>
              <w:rPr>
                <w:rFonts w:ascii="PMingLiU" w:eastAsia="PMingLiU" w:hAnsi="PMingLiU" w:cs="PMingLiU"/>
              </w:rPr>
              <w:t>人</w:t>
            </w:r>
          </w:p>
        </w:tc>
      </w:tr>
      <w:tr w:rsidR="001B4CA6" w14:paraId="3A98B5F1" w14:textId="77777777">
        <w:trPr>
          <w:trHeight w:val="500"/>
        </w:trPr>
        <w:tc>
          <w:tcPr>
            <w:tcW w:w="7400" w:type="dxa"/>
            <w:shd w:val="clear" w:color="auto" w:fill="FFFFFF"/>
            <w:vAlign w:val="center"/>
          </w:tcPr>
          <w:p w14:paraId="2E42252B" w14:textId="77777777" w:rsidR="001B4CA6" w:rsidRDefault="00000000">
            <w:pPr>
              <w:rPr>
                <w:rFonts w:ascii="微软雅黑" w:eastAsia="微软雅黑" w:hAnsi="微软雅黑" w:cs="微软雅黑" w:hint="eastAsia"/>
                <w:sz w:val="28"/>
              </w:rPr>
            </w:pPr>
            <w:r>
              <w:rPr>
                <w:rFonts w:eastAsia="Times New Roman"/>
              </w:rPr>
              <w:t>○11-30</w:t>
            </w:r>
            <w:r>
              <w:rPr>
                <w:rFonts w:ascii="PMingLiU" w:eastAsia="PMingLiU" w:hAnsi="PMingLiU" w:cs="PMingLiU"/>
              </w:rPr>
              <w:t>人</w:t>
            </w:r>
          </w:p>
        </w:tc>
      </w:tr>
      <w:tr w:rsidR="001B4CA6" w14:paraId="0AFFA70A" w14:textId="77777777">
        <w:trPr>
          <w:trHeight w:val="500"/>
        </w:trPr>
        <w:tc>
          <w:tcPr>
            <w:tcW w:w="7400" w:type="dxa"/>
            <w:shd w:val="clear" w:color="auto" w:fill="FFFFFF"/>
            <w:vAlign w:val="center"/>
          </w:tcPr>
          <w:p w14:paraId="0F88B7CB" w14:textId="77777777" w:rsidR="001B4CA6" w:rsidRDefault="00000000">
            <w:pPr>
              <w:rPr>
                <w:rFonts w:ascii="微软雅黑" w:eastAsia="微软雅黑" w:hAnsi="微软雅黑" w:cs="微软雅黑" w:hint="eastAsia"/>
                <w:sz w:val="28"/>
              </w:rPr>
            </w:pPr>
            <w:r>
              <w:rPr>
                <w:rFonts w:eastAsia="Times New Roman"/>
              </w:rPr>
              <w:t>○31-50</w:t>
            </w:r>
            <w:r>
              <w:rPr>
                <w:rFonts w:ascii="PMingLiU" w:eastAsia="PMingLiU" w:hAnsi="PMingLiU" w:cs="PMingLiU"/>
              </w:rPr>
              <w:t>人</w:t>
            </w:r>
          </w:p>
        </w:tc>
      </w:tr>
      <w:tr w:rsidR="001B4CA6" w14:paraId="03F073EF" w14:textId="77777777">
        <w:trPr>
          <w:trHeight w:val="500"/>
        </w:trPr>
        <w:tc>
          <w:tcPr>
            <w:tcW w:w="7400" w:type="dxa"/>
            <w:shd w:val="clear" w:color="auto" w:fill="FFFFFF"/>
            <w:vAlign w:val="center"/>
          </w:tcPr>
          <w:p w14:paraId="0CB7D845" w14:textId="77777777" w:rsidR="001B4CA6" w:rsidRDefault="00000000">
            <w:pPr>
              <w:rPr>
                <w:rFonts w:ascii="微软雅黑" w:eastAsia="微软雅黑" w:hAnsi="微软雅黑" w:cs="微软雅黑" w:hint="eastAsia"/>
                <w:sz w:val="28"/>
              </w:rPr>
            </w:pPr>
            <w:r>
              <w:rPr>
                <w:rFonts w:eastAsia="Times New Roman"/>
              </w:rPr>
              <w:t>○50</w:t>
            </w:r>
            <w:r>
              <w:rPr>
                <w:rFonts w:ascii="PMingLiU" w:eastAsia="PMingLiU" w:hAnsi="PMingLiU" w:cs="PMingLiU"/>
              </w:rPr>
              <w:t>人以上</w:t>
            </w:r>
          </w:p>
        </w:tc>
      </w:tr>
    </w:tbl>
    <w:p w14:paraId="3A9C5963" w14:textId="77777777" w:rsidR="001B4CA6" w:rsidRDefault="001B4CA6"/>
    <w:p w14:paraId="1B1E0255" w14:textId="77777777" w:rsidR="001B4CA6" w:rsidRDefault="001B4CA6"/>
    <w:p w14:paraId="694C48C6" w14:textId="77777777" w:rsidR="001B4CA6" w:rsidRDefault="00000000">
      <w:pPr>
        <w:spacing w:line="360" w:lineRule="auto"/>
        <w:rPr>
          <w:lang w:eastAsia="zh-CN"/>
        </w:rPr>
      </w:pPr>
      <w:r>
        <w:rPr>
          <w:rFonts w:ascii="PMingLiU" w:eastAsia="PMingLiU" w:hAnsi="PMingLiU" w:cs="PMingLiU"/>
          <w:lang w:eastAsia="zh-CN"/>
        </w:rPr>
        <w:t>（</w:t>
      </w:r>
      <w:r>
        <w:rPr>
          <w:rFonts w:eastAsia="Times New Roman"/>
          <w:lang w:eastAsia="zh-CN"/>
        </w:rPr>
        <w:t>2</w:t>
      </w:r>
      <w:r>
        <w:rPr>
          <w:rFonts w:ascii="PMingLiU" w:eastAsia="PMingLiU" w:hAnsi="PMingLiU" w:cs="PMingLiU"/>
          <w:lang w:eastAsia="zh-CN"/>
        </w:rPr>
        <w:t>）研发人员占员工总数的比例</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0277ECF0" w14:textId="77777777">
        <w:trPr>
          <w:trHeight w:val="500"/>
        </w:trPr>
        <w:tc>
          <w:tcPr>
            <w:tcW w:w="7400" w:type="dxa"/>
            <w:shd w:val="clear" w:color="auto" w:fill="FFFFFF"/>
            <w:vAlign w:val="center"/>
          </w:tcPr>
          <w:p w14:paraId="2E90C23A" w14:textId="77777777" w:rsidR="001B4CA6" w:rsidRDefault="00000000">
            <w:pPr>
              <w:rPr>
                <w:rFonts w:ascii="微软雅黑" w:eastAsia="微软雅黑" w:hAnsi="微软雅黑" w:cs="微软雅黑" w:hint="eastAsia"/>
                <w:sz w:val="28"/>
              </w:rPr>
            </w:pPr>
            <w:r>
              <w:rPr>
                <w:rFonts w:eastAsia="Times New Roman"/>
              </w:rPr>
              <w:t>○5%</w:t>
            </w:r>
            <w:r>
              <w:rPr>
                <w:rFonts w:ascii="PMingLiU" w:eastAsia="PMingLiU" w:hAnsi="PMingLiU" w:cs="PMingLiU"/>
              </w:rPr>
              <w:t>以下</w:t>
            </w:r>
          </w:p>
        </w:tc>
      </w:tr>
      <w:tr w:rsidR="001B4CA6" w14:paraId="40830FCE" w14:textId="77777777">
        <w:trPr>
          <w:trHeight w:val="500"/>
        </w:trPr>
        <w:tc>
          <w:tcPr>
            <w:tcW w:w="7400" w:type="dxa"/>
            <w:shd w:val="clear" w:color="auto" w:fill="FFFFFF"/>
            <w:vAlign w:val="center"/>
          </w:tcPr>
          <w:p w14:paraId="4DC959B3" w14:textId="77777777" w:rsidR="001B4CA6" w:rsidRDefault="00000000">
            <w:pPr>
              <w:rPr>
                <w:rFonts w:ascii="微软雅黑" w:eastAsia="微软雅黑" w:hAnsi="微软雅黑" w:cs="微软雅黑" w:hint="eastAsia"/>
                <w:sz w:val="28"/>
              </w:rPr>
            </w:pPr>
            <w:r>
              <w:rPr>
                <w:rFonts w:eastAsia="Times New Roman"/>
              </w:rPr>
              <w:t>○5%-10%</w:t>
            </w:r>
          </w:p>
        </w:tc>
      </w:tr>
      <w:tr w:rsidR="001B4CA6" w14:paraId="124F5224" w14:textId="77777777">
        <w:trPr>
          <w:trHeight w:val="500"/>
        </w:trPr>
        <w:tc>
          <w:tcPr>
            <w:tcW w:w="7400" w:type="dxa"/>
            <w:shd w:val="clear" w:color="auto" w:fill="FFFFFF"/>
            <w:vAlign w:val="center"/>
          </w:tcPr>
          <w:p w14:paraId="7F023244" w14:textId="77777777" w:rsidR="001B4CA6" w:rsidRDefault="00000000">
            <w:pPr>
              <w:rPr>
                <w:rFonts w:ascii="微软雅黑" w:eastAsia="微软雅黑" w:hAnsi="微软雅黑" w:cs="微软雅黑" w:hint="eastAsia"/>
                <w:sz w:val="28"/>
              </w:rPr>
            </w:pPr>
            <w:r>
              <w:rPr>
                <w:rFonts w:eastAsia="Times New Roman"/>
              </w:rPr>
              <w:t>○10%-20%</w:t>
            </w:r>
          </w:p>
        </w:tc>
      </w:tr>
      <w:tr w:rsidR="001B4CA6" w14:paraId="412F8F90" w14:textId="77777777">
        <w:trPr>
          <w:trHeight w:val="500"/>
        </w:trPr>
        <w:tc>
          <w:tcPr>
            <w:tcW w:w="7400" w:type="dxa"/>
            <w:shd w:val="clear" w:color="auto" w:fill="FFFFFF"/>
            <w:vAlign w:val="center"/>
          </w:tcPr>
          <w:p w14:paraId="080EF73D" w14:textId="77777777" w:rsidR="001B4CA6" w:rsidRDefault="00000000">
            <w:pPr>
              <w:rPr>
                <w:rFonts w:ascii="微软雅黑" w:eastAsia="微软雅黑" w:hAnsi="微软雅黑" w:cs="微软雅黑" w:hint="eastAsia"/>
                <w:sz w:val="28"/>
              </w:rPr>
            </w:pPr>
            <w:r>
              <w:rPr>
                <w:rFonts w:eastAsia="Times New Roman"/>
              </w:rPr>
              <w:t>○20%-30%</w:t>
            </w:r>
          </w:p>
        </w:tc>
      </w:tr>
      <w:tr w:rsidR="001B4CA6" w14:paraId="10C71057" w14:textId="77777777">
        <w:trPr>
          <w:trHeight w:val="500"/>
        </w:trPr>
        <w:tc>
          <w:tcPr>
            <w:tcW w:w="7400" w:type="dxa"/>
            <w:shd w:val="clear" w:color="auto" w:fill="FFFFFF"/>
            <w:vAlign w:val="center"/>
          </w:tcPr>
          <w:p w14:paraId="58A36E30" w14:textId="77777777" w:rsidR="001B4CA6" w:rsidRDefault="00000000">
            <w:pPr>
              <w:rPr>
                <w:rFonts w:ascii="微软雅黑" w:eastAsia="微软雅黑" w:hAnsi="微软雅黑" w:cs="微软雅黑" w:hint="eastAsia"/>
                <w:sz w:val="28"/>
              </w:rPr>
            </w:pPr>
            <w:r>
              <w:rPr>
                <w:rFonts w:eastAsia="Times New Roman"/>
              </w:rPr>
              <w:t>○30%</w:t>
            </w:r>
            <w:r>
              <w:rPr>
                <w:rFonts w:ascii="PMingLiU" w:eastAsia="PMingLiU" w:hAnsi="PMingLiU" w:cs="PMingLiU"/>
              </w:rPr>
              <w:t>以上</w:t>
            </w:r>
          </w:p>
        </w:tc>
      </w:tr>
    </w:tbl>
    <w:p w14:paraId="3FCA9878" w14:textId="77777777" w:rsidR="001B4CA6" w:rsidRDefault="001B4CA6"/>
    <w:p w14:paraId="5A481CA4" w14:textId="77777777" w:rsidR="001B4CA6" w:rsidRDefault="001B4CA6"/>
    <w:p w14:paraId="1B7FB2BF"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sz w:val="28"/>
          <w:szCs w:val="28"/>
        </w:rPr>
        <w:t>2.</w:t>
      </w:r>
      <w:r>
        <w:rPr>
          <w:rFonts w:ascii="PMingLiU" w:eastAsia="PMingLiU" w:hAnsi="PMingLiU" w:cs="PMingLiU"/>
          <w:sz w:val="28"/>
          <w:szCs w:val="28"/>
        </w:rPr>
        <w:t>技术创新成果</w:t>
      </w:r>
    </w:p>
    <w:p w14:paraId="0CF903D6" w14:textId="77777777" w:rsidR="001B4CA6" w:rsidRDefault="001B4CA6">
      <w:pPr>
        <w:spacing w:line="360" w:lineRule="auto"/>
      </w:pPr>
    </w:p>
    <w:p w14:paraId="4814CFEE" w14:textId="77777777" w:rsidR="001B4CA6" w:rsidRDefault="001B4CA6"/>
    <w:p w14:paraId="6179B739" w14:textId="77777777" w:rsidR="001B4CA6" w:rsidRDefault="00000000">
      <w:pPr>
        <w:pStyle w:val="3"/>
        <w:keepNext w:val="0"/>
        <w:spacing w:before="0" w:after="281"/>
        <w:rPr>
          <w:rFonts w:ascii="Times New Roman" w:hAnsi="Times New Roman" w:cs="Times New Roman"/>
          <w:sz w:val="28"/>
          <w:szCs w:val="28"/>
          <w:lang w:eastAsia="zh-CN"/>
        </w:rPr>
      </w:pPr>
      <w:r>
        <w:rPr>
          <w:rFonts w:ascii="Times New Roman" w:eastAsia="Times New Roman" w:hAnsi="Times New Roman" w:cs="Times New Roman"/>
          <w:b w:val="0"/>
          <w:bCs w:val="0"/>
          <w:lang w:eastAsia="zh-CN"/>
        </w:rPr>
        <w:t>2.1</w:t>
      </w:r>
      <w:r>
        <w:rPr>
          <w:rFonts w:ascii="PMingLiU" w:eastAsia="PMingLiU" w:hAnsi="PMingLiU" w:cs="PMingLiU"/>
          <w:b w:val="0"/>
          <w:bCs w:val="0"/>
          <w:lang w:eastAsia="zh-CN"/>
        </w:rPr>
        <w:t>近三年获得的专利数量：</w:t>
      </w:r>
    </w:p>
    <w:p w14:paraId="1576F6C7" w14:textId="77777777" w:rsidR="001B4CA6" w:rsidRDefault="00000000">
      <w:r>
        <w:rPr>
          <w:rFonts w:eastAsia="Times New Roman"/>
        </w:rPr>
        <w:t>[</w:t>
      </w:r>
      <w:proofErr w:type="spellStart"/>
      <w:r>
        <w:rPr>
          <w:rFonts w:ascii="PMingLiU" w:eastAsia="PMingLiU" w:hAnsi="PMingLiU" w:cs="PMingLiU"/>
        </w:rPr>
        <w:t>矩阵量表题</w:t>
      </w:r>
      <w:proofErr w:type="spellEnd"/>
      <w:r>
        <w:rPr>
          <w:rFonts w:eastAsia="Times New Roman"/>
        </w:rPr>
        <w:t xml:space="preserve">] </w:t>
      </w:r>
      <w:r>
        <w:rPr>
          <w:rFonts w:eastAsia="Times New Roman"/>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1B4CA6" w14:paraId="21191A7D" w14:textId="77777777">
        <w:trPr>
          <w:trHeight w:val="360"/>
        </w:trPr>
        <w:tc>
          <w:tcPr>
            <w:tcW w:w="1200" w:type="dxa"/>
            <w:shd w:val="clear" w:color="auto" w:fill="D9E5ED"/>
            <w:vAlign w:val="center"/>
          </w:tcPr>
          <w:p w14:paraId="0FE5E772" w14:textId="77777777" w:rsidR="001B4CA6" w:rsidRDefault="001B4CA6">
            <w:pPr>
              <w:jc w:val="center"/>
            </w:pPr>
          </w:p>
        </w:tc>
        <w:tc>
          <w:tcPr>
            <w:tcW w:w="1448" w:type="dxa"/>
            <w:shd w:val="clear" w:color="auto" w:fill="D9E5ED"/>
            <w:vAlign w:val="center"/>
          </w:tcPr>
          <w:p w14:paraId="01ECA7E8" w14:textId="77777777" w:rsidR="001B4CA6" w:rsidRDefault="00000000">
            <w:pPr>
              <w:spacing w:line="360" w:lineRule="auto"/>
              <w:jc w:val="center"/>
            </w:pPr>
            <w:r>
              <w:t>0</w:t>
            </w:r>
            <w:r>
              <w:t>项</w:t>
            </w:r>
          </w:p>
        </w:tc>
        <w:tc>
          <w:tcPr>
            <w:tcW w:w="1448" w:type="dxa"/>
            <w:shd w:val="clear" w:color="auto" w:fill="D9E5ED"/>
            <w:vAlign w:val="center"/>
          </w:tcPr>
          <w:p w14:paraId="6EF21831" w14:textId="77777777" w:rsidR="001B4CA6" w:rsidRDefault="00000000">
            <w:pPr>
              <w:spacing w:line="360" w:lineRule="auto"/>
              <w:jc w:val="center"/>
            </w:pPr>
            <w:r>
              <w:t>1-5</w:t>
            </w:r>
            <w:r>
              <w:t>项</w:t>
            </w:r>
          </w:p>
        </w:tc>
        <w:tc>
          <w:tcPr>
            <w:tcW w:w="1448" w:type="dxa"/>
            <w:shd w:val="clear" w:color="auto" w:fill="D9E5ED"/>
            <w:vAlign w:val="center"/>
          </w:tcPr>
          <w:p w14:paraId="5896F062" w14:textId="77777777" w:rsidR="001B4CA6" w:rsidRDefault="00000000">
            <w:pPr>
              <w:spacing w:line="360" w:lineRule="auto"/>
              <w:jc w:val="center"/>
            </w:pPr>
            <w:r>
              <w:t>6-10</w:t>
            </w:r>
            <w:r>
              <w:t>项</w:t>
            </w:r>
          </w:p>
        </w:tc>
        <w:tc>
          <w:tcPr>
            <w:tcW w:w="1448" w:type="dxa"/>
            <w:shd w:val="clear" w:color="auto" w:fill="D9E5ED"/>
            <w:vAlign w:val="center"/>
          </w:tcPr>
          <w:p w14:paraId="3190D59D" w14:textId="77777777" w:rsidR="001B4CA6" w:rsidRDefault="00000000">
            <w:pPr>
              <w:spacing w:line="360" w:lineRule="auto"/>
              <w:jc w:val="center"/>
            </w:pPr>
            <w:r>
              <w:t>10-20</w:t>
            </w:r>
            <w:r>
              <w:t>项</w:t>
            </w:r>
          </w:p>
        </w:tc>
        <w:tc>
          <w:tcPr>
            <w:tcW w:w="1448" w:type="dxa"/>
            <w:shd w:val="clear" w:color="auto" w:fill="D9E5ED"/>
            <w:vAlign w:val="center"/>
          </w:tcPr>
          <w:p w14:paraId="1C5FC519" w14:textId="77777777" w:rsidR="001B4CA6" w:rsidRDefault="00000000">
            <w:pPr>
              <w:spacing w:line="360" w:lineRule="auto"/>
              <w:jc w:val="center"/>
            </w:pPr>
            <w:r>
              <w:t>20</w:t>
            </w:r>
            <w:r>
              <w:t>项以上</w:t>
            </w:r>
          </w:p>
        </w:tc>
      </w:tr>
      <w:tr w:rsidR="001B4CA6" w14:paraId="30534B9B" w14:textId="77777777">
        <w:trPr>
          <w:trHeight w:val="360"/>
        </w:trPr>
        <w:tc>
          <w:tcPr>
            <w:tcW w:w="1200" w:type="dxa"/>
            <w:shd w:val="clear" w:color="auto" w:fill="FFFFFF"/>
            <w:vAlign w:val="center"/>
          </w:tcPr>
          <w:p w14:paraId="5B19EF0C" w14:textId="77777777" w:rsidR="001B4CA6" w:rsidRDefault="00000000">
            <w:pPr>
              <w:spacing w:line="360" w:lineRule="auto"/>
              <w:jc w:val="center"/>
              <w:rPr>
                <w:color w:val="333333"/>
              </w:rPr>
            </w:pPr>
            <w:proofErr w:type="spellStart"/>
            <w:r>
              <w:rPr>
                <w:rFonts w:ascii="PMingLiU" w:eastAsia="PMingLiU" w:hAnsi="PMingLiU" w:cs="PMingLiU"/>
              </w:rPr>
              <w:t>发明专利数量</w:t>
            </w:r>
            <w:proofErr w:type="spellEnd"/>
            <w:r>
              <w:rPr>
                <w:rFonts w:ascii="PMingLiU" w:eastAsia="PMingLiU" w:hAnsi="PMingLiU" w:cs="PMingLiU"/>
              </w:rPr>
              <w:t>：</w:t>
            </w:r>
          </w:p>
        </w:tc>
        <w:tc>
          <w:tcPr>
            <w:tcW w:w="1448" w:type="dxa"/>
            <w:shd w:val="clear" w:color="auto" w:fill="FFFFFF"/>
            <w:vAlign w:val="center"/>
          </w:tcPr>
          <w:p w14:paraId="0CF47DB3"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1A86E371"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43D02E5B"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248F3DC4"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2641407A" w14:textId="77777777" w:rsidR="001B4CA6" w:rsidRDefault="00000000">
            <w:pPr>
              <w:spacing w:line="360" w:lineRule="auto"/>
              <w:jc w:val="center"/>
              <w:rPr>
                <w:color w:val="333333"/>
              </w:rPr>
            </w:pPr>
            <w:r>
              <w:rPr>
                <w:color w:val="333333"/>
              </w:rPr>
              <w:t>○</w:t>
            </w:r>
          </w:p>
        </w:tc>
      </w:tr>
      <w:tr w:rsidR="001B4CA6" w14:paraId="70238FEA" w14:textId="77777777">
        <w:trPr>
          <w:trHeight w:val="360"/>
        </w:trPr>
        <w:tc>
          <w:tcPr>
            <w:tcW w:w="1200" w:type="dxa"/>
            <w:shd w:val="clear" w:color="auto" w:fill="EFF6FB"/>
            <w:vAlign w:val="center"/>
          </w:tcPr>
          <w:p w14:paraId="0688577F" w14:textId="77777777" w:rsidR="001B4CA6" w:rsidRDefault="00000000">
            <w:pPr>
              <w:spacing w:line="360" w:lineRule="auto"/>
              <w:jc w:val="center"/>
              <w:rPr>
                <w:color w:val="333333"/>
              </w:rPr>
            </w:pPr>
            <w:proofErr w:type="spellStart"/>
            <w:r>
              <w:rPr>
                <w:rFonts w:ascii="PMingLiU" w:eastAsia="PMingLiU" w:hAnsi="PMingLiU" w:cs="PMingLiU"/>
              </w:rPr>
              <w:t>实用新型专利数量</w:t>
            </w:r>
            <w:proofErr w:type="spellEnd"/>
            <w:r>
              <w:rPr>
                <w:rFonts w:ascii="PMingLiU" w:eastAsia="PMingLiU" w:hAnsi="PMingLiU" w:cs="PMingLiU"/>
              </w:rPr>
              <w:t>：</w:t>
            </w:r>
          </w:p>
        </w:tc>
        <w:tc>
          <w:tcPr>
            <w:tcW w:w="1448" w:type="dxa"/>
            <w:shd w:val="clear" w:color="auto" w:fill="EFF6FB"/>
            <w:vAlign w:val="center"/>
          </w:tcPr>
          <w:p w14:paraId="379162FA"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5F8EE15E"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0768B71B"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5745461F" w14:textId="77777777" w:rsidR="001B4CA6" w:rsidRDefault="00000000">
            <w:pPr>
              <w:spacing w:line="360" w:lineRule="auto"/>
              <w:jc w:val="center"/>
              <w:rPr>
                <w:color w:val="333333"/>
              </w:rPr>
            </w:pPr>
            <w:r>
              <w:rPr>
                <w:color w:val="333333"/>
              </w:rPr>
              <w:t>○</w:t>
            </w:r>
          </w:p>
        </w:tc>
        <w:tc>
          <w:tcPr>
            <w:tcW w:w="1448" w:type="dxa"/>
            <w:shd w:val="clear" w:color="auto" w:fill="EFF6FB"/>
            <w:vAlign w:val="center"/>
          </w:tcPr>
          <w:p w14:paraId="179FFFC3" w14:textId="77777777" w:rsidR="001B4CA6" w:rsidRDefault="00000000">
            <w:pPr>
              <w:spacing w:line="360" w:lineRule="auto"/>
              <w:jc w:val="center"/>
              <w:rPr>
                <w:color w:val="333333"/>
              </w:rPr>
            </w:pPr>
            <w:r>
              <w:rPr>
                <w:color w:val="333333"/>
              </w:rPr>
              <w:t>○</w:t>
            </w:r>
          </w:p>
        </w:tc>
      </w:tr>
      <w:tr w:rsidR="001B4CA6" w14:paraId="10DEDB40" w14:textId="77777777">
        <w:trPr>
          <w:trHeight w:val="360"/>
        </w:trPr>
        <w:tc>
          <w:tcPr>
            <w:tcW w:w="1200" w:type="dxa"/>
            <w:shd w:val="clear" w:color="auto" w:fill="FFFFFF"/>
            <w:vAlign w:val="center"/>
          </w:tcPr>
          <w:p w14:paraId="1F54E711" w14:textId="77777777" w:rsidR="001B4CA6" w:rsidRDefault="00000000">
            <w:pPr>
              <w:spacing w:line="360" w:lineRule="auto"/>
              <w:jc w:val="center"/>
              <w:rPr>
                <w:color w:val="333333"/>
              </w:rPr>
            </w:pPr>
            <w:proofErr w:type="spellStart"/>
            <w:r>
              <w:rPr>
                <w:rFonts w:ascii="PMingLiU" w:eastAsia="PMingLiU" w:hAnsi="PMingLiU" w:cs="PMingLiU"/>
              </w:rPr>
              <w:t>外观设计</w:t>
            </w:r>
            <w:r>
              <w:rPr>
                <w:rFonts w:ascii="PMingLiU" w:eastAsia="PMingLiU" w:hAnsi="PMingLiU" w:cs="PMingLiU"/>
              </w:rPr>
              <w:lastRenderedPageBreak/>
              <w:t>专利数量</w:t>
            </w:r>
            <w:proofErr w:type="spellEnd"/>
            <w:r>
              <w:rPr>
                <w:rFonts w:ascii="PMingLiU" w:eastAsia="PMingLiU" w:hAnsi="PMingLiU" w:cs="PMingLiU"/>
              </w:rPr>
              <w:t>：</w:t>
            </w:r>
          </w:p>
        </w:tc>
        <w:tc>
          <w:tcPr>
            <w:tcW w:w="1448" w:type="dxa"/>
            <w:shd w:val="clear" w:color="auto" w:fill="FFFFFF"/>
            <w:vAlign w:val="center"/>
          </w:tcPr>
          <w:p w14:paraId="17312FC0" w14:textId="77777777" w:rsidR="001B4CA6" w:rsidRDefault="00000000">
            <w:pPr>
              <w:spacing w:line="360" w:lineRule="auto"/>
              <w:jc w:val="center"/>
              <w:rPr>
                <w:color w:val="333333"/>
              </w:rPr>
            </w:pPr>
            <w:r>
              <w:rPr>
                <w:color w:val="333333"/>
              </w:rPr>
              <w:lastRenderedPageBreak/>
              <w:t>○</w:t>
            </w:r>
          </w:p>
        </w:tc>
        <w:tc>
          <w:tcPr>
            <w:tcW w:w="1448" w:type="dxa"/>
            <w:shd w:val="clear" w:color="auto" w:fill="FFFFFF"/>
            <w:vAlign w:val="center"/>
          </w:tcPr>
          <w:p w14:paraId="5501918B"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38397590"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0F5FD6A7" w14:textId="77777777" w:rsidR="001B4CA6" w:rsidRDefault="00000000">
            <w:pPr>
              <w:spacing w:line="360" w:lineRule="auto"/>
              <w:jc w:val="center"/>
              <w:rPr>
                <w:color w:val="333333"/>
              </w:rPr>
            </w:pPr>
            <w:r>
              <w:rPr>
                <w:color w:val="333333"/>
              </w:rPr>
              <w:t>○</w:t>
            </w:r>
          </w:p>
        </w:tc>
        <w:tc>
          <w:tcPr>
            <w:tcW w:w="1448" w:type="dxa"/>
            <w:shd w:val="clear" w:color="auto" w:fill="FFFFFF"/>
            <w:vAlign w:val="center"/>
          </w:tcPr>
          <w:p w14:paraId="6ABA8721" w14:textId="77777777" w:rsidR="001B4CA6" w:rsidRDefault="00000000">
            <w:pPr>
              <w:spacing w:line="360" w:lineRule="auto"/>
              <w:jc w:val="center"/>
              <w:rPr>
                <w:color w:val="333333"/>
              </w:rPr>
            </w:pPr>
            <w:r>
              <w:rPr>
                <w:color w:val="333333"/>
              </w:rPr>
              <w:t>○</w:t>
            </w:r>
          </w:p>
        </w:tc>
      </w:tr>
    </w:tbl>
    <w:p w14:paraId="508DED0E" w14:textId="77777777" w:rsidR="001B4CA6" w:rsidRDefault="001B4CA6"/>
    <w:p w14:paraId="6FCC24E0" w14:textId="77777777" w:rsidR="001B4CA6" w:rsidRDefault="00000000">
      <w:pPr>
        <w:spacing w:line="360" w:lineRule="auto"/>
        <w:rPr>
          <w:lang w:eastAsia="zh-CN"/>
        </w:rPr>
      </w:pPr>
      <w:r>
        <w:rPr>
          <w:rFonts w:eastAsia="Times New Roman"/>
          <w:lang w:eastAsia="zh-CN"/>
        </w:rPr>
        <w:t xml:space="preserve">2.2 </w:t>
      </w:r>
      <w:r>
        <w:rPr>
          <w:rFonts w:ascii="PMingLiU" w:eastAsia="PMingLiU" w:hAnsi="PMingLiU" w:cs="PMingLiU"/>
          <w:lang w:eastAsia="zh-CN"/>
        </w:rPr>
        <w:t>获得的科技奖项或荣誉（可多选）</w:t>
      </w:r>
      <w:r>
        <w:rPr>
          <w:rFonts w:eastAsia="Times New Roman"/>
          <w:lang w:eastAsia="zh-CN"/>
        </w:rPr>
        <w:t>: [</w:t>
      </w:r>
      <w:r>
        <w:rPr>
          <w:rFonts w:ascii="PMingLiU" w:eastAsia="PMingLiU" w:hAnsi="PMingLiU" w:cs="PMingLiU"/>
          <w:lang w:eastAsia="zh-CN"/>
        </w:rPr>
        <w:t>多选题</w:t>
      </w:r>
      <w:r>
        <w:rPr>
          <w:rFonts w:eastAsia="Times New Roman"/>
          <w:lang w:eastAsia="zh-CN"/>
        </w:rPr>
        <w:t>]</w:t>
      </w:r>
      <w:r>
        <w:rPr>
          <w:rFonts w:eastAsia="Times New Roman"/>
          <w:color w:val="FF0000"/>
          <w:lang w:eastAsia="zh-CN"/>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3A42A09F" w14:textId="77777777">
        <w:trPr>
          <w:trHeight w:val="500"/>
        </w:trPr>
        <w:tc>
          <w:tcPr>
            <w:tcW w:w="7400" w:type="dxa"/>
            <w:shd w:val="clear" w:color="auto" w:fill="FFFFFF"/>
            <w:vAlign w:val="center"/>
          </w:tcPr>
          <w:p w14:paraId="05AF89B5"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国家级科技奖项</w:t>
            </w:r>
            <w:proofErr w:type="spellEnd"/>
          </w:p>
        </w:tc>
      </w:tr>
      <w:tr w:rsidR="001B4CA6" w14:paraId="3854F5F4" w14:textId="77777777">
        <w:trPr>
          <w:trHeight w:val="500"/>
        </w:trPr>
        <w:tc>
          <w:tcPr>
            <w:tcW w:w="7400" w:type="dxa"/>
            <w:shd w:val="clear" w:color="auto" w:fill="FFFFFF"/>
            <w:vAlign w:val="center"/>
          </w:tcPr>
          <w:p w14:paraId="2918D29F"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省部级科技奖项</w:t>
            </w:r>
            <w:proofErr w:type="spellEnd"/>
          </w:p>
        </w:tc>
      </w:tr>
      <w:tr w:rsidR="001B4CA6" w14:paraId="0F308D32" w14:textId="77777777">
        <w:trPr>
          <w:trHeight w:val="500"/>
        </w:trPr>
        <w:tc>
          <w:tcPr>
            <w:tcW w:w="7400" w:type="dxa"/>
            <w:shd w:val="clear" w:color="auto" w:fill="FFFFFF"/>
            <w:vAlign w:val="center"/>
          </w:tcPr>
          <w:p w14:paraId="2E6C6377"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市级科技奖项</w:t>
            </w:r>
            <w:proofErr w:type="spellEnd"/>
          </w:p>
        </w:tc>
      </w:tr>
      <w:tr w:rsidR="001B4CA6" w14:paraId="6BBEE74E" w14:textId="77777777">
        <w:trPr>
          <w:trHeight w:val="500"/>
        </w:trPr>
        <w:tc>
          <w:tcPr>
            <w:tcW w:w="7400" w:type="dxa"/>
            <w:shd w:val="clear" w:color="auto" w:fill="FFFFFF"/>
            <w:vAlign w:val="center"/>
          </w:tcPr>
          <w:p w14:paraId="54A57D25"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行业协会奖项</w:t>
            </w:r>
            <w:proofErr w:type="spellEnd"/>
          </w:p>
        </w:tc>
      </w:tr>
      <w:tr w:rsidR="001B4CA6" w14:paraId="7C85D2E2" w14:textId="77777777">
        <w:trPr>
          <w:trHeight w:val="500"/>
        </w:trPr>
        <w:tc>
          <w:tcPr>
            <w:tcW w:w="7400" w:type="dxa"/>
            <w:shd w:val="clear" w:color="auto" w:fill="FFFFFF"/>
            <w:vAlign w:val="center"/>
          </w:tcPr>
          <w:p w14:paraId="15BC86A3"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高新技术企业认定</w:t>
            </w:r>
            <w:proofErr w:type="spellEnd"/>
          </w:p>
        </w:tc>
      </w:tr>
      <w:tr w:rsidR="001B4CA6" w14:paraId="2EF2ACE0" w14:textId="77777777">
        <w:trPr>
          <w:trHeight w:val="500"/>
        </w:trPr>
        <w:tc>
          <w:tcPr>
            <w:tcW w:w="7400" w:type="dxa"/>
            <w:shd w:val="clear" w:color="auto" w:fill="FFFFFF"/>
            <w:vAlign w:val="center"/>
          </w:tcPr>
          <w:p w14:paraId="34F826BB"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其他</w:t>
            </w:r>
            <w:proofErr w:type="spellEnd"/>
            <w:r>
              <w:rPr>
                <w:rFonts w:eastAsia="Times New Roman"/>
              </w:rPr>
              <w:t>: _________________</w:t>
            </w:r>
          </w:p>
        </w:tc>
      </w:tr>
      <w:tr w:rsidR="001B4CA6" w14:paraId="361734A6" w14:textId="77777777">
        <w:trPr>
          <w:trHeight w:val="500"/>
        </w:trPr>
        <w:tc>
          <w:tcPr>
            <w:tcW w:w="7400" w:type="dxa"/>
            <w:shd w:val="clear" w:color="auto" w:fill="FFFFFF"/>
            <w:vAlign w:val="center"/>
          </w:tcPr>
          <w:p w14:paraId="2EDED828" w14:textId="77777777" w:rsidR="001B4CA6"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无</w:t>
            </w:r>
          </w:p>
        </w:tc>
      </w:tr>
    </w:tbl>
    <w:p w14:paraId="334B8E09" w14:textId="77777777" w:rsidR="001B4CA6" w:rsidRDefault="001B4CA6"/>
    <w:p w14:paraId="7494BEEA" w14:textId="77777777" w:rsidR="001B4CA6" w:rsidRDefault="00000000">
      <w:pPr>
        <w:spacing w:line="360" w:lineRule="auto"/>
        <w:rPr>
          <w:lang w:eastAsia="zh-CN"/>
        </w:rPr>
      </w:pPr>
      <w:r>
        <w:rPr>
          <w:rFonts w:eastAsia="Times New Roman"/>
          <w:lang w:eastAsia="zh-CN"/>
        </w:rPr>
        <w:t xml:space="preserve">2.3 </w:t>
      </w:r>
      <w:r>
        <w:rPr>
          <w:rFonts w:ascii="PMingLiU" w:eastAsia="PMingLiU" w:hAnsi="PMingLiU" w:cs="PMingLiU"/>
          <w:lang w:eastAsia="zh-CN"/>
        </w:rPr>
        <w:t>近三年开发的新产品或新技术数量</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399BDEE1" w14:textId="77777777">
        <w:trPr>
          <w:trHeight w:val="500"/>
        </w:trPr>
        <w:tc>
          <w:tcPr>
            <w:tcW w:w="7400" w:type="dxa"/>
            <w:shd w:val="clear" w:color="auto" w:fill="FFFFFF"/>
            <w:vAlign w:val="center"/>
          </w:tcPr>
          <w:p w14:paraId="096D1A70" w14:textId="77777777" w:rsidR="001B4CA6" w:rsidRDefault="00000000">
            <w:pPr>
              <w:rPr>
                <w:rFonts w:ascii="微软雅黑" w:eastAsia="微软雅黑" w:hAnsi="微软雅黑" w:cs="微软雅黑" w:hint="eastAsia"/>
                <w:sz w:val="28"/>
              </w:rPr>
            </w:pPr>
            <w:r>
              <w:rPr>
                <w:rFonts w:eastAsia="Times New Roman"/>
              </w:rPr>
              <w:t>○0</w:t>
            </w:r>
            <w:r>
              <w:rPr>
                <w:rFonts w:ascii="PMingLiU" w:eastAsia="PMingLiU" w:hAnsi="PMingLiU" w:cs="PMingLiU"/>
              </w:rPr>
              <w:t>项</w:t>
            </w:r>
          </w:p>
        </w:tc>
      </w:tr>
      <w:tr w:rsidR="001B4CA6" w14:paraId="53512C27" w14:textId="77777777">
        <w:trPr>
          <w:trHeight w:val="500"/>
        </w:trPr>
        <w:tc>
          <w:tcPr>
            <w:tcW w:w="7400" w:type="dxa"/>
            <w:shd w:val="clear" w:color="auto" w:fill="FFFFFF"/>
            <w:vAlign w:val="center"/>
          </w:tcPr>
          <w:p w14:paraId="2BC22D50" w14:textId="77777777" w:rsidR="001B4CA6" w:rsidRDefault="00000000">
            <w:pPr>
              <w:rPr>
                <w:rFonts w:ascii="微软雅黑" w:eastAsia="微软雅黑" w:hAnsi="微软雅黑" w:cs="微软雅黑" w:hint="eastAsia"/>
                <w:sz w:val="28"/>
              </w:rPr>
            </w:pPr>
            <w:r>
              <w:rPr>
                <w:rFonts w:eastAsia="Times New Roman"/>
              </w:rPr>
              <w:t>○1-3</w:t>
            </w:r>
            <w:r>
              <w:rPr>
                <w:rFonts w:ascii="PMingLiU" w:eastAsia="PMingLiU" w:hAnsi="PMingLiU" w:cs="PMingLiU"/>
              </w:rPr>
              <w:t>项</w:t>
            </w:r>
          </w:p>
        </w:tc>
      </w:tr>
      <w:tr w:rsidR="001B4CA6" w14:paraId="678905B6" w14:textId="77777777">
        <w:trPr>
          <w:trHeight w:val="500"/>
        </w:trPr>
        <w:tc>
          <w:tcPr>
            <w:tcW w:w="7400" w:type="dxa"/>
            <w:shd w:val="clear" w:color="auto" w:fill="FFFFFF"/>
            <w:vAlign w:val="center"/>
          </w:tcPr>
          <w:p w14:paraId="6C17C90E" w14:textId="77777777" w:rsidR="001B4CA6" w:rsidRDefault="00000000">
            <w:pPr>
              <w:rPr>
                <w:rFonts w:ascii="微软雅黑" w:eastAsia="微软雅黑" w:hAnsi="微软雅黑" w:cs="微软雅黑" w:hint="eastAsia"/>
                <w:sz w:val="28"/>
              </w:rPr>
            </w:pPr>
            <w:r>
              <w:rPr>
                <w:rFonts w:eastAsia="Times New Roman"/>
              </w:rPr>
              <w:t>○4-6</w:t>
            </w:r>
            <w:r>
              <w:rPr>
                <w:rFonts w:ascii="PMingLiU" w:eastAsia="PMingLiU" w:hAnsi="PMingLiU" w:cs="PMingLiU"/>
              </w:rPr>
              <w:t>项</w:t>
            </w:r>
          </w:p>
        </w:tc>
      </w:tr>
      <w:tr w:rsidR="001B4CA6" w14:paraId="1CDB2AB6" w14:textId="77777777">
        <w:trPr>
          <w:trHeight w:val="500"/>
        </w:trPr>
        <w:tc>
          <w:tcPr>
            <w:tcW w:w="7400" w:type="dxa"/>
            <w:shd w:val="clear" w:color="auto" w:fill="FFFFFF"/>
            <w:vAlign w:val="center"/>
          </w:tcPr>
          <w:p w14:paraId="0EACF90D" w14:textId="77777777" w:rsidR="001B4CA6" w:rsidRDefault="00000000">
            <w:pPr>
              <w:rPr>
                <w:rFonts w:ascii="微软雅黑" w:eastAsia="微软雅黑" w:hAnsi="微软雅黑" w:cs="微软雅黑" w:hint="eastAsia"/>
                <w:sz w:val="28"/>
              </w:rPr>
            </w:pPr>
            <w:r>
              <w:rPr>
                <w:rFonts w:eastAsia="Times New Roman"/>
              </w:rPr>
              <w:t>○7-10</w:t>
            </w:r>
            <w:r>
              <w:rPr>
                <w:rFonts w:ascii="PMingLiU" w:eastAsia="PMingLiU" w:hAnsi="PMingLiU" w:cs="PMingLiU"/>
              </w:rPr>
              <w:t>项</w:t>
            </w:r>
          </w:p>
        </w:tc>
      </w:tr>
      <w:tr w:rsidR="001B4CA6" w14:paraId="35EE2E49" w14:textId="77777777">
        <w:trPr>
          <w:trHeight w:val="500"/>
        </w:trPr>
        <w:tc>
          <w:tcPr>
            <w:tcW w:w="7400" w:type="dxa"/>
            <w:shd w:val="clear" w:color="auto" w:fill="FFFFFF"/>
            <w:vAlign w:val="center"/>
          </w:tcPr>
          <w:p w14:paraId="1F024A6E" w14:textId="77777777" w:rsidR="001B4CA6" w:rsidRDefault="00000000">
            <w:pPr>
              <w:rPr>
                <w:rFonts w:ascii="微软雅黑" w:eastAsia="微软雅黑" w:hAnsi="微软雅黑" w:cs="微软雅黑" w:hint="eastAsia"/>
                <w:sz w:val="28"/>
              </w:rPr>
            </w:pPr>
            <w:r>
              <w:rPr>
                <w:rFonts w:eastAsia="Times New Roman"/>
              </w:rPr>
              <w:t>○10</w:t>
            </w:r>
            <w:r>
              <w:rPr>
                <w:rFonts w:ascii="PMingLiU" w:eastAsia="PMingLiU" w:hAnsi="PMingLiU" w:cs="PMingLiU"/>
              </w:rPr>
              <w:t>项以上</w:t>
            </w:r>
          </w:p>
        </w:tc>
      </w:tr>
    </w:tbl>
    <w:p w14:paraId="0D727593" w14:textId="77777777" w:rsidR="001B4CA6" w:rsidRDefault="001B4CA6"/>
    <w:p w14:paraId="7B152DB7" w14:textId="77777777" w:rsidR="001B4CA6" w:rsidRDefault="001B4CA6"/>
    <w:p w14:paraId="7687B0DA" w14:textId="77777777" w:rsidR="001B4CA6" w:rsidRDefault="00000000">
      <w:pPr>
        <w:pStyle w:val="3"/>
        <w:keepNext w:val="0"/>
        <w:spacing w:before="0" w:after="281"/>
        <w:rPr>
          <w:rFonts w:ascii="Times New Roman" w:hAnsi="Times New Roman" w:cs="Times New Roman"/>
          <w:sz w:val="28"/>
          <w:szCs w:val="28"/>
        </w:rPr>
      </w:pPr>
      <w:r>
        <w:rPr>
          <w:rFonts w:ascii="Times New Roman" w:eastAsia="Times New Roman" w:hAnsi="Times New Roman" w:cs="Times New Roman"/>
          <w:color w:val="0F4761"/>
          <w:sz w:val="28"/>
          <w:szCs w:val="28"/>
        </w:rPr>
        <w:t xml:space="preserve">3. </w:t>
      </w:r>
      <w:proofErr w:type="spellStart"/>
      <w:r>
        <w:rPr>
          <w:rFonts w:ascii="PMingLiU" w:eastAsia="PMingLiU" w:hAnsi="PMingLiU" w:cs="PMingLiU"/>
          <w:color w:val="0F4761"/>
          <w:sz w:val="28"/>
          <w:szCs w:val="28"/>
        </w:rPr>
        <w:t>创新绩效</w:t>
      </w:r>
      <w:proofErr w:type="spellEnd"/>
    </w:p>
    <w:p w14:paraId="4E988046" w14:textId="77777777" w:rsidR="001B4CA6" w:rsidRDefault="001B4CA6">
      <w:pPr>
        <w:spacing w:line="360" w:lineRule="auto"/>
      </w:pPr>
    </w:p>
    <w:p w14:paraId="4B7DD89E" w14:textId="77777777" w:rsidR="001B4CA6" w:rsidRDefault="001B4CA6"/>
    <w:p w14:paraId="35EC0169" w14:textId="77777777" w:rsidR="001B4CA6" w:rsidRDefault="00000000">
      <w:pPr>
        <w:spacing w:after="240"/>
        <w:rPr>
          <w:lang w:eastAsia="zh-CN"/>
        </w:rPr>
      </w:pPr>
      <w:r>
        <w:rPr>
          <w:rFonts w:eastAsia="Times New Roman"/>
          <w:lang w:eastAsia="zh-CN"/>
        </w:rPr>
        <w:t>3.1</w:t>
      </w:r>
      <w:r>
        <w:rPr>
          <w:rFonts w:ascii="PMingLiU" w:eastAsia="PMingLiU" w:hAnsi="PMingLiU" w:cs="PMingLiU"/>
          <w:lang w:eastAsia="zh-CN"/>
        </w:rPr>
        <w:t>新产品</w:t>
      </w:r>
      <w:r>
        <w:rPr>
          <w:rFonts w:eastAsia="Times New Roman"/>
          <w:lang w:eastAsia="zh-CN"/>
        </w:rPr>
        <w:t>/</w:t>
      </w:r>
      <w:r>
        <w:rPr>
          <w:rFonts w:ascii="PMingLiU" w:eastAsia="PMingLiU" w:hAnsi="PMingLiU" w:cs="PMingLiU"/>
          <w:lang w:eastAsia="zh-CN"/>
        </w:rPr>
        <w:t>服务的销售收入占企业总收入的比例是：</w:t>
      </w:r>
    </w:p>
    <w:p w14:paraId="39FEF515" w14:textId="77777777" w:rsidR="001B4CA6" w:rsidRDefault="00000000">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5E1CF5AC" w14:textId="77777777">
        <w:trPr>
          <w:trHeight w:val="500"/>
        </w:trPr>
        <w:tc>
          <w:tcPr>
            <w:tcW w:w="7400" w:type="dxa"/>
            <w:shd w:val="clear" w:color="auto" w:fill="FFFFFF"/>
            <w:vAlign w:val="center"/>
          </w:tcPr>
          <w:p w14:paraId="050CFB9A" w14:textId="77777777" w:rsidR="001B4CA6"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少于</w:t>
            </w:r>
            <w:r>
              <w:rPr>
                <w:rFonts w:eastAsia="Times New Roman"/>
              </w:rPr>
              <w:t>5%</w:t>
            </w:r>
          </w:p>
        </w:tc>
      </w:tr>
      <w:tr w:rsidR="001B4CA6" w14:paraId="4453A0C4" w14:textId="77777777">
        <w:trPr>
          <w:trHeight w:val="500"/>
        </w:trPr>
        <w:tc>
          <w:tcPr>
            <w:tcW w:w="7400" w:type="dxa"/>
            <w:shd w:val="clear" w:color="auto" w:fill="FFFFFF"/>
            <w:vAlign w:val="center"/>
          </w:tcPr>
          <w:p w14:paraId="1809A034" w14:textId="77777777" w:rsidR="001B4CA6" w:rsidRDefault="00000000">
            <w:pPr>
              <w:rPr>
                <w:rFonts w:ascii="微软雅黑" w:eastAsia="微软雅黑" w:hAnsi="微软雅黑" w:cs="微软雅黑" w:hint="eastAsia"/>
                <w:sz w:val="28"/>
              </w:rPr>
            </w:pPr>
            <w:r>
              <w:rPr>
                <w:rFonts w:eastAsia="Times New Roman"/>
              </w:rPr>
              <w:t>○5%-15%</w:t>
            </w:r>
          </w:p>
        </w:tc>
      </w:tr>
      <w:tr w:rsidR="001B4CA6" w14:paraId="7E56872D" w14:textId="77777777">
        <w:trPr>
          <w:trHeight w:val="500"/>
        </w:trPr>
        <w:tc>
          <w:tcPr>
            <w:tcW w:w="7400" w:type="dxa"/>
            <w:shd w:val="clear" w:color="auto" w:fill="FFFFFF"/>
            <w:vAlign w:val="center"/>
          </w:tcPr>
          <w:p w14:paraId="574B49AE" w14:textId="77777777" w:rsidR="001B4CA6" w:rsidRDefault="00000000">
            <w:pPr>
              <w:rPr>
                <w:rFonts w:ascii="微软雅黑" w:eastAsia="微软雅黑" w:hAnsi="微软雅黑" w:cs="微软雅黑" w:hint="eastAsia"/>
                <w:sz w:val="28"/>
              </w:rPr>
            </w:pPr>
            <w:r>
              <w:rPr>
                <w:rFonts w:eastAsia="Times New Roman"/>
              </w:rPr>
              <w:t>○15%-30%</w:t>
            </w:r>
          </w:p>
        </w:tc>
      </w:tr>
      <w:tr w:rsidR="001B4CA6" w14:paraId="2C2B5740" w14:textId="77777777">
        <w:trPr>
          <w:trHeight w:val="500"/>
        </w:trPr>
        <w:tc>
          <w:tcPr>
            <w:tcW w:w="7400" w:type="dxa"/>
            <w:shd w:val="clear" w:color="auto" w:fill="FFFFFF"/>
            <w:vAlign w:val="center"/>
          </w:tcPr>
          <w:p w14:paraId="588CC9EC" w14:textId="77777777" w:rsidR="001B4CA6" w:rsidRDefault="00000000">
            <w:pPr>
              <w:rPr>
                <w:rFonts w:ascii="微软雅黑" w:eastAsia="微软雅黑" w:hAnsi="微软雅黑" w:cs="微软雅黑" w:hint="eastAsia"/>
                <w:sz w:val="28"/>
              </w:rPr>
            </w:pPr>
            <w:r>
              <w:rPr>
                <w:rFonts w:eastAsia="Times New Roman"/>
              </w:rPr>
              <w:lastRenderedPageBreak/>
              <w:t>○30%-50%</w:t>
            </w:r>
          </w:p>
        </w:tc>
      </w:tr>
      <w:tr w:rsidR="001B4CA6" w14:paraId="5A17E45E" w14:textId="77777777">
        <w:trPr>
          <w:trHeight w:val="500"/>
        </w:trPr>
        <w:tc>
          <w:tcPr>
            <w:tcW w:w="7400" w:type="dxa"/>
            <w:shd w:val="clear" w:color="auto" w:fill="FFFFFF"/>
            <w:vAlign w:val="center"/>
          </w:tcPr>
          <w:p w14:paraId="15BEF709" w14:textId="77777777" w:rsidR="001B4CA6" w:rsidRDefault="00000000">
            <w:pPr>
              <w:rPr>
                <w:rFonts w:ascii="微软雅黑" w:eastAsia="微软雅黑" w:hAnsi="微软雅黑" w:cs="微软雅黑" w:hint="eastAsia"/>
                <w:sz w:val="28"/>
              </w:rPr>
            </w:pPr>
            <w:r>
              <w:rPr>
                <w:rFonts w:eastAsia="Times New Roman"/>
              </w:rPr>
              <w:t>○</w:t>
            </w:r>
            <w:r>
              <w:rPr>
                <w:rFonts w:ascii="PMingLiU" w:eastAsia="PMingLiU" w:hAnsi="PMingLiU" w:cs="PMingLiU"/>
              </w:rPr>
              <w:t>超过</w:t>
            </w:r>
            <w:r>
              <w:rPr>
                <w:rFonts w:eastAsia="Times New Roman"/>
              </w:rPr>
              <w:t>50%</w:t>
            </w:r>
          </w:p>
        </w:tc>
      </w:tr>
    </w:tbl>
    <w:p w14:paraId="61A0CAA8" w14:textId="77777777" w:rsidR="001B4CA6" w:rsidRDefault="001B4CA6"/>
    <w:p w14:paraId="708B6712" w14:textId="77777777" w:rsidR="001B4CA6" w:rsidRDefault="001B4CA6"/>
    <w:p w14:paraId="2EFE07CA" w14:textId="77777777" w:rsidR="001B4CA6" w:rsidRDefault="00000000">
      <w:pPr>
        <w:spacing w:after="240"/>
        <w:rPr>
          <w:lang w:eastAsia="zh-CN"/>
        </w:rPr>
      </w:pPr>
      <w:r>
        <w:rPr>
          <w:rFonts w:eastAsia="Times New Roman"/>
          <w:lang w:eastAsia="zh-CN"/>
        </w:rPr>
        <w:t>3.2</w:t>
      </w:r>
      <w:r>
        <w:rPr>
          <w:rFonts w:ascii="PMingLiU" w:eastAsia="PMingLiU" w:hAnsi="PMingLiU" w:cs="PMingLiU"/>
          <w:lang w:eastAsia="zh-CN"/>
        </w:rPr>
        <w:t>企业的市场份额在过去三年中有显著增长。</w:t>
      </w:r>
    </w:p>
    <w:p w14:paraId="627D99BC" w14:textId="77777777" w:rsidR="001B4CA6" w:rsidRDefault="00000000">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66"/>
        <w:gridCol w:w="1265"/>
        <w:gridCol w:w="1265"/>
        <w:gridCol w:w="1265"/>
        <w:gridCol w:w="1265"/>
        <w:gridCol w:w="1265"/>
        <w:gridCol w:w="1265"/>
      </w:tblGrid>
      <w:tr w:rsidR="001B4CA6" w14:paraId="0BAE6EC1" w14:textId="77777777">
        <w:trPr>
          <w:trHeight w:val="500"/>
        </w:trPr>
        <w:tc>
          <w:tcPr>
            <w:tcW w:w="1023" w:type="dxa"/>
            <w:shd w:val="clear" w:color="auto" w:fill="FFFFFF"/>
            <w:vAlign w:val="center"/>
          </w:tcPr>
          <w:p w14:paraId="077FBAD6"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很不符合</w:t>
            </w:r>
            <w:proofErr w:type="spellEnd"/>
          </w:p>
        </w:tc>
        <w:tc>
          <w:tcPr>
            <w:tcW w:w="1023" w:type="dxa"/>
            <w:shd w:val="clear" w:color="auto" w:fill="FFFFFF"/>
            <w:vAlign w:val="center"/>
          </w:tcPr>
          <w:p w14:paraId="4A2F48AE" w14:textId="77777777" w:rsidR="001B4CA6" w:rsidRDefault="00000000">
            <w:pPr>
              <w:rPr>
                <w:rFonts w:ascii="微软雅黑" w:eastAsia="微软雅黑" w:hAnsi="微软雅黑" w:cs="微软雅黑" w:hint="eastAsia"/>
                <w:sz w:val="28"/>
              </w:rPr>
            </w:pPr>
            <w:r>
              <w:rPr>
                <w:rFonts w:eastAsia="Times New Roman"/>
              </w:rPr>
              <w:t>○1</w:t>
            </w:r>
          </w:p>
        </w:tc>
        <w:tc>
          <w:tcPr>
            <w:tcW w:w="1023" w:type="dxa"/>
            <w:shd w:val="clear" w:color="auto" w:fill="FFFFFF"/>
            <w:vAlign w:val="center"/>
          </w:tcPr>
          <w:p w14:paraId="13042A1C" w14:textId="77777777" w:rsidR="001B4CA6" w:rsidRDefault="00000000">
            <w:pPr>
              <w:rPr>
                <w:rFonts w:ascii="微软雅黑" w:eastAsia="微软雅黑" w:hAnsi="微软雅黑" w:cs="微软雅黑" w:hint="eastAsia"/>
                <w:sz w:val="28"/>
              </w:rPr>
            </w:pPr>
            <w:r>
              <w:rPr>
                <w:rFonts w:eastAsia="Times New Roman"/>
              </w:rPr>
              <w:t>○2</w:t>
            </w:r>
          </w:p>
        </w:tc>
        <w:tc>
          <w:tcPr>
            <w:tcW w:w="1023" w:type="dxa"/>
            <w:shd w:val="clear" w:color="auto" w:fill="FFFFFF"/>
            <w:vAlign w:val="center"/>
          </w:tcPr>
          <w:p w14:paraId="21D0210E" w14:textId="77777777" w:rsidR="001B4CA6" w:rsidRDefault="00000000">
            <w:pPr>
              <w:rPr>
                <w:rFonts w:ascii="微软雅黑" w:eastAsia="微软雅黑" w:hAnsi="微软雅黑" w:cs="微软雅黑" w:hint="eastAsia"/>
                <w:sz w:val="28"/>
              </w:rPr>
            </w:pPr>
            <w:r>
              <w:rPr>
                <w:rFonts w:eastAsia="Times New Roman"/>
              </w:rPr>
              <w:t>○3</w:t>
            </w:r>
          </w:p>
        </w:tc>
        <w:tc>
          <w:tcPr>
            <w:tcW w:w="1023" w:type="dxa"/>
            <w:shd w:val="clear" w:color="auto" w:fill="FFFFFF"/>
            <w:vAlign w:val="center"/>
          </w:tcPr>
          <w:p w14:paraId="4890E85B" w14:textId="77777777" w:rsidR="001B4CA6" w:rsidRDefault="00000000">
            <w:pPr>
              <w:rPr>
                <w:rFonts w:ascii="微软雅黑" w:eastAsia="微软雅黑" w:hAnsi="微软雅黑" w:cs="微软雅黑" w:hint="eastAsia"/>
                <w:sz w:val="28"/>
              </w:rPr>
            </w:pPr>
            <w:r>
              <w:rPr>
                <w:rFonts w:eastAsia="Times New Roman"/>
              </w:rPr>
              <w:t>○4</w:t>
            </w:r>
          </w:p>
        </w:tc>
        <w:tc>
          <w:tcPr>
            <w:tcW w:w="1023" w:type="dxa"/>
            <w:shd w:val="clear" w:color="auto" w:fill="FFFFFF"/>
            <w:vAlign w:val="center"/>
          </w:tcPr>
          <w:p w14:paraId="7A2ED5D4" w14:textId="77777777" w:rsidR="001B4CA6" w:rsidRDefault="00000000">
            <w:pPr>
              <w:rPr>
                <w:rFonts w:ascii="微软雅黑" w:eastAsia="微软雅黑" w:hAnsi="微软雅黑" w:cs="微软雅黑" w:hint="eastAsia"/>
                <w:sz w:val="28"/>
              </w:rPr>
            </w:pPr>
            <w:r>
              <w:rPr>
                <w:rFonts w:eastAsia="Times New Roman"/>
              </w:rPr>
              <w:t>○5</w:t>
            </w:r>
          </w:p>
        </w:tc>
        <w:tc>
          <w:tcPr>
            <w:tcW w:w="1023" w:type="dxa"/>
            <w:shd w:val="clear" w:color="auto" w:fill="FFFFFF"/>
            <w:vAlign w:val="center"/>
          </w:tcPr>
          <w:p w14:paraId="71CE1FFF"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很符合</w:t>
            </w:r>
            <w:proofErr w:type="spellEnd"/>
          </w:p>
        </w:tc>
      </w:tr>
    </w:tbl>
    <w:p w14:paraId="3DDB91FE" w14:textId="77777777" w:rsidR="001B4CA6" w:rsidRDefault="001B4CA6"/>
    <w:p w14:paraId="2B7C99BD" w14:textId="77777777" w:rsidR="001B4CA6" w:rsidRDefault="001B4CA6"/>
    <w:p w14:paraId="6622A0AE" w14:textId="77777777" w:rsidR="001B4CA6" w:rsidRDefault="001B4CA6">
      <w:pPr>
        <w:spacing w:line="360" w:lineRule="auto"/>
        <w:rPr>
          <w:rFonts w:ascii="微软雅黑" w:eastAsia="微软雅黑" w:hAnsi="微软雅黑" w:cs="微软雅黑" w:hint="eastAsia"/>
          <w:sz w:val="28"/>
        </w:rPr>
      </w:pPr>
    </w:p>
    <w:p w14:paraId="597B15D1" w14:textId="77777777" w:rsidR="001B4CA6" w:rsidRDefault="001B4CA6"/>
    <w:p w14:paraId="6200CE43" w14:textId="77777777" w:rsidR="001B4CA6" w:rsidRDefault="00000000">
      <w:pPr>
        <w:pStyle w:val="2"/>
        <w:keepNext w:val="0"/>
        <w:spacing w:before="0" w:after="299"/>
        <w:rPr>
          <w:rFonts w:ascii="Times New Roman" w:hAnsi="Times New Roman" w:cs="Times New Roman"/>
          <w:sz w:val="36"/>
          <w:szCs w:val="36"/>
        </w:rPr>
      </w:pPr>
      <w:proofErr w:type="spellStart"/>
      <w:r>
        <w:rPr>
          <w:rFonts w:ascii="PMingLiU" w:eastAsia="PMingLiU" w:hAnsi="PMingLiU" w:cs="PMingLiU"/>
          <w:i w:val="0"/>
          <w:iCs w:val="0"/>
          <w:color w:val="0F4761"/>
          <w:sz w:val="36"/>
          <w:szCs w:val="36"/>
        </w:rPr>
        <w:t>六、市场竞争程度</w:t>
      </w:r>
      <w:proofErr w:type="spellEnd"/>
    </w:p>
    <w:p w14:paraId="53F5CA4A" w14:textId="77777777" w:rsidR="001B4CA6" w:rsidRDefault="001B4CA6">
      <w:pPr>
        <w:spacing w:line="360" w:lineRule="auto"/>
      </w:pPr>
    </w:p>
    <w:p w14:paraId="175E4C95" w14:textId="77777777" w:rsidR="001B4CA6" w:rsidRDefault="001B4CA6"/>
    <w:p w14:paraId="17AC9F7D" w14:textId="77777777" w:rsidR="001B4CA6" w:rsidRDefault="00000000">
      <w:pPr>
        <w:spacing w:after="240"/>
        <w:rPr>
          <w:lang w:eastAsia="zh-CN"/>
        </w:rPr>
      </w:pPr>
      <w:r>
        <w:rPr>
          <w:rFonts w:eastAsia="Times New Roman"/>
          <w:lang w:eastAsia="zh-CN"/>
        </w:rPr>
        <w:t>1.</w:t>
      </w:r>
      <w:r>
        <w:rPr>
          <w:rFonts w:ascii="PMingLiU" w:eastAsia="PMingLiU" w:hAnsi="PMingLiU" w:cs="PMingLiU"/>
          <w:lang w:eastAsia="zh-CN"/>
        </w:rPr>
        <w:t>您认为您所在行业的市场竞争程度是：</w:t>
      </w:r>
    </w:p>
    <w:p w14:paraId="546F2A18" w14:textId="77777777" w:rsidR="001B4CA6" w:rsidRDefault="00000000">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66"/>
        <w:gridCol w:w="1265"/>
        <w:gridCol w:w="1265"/>
        <w:gridCol w:w="1265"/>
        <w:gridCol w:w="1265"/>
        <w:gridCol w:w="1265"/>
        <w:gridCol w:w="1265"/>
      </w:tblGrid>
      <w:tr w:rsidR="001B4CA6" w14:paraId="493E5136" w14:textId="77777777">
        <w:trPr>
          <w:trHeight w:val="500"/>
        </w:trPr>
        <w:tc>
          <w:tcPr>
            <w:tcW w:w="1023" w:type="dxa"/>
            <w:shd w:val="clear" w:color="auto" w:fill="FFFFFF"/>
            <w:vAlign w:val="center"/>
          </w:tcPr>
          <w:p w14:paraId="47AEB096"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非常弱</w:t>
            </w:r>
            <w:proofErr w:type="spellEnd"/>
          </w:p>
        </w:tc>
        <w:tc>
          <w:tcPr>
            <w:tcW w:w="1023" w:type="dxa"/>
            <w:shd w:val="clear" w:color="auto" w:fill="FFFFFF"/>
            <w:vAlign w:val="center"/>
          </w:tcPr>
          <w:p w14:paraId="13B94A7A" w14:textId="77777777" w:rsidR="001B4CA6" w:rsidRDefault="00000000">
            <w:pPr>
              <w:rPr>
                <w:rFonts w:ascii="微软雅黑" w:eastAsia="微软雅黑" w:hAnsi="微软雅黑" w:cs="微软雅黑" w:hint="eastAsia"/>
                <w:sz w:val="28"/>
              </w:rPr>
            </w:pPr>
            <w:r>
              <w:rPr>
                <w:rFonts w:eastAsia="Times New Roman"/>
              </w:rPr>
              <w:t>○1</w:t>
            </w:r>
          </w:p>
        </w:tc>
        <w:tc>
          <w:tcPr>
            <w:tcW w:w="1023" w:type="dxa"/>
            <w:shd w:val="clear" w:color="auto" w:fill="FFFFFF"/>
            <w:vAlign w:val="center"/>
          </w:tcPr>
          <w:p w14:paraId="466AF7F2" w14:textId="77777777" w:rsidR="001B4CA6" w:rsidRDefault="00000000">
            <w:pPr>
              <w:rPr>
                <w:rFonts w:ascii="微软雅黑" w:eastAsia="微软雅黑" w:hAnsi="微软雅黑" w:cs="微软雅黑" w:hint="eastAsia"/>
                <w:sz w:val="28"/>
              </w:rPr>
            </w:pPr>
            <w:r>
              <w:rPr>
                <w:rFonts w:eastAsia="Times New Roman"/>
              </w:rPr>
              <w:t>○2</w:t>
            </w:r>
          </w:p>
        </w:tc>
        <w:tc>
          <w:tcPr>
            <w:tcW w:w="1023" w:type="dxa"/>
            <w:shd w:val="clear" w:color="auto" w:fill="FFFFFF"/>
            <w:vAlign w:val="center"/>
          </w:tcPr>
          <w:p w14:paraId="10B6DFA6" w14:textId="77777777" w:rsidR="001B4CA6" w:rsidRDefault="00000000">
            <w:pPr>
              <w:rPr>
                <w:rFonts w:ascii="微软雅黑" w:eastAsia="微软雅黑" w:hAnsi="微软雅黑" w:cs="微软雅黑" w:hint="eastAsia"/>
                <w:sz w:val="28"/>
              </w:rPr>
            </w:pPr>
            <w:r>
              <w:rPr>
                <w:rFonts w:eastAsia="Times New Roman"/>
              </w:rPr>
              <w:t>○3</w:t>
            </w:r>
          </w:p>
        </w:tc>
        <w:tc>
          <w:tcPr>
            <w:tcW w:w="1023" w:type="dxa"/>
            <w:shd w:val="clear" w:color="auto" w:fill="FFFFFF"/>
            <w:vAlign w:val="center"/>
          </w:tcPr>
          <w:p w14:paraId="52AEA9E3" w14:textId="77777777" w:rsidR="001B4CA6" w:rsidRDefault="00000000">
            <w:pPr>
              <w:rPr>
                <w:rFonts w:ascii="微软雅黑" w:eastAsia="微软雅黑" w:hAnsi="微软雅黑" w:cs="微软雅黑" w:hint="eastAsia"/>
                <w:sz w:val="28"/>
              </w:rPr>
            </w:pPr>
            <w:r>
              <w:rPr>
                <w:rFonts w:eastAsia="Times New Roman"/>
              </w:rPr>
              <w:t>○4</w:t>
            </w:r>
          </w:p>
        </w:tc>
        <w:tc>
          <w:tcPr>
            <w:tcW w:w="1023" w:type="dxa"/>
            <w:shd w:val="clear" w:color="auto" w:fill="FFFFFF"/>
            <w:vAlign w:val="center"/>
          </w:tcPr>
          <w:p w14:paraId="11B8475A" w14:textId="77777777" w:rsidR="001B4CA6" w:rsidRDefault="00000000">
            <w:pPr>
              <w:rPr>
                <w:rFonts w:ascii="微软雅黑" w:eastAsia="微软雅黑" w:hAnsi="微软雅黑" w:cs="微软雅黑" w:hint="eastAsia"/>
                <w:sz w:val="28"/>
              </w:rPr>
            </w:pPr>
            <w:r>
              <w:rPr>
                <w:rFonts w:eastAsia="Times New Roman"/>
              </w:rPr>
              <w:t>○5</w:t>
            </w:r>
          </w:p>
        </w:tc>
        <w:tc>
          <w:tcPr>
            <w:tcW w:w="1023" w:type="dxa"/>
            <w:shd w:val="clear" w:color="auto" w:fill="FFFFFF"/>
            <w:vAlign w:val="center"/>
          </w:tcPr>
          <w:p w14:paraId="65961206"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非常激烈</w:t>
            </w:r>
            <w:proofErr w:type="spellEnd"/>
          </w:p>
        </w:tc>
      </w:tr>
    </w:tbl>
    <w:p w14:paraId="76BE6712" w14:textId="77777777" w:rsidR="001B4CA6" w:rsidRDefault="001B4CA6"/>
    <w:p w14:paraId="0185114F" w14:textId="77777777" w:rsidR="001B4CA6" w:rsidRDefault="001B4CA6"/>
    <w:p w14:paraId="68F5A93C" w14:textId="77777777" w:rsidR="001B4CA6" w:rsidRDefault="00000000">
      <w:pPr>
        <w:spacing w:after="240"/>
        <w:rPr>
          <w:lang w:eastAsia="zh-CN"/>
        </w:rPr>
      </w:pPr>
      <w:r>
        <w:rPr>
          <w:rFonts w:eastAsia="Times New Roman"/>
          <w:lang w:eastAsia="zh-CN"/>
        </w:rPr>
        <w:t>2.</w:t>
      </w:r>
      <w:r>
        <w:rPr>
          <w:rFonts w:ascii="PMingLiU" w:eastAsia="PMingLiU" w:hAnsi="PMingLiU" w:cs="PMingLiU"/>
          <w:lang w:eastAsia="zh-CN"/>
        </w:rPr>
        <w:t>行业内新进入者对您企业的影响程度是：</w:t>
      </w:r>
    </w:p>
    <w:p w14:paraId="336A6314" w14:textId="77777777" w:rsidR="001B4CA6" w:rsidRDefault="00000000">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66"/>
        <w:gridCol w:w="1265"/>
        <w:gridCol w:w="1265"/>
        <w:gridCol w:w="1265"/>
        <w:gridCol w:w="1265"/>
        <w:gridCol w:w="1265"/>
        <w:gridCol w:w="1265"/>
      </w:tblGrid>
      <w:tr w:rsidR="001B4CA6" w14:paraId="6A8296A8" w14:textId="77777777">
        <w:trPr>
          <w:trHeight w:val="500"/>
        </w:trPr>
        <w:tc>
          <w:tcPr>
            <w:tcW w:w="1023" w:type="dxa"/>
            <w:shd w:val="clear" w:color="auto" w:fill="FFFFFF"/>
            <w:vAlign w:val="center"/>
          </w:tcPr>
          <w:p w14:paraId="1367B402"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没有影响</w:t>
            </w:r>
            <w:proofErr w:type="spellEnd"/>
          </w:p>
        </w:tc>
        <w:tc>
          <w:tcPr>
            <w:tcW w:w="1023" w:type="dxa"/>
            <w:shd w:val="clear" w:color="auto" w:fill="FFFFFF"/>
            <w:vAlign w:val="center"/>
          </w:tcPr>
          <w:p w14:paraId="0C717DFB" w14:textId="77777777" w:rsidR="001B4CA6" w:rsidRDefault="00000000">
            <w:pPr>
              <w:rPr>
                <w:rFonts w:ascii="微软雅黑" w:eastAsia="微软雅黑" w:hAnsi="微软雅黑" w:cs="微软雅黑" w:hint="eastAsia"/>
                <w:sz w:val="28"/>
              </w:rPr>
            </w:pPr>
            <w:r>
              <w:rPr>
                <w:rFonts w:eastAsia="Times New Roman"/>
              </w:rPr>
              <w:t>○1</w:t>
            </w:r>
          </w:p>
        </w:tc>
        <w:tc>
          <w:tcPr>
            <w:tcW w:w="1023" w:type="dxa"/>
            <w:shd w:val="clear" w:color="auto" w:fill="FFFFFF"/>
            <w:vAlign w:val="center"/>
          </w:tcPr>
          <w:p w14:paraId="78FAC412" w14:textId="77777777" w:rsidR="001B4CA6" w:rsidRDefault="00000000">
            <w:pPr>
              <w:rPr>
                <w:rFonts w:ascii="微软雅黑" w:eastAsia="微软雅黑" w:hAnsi="微软雅黑" w:cs="微软雅黑" w:hint="eastAsia"/>
                <w:sz w:val="28"/>
              </w:rPr>
            </w:pPr>
            <w:r>
              <w:rPr>
                <w:rFonts w:eastAsia="Times New Roman"/>
              </w:rPr>
              <w:t>○2</w:t>
            </w:r>
          </w:p>
        </w:tc>
        <w:tc>
          <w:tcPr>
            <w:tcW w:w="1023" w:type="dxa"/>
            <w:shd w:val="clear" w:color="auto" w:fill="FFFFFF"/>
            <w:vAlign w:val="center"/>
          </w:tcPr>
          <w:p w14:paraId="4740E817" w14:textId="77777777" w:rsidR="001B4CA6" w:rsidRDefault="00000000">
            <w:pPr>
              <w:rPr>
                <w:rFonts w:ascii="微软雅黑" w:eastAsia="微软雅黑" w:hAnsi="微软雅黑" w:cs="微软雅黑" w:hint="eastAsia"/>
                <w:sz w:val="28"/>
              </w:rPr>
            </w:pPr>
            <w:r>
              <w:rPr>
                <w:rFonts w:eastAsia="Times New Roman"/>
              </w:rPr>
              <w:t>○3</w:t>
            </w:r>
          </w:p>
        </w:tc>
        <w:tc>
          <w:tcPr>
            <w:tcW w:w="1023" w:type="dxa"/>
            <w:shd w:val="clear" w:color="auto" w:fill="FFFFFF"/>
            <w:vAlign w:val="center"/>
          </w:tcPr>
          <w:p w14:paraId="20149672" w14:textId="77777777" w:rsidR="001B4CA6" w:rsidRDefault="00000000">
            <w:pPr>
              <w:rPr>
                <w:rFonts w:ascii="微软雅黑" w:eastAsia="微软雅黑" w:hAnsi="微软雅黑" w:cs="微软雅黑" w:hint="eastAsia"/>
                <w:sz w:val="28"/>
              </w:rPr>
            </w:pPr>
            <w:r>
              <w:rPr>
                <w:rFonts w:eastAsia="Times New Roman"/>
              </w:rPr>
              <w:t>○4</w:t>
            </w:r>
          </w:p>
        </w:tc>
        <w:tc>
          <w:tcPr>
            <w:tcW w:w="1023" w:type="dxa"/>
            <w:shd w:val="clear" w:color="auto" w:fill="FFFFFF"/>
            <w:vAlign w:val="center"/>
          </w:tcPr>
          <w:p w14:paraId="50DC4FF5" w14:textId="77777777" w:rsidR="001B4CA6" w:rsidRDefault="00000000">
            <w:pPr>
              <w:rPr>
                <w:rFonts w:ascii="微软雅黑" w:eastAsia="微软雅黑" w:hAnsi="微软雅黑" w:cs="微软雅黑" w:hint="eastAsia"/>
                <w:sz w:val="28"/>
              </w:rPr>
            </w:pPr>
            <w:r>
              <w:rPr>
                <w:rFonts w:eastAsia="Times New Roman"/>
              </w:rPr>
              <w:t>○5</w:t>
            </w:r>
          </w:p>
        </w:tc>
        <w:tc>
          <w:tcPr>
            <w:tcW w:w="1023" w:type="dxa"/>
            <w:shd w:val="clear" w:color="auto" w:fill="FFFFFF"/>
            <w:vAlign w:val="center"/>
          </w:tcPr>
          <w:p w14:paraId="2EF43ADA"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影响非常大</w:t>
            </w:r>
            <w:proofErr w:type="spellEnd"/>
          </w:p>
        </w:tc>
      </w:tr>
    </w:tbl>
    <w:p w14:paraId="2EDAA697" w14:textId="77777777" w:rsidR="001B4CA6" w:rsidRDefault="001B4CA6"/>
    <w:p w14:paraId="1535B67D" w14:textId="77777777" w:rsidR="001B4CA6" w:rsidRDefault="001B4CA6"/>
    <w:p w14:paraId="48A6A5C3" w14:textId="77777777" w:rsidR="001B4CA6" w:rsidRDefault="00000000">
      <w:pPr>
        <w:spacing w:after="240"/>
        <w:rPr>
          <w:lang w:eastAsia="zh-CN"/>
        </w:rPr>
      </w:pPr>
      <w:r>
        <w:rPr>
          <w:rFonts w:eastAsia="Times New Roman"/>
          <w:lang w:eastAsia="zh-CN"/>
        </w:rPr>
        <w:t>3.</w:t>
      </w:r>
      <w:r>
        <w:rPr>
          <w:rFonts w:ascii="PMingLiU" w:eastAsia="PMingLiU" w:hAnsi="PMingLiU" w:cs="PMingLiU"/>
          <w:lang w:eastAsia="zh-CN"/>
        </w:rPr>
        <w:t>您认为进入您所在行业的壁垒程度是：</w:t>
      </w:r>
    </w:p>
    <w:p w14:paraId="3C320733" w14:textId="77777777" w:rsidR="001B4CA6" w:rsidRDefault="00000000">
      <w:r>
        <w:rPr>
          <w:rFonts w:eastAsia="Times New Roman"/>
        </w:rPr>
        <w:t>[</w:t>
      </w:r>
      <w:proofErr w:type="spellStart"/>
      <w:r>
        <w:rPr>
          <w:rFonts w:ascii="PMingLiU" w:eastAsia="PMingLiU" w:hAnsi="PMingLiU" w:cs="PMingLiU"/>
        </w:rPr>
        <w:t>单选题</w:t>
      </w:r>
      <w:proofErr w:type="spellEnd"/>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66"/>
        <w:gridCol w:w="1265"/>
        <w:gridCol w:w="1265"/>
        <w:gridCol w:w="1265"/>
        <w:gridCol w:w="1265"/>
        <w:gridCol w:w="1265"/>
        <w:gridCol w:w="1265"/>
      </w:tblGrid>
      <w:tr w:rsidR="001B4CA6" w14:paraId="4F26155A" w14:textId="77777777">
        <w:trPr>
          <w:trHeight w:val="500"/>
        </w:trPr>
        <w:tc>
          <w:tcPr>
            <w:tcW w:w="1023" w:type="dxa"/>
            <w:shd w:val="clear" w:color="auto" w:fill="FFFFFF"/>
            <w:vAlign w:val="center"/>
          </w:tcPr>
          <w:p w14:paraId="664B15CD"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非常低</w:t>
            </w:r>
            <w:proofErr w:type="spellEnd"/>
          </w:p>
        </w:tc>
        <w:tc>
          <w:tcPr>
            <w:tcW w:w="1023" w:type="dxa"/>
            <w:shd w:val="clear" w:color="auto" w:fill="FFFFFF"/>
            <w:vAlign w:val="center"/>
          </w:tcPr>
          <w:p w14:paraId="6990575A" w14:textId="77777777" w:rsidR="001B4CA6" w:rsidRDefault="00000000">
            <w:pPr>
              <w:rPr>
                <w:rFonts w:ascii="微软雅黑" w:eastAsia="微软雅黑" w:hAnsi="微软雅黑" w:cs="微软雅黑" w:hint="eastAsia"/>
                <w:sz w:val="28"/>
              </w:rPr>
            </w:pPr>
            <w:r>
              <w:rPr>
                <w:rFonts w:eastAsia="Times New Roman"/>
              </w:rPr>
              <w:t>○1</w:t>
            </w:r>
          </w:p>
        </w:tc>
        <w:tc>
          <w:tcPr>
            <w:tcW w:w="1023" w:type="dxa"/>
            <w:shd w:val="clear" w:color="auto" w:fill="FFFFFF"/>
            <w:vAlign w:val="center"/>
          </w:tcPr>
          <w:p w14:paraId="6173F787" w14:textId="77777777" w:rsidR="001B4CA6" w:rsidRDefault="00000000">
            <w:pPr>
              <w:rPr>
                <w:rFonts w:ascii="微软雅黑" w:eastAsia="微软雅黑" w:hAnsi="微软雅黑" w:cs="微软雅黑" w:hint="eastAsia"/>
                <w:sz w:val="28"/>
              </w:rPr>
            </w:pPr>
            <w:r>
              <w:rPr>
                <w:rFonts w:eastAsia="Times New Roman"/>
              </w:rPr>
              <w:t>○2</w:t>
            </w:r>
          </w:p>
        </w:tc>
        <w:tc>
          <w:tcPr>
            <w:tcW w:w="1023" w:type="dxa"/>
            <w:shd w:val="clear" w:color="auto" w:fill="FFFFFF"/>
            <w:vAlign w:val="center"/>
          </w:tcPr>
          <w:p w14:paraId="38EBDC19" w14:textId="77777777" w:rsidR="001B4CA6" w:rsidRDefault="00000000">
            <w:pPr>
              <w:rPr>
                <w:rFonts w:ascii="微软雅黑" w:eastAsia="微软雅黑" w:hAnsi="微软雅黑" w:cs="微软雅黑" w:hint="eastAsia"/>
                <w:sz w:val="28"/>
              </w:rPr>
            </w:pPr>
            <w:r>
              <w:rPr>
                <w:rFonts w:eastAsia="Times New Roman"/>
              </w:rPr>
              <w:t>○3</w:t>
            </w:r>
          </w:p>
        </w:tc>
        <w:tc>
          <w:tcPr>
            <w:tcW w:w="1023" w:type="dxa"/>
            <w:shd w:val="clear" w:color="auto" w:fill="FFFFFF"/>
            <w:vAlign w:val="center"/>
          </w:tcPr>
          <w:p w14:paraId="4B676DB1" w14:textId="77777777" w:rsidR="001B4CA6" w:rsidRDefault="00000000">
            <w:pPr>
              <w:rPr>
                <w:rFonts w:ascii="微软雅黑" w:eastAsia="微软雅黑" w:hAnsi="微软雅黑" w:cs="微软雅黑" w:hint="eastAsia"/>
                <w:sz w:val="28"/>
              </w:rPr>
            </w:pPr>
            <w:r>
              <w:rPr>
                <w:rFonts w:eastAsia="Times New Roman"/>
              </w:rPr>
              <w:t>○4</w:t>
            </w:r>
          </w:p>
        </w:tc>
        <w:tc>
          <w:tcPr>
            <w:tcW w:w="1023" w:type="dxa"/>
            <w:shd w:val="clear" w:color="auto" w:fill="FFFFFF"/>
            <w:vAlign w:val="center"/>
          </w:tcPr>
          <w:p w14:paraId="59E80B7F" w14:textId="77777777" w:rsidR="001B4CA6" w:rsidRDefault="00000000">
            <w:pPr>
              <w:rPr>
                <w:rFonts w:ascii="微软雅黑" w:eastAsia="微软雅黑" w:hAnsi="微软雅黑" w:cs="微软雅黑" w:hint="eastAsia"/>
                <w:sz w:val="28"/>
              </w:rPr>
            </w:pPr>
            <w:r>
              <w:rPr>
                <w:rFonts w:eastAsia="Times New Roman"/>
              </w:rPr>
              <w:t>○5</w:t>
            </w:r>
          </w:p>
        </w:tc>
        <w:tc>
          <w:tcPr>
            <w:tcW w:w="1023" w:type="dxa"/>
            <w:shd w:val="clear" w:color="auto" w:fill="FFFFFF"/>
            <w:vAlign w:val="center"/>
          </w:tcPr>
          <w:p w14:paraId="360DEC11" w14:textId="77777777" w:rsidR="001B4CA6" w:rsidRDefault="00000000">
            <w:pPr>
              <w:rPr>
                <w:rFonts w:ascii="微软雅黑" w:eastAsia="微软雅黑" w:hAnsi="微软雅黑" w:cs="微软雅黑" w:hint="eastAsia"/>
                <w:sz w:val="28"/>
              </w:rPr>
            </w:pPr>
            <w:proofErr w:type="spellStart"/>
            <w:r>
              <w:rPr>
                <w:rFonts w:ascii="PMingLiU" w:eastAsia="PMingLiU" w:hAnsi="PMingLiU" w:cs="PMingLiU"/>
              </w:rPr>
              <w:t>非常高</w:t>
            </w:r>
            <w:proofErr w:type="spellEnd"/>
          </w:p>
        </w:tc>
      </w:tr>
    </w:tbl>
    <w:p w14:paraId="030DFAFC" w14:textId="77777777" w:rsidR="001B4CA6" w:rsidRDefault="001B4CA6"/>
    <w:p w14:paraId="4A624E7E" w14:textId="77777777" w:rsidR="001B4CA6" w:rsidRDefault="001B4CA6"/>
    <w:p w14:paraId="386A136A" w14:textId="77777777" w:rsidR="001B4CA6" w:rsidRDefault="001B4CA6">
      <w:pPr>
        <w:spacing w:line="360" w:lineRule="auto"/>
        <w:rPr>
          <w:rFonts w:ascii="微软雅黑" w:eastAsia="微软雅黑" w:hAnsi="微软雅黑" w:cs="微软雅黑" w:hint="eastAsia"/>
          <w:sz w:val="28"/>
        </w:rPr>
      </w:pPr>
    </w:p>
    <w:p w14:paraId="5877999B" w14:textId="77777777" w:rsidR="001B4CA6" w:rsidRDefault="001B4CA6"/>
    <w:p w14:paraId="7F4CAFD0" w14:textId="77777777" w:rsidR="001B4CA6" w:rsidRDefault="00000000">
      <w:pPr>
        <w:pStyle w:val="2"/>
        <w:keepNext w:val="0"/>
        <w:spacing w:before="0" w:after="299"/>
        <w:rPr>
          <w:rFonts w:ascii="Times New Roman" w:hAnsi="Times New Roman" w:cs="Times New Roman"/>
          <w:sz w:val="36"/>
          <w:szCs w:val="36"/>
        </w:rPr>
      </w:pPr>
      <w:proofErr w:type="spellStart"/>
      <w:r>
        <w:rPr>
          <w:rFonts w:ascii="PMingLiU" w:eastAsia="PMingLiU" w:hAnsi="PMingLiU" w:cs="PMingLiU"/>
          <w:i w:val="0"/>
          <w:iCs w:val="0"/>
          <w:color w:val="0F4761"/>
          <w:sz w:val="36"/>
          <w:szCs w:val="36"/>
        </w:rPr>
        <w:lastRenderedPageBreak/>
        <w:t>七、其他信息</w:t>
      </w:r>
      <w:proofErr w:type="spellEnd"/>
    </w:p>
    <w:p w14:paraId="3C01BCF8" w14:textId="77777777" w:rsidR="001B4CA6" w:rsidRDefault="001B4CA6">
      <w:pPr>
        <w:spacing w:line="360" w:lineRule="auto"/>
      </w:pPr>
    </w:p>
    <w:p w14:paraId="29BB3A0E" w14:textId="77777777" w:rsidR="001B4CA6" w:rsidRDefault="001B4CA6"/>
    <w:p w14:paraId="0EAEFB43" w14:textId="77777777" w:rsidR="001B4CA6" w:rsidRDefault="00000000">
      <w:pPr>
        <w:spacing w:after="240"/>
        <w:rPr>
          <w:lang w:eastAsia="zh-CN"/>
        </w:rPr>
      </w:pPr>
      <w:r>
        <w:rPr>
          <w:rFonts w:eastAsia="Times New Roman"/>
          <w:lang w:eastAsia="zh-CN"/>
        </w:rPr>
        <w:t>1.</w:t>
      </w:r>
      <w:r>
        <w:rPr>
          <w:rFonts w:ascii="PMingLiU" w:eastAsia="PMingLiU" w:hAnsi="PMingLiU" w:cs="PMingLiU"/>
          <w:lang w:eastAsia="zh-CN"/>
        </w:rPr>
        <w:t>企业在未来三年内的战略重点是（可多选）：</w:t>
      </w:r>
    </w:p>
    <w:p w14:paraId="69E9FA73" w14:textId="77777777" w:rsidR="001B4CA6" w:rsidRDefault="00000000">
      <w:r>
        <w:rPr>
          <w:rFonts w:eastAsia="Times New Roman"/>
        </w:rPr>
        <w:t>[</w:t>
      </w:r>
      <w:proofErr w:type="spellStart"/>
      <w:r>
        <w:rPr>
          <w:rFonts w:ascii="PMingLiU" w:eastAsia="PMingLiU" w:hAnsi="PMingLiU" w:cs="PMingLiU"/>
        </w:rPr>
        <w:t>多选题</w:t>
      </w:r>
      <w:proofErr w:type="spellEnd"/>
      <w:r>
        <w:rPr>
          <w:rFonts w:eastAsia="Times New Roman"/>
        </w:rPr>
        <w:t>]</w:t>
      </w:r>
      <w:r>
        <w:rPr>
          <w:rFonts w:eastAsia="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1B4CA6" w14:paraId="5D541212" w14:textId="77777777">
        <w:trPr>
          <w:trHeight w:val="500"/>
        </w:trPr>
        <w:tc>
          <w:tcPr>
            <w:tcW w:w="7400" w:type="dxa"/>
            <w:shd w:val="clear" w:color="auto" w:fill="FFFFFF"/>
            <w:vAlign w:val="center"/>
          </w:tcPr>
          <w:p w14:paraId="503A080F"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扩大市场份额</w:t>
            </w:r>
            <w:proofErr w:type="spellEnd"/>
          </w:p>
        </w:tc>
      </w:tr>
      <w:tr w:rsidR="001B4CA6" w14:paraId="078FD97D" w14:textId="77777777">
        <w:trPr>
          <w:trHeight w:val="500"/>
        </w:trPr>
        <w:tc>
          <w:tcPr>
            <w:tcW w:w="7400" w:type="dxa"/>
            <w:shd w:val="clear" w:color="auto" w:fill="FFFFFF"/>
            <w:vAlign w:val="center"/>
          </w:tcPr>
          <w:p w14:paraId="7D462895"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提升技术创新能力</w:t>
            </w:r>
            <w:proofErr w:type="spellEnd"/>
          </w:p>
        </w:tc>
      </w:tr>
      <w:tr w:rsidR="001B4CA6" w14:paraId="296D74A4" w14:textId="77777777">
        <w:trPr>
          <w:trHeight w:val="500"/>
        </w:trPr>
        <w:tc>
          <w:tcPr>
            <w:tcW w:w="7400" w:type="dxa"/>
            <w:shd w:val="clear" w:color="auto" w:fill="FFFFFF"/>
            <w:vAlign w:val="center"/>
          </w:tcPr>
          <w:p w14:paraId="34973F8B"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加强标准化建设</w:t>
            </w:r>
            <w:proofErr w:type="spellEnd"/>
          </w:p>
        </w:tc>
      </w:tr>
      <w:tr w:rsidR="001B4CA6" w14:paraId="62F9BB45" w14:textId="77777777">
        <w:trPr>
          <w:trHeight w:val="500"/>
        </w:trPr>
        <w:tc>
          <w:tcPr>
            <w:tcW w:w="7400" w:type="dxa"/>
            <w:shd w:val="clear" w:color="auto" w:fill="FFFFFF"/>
            <w:vAlign w:val="center"/>
          </w:tcPr>
          <w:p w14:paraId="67207372"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优化知识管理</w:t>
            </w:r>
            <w:proofErr w:type="spellEnd"/>
          </w:p>
        </w:tc>
      </w:tr>
      <w:tr w:rsidR="001B4CA6" w14:paraId="035F5996" w14:textId="77777777">
        <w:trPr>
          <w:trHeight w:val="500"/>
        </w:trPr>
        <w:tc>
          <w:tcPr>
            <w:tcW w:w="7400" w:type="dxa"/>
            <w:shd w:val="clear" w:color="auto" w:fill="FFFFFF"/>
            <w:vAlign w:val="center"/>
          </w:tcPr>
          <w:p w14:paraId="2192449F" w14:textId="77777777" w:rsidR="001B4CA6" w:rsidRDefault="00000000">
            <w:pPr>
              <w:rPr>
                <w:rFonts w:ascii="微软雅黑" w:eastAsia="微软雅黑" w:hAnsi="微软雅黑" w:cs="微软雅黑" w:hint="eastAsia"/>
                <w:sz w:val="28"/>
              </w:rPr>
            </w:pPr>
            <w:r>
              <w:rPr>
                <w:rFonts w:eastAsia="Times New Roman"/>
              </w:rPr>
              <w:t>□</w:t>
            </w:r>
            <w:proofErr w:type="spellStart"/>
            <w:r>
              <w:rPr>
                <w:rFonts w:ascii="PMingLiU" w:eastAsia="PMingLiU" w:hAnsi="PMingLiU" w:cs="PMingLiU"/>
              </w:rPr>
              <w:t>其他</w:t>
            </w:r>
            <w:proofErr w:type="spellEnd"/>
            <w:r>
              <w:rPr>
                <w:rFonts w:eastAsia="Times New Roman"/>
              </w:rPr>
              <w:t xml:space="preserve"> _________________</w:t>
            </w:r>
          </w:p>
        </w:tc>
      </w:tr>
    </w:tbl>
    <w:p w14:paraId="7BFC9074" w14:textId="77777777" w:rsidR="001B4CA6" w:rsidRDefault="001B4CA6"/>
    <w:p w14:paraId="233E9E7D" w14:textId="77777777" w:rsidR="001B4CA6" w:rsidRDefault="00000000">
      <w:pPr>
        <w:spacing w:after="240"/>
        <w:rPr>
          <w:lang w:eastAsia="zh-CN"/>
        </w:rPr>
      </w:pPr>
      <w:r>
        <w:rPr>
          <w:rFonts w:ascii="PMingLiU" w:eastAsia="PMingLiU" w:hAnsi="PMingLiU" w:cs="PMingLiU"/>
          <w:b/>
          <w:bCs/>
          <w:lang w:eastAsia="zh-CN"/>
        </w:rPr>
        <w:t>非常感谢您的耐心填写！</w:t>
      </w:r>
    </w:p>
    <w:p w14:paraId="3452EE10" w14:textId="77777777" w:rsidR="001B4CA6" w:rsidRDefault="00000000">
      <w:pPr>
        <w:rPr>
          <w:lang w:eastAsia="zh-CN"/>
        </w:rPr>
      </w:pPr>
      <w:r>
        <w:rPr>
          <w:rFonts w:eastAsia="Times New Roman"/>
          <w:lang w:eastAsia="zh-CN"/>
        </w:rPr>
        <w:t>[</w:t>
      </w:r>
      <w:r>
        <w:rPr>
          <w:rFonts w:ascii="PMingLiU" w:eastAsia="PMingLiU" w:hAnsi="PMingLiU" w:cs="PMingLiU"/>
          <w:lang w:eastAsia="zh-CN"/>
        </w:rPr>
        <w:t>填空题</w:t>
      </w:r>
      <w:r>
        <w:rPr>
          <w:rFonts w:eastAsia="Times New Roman"/>
          <w:lang w:eastAsia="zh-CN"/>
        </w:rPr>
        <w:t>]</w:t>
      </w:r>
    </w:p>
    <w:p w14:paraId="6C83AEAE" w14:textId="77777777" w:rsidR="001B4CA6" w:rsidRDefault="00000000">
      <w:pPr>
        <w:pBdr>
          <w:left w:val="none" w:sz="0" w:space="9" w:color="auto"/>
        </w:pBdr>
        <w:spacing w:before="75" w:after="75"/>
        <w:ind w:left="180"/>
        <w:rPr>
          <w:color w:val="999999"/>
          <w:lang w:eastAsia="zh-CN"/>
        </w:rPr>
      </w:pPr>
      <w:r>
        <w:rPr>
          <w:rFonts w:ascii="PMingLiU" w:eastAsia="PMingLiU" w:hAnsi="PMingLiU" w:cs="PMingLiU"/>
          <w:color w:val="999999"/>
          <w:sz w:val="26"/>
          <w:szCs w:val="26"/>
          <w:lang w:eastAsia="zh-CN"/>
        </w:rPr>
        <w:t>如您有其他意见或建议，请在以下空白处填写：</w:t>
      </w:r>
    </w:p>
    <w:p w14:paraId="12D1455F" w14:textId="77777777" w:rsidR="001B4CA6" w:rsidRDefault="00000000">
      <w:r>
        <w:t>_________________________________</w:t>
      </w:r>
    </w:p>
    <w:p w14:paraId="015F003E" w14:textId="77777777" w:rsidR="001B4CA6" w:rsidRDefault="001B4CA6"/>
    <w:p w14:paraId="3498FCE0" w14:textId="77777777" w:rsidR="001B4CA6" w:rsidRDefault="001B4CA6"/>
    <w:sectPr w:rsidR="001B4C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3D86C5FA">
      <w:start w:val="1"/>
      <w:numFmt w:val="bullet"/>
      <w:lvlText w:val=""/>
      <w:lvlJc w:val="left"/>
      <w:pPr>
        <w:ind w:left="720" w:hanging="360"/>
      </w:pPr>
      <w:rPr>
        <w:rFonts w:ascii="Symbol" w:hAnsi="Symbol"/>
      </w:rPr>
    </w:lvl>
    <w:lvl w:ilvl="1" w:tplc="8A6A6FF4">
      <w:start w:val="1"/>
      <w:numFmt w:val="bullet"/>
      <w:lvlText w:val="o"/>
      <w:lvlJc w:val="left"/>
      <w:pPr>
        <w:tabs>
          <w:tab w:val="num" w:pos="1440"/>
        </w:tabs>
        <w:ind w:left="1440" w:hanging="360"/>
      </w:pPr>
      <w:rPr>
        <w:rFonts w:ascii="Courier New" w:hAnsi="Courier New"/>
      </w:rPr>
    </w:lvl>
    <w:lvl w:ilvl="2" w:tplc="58786B58">
      <w:start w:val="1"/>
      <w:numFmt w:val="bullet"/>
      <w:lvlText w:val=""/>
      <w:lvlJc w:val="left"/>
      <w:pPr>
        <w:tabs>
          <w:tab w:val="num" w:pos="2160"/>
        </w:tabs>
        <w:ind w:left="2160" w:hanging="360"/>
      </w:pPr>
      <w:rPr>
        <w:rFonts w:ascii="Wingdings" w:hAnsi="Wingdings"/>
      </w:rPr>
    </w:lvl>
    <w:lvl w:ilvl="3" w:tplc="6B04E5D4">
      <w:start w:val="1"/>
      <w:numFmt w:val="bullet"/>
      <w:lvlText w:val=""/>
      <w:lvlJc w:val="left"/>
      <w:pPr>
        <w:tabs>
          <w:tab w:val="num" w:pos="2880"/>
        </w:tabs>
        <w:ind w:left="2880" w:hanging="360"/>
      </w:pPr>
      <w:rPr>
        <w:rFonts w:ascii="Symbol" w:hAnsi="Symbol"/>
      </w:rPr>
    </w:lvl>
    <w:lvl w:ilvl="4" w:tplc="928A45D6">
      <w:start w:val="1"/>
      <w:numFmt w:val="bullet"/>
      <w:lvlText w:val="o"/>
      <w:lvlJc w:val="left"/>
      <w:pPr>
        <w:tabs>
          <w:tab w:val="num" w:pos="3600"/>
        </w:tabs>
        <w:ind w:left="3600" w:hanging="360"/>
      </w:pPr>
      <w:rPr>
        <w:rFonts w:ascii="Courier New" w:hAnsi="Courier New"/>
      </w:rPr>
    </w:lvl>
    <w:lvl w:ilvl="5" w:tplc="8FF88F96">
      <w:start w:val="1"/>
      <w:numFmt w:val="bullet"/>
      <w:lvlText w:val=""/>
      <w:lvlJc w:val="left"/>
      <w:pPr>
        <w:tabs>
          <w:tab w:val="num" w:pos="4320"/>
        </w:tabs>
        <w:ind w:left="4320" w:hanging="360"/>
      </w:pPr>
      <w:rPr>
        <w:rFonts w:ascii="Wingdings" w:hAnsi="Wingdings"/>
      </w:rPr>
    </w:lvl>
    <w:lvl w:ilvl="6" w:tplc="03FAD72A">
      <w:start w:val="1"/>
      <w:numFmt w:val="bullet"/>
      <w:lvlText w:val=""/>
      <w:lvlJc w:val="left"/>
      <w:pPr>
        <w:tabs>
          <w:tab w:val="num" w:pos="5040"/>
        </w:tabs>
        <w:ind w:left="5040" w:hanging="360"/>
      </w:pPr>
      <w:rPr>
        <w:rFonts w:ascii="Symbol" w:hAnsi="Symbol"/>
      </w:rPr>
    </w:lvl>
    <w:lvl w:ilvl="7" w:tplc="E54AE538">
      <w:start w:val="1"/>
      <w:numFmt w:val="bullet"/>
      <w:lvlText w:val="o"/>
      <w:lvlJc w:val="left"/>
      <w:pPr>
        <w:tabs>
          <w:tab w:val="num" w:pos="5760"/>
        </w:tabs>
        <w:ind w:left="5760" w:hanging="360"/>
      </w:pPr>
      <w:rPr>
        <w:rFonts w:ascii="Courier New" w:hAnsi="Courier New"/>
      </w:rPr>
    </w:lvl>
    <w:lvl w:ilvl="8" w:tplc="323217C6">
      <w:start w:val="1"/>
      <w:numFmt w:val="bullet"/>
      <w:lvlText w:val=""/>
      <w:lvlJc w:val="left"/>
      <w:pPr>
        <w:tabs>
          <w:tab w:val="num" w:pos="6480"/>
        </w:tabs>
        <w:ind w:left="6480" w:hanging="360"/>
      </w:pPr>
      <w:rPr>
        <w:rFonts w:ascii="Wingdings" w:hAnsi="Wingdings"/>
      </w:rPr>
    </w:lvl>
  </w:abstractNum>
  <w:num w:numId="1" w16cid:durableId="64363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A725C"/>
    <w:rsid w:val="001B4CA6"/>
    <w:rsid w:val="00410B4F"/>
    <w:rsid w:val="008B79A4"/>
    <w:rsid w:val="009D534E"/>
    <w:rsid w:val="00A77B3E"/>
    <w:rsid w:val="00CA2A55"/>
    <w:rsid w:val="00CC1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ABABF"/>
  <w15:docId w15:val="{A9DB9AB9-D243-4B8D-85D3-3431F437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lan</cp:lastModifiedBy>
  <cp:revision>3</cp:revision>
  <dcterms:created xsi:type="dcterms:W3CDTF">2024-12-25T14:02:00Z</dcterms:created>
  <dcterms:modified xsi:type="dcterms:W3CDTF">2024-12-26T02:42:00Z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id="CHB5HJqp"/&gt;&lt;style id="http://www.zotero.org/styles/china-national-standard-gb-t-7714-2015-numeric" hasBibliography="1" bibliographyStyleHasBeenSet="0"/&gt;&lt;prefs&gt;&lt;pref name="fieldType" value="Field"</vt:lpwstr>
  </property>
  <property fmtid="{D5CDD505-2E9C-101B-9397-08002B2CF9AE}" pid="3" name="ZOTERO_PREF_2">
    <vt:lpwstr>/&gt;&lt;/prefs&gt;&lt;/data&gt;</vt:lpwstr>
  </property>
</Properties>
</file>