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2B68"/>
          <w:sz w:val="60"/>
        </w:rPr>
        <w:t>YPL SMART DIGITAL LIBRARY</w:t>
      </w:r>
    </w:p>
    <w:p>
      <w:pPr>
        <w:jc w:val="center"/>
      </w:pPr>
      <w:r>
        <w:rPr>
          <w:color w:val="65738A"/>
          <w:sz w:val="34"/>
        </w:rPr>
        <w:t>Website Architecture, Information Architecture &amp; UX Blueprint</w:t>
      </w:r>
    </w:p>
    <w:p>
      <w:r>
        <w:drawing>
          <wp:inline xmlns:a="http://schemas.openxmlformats.org/drawingml/2006/main" xmlns:pic="http://schemas.openxmlformats.org/drawingml/2006/picture">
            <wp:extent cx="6217920" cy="3886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Concept direction: Premium Institutional Experience × Digital Library × Governance × Intelligent Reader</w:t>
      </w:r>
    </w:p>
    <w:p>
      <w:r>
        <w:br w:type="page"/>
      </w:r>
    </w:p>
    <w:p>
      <w:pPr>
        <w:pStyle w:val="Heading1"/>
      </w:pPr>
      <w:r>
        <w:t>1. Ringkasan Eksekutif</w:t>
      </w:r>
    </w:p>
    <w:p>
      <w:r>
        <w:t>YPL Smart Digital Library (YPL SDL) dirancang bukan sebagai repository PDF, melainkan sebagai Digital Knowledge, Governance and Community Platform bagi Yayasan Pendidikan Lokon. Platform ini menggabungkan pengalaman visual premium-institusional, struktur handbook yang sistematis, pencarian berbasis konteks, layanan digital, dan pengalaman membaca buku yang imersif.</w:t>
      </w:r>
    </w:p>
    <w:p>
      <w:r>
        <w:t>Prinsip utamanya adalah: DISCOVER → KNOW → UNDERSTAND → ACT. Pengguna dapat menemukan pengetahuan, membaca dokumen dalam Reader Mode, memahami hubungan antara Handbook–Policy–SOP–Form–PIC–System, dan melakukan tindakan melalui layanan digital.</w:t>
      </w:r>
    </w:p>
    <w:p>
      <w:pPr>
        <w:pStyle w:val="Heading2"/>
      </w:pPr>
      <w:r>
        <w:t>Positioning</w:t>
      </w:r>
    </w:p>
    <w:p>
      <w:pPr>
        <w:pStyle w:val="ListBullet"/>
      </w:pPr>
      <w:r>
        <w:t>Nama: YPL Smart Digital Library</w:t>
      </w:r>
    </w:p>
    <w:p>
      <w:pPr>
        <w:pStyle w:val="ListBullet"/>
      </w:pPr>
      <w:r>
        <w:t>Peran: Digital front door untuk knowledge, governance dan layanan YPL</w:t>
      </w:r>
    </w:p>
    <w:p>
      <w:pPr>
        <w:pStyle w:val="ListBullet"/>
      </w:pPr>
      <w:r>
        <w:t>Audiens: siswa, orang tua, guru, karyawan, pimpinan, mitra dan publik</w:t>
      </w:r>
    </w:p>
    <w:p>
      <w:pPr>
        <w:pStyle w:val="ListBullet"/>
      </w:pPr>
      <w:r>
        <w:t>Sumber kebenaran: dokumen resmi YPL dan sistem operasional yang terhubung</w:t>
      </w:r>
    </w:p>
    <w:p>
      <w:pPr>
        <w:pStyle w:val="ListBullet"/>
      </w:pPr>
      <w:r>
        <w:t>Signature feature: Library Mode → immersive Book Reader Mode</w:t>
      </w:r>
    </w:p>
    <w:p>
      <w:pPr>
        <w:pStyle w:val="Heading1"/>
      </w:pPr>
      <w:r>
        <w:t>2. Design Principles</w:t>
      </w:r>
    </w:p>
    <w:p>
      <w:r>
        <w:rPr>
          <w:b/>
          <w:color w:val="082B68"/>
        </w:rPr>
        <w:t xml:space="preserve">Complexity behind simplicity — </w:t>
      </w:r>
      <w:r>
        <w:t>Kompleksitas taxonomy, metadata, permission dan workflow berada di belakang pengalaman UI yang sederhana.</w:t>
      </w:r>
    </w:p>
    <w:p>
      <w:r>
        <w:rPr>
          <w:b/>
          <w:color w:val="082B68"/>
        </w:rPr>
        <w:t xml:space="preserve">Library, not file dump — </w:t>
      </w:r>
      <w:r>
        <w:t>User menemukan knowledge berdasarkan task, topic, audience dan search; bukan berdasarkan folder file.</w:t>
      </w:r>
    </w:p>
    <w:p>
      <w:r>
        <w:rPr>
          <w:b/>
          <w:color w:val="082B68"/>
        </w:rPr>
        <w:t xml:space="preserve">Living digital books — </w:t>
      </w:r>
      <w:r>
        <w:t>10 Handbook diperlakukan sebagai living digital books dengan versioning, chapter, navigation dan related knowledge.</w:t>
      </w:r>
    </w:p>
    <w:p>
      <w:r>
        <w:rPr>
          <w:b/>
          <w:color w:val="082B68"/>
        </w:rPr>
        <w:t xml:space="preserve">Connected knowledge — </w:t>
      </w:r>
      <w:r>
        <w:t>Policy, SOP, Form, PIC dan System saling terhubung.</w:t>
      </w:r>
    </w:p>
    <w:p>
      <w:r>
        <w:rPr>
          <w:b/>
          <w:color w:val="082B68"/>
        </w:rPr>
        <w:t xml:space="preserve">Context-aware — </w:t>
      </w:r>
      <w:r>
        <w:t>UI dan konten dapat diprioritaskan berdasarkan role pengguna.</w:t>
      </w:r>
    </w:p>
    <w:p>
      <w:r>
        <w:rPr>
          <w:b/>
          <w:color w:val="082B68"/>
        </w:rPr>
        <w:t xml:space="preserve">Immersive reading — </w:t>
      </w:r>
      <w:r>
        <w:t>Saat dokumen/buku dibuka, UI bertransformasi menjadi Reader Mode yang fokus.</w:t>
      </w:r>
    </w:p>
    <w:p>
      <w:r>
        <w:rPr>
          <w:b/>
          <w:color w:val="082B68"/>
        </w:rPr>
        <w:t xml:space="preserve">Futuristic through behavior — </w:t>
      </w:r>
      <w:r>
        <w:t>Futuristik diwujudkan melalui intelligent navigation dan interaction, bukan neon/glassmorphism berlebihan.</w:t>
      </w:r>
    </w:p>
    <w:p>
      <w:r>
        <w:rPr>
          <w:b/>
          <w:color w:val="082B68"/>
        </w:rPr>
        <w:t xml:space="preserve">Accessibility first — </w:t>
      </w:r>
      <w:r>
        <w:t>Page flip memiliki alternatif keyboard, swipe, direct page navigation dan reduced-motion mode.</w:t>
      </w:r>
    </w:p>
    <w:p>
      <w:pPr>
        <w:pStyle w:val="Heading1"/>
      </w:pPr>
      <w:r>
        <w:t>3. Target Information Architecture</w:t>
      </w:r>
    </w:p>
    <w:p>
      <w:pPr>
        <w:pStyle w:val="ListBullet"/>
      </w:pPr>
      <w:r>
        <w:t>HOME</w:t>
      </w:r>
    </w:p>
    <w:p>
      <w:pPr>
        <w:pStyle w:val="ListBullet"/>
      </w:pPr>
      <w:r>
        <w:t>LIBRARY → YPL Handbooks / Governance Library / Academic Library / Boarding Library / Staff Library / Parent Library / Public Collection</w:t>
      </w:r>
    </w:p>
    <w:p>
      <w:pPr>
        <w:pStyle w:val="ListBullet"/>
      </w:pPr>
      <w:r>
        <w:t>GOVERNANCE → Policy / Regulation / Standard / SOP / Work Instruction / Decisions / Organization / Risk / Compliance / Quality / Document Control</w:t>
      </w:r>
    </w:p>
    <w:p>
      <w:pPr>
        <w:pStyle w:val="ListBullet"/>
      </w:pPr>
      <w:r>
        <w:t>SERVICES → Forms / Applications / Workflow / My Requests / Help Center</w:t>
      </w:r>
    </w:p>
    <w:p>
      <w:pPr>
        <w:pStyle w:val="ListBullet"/>
      </w:pPr>
      <w:r>
        <w:t>COMMUNITY → Directory / Units / Roles / Contacts / Community Knowledge</w:t>
      </w:r>
    </w:p>
    <w:p>
      <w:pPr>
        <w:pStyle w:val="ListBullet"/>
      </w:pPr>
      <w:r>
        <w:t>CALENDAR → Foundation / Academic / Boarding / Events / Deadlines</w:t>
      </w:r>
    </w:p>
    <w:p>
      <w:pPr>
        <w:pStyle w:val="ListBullet"/>
      </w:pPr>
      <w:r>
        <w:t>ASK YPL → source-grounded institutional knowledge assistant</w:t>
      </w:r>
    </w:p>
    <w:p>
      <w:pPr>
        <w:pStyle w:val="ListBullet"/>
      </w:pPr>
      <w:r>
        <w:t>PUBLIC / YPL INSIGHT → Education / Programs / Facilities / Achievements / Publications / Partnerships</w:t>
      </w:r>
    </w:p>
    <w:p>
      <w:pPr>
        <w:pStyle w:val="Heading1"/>
      </w:pPr>
      <w:r>
        <w:t>4. Dua Mode Utama Website</w:t>
      </w:r>
    </w:p>
    <w:p>
      <w:pPr>
        <w:pStyle w:val="Heading2"/>
      </w:pPr>
      <w:r>
        <w:t>4.1 Library Mode</w:t>
      </w:r>
    </w:p>
    <w:p>
      <w:r>
        <w:t>Mode untuk discovery: visual, editorial, bookshelf, search, filters, collections, recommendations dan audience journeys.</w:t>
      </w:r>
    </w:p>
    <w:p>
      <w:pPr>
        <w:pStyle w:val="Heading2"/>
      </w:pPr>
      <w:r>
        <w:t>4.2 Reader Mode</w:t>
      </w:r>
    </w:p>
    <w:p>
      <w:r>
        <w:t>Mode immersive untuk membaca: full-screen, two-page spread pada desktop, single-page pada mobile, page turn, table of contents, page thumbnails, search-in-book, bookmark, notes, typography controls dan Ask YPL.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ibrary_bookshel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Visual 1 — Digital Bookshelf / Library Mode.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ader_book_mo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Visual 2 — Immersive Book Reader Mode.</w:t>
      </w:r>
    </w:p>
    <w:p>
      <w:pPr>
        <w:pStyle w:val="Heading1"/>
      </w:pPr>
      <w:r>
        <w:t>5. Master Homepage</w:t>
      </w:r>
    </w:p>
    <w:p>
      <w:r>
        <w:t>Homepage harus menjawab tiga pertanyaan: apa yang dapat saya cari, apa yang dapat saya lakukan, dan apa yang penting bagi saya sekarang.</w:t>
      </w:r>
    </w:p>
    <w:p>
      <w:pPr>
        <w:pStyle w:val="ListBullet"/>
      </w:pPr>
      <w:r>
        <w:t>Hero: Everything YPL. One digital home.</w:t>
      </w:r>
    </w:p>
    <w:p>
      <w:pPr>
        <w:pStyle w:val="ListBullet"/>
      </w:pPr>
      <w:r>
        <w:t>Universal search: Apa yang ingin Anda ketahui atau lakukan?</w:t>
      </w:r>
    </w:p>
    <w:p>
      <w:pPr>
        <w:pStyle w:val="ListBullet"/>
      </w:pPr>
      <w:r>
        <w:t>Quick actions: Handbook, Policy, SOP, Formulir, Calendar, Ask YPL.</w:t>
      </w:r>
    </w:p>
    <w:p>
      <w:pPr>
        <w:pStyle w:val="ListBullet"/>
      </w:pPr>
      <w:r>
        <w:t>Explore the Knowledge: Handbooks, Governance, Learning, Boarding.</w:t>
      </w:r>
    </w:p>
    <w:p>
      <w:pPr>
        <w:pStyle w:val="ListBullet"/>
      </w:pPr>
      <w:r>
        <w:t>What's New: perubahan dokumen dan knowledge.</w:t>
      </w:r>
    </w:p>
    <w:p>
      <w:pPr>
        <w:pStyle w:val="ListBullet"/>
      </w:pPr>
      <w:r>
        <w:t>YPL Today: deadline, event dan perubahan penting.</w:t>
      </w:r>
    </w:p>
    <w:p>
      <w:pPr>
        <w:pStyle w:val="ListBullet"/>
      </w:pPr>
      <w:r>
        <w:t>Role-aware personalization setelah login.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Struktur 10 Handbook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Code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Handbook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Primary role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B01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Ketentuan Umum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Foundation rules dan ketentuan umum.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B02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Akademik &amp; Pengembangan Potensi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Academic knowledge dan student development.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B03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Pendidikan &amp; Kehidupan Asrama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Boarding life, discipline, safety, permission dan development.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B04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Administrasi, Keuangan &amp; Layanan Siswa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Administrative and student services.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B05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Panduan Orang Tua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Parent experience dan parent responsibilities.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B06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Tata Kelola, Kebijakan &amp; Sistem Manajemen YPL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Governance spine / master governance layer.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B07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Panduan Siswa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Student experience dan expectations.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B08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Panduan Guru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Teacher operational and academic knowledge.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B09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Panduan Pembimbing Karakter &amp; Pamong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Mentor/pamong operational knowledge.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B10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Panduan Institusi Mitra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>
              <w:rPr>
                <w:sz w:val="18"/>
              </w:rPr>
              <w:t>Partner and external stakeholder guidance.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ook_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Document / Knowledge Model</w:t>
      </w:r>
    </w:p>
    <w:p>
      <w:r>
        <w:t>Setiap item knowledge harus memiliki metadata dan relationship. PDF adalah artifact; metadata dan hubungan antarkonten adalah knowledge layer.</w:t>
      </w:r>
    </w:p>
    <w:p>
      <w:pPr>
        <w:pStyle w:val="ListBullet"/>
      </w:pPr>
      <w:r>
        <w:t>Document ID / content ID</w:t>
      </w:r>
    </w:p>
    <w:p>
      <w:pPr>
        <w:pStyle w:val="ListBullet"/>
      </w:pPr>
      <w:r>
        <w:t>Document type</w:t>
      </w:r>
    </w:p>
    <w:p>
      <w:pPr>
        <w:pStyle w:val="ListBullet"/>
      </w:pPr>
      <w:r>
        <w:t>Title / subtitle</w:t>
      </w:r>
    </w:p>
    <w:p>
      <w:pPr>
        <w:pStyle w:val="ListBullet"/>
      </w:pPr>
      <w:r>
        <w:t>Owner</w:t>
      </w:r>
    </w:p>
    <w:p>
      <w:pPr>
        <w:pStyle w:val="ListBullet"/>
      </w:pPr>
      <w:r>
        <w:t>Approver</w:t>
      </w:r>
    </w:p>
    <w:p>
      <w:pPr>
        <w:pStyle w:val="ListBullet"/>
      </w:pPr>
      <w:r>
        <w:t>Version</w:t>
      </w:r>
    </w:p>
    <w:p>
      <w:pPr>
        <w:pStyle w:val="ListBullet"/>
      </w:pPr>
      <w:r>
        <w:t>Status: Draft / Under Review / Active / Expiring / Archived</w:t>
      </w:r>
    </w:p>
    <w:p>
      <w:pPr>
        <w:pStyle w:val="ListBullet"/>
      </w:pPr>
      <w:r>
        <w:t>Effective date</w:t>
      </w:r>
    </w:p>
    <w:p>
      <w:pPr>
        <w:pStyle w:val="ListBullet"/>
      </w:pPr>
      <w:r>
        <w:t>Review date</w:t>
      </w:r>
    </w:p>
    <w:p>
      <w:pPr>
        <w:pStyle w:val="ListBullet"/>
      </w:pPr>
      <w:r>
        <w:t>Classification / visibility</w:t>
      </w:r>
    </w:p>
    <w:p>
      <w:pPr>
        <w:pStyle w:val="ListBullet"/>
      </w:pPr>
      <w:r>
        <w:t>Applicable audience</w:t>
      </w:r>
    </w:p>
    <w:p>
      <w:pPr>
        <w:pStyle w:val="ListBullet"/>
      </w:pPr>
      <w:r>
        <w:t>Applicable unit</w:t>
      </w:r>
    </w:p>
    <w:p>
      <w:pPr>
        <w:pStyle w:val="ListBullet"/>
      </w:pPr>
      <w:r>
        <w:t>Related Handbook</w:t>
      </w:r>
    </w:p>
    <w:p>
      <w:pPr>
        <w:pStyle w:val="ListBullet"/>
      </w:pPr>
      <w:r>
        <w:t>Related Policy / Regulation</w:t>
      </w:r>
    </w:p>
    <w:p>
      <w:pPr>
        <w:pStyle w:val="ListBullet"/>
      </w:pPr>
      <w:r>
        <w:t>Related SOP / Work Instruction</w:t>
      </w:r>
    </w:p>
    <w:p>
      <w:pPr>
        <w:pStyle w:val="ListBullet"/>
      </w:pPr>
      <w:r>
        <w:t>Related Form</w:t>
      </w:r>
    </w:p>
    <w:p>
      <w:pPr>
        <w:pStyle w:val="ListBullet"/>
      </w:pPr>
      <w:r>
        <w:t>Related System</w:t>
      </w:r>
    </w:p>
    <w:p>
      <w:pPr>
        <w:pStyle w:val="ListBullet"/>
      </w:pPr>
      <w:r>
        <w:t>Responsible person / PIC</w:t>
      </w:r>
    </w:p>
    <w:p>
      <w:pPr>
        <w:pStyle w:val="ListBullet"/>
      </w:pPr>
      <w:r>
        <w:t>Revision history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governance_docu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Reader Engine Specification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Component</w:t>
            </w:r>
          </w:p>
        </w:tc>
        <w:tc>
          <w:tcPr>
            <w:tcW w:type="dxa" w:w="5040"/>
          </w:tcPr>
          <w:p>
            <w:r>
              <w:t>Requirement</w:t>
            </w:r>
          </w:p>
        </w:tc>
      </w:tr>
      <w:tr>
        <w:tc>
          <w:tcPr>
            <w:tcW w:type="dxa" w:w="5040"/>
          </w:tcPr>
          <w:p>
            <w:r>
              <w:t>Entry transition</w:t>
            </w:r>
          </w:p>
        </w:tc>
        <w:tc>
          <w:tcPr>
            <w:tcW w:type="dxa" w:w="5040"/>
          </w:tcPr>
          <w:p>
            <w:r>
              <w:t>Cover/detail page expands into Reader Mode; library header collapses; reader takes viewport.</w:t>
            </w:r>
          </w:p>
        </w:tc>
      </w:tr>
      <w:tr>
        <w:tc>
          <w:tcPr>
            <w:tcW w:type="dxa" w:w="5040"/>
          </w:tcPr>
          <w:p>
            <w:r>
              <w:t>Desktop</w:t>
            </w:r>
          </w:p>
        </w:tc>
        <w:tc>
          <w:tcPr>
            <w:tcW w:type="dxa" w:w="5040"/>
          </w:tcPr>
          <w:p>
            <w:r>
              <w:t>Two-page spread by default; left/right page controls; optional single-page.</w:t>
            </w:r>
          </w:p>
        </w:tc>
      </w:tr>
      <w:tr>
        <w:tc>
          <w:tcPr>
            <w:tcW w:type="dxa" w:w="5040"/>
          </w:tcPr>
          <w:p>
            <w:r>
              <w:t>Tablet</w:t>
            </w:r>
          </w:p>
        </w:tc>
        <w:tc>
          <w:tcPr>
            <w:tcW w:type="dxa" w:w="5040"/>
          </w:tcPr>
          <w:p>
            <w:r>
              <w:t>Adaptive two-page or single-page depending viewport.</w:t>
            </w:r>
          </w:p>
        </w:tc>
      </w:tr>
      <w:tr>
        <w:tc>
          <w:tcPr>
            <w:tcW w:type="dxa" w:w="5040"/>
          </w:tcPr>
          <w:p>
            <w:r>
              <w:t>Mobile</w:t>
            </w:r>
          </w:p>
        </w:tc>
        <w:tc>
          <w:tcPr>
            <w:tcW w:type="dxa" w:w="5040"/>
          </w:tcPr>
          <w:p>
            <w:r>
              <w:t>Single-page portrait with swipe and explicit previous/next controls.</w:t>
            </w:r>
          </w:p>
        </w:tc>
      </w:tr>
      <w:tr>
        <w:tc>
          <w:tcPr>
            <w:tcW w:type="dxa" w:w="5040"/>
          </w:tcPr>
          <w:p>
            <w:r>
              <w:t>Page turn</w:t>
            </w:r>
          </w:p>
        </w:tc>
        <w:tc>
          <w:tcPr>
            <w:tcW w:type="dxa" w:w="5040"/>
          </w:tcPr>
          <w:p>
            <w:r>
              <w:t>Book-like page turn animation, target ~450–700 ms; reduced-motion fallback.</w:t>
            </w:r>
          </w:p>
        </w:tc>
      </w:tr>
      <w:tr>
        <w:tc>
          <w:tcPr>
            <w:tcW w:type="dxa" w:w="5040"/>
          </w:tcPr>
          <w:p>
            <w:r>
              <w:t>Navigation</w:t>
            </w:r>
          </w:p>
        </w:tc>
        <w:tc>
          <w:tcPr>
            <w:tcW w:type="dxa" w:w="5040"/>
          </w:tcPr>
          <w:p>
            <w:r>
              <w:t>TOC, page number, thumbnails, next/previous, direct page jump.</w:t>
            </w:r>
          </w:p>
        </w:tc>
      </w:tr>
      <w:tr>
        <w:tc>
          <w:tcPr>
            <w:tcW w:type="dxa" w:w="5040"/>
          </w:tcPr>
          <w:p>
            <w:r>
              <w:t>Reading tools</w:t>
            </w:r>
          </w:p>
        </w:tc>
        <w:tc>
          <w:tcPr>
            <w:tcW w:type="dxa" w:w="5040"/>
          </w:tcPr>
          <w:p>
            <w:r>
              <w:t>Search in book, bookmark, notes, font/appearance controls.</w:t>
            </w:r>
          </w:p>
        </w:tc>
      </w:tr>
      <w:tr>
        <w:tc>
          <w:tcPr>
            <w:tcW w:type="dxa" w:w="5040"/>
          </w:tcPr>
          <w:p>
            <w:r>
              <w:t>Context</w:t>
            </w:r>
          </w:p>
        </w:tc>
        <w:tc>
          <w:tcPr>
            <w:tcW w:type="dxa" w:w="5040"/>
          </w:tcPr>
          <w:p>
            <w:r>
              <w:t>Related knowledge and Ask YPL remain available without leaving the reader.</w:t>
            </w:r>
          </w:p>
        </w:tc>
      </w:tr>
      <w:tr>
        <w:tc>
          <w:tcPr>
            <w:tcW w:type="dxa" w:w="5040"/>
          </w:tcPr>
          <w:p>
            <w:r>
              <w:t>Persistence</w:t>
            </w:r>
          </w:p>
        </w:tc>
        <w:tc>
          <w:tcPr>
            <w:tcW w:type="dxa" w:w="5040"/>
          </w:tcPr>
          <w:p>
            <w:r>
              <w:t>Last page, bookmarks and notes are stored against the authenticated user.</w:t>
            </w:r>
          </w:p>
        </w:tc>
      </w:tr>
      <w:tr>
        <w:tc>
          <w:tcPr>
            <w:tcW w:type="dxa" w:w="5040"/>
          </w:tcPr>
          <w:p>
            <w:r>
              <w:t>Accessibility</w:t>
            </w:r>
          </w:p>
        </w:tc>
        <w:tc>
          <w:tcPr>
            <w:tcW w:type="dxa" w:w="5040"/>
          </w:tcPr>
          <w:p>
            <w:r>
              <w:t>Keyboard arrows, focus states, reduced motion, semantic alternative and readable contrast.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ader_to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58521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obile_read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585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Universal Search</w:t>
      </w:r>
    </w:p>
    <w:p>
      <w:r>
        <w:t>Search harus mengembalikan knowledge, bukan hanya file.</w:t>
      </w:r>
    </w:p>
    <w:p>
      <w:pPr>
        <w:pStyle w:val="ListBullet"/>
      </w:pPr>
      <w:r>
        <w:t>Handbook result</w:t>
      </w:r>
    </w:p>
    <w:p>
      <w:pPr>
        <w:pStyle w:val="ListBullet"/>
      </w:pPr>
      <w:r>
        <w:t>Policy / regulation result</w:t>
      </w:r>
    </w:p>
    <w:p>
      <w:pPr>
        <w:pStyle w:val="ListBullet"/>
      </w:pPr>
      <w:r>
        <w:t>SOP / work instruction</w:t>
      </w:r>
    </w:p>
    <w:p>
      <w:pPr>
        <w:pStyle w:val="ListBullet"/>
      </w:pPr>
      <w:r>
        <w:t>Form / service</w:t>
      </w:r>
    </w:p>
    <w:p>
      <w:pPr>
        <w:pStyle w:val="ListBullet"/>
      </w:pPr>
      <w:r>
        <w:t>FAQ</w:t>
      </w:r>
    </w:p>
    <w:p>
      <w:pPr>
        <w:pStyle w:val="ListBullet"/>
      </w:pPr>
      <w:r>
        <w:t>People / PIC</w:t>
      </w:r>
    </w:p>
    <w:p>
      <w:pPr>
        <w:pStyle w:val="ListBullet"/>
      </w:pPr>
      <w:r>
        <w:t>Calendar / event</w:t>
      </w:r>
    </w:p>
    <w:p>
      <w:pPr>
        <w:pStyle w:val="ListBullet"/>
      </w:pPr>
      <w:r>
        <w:t>AI answer with source citations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universal_searc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10. Services / Action Layer</w:t>
      </w:r>
    </w:p>
    <w:p>
      <w:r>
        <w:t>Website harus mendukung pola I need to… sehingga pengguna tidak perlu memahami struktur organisasi sebelum melakukan tindakan.</w:t>
      </w:r>
    </w:p>
    <w:p>
      <w:pPr>
        <w:pStyle w:val="ListBullet"/>
      </w:pPr>
      <w:r>
        <w:t>Request transportation</w:t>
      </w:r>
    </w:p>
    <w:p>
      <w:pPr>
        <w:pStyle w:val="ListBullet"/>
      </w:pPr>
      <w:r>
        <w:t>Leave / HR request</w:t>
      </w:r>
    </w:p>
    <w:p>
      <w:pPr>
        <w:pStyle w:val="ListBullet"/>
      </w:pPr>
      <w:r>
        <w:t>Maintenance request</w:t>
      </w:r>
    </w:p>
    <w:p>
      <w:pPr>
        <w:pStyle w:val="ListBullet"/>
      </w:pPr>
      <w:r>
        <w:t>Student permission</w:t>
      </w:r>
    </w:p>
    <w:p>
      <w:pPr>
        <w:pStyle w:val="ListBullet"/>
      </w:pPr>
      <w:r>
        <w:t>Purchase request</w:t>
      </w:r>
    </w:p>
    <w:p>
      <w:pPr>
        <w:pStyle w:val="ListBullet"/>
      </w:pPr>
      <w:r>
        <w:t>Event request</w:t>
      </w:r>
    </w:p>
    <w:p>
      <w:pPr>
        <w:pStyle w:val="ListBullet"/>
      </w:pPr>
      <w:r>
        <w:t>Incident reporting</w:t>
      </w:r>
    </w:p>
    <w:p>
      <w:pPr>
        <w:pStyle w:val="ListBullet"/>
      </w:pPr>
      <w:r>
        <w:t>Document submission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ervic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11. Role-Aware Experience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Priority experience</w:t>
            </w:r>
          </w:p>
        </w:tc>
      </w:tr>
      <w:tr>
        <w:tc>
          <w:tcPr>
            <w:tcW w:type="dxa" w:w="5040"/>
          </w:tcPr>
          <w:p>
            <w:r>
              <w:t>Siswa</w:t>
            </w:r>
          </w:p>
        </w:tc>
        <w:tc>
          <w:tcPr>
            <w:tcW w:type="dxa" w:w="5040"/>
          </w:tcPr>
          <w:p>
            <w:r>
              <w:t>Student Handbook, academic, boarding, calendar, requests, Ask YPL.</w:t>
            </w:r>
          </w:p>
        </w:tc>
      </w:tr>
      <w:tr>
        <w:tc>
          <w:tcPr>
            <w:tcW w:type="dxa" w:w="5040"/>
          </w:tcPr>
          <w:p>
            <w:r>
              <w:t>Orang Tua</w:t>
            </w:r>
          </w:p>
        </w:tc>
        <w:tc>
          <w:tcPr>
            <w:tcW w:type="dxa" w:w="5040"/>
          </w:tcPr>
          <w:p>
            <w:r>
              <w:t>Academic, boarding, finance, calendar, forms, emergency, contacts.</w:t>
            </w:r>
          </w:p>
        </w:tc>
      </w:tr>
      <w:tr>
        <w:tc>
          <w:tcPr>
            <w:tcW w:type="dxa" w:w="5040"/>
          </w:tcPr>
          <w:p>
            <w:r>
              <w:t>Guru</w:t>
            </w:r>
          </w:p>
        </w:tc>
        <w:tc>
          <w:tcPr>
            <w:tcW w:type="dxa" w:w="5040"/>
          </w:tcPr>
          <w:p>
            <w:r>
              <w:t>Academic, curriculum, assessment, policies, SOP, forms, professional development.</w:t>
            </w:r>
          </w:p>
        </w:tc>
      </w:tr>
      <w:tr>
        <w:tc>
          <w:tcPr>
            <w:tcW w:type="dxa" w:w="5040"/>
          </w:tcPr>
          <w:p>
            <w:r>
              <w:t>Karyawan</w:t>
            </w:r>
          </w:p>
        </w:tc>
        <w:tc>
          <w:tcPr>
            <w:tcW w:type="dxa" w:w="5040"/>
          </w:tcPr>
          <w:p>
            <w:r>
              <w:t>HR, services, policies, SOP, forms, requests.</w:t>
            </w:r>
          </w:p>
        </w:tc>
      </w:tr>
      <w:tr>
        <w:tc>
          <w:tcPr>
            <w:tcW w:type="dxa" w:w="5040"/>
          </w:tcPr>
          <w:p>
            <w:r>
              <w:t>Pimpinan</w:t>
            </w:r>
          </w:p>
        </w:tc>
        <w:tc>
          <w:tcPr>
            <w:tcW w:type="dxa" w:w="5040"/>
          </w:tcPr>
          <w:p>
            <w:r>
              <w:t>Governance, compliance, risk, KPI, approvals, institutional dashboard.</w:t>
            </w:r>
          </w:p>
        </w:tc>
      </w:tr>
      <w:tr>
        <w:tc>
          <w:tcPr>
            <w:tcW w:type="dxa" w:w="5040"/>
          </w:tcPr>
          <w:p>
            <w:r>
              <w:t>Mitra</w:t>
            </w:r>
          </w:p>
        </w:tc>
        <w:tc>
          <w:tcPr>
            <w:tcW w:type="dxa" w:w="5040"/>
          </w:tcPr>
          <w:p>
            <w:r>
              <w:t>Partner handbook, contacts, collaboration information, public resources.</w:t>
            </w:r>
          </w:p>
        </w:tc>
      </w:tr>
      <w:tr>
        <w:tc>
          <w:tcPr>
            <w:tcW w:type="dxa" w:w="5040"/>
          </w:tcPr>
          <w:p>
            <w:r>
              <w:t>Publik</w:t>
            </w:r>
          </w:p>
        </w:tc>
        <w:tc>
          <w:tcPr>
            <w:tcW w:type="dxa" w:w="5040"/>
          </w:tcPr>
          <w:p>
            <w:r>
              <w:t>Institutional profile, education, programs, achievements, publications.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886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role_dashboa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12. Knowledge Graph / Connected Knowledge</w:t>
      </w:r>
    </w:p>
    <w:p>
      <w:r>
        <w:t>Hubungan antarkonten harus menjadi first-class object.</w:t>
      </w:r>
    </w:p>
    <w:p>
      <w:r>
        <w:t>Contoh: Handbook → Policy → SOP → Form → PIC → System → Calendar → FAQ. User dapat melihat 'Everything related to this topic' tanpa melakukan pencarian ulang.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69443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knowledge_graph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694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13. Governance &amp; Document Lifecycle</w:t>
      </w:r>
    </w:p>
    <w:p>
      <w:r>
        <w:t>YPL SDL perlu membedakan Policy, Regulation, Standard, SOP, Work Instruction, Form dan Evidence.</w:t>
      </w:r>
    </w:p>
    <w:p>
      <w:r>
        <w:t>DRAFT → REVIEW → APPROVAL → ACTIVE → REVIEW DUE → ARCHIVED</w:t>
      </w:r>
    </w:p>
    <w:p>
      <w:pPr>
        <w:pStyle w:val="ListBullet"/>
      </w:pPr>
      <w:r>
        <w:t>Version control</w:t>
      </w:r>
    </w:p>
    <w:p>
      <w:pPr>
        <w:pStyle w:val="ListBullet"/>
      </w:pPr>
      <w:r>
        <w:t>Approval workflow</w:t>
      </w:r>
    </w:p>
    <w:p>
      <w:pPr>
        <w:pStyle w:val="ListBullet"/>
      </w:pPr>
      <w:r>
        <w:t>Effective date</w:t>
      </w:r>
    </w:p>
    <w:p>
      <w:pPr>
        <w:pStyle w:val="ListBullet"/>
      </w:pPr>
      <w:r>
        <w:t>Review date</w:t>
      </w:r>
    </w:p>
    <w:p>
      <w:pPr>
        <w:pStyle w:val="ListBullet"/>
      </w:pPr>
      <w:r>
        <w:t>Audit trail</w:t>
      </w:r>
    </w:p>
    <w:p>
      <w:pPr>
        <w:pStyle w:val="ListBullet"/>
      </w:pPr>
      <w:r>
        <w:t>Archive policy</w:t>
      </w:r>
    </w:p>
    <w:p>
      <w:pPr>
        <w:pStyle w:val="ListBullet"/>
      </w:pPr>
      <w:r>
        <w:t>Owner and accountable approver</w:t>
      </w:r>
    </w:p>
    <w:p>
      <w:pPr>
        <w:pStyle w:val="ListBullet"/>
      </w:pPr>
      <w:r>
        <w:t>Visibility / classification</w:t>
      </w:r>
    </w:p>
    <w:p>
      <w:pPr>
        <w:pStyle w:val="ListBullet"/>
      </w:pPr>
      <w:r>
        <w:t>Change log / What changed?</w:t>
      </w:r>
    </w:p>
    <w:p>
      <w:pPr>
        <w:pStyle w:val="ListBullet"/>
      </w:pPr>
      <w:r>
        <w:t>Impact map for related documents and systems</w:t>
      </w:r>
    </w:p>
    <w:p>
      <w:pPr>
        <w:pStyle w:val="Heading1"/>
      </w:pPr>
      <w:r>
        <w:t>14. Ask YPL / AI Knowledge Layer</w:t>
      </w:r>
    </w:p>
    <w:p>
      <w:r>
        <w:t>Ask YPL adalah institutional RAG interface. Jawaban harus grounded pada approved YPL knowledge dan selalu menunjukkan sumber. AI tidak menjadi source of truth.</w:t>
      </w:r>
    </w:p>
    <w:p>
      <w:pPr>
        <w:pStyle w:val="ListBullet"/>
      </w:pPr>
      <w:r>
        <w:t>Context-aware: dapat dibatasi pada buku/chapter/dokumen yang sedang dibaca.</w:t>
      </w:r>
    </w:p>
    <w:p>
      <w:pPr>
        <w:pStyle w:val="ListBullet"/>
      </w:pPr>
      <w:r>
        <w:t>Source-first: setiap jawaban memiliki citation ke dokumen dan halaman/section.</w:t>
      </w:r>
    </w:p>
    <w:p>
      <w:pPr>
        <w:pStyle w:val="ListBullet"/>
      </w:pPr>
      <w:r>
        <w:t>Fallback: jika evidence tidak ditemukan, AI menyatakan bahwa sumber resmi belum ditemukan.</w:t>
      </w:r>
    </w:p>
    <w:p>
      <w:pPr>
        <w:pStyle w:val="ListBullet"/>
      </w:pPr>
      <w:r>
        <w:t>Permission-aware: AI tidak boleh membocorkan konten berdasarkan role yang tidak berwenang.</w:t>
      </w:r>
    </w:p>
    <w:p>
      <w:pPr>
        <w:pStyle w:val="ListBullet"/>
      </w:pPr>
      <w:r>
        <w:t>Explain document: ringkasan, siapa yang wajib mengikuti, apa yang harus dilakukan, apa yang berubah, dan related documents.</w:t>
      </w:r>
    </w:p>
    <w:p>
      <w:pPr>
        <w:pStyle w:val="Heading1"/>
      </w:pPr>
      <w:r>
        <w:t>15. Visual &amp; Interaction Direction</w:t>
      </w:r>
    </w:p>
    <w:p>
      <w:pPr>
        <w:pStyle w:val="ListBullet"/>
      </w:pPr>
      <w:r>
        <w:t>Premium institutional editorial aesthetic.</w:t>
      </w:r>
    </w:p>
    <w:p>
      <w:pPr>
        <w:pStyle w:val="ListBullet"/>
      </w:pPr>
      <w:r>
        <w:t>Immersive hero imagery untuk discovery, bukan dashboard padat.</w:t>
      </w:r>
    </w:p>
    <w:p>
      <w:pPr>
        <w:pStyle w:val="ListBullet"/>
      </w:pPr>
      <w:r>
        <w:t>YPL navy + red sebagai institutional signature; restrained electric blue sebagai digital accent.</w:t>
      </w:r>
    </w:p>
    <w:p>
      <w:pPr>
        <w:pStyle w:val="ListBullet"/>
      </w:pPr>
      <w:r>
        <w:t>Large typography, generous whitespace, modular cards, subtle motion.</w:t>
      </w:r>
    </w:p>
    <w:p>
      <w:pPr>
        <w:pStyle w:val="ListBullet"/>
      </w:pPr>
      <w:r>
        <w:t>Minimal glassmorphism; hindari neon cyberpunk dan efek berlebihan.</w:t>
      </w:r>
    </w:p>
    <w:p>
      <w:pPr>
        <w:pStyle w:val="ListBullet"/>
      </w:pPr>
      <w:r>
        <w:t>Blue/red top-bottom signature line dipertahankan sebagai brand motif.</w:t>
      </w:r>
    </w:p>
    <w:p>
      <w:pPr>
        <w:pStyle w:val="ListBullet"/>
      </w:pPr>
      <w:r>
        <w:t>Library Mode terasa seperti premium digital library; Reader Mode terasa seperti ruang baca.</w:t>
      </w:r>
    </w:p>
    <w:p>
      <w:pPr>
        <w:pStyle w:val="ListBullet"/>
      </w:pPr>
      <w:r>
        <w:t>Page flip menjadi signature interaction untuk book/handbook; standard document mode tetap cepat.</w:t>
      </w:r>
    </w:p>
    <w:p>
      <w:pPr>
        <w:pStyle w:val="ListBullet"/>
      </w:pPr>
      <w:r>
        <w:t>Reader typography: sans-serif UI + serif reading body.</w:t>
      </w:r>
    </w:p>
    <w:p>
      <w:pPr>
        <w:pStyle w:val="ListBullet"/>
      </w:pPr>
      <w:r>
        <w:t>Dark/Paper reading themes.</w:t>
      </w:r>
    </w:p>
    <w:p>
      <w:pPr>
        <w:pStyle w:val="Heading1"/>
      </w:pPr>
      <w:r>
        <w:t>16. Technical Architecture — Conceptual</w:t>
      </w:r>
    </w:p>
    <w:p>
      <w:r>
        <w:t>USER EXPERIENCE → LIBRARY ENGINE / READER ENGINE / SERVICE ENGINE → KNOWLEDGE &amp; GOVERNANCE LAYER → INTEGRATION LAYER → Odoo / School / Boarding / HR / Finance / Fleet / Maintenance / ICT</w:t>
      </w:r>
    </w:p>
    <w:p>
      <w:r>
        <w:t>YPL Smart Digital Library bukan pengganti Odoo. Ia menjadi experience, knowledge dan governance layer di atas system-of-record YPL.</w:t>
      </w:r>
    </w:p>
    <w:p>
      <w:pPr>
        <w:pStyle w:val="ListBullet"/>
      </w:pPr>
      <w:r>
        <w:t>Frontend: React / Next.js atau stack setara, component-driven.</w:t>
      </w:r>
    </w:p>
    <w:p>
      <w:pPr>
        <w:pStyle w:val="ListBullet"/>
      </w:pPr>
      <w:r>
        <w:t>Design system: reusable tokens, typography, color, spacing, states, accessibility.</w:t>
      </w:r>
    </w:p>
    <w:p>
      <w:pPr>
        <w:pStyle w:val="ListBullet"/>
      </w:pPr>
      <w:r>
        <w:t>Content layer: structured content + document metadata + relationships.</w:t>
      </w:r>
    </w:p>
    <w:p>
      <w:pPr>
        <w:pStyle w:val="ListBullet"/>
      </w:pPr>
      <w:r>
        <w:t>Reader engine: PDF/page rendering plus structured HTML reader where applicable.</w:t>
      </w:r>
    </w:p>
    <w:p>
      <w:pPr>
        <w:pStyle w:val="ListBullet"/>
      </w:pPr>
      <w:r>
        <w:t>Search: full-text + metadata + relationship-aware retrieval.</w:t>
      </w:r>
    </w:p>
    <w:p>
      <w:pPr>
        <w:pStyle w:val="ListBullet"/>
      </w:pPr>
      <w:r>
        <w:t>AI: retrieval-augmented generation with source citations and permission filtering.</w:t>
      </w:r>
    </w:p>
    <w:p>
      <w:pPr>
        <w:pStyle w:val="ListBullet"/>
      </w:pPr>
      <w:r>
        <w:t>Integration: API layer ke Odoo dan sistem sekolah/boarding.</w:t>
      </w:r>
    </w:p>
    <w:p>
      <w:pPr>
        <w:pStyle w:val="ListBullet"/>
      </w:pPr>
      <w:r>
        <w:t>Authentication: role-based access control.</w:t>
      </w:r>
    </w:p>
    <w:p>
      <w:pPr>
        <w:pStyle w:val="ListBullet"/>
      </w:pPr>
      <w:r>
        <w:t>Audit: document access, changes, approvals and workflow history.</w:t>
      </w:r>
    </w:p>
    <w:p>
      <w:pPr>
        <w:pStyle w:val="Heading1"/>
      </w:pPr>
      <w:r>
        <w:t>17. Sitemap Target</w:t>
      </w:r>
    </w:p>
    <w:p>
      <w:r>
        <w:t>HOME</w:t>
      </w:r>
    </w:p>
    <w:p>
      <w:r>
        <w:t>LIBRARY</w:t>
      </w:r>
    </w:p>
    <w:p>
      <w:r>
        <w:t xml:space="preserve">  ├─ YPL Handbooks</w:t>
      </w:r>
    </w:p>
    <w:p>
      <w:r>
        <w:t xml:space="preserve">  ├─ Governance Library</w:t>
      </w:r>
    </w:p>
    <w:p>
      <w:r>
        <w:t xml:space="preserve">  ├─ Academic Library</w:t>
      </w:r>
    </w:p>
    <w:p>
      <w:r>
        <w:t xml:space="preserve">  ├─ Boarding Library</w:t>
      </w:r>
    </w:p>
    <w:p>
      <w:r>
        <w:t xml:space="preserve">  ├─ Staff Library</w:t>
      </w:r>
    </w:p>
    <w:p>
      <w:r>
        <w:t xml:space="preserve">  ├─ Parent Library</w:t>
      </w:r>
    </w:p>
    <w:p>
      <w:r>
        <w:t xml:space="preserve">  └─ Public Collection</w:t>
      </w:r>
    </w:p>
    <w:p>
      <w:r>
        <w:t>GOVERNANCE</w:t>
      </w:r>
    </w:p>
    <w:p>
      <w:r>
        <w:t xml:space="preserve">  ├─ Policy</w:t>
      </w:r>
    </w:p>
    <w:p>
      <w:r>
        <w:t xml:space="preserve">  ├─ Regulation</w:t>
      </w:r>
    </w:p>
    <w:p>
      <w:r>
        <w:t xml:space="preserve">  ├─ Standard</w:t>
      </w:r>
    </w:p>
    <w:p>
      <w:r>
        <w:t xml:space="preserve">  ├─ SOP</w:t>
      </w:r>
    </w:p>
    <w:p>
      <w:r>
        <w:t xml:space="preserve">  ├─ Work Instruction</w:t>
      </w:r>
    </w:p>
    <w:p>
      <w:r>
        <w:t xml:space="preserve">  ├─ Decisions</w:t>
      </w:r>
    </w:p>
    <w:p>
      <w:r>
        <w:t xml:space="preserve">  ├─ Risk</w:t>
      </w:r>
    </w:p>
    <w:p>
      <w:r>
        <w:t xml:space="preserve">  ├─ Compliance</w:t>
      </w:r>
    </w:p>
    <w:p>
      <w:r>
        <w:t xml:space="preserve">  └─ Document Control</w:t>
      </w:r>
    </w:p>
    <w:p>
      <w:r>
        <w:t>SERVICES</w:t>
      </w:r>
    </w:p>
    <w:p>
      <w:r>
        <w:t xml:space="preserve">  ├─ Forms</w:t>
      </w:r>
    </w:p>
    <w:p>
      <w:r>
        <w:t xml:space="preserve">  ├─ Applications</w:t>
      </w:r>
    </w:p>
    <w:p>
      <w:r>
        <w:t xml:space="preserve">  ├─ My Requests</w:t>
      </w:r>
    </w:p>
    <w:p>
      <w:r>
        <w:t xml:space="preserve">  └─ Help Center</w:t>
      </w:r>
    </w:p>
    <w:p>
      <w:r>
        <w:t>COMMUNITY</w:t>
      </w:r>
    </w:p>
    <w:p>
      <w:r>
        <w:t xml:space="preserve">  ├─ Directory</w:t>
      </w:r>
    </w:p>
    <w:p>
      <w:r>
        <w:t xml:space="preserve">  ├─ Units</w:t>
      </w:r>
    </w:p>
    <w:p>
      <w:r>
        <w:t xml:space="preserve">  ├─ Roles</w:t>
      </w:r>
    </w:p>
    <w:p>
      <w:r>
        <w:t xml:space="preserve">  └─ Contacts</w:t>
      </w:r>
    </w:p>
    <w:p>
      <w:r>
        <w:t>CALENDAR</w:t>
      </w:r>
    </w:p>
    <w:p>
      <w:r>
        <w:t>ASK YPL</w:t>
      </w:r>
    </w:p>
    <w:p>
      <w:r>
        <w:t>PUBLIC / YPL INSIGHT</w:t>
      </w:r>
    </w:p>
    <w:p>
      <w:pPr>
        <w:pStyle w:val="Heading1"/>
      </w:pPr>
      <w:r>
        <w:t>18. Prioritas Pengembangan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Phase</w:t>
            </w:r>
          </w:p>
        </w:tc>
        <w:tc>
          <w:tcPr>
            <w:tcW w:type="dxa" w:w="5040"/>
          </w:tcPr>
          <w:p>
            <w:r>
              <w:t>Scope</w:t>
            </w:r>
          </w:p>
        </w:tc>
      </w:tr>
      <w:tr>
        <w:tc>
          <w:tcPr>
            <w:tcW w:type="dxa" w:w="5040"/>
          </w:tcPr>
          <w:p>
            <w:r>
              <w:t>Phase 1 — Foundation</w:t>
            </w:r>
          </w:p>
        </w:tc>
        <w:tc>
          <w:tcPr>
            <w:tcW w:type="dxa" w:w="5040"/>
          </w:tcPr>
          <w:p>
            <w:r>
              <w:t>Information architecture, design system, authentication, taxonomy, document metadata, Library Mode.</w:t>
            </w:r>
          </w:p>
        </w:tc>
      </w:tr>
      <w:tr>
        <w:tc>
          <w:tcPr>
            <w:tcW w:type="dxa" w:w="5040"/>
          </w:tcPr>
          <w:p>
            <w:r>
              <w:t>Phase 2 — Living Books</w:t>
            </w:r>
          </w:p>
        </w:tc>
        <w:tc>
          <w:tcPr>
            <w:tcW w:type="dxa" w:w="5040"/>
          </w:tcPr>
          <w:p>
            <w:r>
              <w:t>10 Handbook digital bookshelf, book detail, Reader Mode, page navigation, page flip, TOC, bookmarks.</w:t>
            </w:r>
          </w:p>
        </w:tc>
      </w:tr>
      <w:tr>
        <w:tc>
          <w:tcPr>
            <w:tcW w:type="dxa" w:w="5040"/>
          </w:tcPr>
          <w:p>
            <w:r>
              <w:t>Phase 3 — Governance</w:t>
            </w:r>
          </w:p>
        </w:tc>
        <w:tc>
          <w:tcPr>
            <w:tcW w:type="dxa" w:w="5040"/>
          </w:tcPr>
          <w:p>
            <w:r>
              <w:t>Policy/SOP/Document Passport, lifecycle, versioning, review, approval, connected knowledge.</w:t>
            </w:r>
          </w:p>
        </w:tc>
      </w:tr>
      <w:tr>
        <w:tc>
          <w:tcPr>
            <w:tcW w:type="dxa" w:w="5040"/>
          </w:tcPr>
          <w:p>
            <w:r>
              <w:t>Phase 4 — Services</w:t>
            </w:r>
          </w:p>
        </w:tc>
        <w:tc>
          <w:tcPr>
            <w:tcW w:type="dxa" w:w="5040"/>
          </w:tcPr>
          <w:p>
            <w:r>
              <w:t>Forms, workflow, My Requests, contextual task journeys, integrations.</w:t>
            </w:r>
          </w:p>
        </w:tc>
      </w:tr>
      <w:tr>
        <w:tc>
          <w:tcPr>
            <w:tcW w:type="dxa" w:w="5040"/>
          </w:tcPr>
          <w:p>
            <w:r>
              <w:t>Phase 5 — Intelligence</w:t>
            </w:r>
          </w:p>
        </w:tc>
        <w:tc>
          <w:tcPr>
            <w:tcW w:type="dxa" w:w="5040"/>
          </w:tcPr>
          <w:p>
            <w:r>
              <w:t>Universal search, Ask YPL, source-grounded AI, recommendations, knowledge graph.</w:t>
            </w:r>
          </w:p>
        </w:tc>
      </w:tr>
      <w:tr>
        <w:tc>
          <w:tcPr>
            <w:tcW w:type="dxa" w:w="5040"/>
          </w:tcPr>
          <w:p>
            <w:r>
              <w:t>Phase 6 — Ecosystem</w:t>
            </w:r>
          </w:p>
        </w:tc>
        <w:tc>
          <w:tcPr>
            <w:tcW w:type="dxa" w:w="5040"/>
          </w:tcPr>
          <w:p>
            <w:r>
              <w:t>Odoo and other YPL systems, role dashboards, analytics, public knowledge layer.</w:t>
            </w:r>
          </w:p>
        </w:tc>
      </w:tr>
    </w:tbl>
    <w:p>
      <w:pPr>
        <w:pStyle w:val="Heading1"/>
      </w:pPr>
      <w:r>
        <w:t>19. Visualisation Prompt Plan</w:t>
      </w:r>
    </w:p>
    <w:p>
      <w:r>
        <w:t>Karena visual high-fidelity dan arsitektur tekstual sebaiknya tidak dipaksakan dalam satu prompt, pembuatan visual dapat dilakukan bertahap. Urutan prompt yang direkomendasikan:</w:t>
      </w:r>
    </w:p>
    <w:p>
      <w:pPr>
        <w:pStyle w:val="ListNumber"/>
      </w:pPr>
      <w:r>
        <w:t>Prompt 1 — Design System &amp; Creative Direction: buat visual identity, color tokens, typography, spacing, buttons, cards, icons, navigation dan motion principles.</w:t>
      </w:r>
    </w:p>
    <w:p>
      <w:pPr>
        <w:pStyle w:val="ListNumber"/>
      </w:pPr>
      <w:r>
        <w:t>Prompt 2 — Homepage High-Fidelity: buat screen desktop 1600×1000 untuk Library Mode dengan hero, universal search, I need to, knowledge collections, what's new dan YPL Today.</w:t>
      </w:r>
    </w:p>
    <w:p>
      <w:pPr>
        <w:pStyle w:val="ListNumber"/>
      </w:pPr>
      <w:r>
        <w:t>Prompt 3 — Digital Bookshelf: buat screen koleksi 10 Handbook dengan cover yang premium, hover interaction dan metadata.</w:t>
      </w:r>
    </w:p>
    <w:p>
      <w:pPr>
        <w:pStyle w:val="ListNumber"/>
      </w:pPr>
      <w:r>
        <w:t>Prompt 4 — Book Detail: buat screen cover, synopsis, version/status, TOC, metadata dan Open Book.</w:t>
      </w:r>
    </w:p>
    <w:p>
      <w:pPr>
        <w:pStyle w:val="ListNumber"/>
      </w:pPr>
      <w:r>
        <w:t>Prompt 5 — Reader Mode: buat high-fidelity two-page spread dengan page turn affordance, toolbar, page counter dan reading progress.</w:t>
      </w:r>
    </w:p>
    <w:p>
      <w:pPr>
        <w:pStyle w:val="ListNumber"/>
      </w:pPr>
      <w:r>
        <w:t>Prompt 6 — Reader Interaction States: buat variasi Reader dengan TOC overlay, thumbnails, search-in-book, bookmark, notes dan Ask YPL.</w:t>
      </w:r>
    </w:p>
    <w:p>
      <w:pPr>
        <w:pStyle w:val="ListNumber"/>
      </w:pPr>
      <w:r>
        <w:t>Prompt 7 — Governance Detail: buat Document Passport, Policy/SOP detail, related knowledge, version history dan compliance status.</w:t>
      </w:r>
    </w:p>
    <w:p>
      <w:pPr>
        <w:pStyle w:val="ListNumber"/>
      </w:pPr>
      <w:r>
        <w:t>Prompt 8 — Services: buat task-oriented service portal dengan I need to dan workflow.</w:t>
      </w:r>
    </w:p>
    <w:p>
      <w:pPr>
        <w:pStyle w:val="ListNumber"/>
      </w:pPr>
      <w:r>
        <w:t>Prompt 9 — Role Dashboards: buat dashboard Siswa, Orang Tua, Guru, Karyawan dan Pimpinan.</w:t>
      </w:r>
    </w:p>
    <w:p>
      <w:pPr>
        <w:pStyle w:val="ListNumber"/>
      </w:pPr>
      <w:r>
        <w:t>Prompt 10 — Mobile: buat responsive Library dan Reader Mode untuk smartphone.</w:t>
      </w:r>
    </w:p>
    <w:p>
      <w:pPr>
        <w:pStyle w:val="ListNumber"/>
      </w:pPr>
      <w:r>
        <w:t>Prompt 11 — Prototype Flow: visualisasikan transition Home → Book Detail → Cover Open → Reader → Next Page → TOC → Search → Related Knowledge → Back to Library.</w:t>
      </w:r>
    </w:p>
    <w:p>
      <w:pPr>
        <w:pStyle w:val="ListNumber"/>
      </w:pPr>
      <w:r>
        <w:t>Prompt 12 — Final Design System Audit: satukan seluruh screen menjadi satu design system dan cek konsistensi.</w:t>
      </w:r>
    </w:p>
    <w:p>
      <w:pPr>
        <w:pStyle w:val="Heading1"/>
      </w:pPr>
      <w:r>
        <w:t>20. Acceptance Criteria Utama</w:t>
      </w:r>
    </w:p>
    <w:p>
      <w:pPr>
        <w:pStyle w:val="ListBullet"/>
      </w:pPr>
      <w:r>
        <w:t>User dapat menemukan knowledge tanpa mengetahui nama file.</w:t>
      </w:r>
    </w:p>
    <w:p>
      <w:pPr>
        <w:pStyle w:val="ListBullet"/>
      </w:pPr>
      <w:r>
        <w:t>10 Handbook tampil sebagai digital books, bukan sekadar PDF cards.</w:t>
      </w:r>
    </w:p>
    <w:p>
      <w:pPr>
        <w:pStyle w:val="ListBullet"/>
      </w:pPr>
      <w:r>
        <w:t>Klik buku/dokumen dapat masuk ke Reader Mode tanpa kehilangan konteks.</w:t>
      </w:r>
    </w:p>
    <w:p>
      <w:pPr>
        <w:pStyle w:val="ListBullet"/>
      </w:pPr>
      <w:r>
        <w:t>Reader desktop mendukung two-page spread dan page-turn interaction.</w:t>
      </w:r>
    </w:p>
    <w:p>
      <w:pPr>
        <w:pStyle w:val="ListBullet"/>
      </w:pPr>
      <w:r>
        <w:t>Reader mobile menggunakan single-page adaptive layout.</w:t>
      </w:r>
    </w:p>
    <w:p>
      <w:pPr>
        <w:pStyle w:val="ListBullet"/>
      </w:pPr>
      <w:r>
        <w:t>User dapat TOC, direct page jump, search-in-book dan bookmark.</w:t>
      </w:r>
    </w:p>
    <w:p>
      <w:pPr>
        <w:pStyle w:val="ListBullet"/>
      </w:pPr>
      <w:r>
        <w:t>Setiap official document memiliki status, version, owner, approver, effective/review date.</w:t>
      </w:r>
    </w:p>
    <w:p>
      <w:pPr>
        <w:pStyle w:val="ListBullet"/>
      </w:pPr>
      <w:r>
        <w:t>Policy, SOP, Form, PIC dan System dapat saling terhubung.</w:t>
      </w:r>
    </w:p>
    <w:p>
      <w:pPr>
        <w:pStyle w:val="ListBullet"/>
      </w:pPr>
      <w:r>
        <w:t>Search mengembalikan dokumen dan action/service.</w:t>
      </w:r>
    </w:p>
    <w:p>
      <w:pPr>
        <w:pStyle w:val="ListBullet"/>
      </w:pPr>
      <w:r>
        <w:t>Ask YPL memberikan jawaban berbasis sumber resmi dan citation.</w:t>
      </w:r>
    </w:p>
    <w:p>
      <w:pPr>
        <w:pStyle w:val="ListBullet"/>
      </w:pPr>
      <w:r>
        <w:t>Role mengubah prioritas konten tanpa membuat arsitektur website menjadi terpisah-pisah.</w:t>
      </w:r>
    </w:p>
    <w:p>
      <w:pPr>
        <w:pStyle w:val="ListBullet"/>
      </w:pPr>
      <w:r>
        <w:t>Public content dapat dipublikasikan tanpa membuka internal governance content.</w:t>
      </w:r>
    </w:p>
    <w:p>
      <w:pPr>
        <w:pStyle w:val="Heading1"/>
      </w:pPr>
      <w:r>
        <w:t>21. Penutup — Target Experience</w:t>
      </w:r>
    </w:p>
    <w:p>
      <w:r>
        <w:t>YPL Smart Digital Library harus membuat pengguna merasa bahwa YPL memiliki satu perpustakaan digital yang hidup: mudah ditemukan, nyaman dibaca, terhubung dengan governance, dapat ditindaklanjuti, dan semakin cerdas seiring bertambahnya institutional knowledge.</w:t>
      </w:r>
    </w:p>
    <w:p>
      <w:pPr>
        <w:jc w:val="center"/>
      </w:pPr>
      <w:r>
        <w:rPr>
          <w:b/>
          <w:color w:val="082B68"/>
          <w:sz w:val="36"/>
        </w:rPr>
        <w:t>DISCOVER  →  KNOW  →  UNDERSTAND  →  ACT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5738A"/>
        <w:sz w:val="16"/>
      </w:rPr>
      <w:t>Yayasan Pendidikan Lokon  •  Concept &amp; UX Architecture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5738A"/>
        <w:sz w:val="16"/>
      </w:rPr>
      <w:t>YPL SMART DIGITAL LIBRARY  |  WEBSITE ARCHITECTURE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B6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E3B8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C900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82B6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