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r48y7t2xd8xm" w:id="0"/>
      <w:bookmarkEnd w:id="0"/>
      <w:r w:rsidDel="00000000" w:rsidR="00000000" w:rsidRPr="00000000">
        <w:rPr>
          <w:rtl w:val="0"/>
        </w:rPr>
        <w:t xml:space="preserve">Проект первого модуля: анализ данных для агентства недвижимости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Автор: Мелания Ланская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Дата: 01.05.2026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spacing w:after="80" w:lineRule="auto"/>
        <w:rPr/>
      </w:pPr>
      <w:bookmarkStart w:colFirst="0" w:colLast="0" w:name="_ql8crxsguxmy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Часть 2. Решаем ad hoc задачи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rPr/>
      </w:pPr>
      <w:bookmarkStart w:colFirst="0" w:colLast="0" w:name="_1hgyrou3xvn5" w:id="2"/>
      <w:bookmarkEnd w:id="2"/>
      <w:r w:rsidDel="00000000" w:rsidR="00000000" w:rsidRPr="00000000">
        <w:rPr>
          <w:rtl w:val="0"/>
        </w:rPr>
        <w:t xml:space="preserve">Задача 1. Время активности объявлений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Чтобы спланировать эффективную бизнес-стратегию на рынке недвижимости, заказчику нужно определить — по времени активности объявления — самые привлекательные для работы сегменты недвижимости Санкт-Петербурга и городов Ленинградской области.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Проанализируйте результаты и опишите их. Ответы на такие вопросы: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Какие категории объявлений являются самыми распространёнными в Санкт-Петербурге и городах Ленинградской области?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Санкт-Петербурге наиболее распространены объявления со сроком активности более полугода (около 31%) и от 1 до 3 месяцев (около 27%). В Ленинградской области чаще всего встречаются объявления со сроком от 1 до 3 месяцев и более полугода (примерно по 30%). Это говорит о том, что в обоих регионах значительная часть недвижимости продаётся достаточно долго. 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Какие характеристики недвижимости, включая площадь недвижимости, среднюю стоимость квадратного метра, количество комнат и балконов и другие параметры, влияют на время активности объявлений? Как эти зависимости варьируют между регионами?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 скорость продажи влияет площадь и стоимость квартиры. Быстрее продаются квартиры с меньшей площадью и более низкой стоимостью за квадратный метр. Например, в Ленинградской области квартиры со сроком до 1 месяца имеют меньшую площадь (около 48,7 кв. м), чем те, которые продаются более полугода (около 55 кв. м). В Санкт-Петербурге наблюдается схожая тенденция: более быстрые продажи характерны для квартир меньшей площади. При этом количество комнат и балконов почти не меняется (медиана около 2 комнат и 1 балкона), поэтому эти параметры не оказывают заметного влияния на скорость продажи.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 Есть ли различия между недвижимостью Санкт-Петербурга и Ленинградской области по полученным результатам?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Различия есть. В Санкт-Петербурге стоимость квадратного метра значительно выше (около 110-115 тыс.), чем в Ленинградской области (около 65-72 тыс.). Также в Санкт-Петербурге квартиры в среднем больше по площади. </w:t>
        <w:br w:type="textWrapping"/>
        <w:t xml:space="preserve">Кроме того, в Санкт-Петербурге выше доля объявлений, которые долго остаются активными, что говорит о более медленном рынке по сравнению с Ленинградской областью. В Ленинградской области недвижимость дешевле и чаще продаётся быстрее.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rPr/>
      </w:pPr>
      <w:bookmarkStart w:colFirst="0" w:colLast="0" w:name="_849oinaybosd" w:id="3"/>
      <w:bookmarkEnd w:id="3"/>
      <w:r w:rsidDel="00000000" w:rsidR="00000000" w:rsidRPr="00000000">
        <w:rPr>
          <w:rtl w:val="0"/>
        </w:rPr>
        <w:t xml:space="preserve">Задача 2. Сезонность объявлений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Заказчику важно понять сезонные тенденции на рынке недвижимости Санкт-Петербурга и Ленинградской области — то есть для всего региона, чтобы выявить периоды с повышенной активностью продавцов и покупателей недвижимости. Это поможет спланировать маркетинговые кампании и выбрать сроки для выхода на рынок.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Проанализируйте результаты и опишите их. Ответы на такие вопросы: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В какие месяцы наблюдается наибольшая активность в публикации объявлений о продаже недвижимости? А в какие — по снятию? Это показывает динамику активности покупателей.</w:t>
      </w:r>
    </w:p>
    <w:p w:rsidR="00000000" w:rsidDel="00000000" w:rsidP="00000000" w:rsidRDefault="00000000" w:rsidRPr="00000000" w14:paraId="00000013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Наибольшая активность публикации объявлений наблюдается в сентябре-ноябре (около 1200-1300 объявлений) и феврале (1303 объявлений).</w:t>
        <w:br w:type="textWrapping"/>
        <w:t xml:space="preserve">Активность снятия объявлений максимальна в октябре (1360 снятий) и ноябре (1301), а также остаётся высокой в сентябре и декабре. Минимальные значения снятия наблюдаются в феврале и мае.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Совпадают ли периоды активной публикации объявлений и периоды, когда происходит повышенная продажа недвижимости (по месяцам снятия объявлений)?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Периоды активной публикации и снятия объявлений совпадают частично. Осенью наблюдается одновременно высокая активность как публикаций, так и снятия объявлений. Однако, например, в феврале фиксируется пик публикаций при относительно низком уровне снятия, что подтверждает наличие задержки между размещением объявления и продажей.  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 Как сезонные колебания влияют на среднюю стоимость квадратного метра и среднюю площадь квартир? Что можно сказать о зависимости этих параметров от месяца?</w:t>
      </w:r>
    </w:p>
    <w:p w:rsidR="00000000" w:rsidDel="00000000" w:rsidP="00000000" w:rsidRDefault="00000000" w:rsidRPr="00000000" w14:paraId="00000017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Средняя стоимость квадратного метра остаётся относительно стабильной в течение года (примерно 102-107 тыс.), однако наблюдается небольшой рост в осенние месяцы.</w:t>
        <w:br w:type="textWrapping"/>
        <w:t xml:space="preserve">Средняя площадь квартир также меняется незначительно (в пределах примерно 58-60 кв. м) и не имеет выраженной зависимости от месяца. Это говорит о том, что сезонность больше влияет на активность рынка, чем на характеристики самих объектов. 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spacing w:after="240" w:before="240" w:lineRule="auto"/>
        <w:rPr/>
      </w:pPr>
      <w:bookmarkStart w:colFirst="0" w:colLast="0" w:name="_nwm5lzghpmz8" w:id="4"/>
      <w:bookmarkEnd w:id="4"/>
      <w:r w:rsidDel="00000000" w:rsidR="00000000" w:rsidRPr="00000000">
        <w:rPr>
          <w:rtl w:val="0"/>
        </w:rPr>
        <w:t xml:space="preserve">Общие выводы и рекомендации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i w:val="1"/>
          <w:iCs w:val="1"/>
          <w:color w:val="0b5394"/>
        </w:rPr>
      </w:pPr>
      <w:r w:rsidDel="00000000" w:rsidR="00000000" w:rsidRPr="00000000">
        <w:rPr>
          <w:i w:val="1"/>
          <w:iCs w:val="1"/>
          <w:color w:val="0b5394"/>
          <w:rtl w:val="0"/>
        </w:rPr>
        <w:t xml:space="preserve">Анализ показал, что значительная часть объявлений остаётся на рынке длительное время, особенно в Санкт-Петербурге, что говорит о более медленной продаже по сравнению с Ленинградской областью. При этом быстрее продаются квартиры с меньшей площадью и более доступной стоимостью за квадратный метр, тогда как более крупные и дорогие объекты чаще остаются активными дольше. Также наблюдается сезонность: наибольшая активность публикации объявлений наблюдается в конце зимы и осенью (февраль, сентябрь-ноябрь), тогда как пик снятия объявлений приходится только на осенние месяцы (сентябрь-ноябрь), что указывает на наличие временной задержки между размещением объявления и продажей объекта. При этом стоимость квадратного метра и площадь квартир в течение года остаются относительно стабильными и слабо зависят от месяца.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i w:val="1"/>
          <w:iCs w:val="1"/>
          <w:color w:val="0b5394"/>
        </w:rPr>
      </w:pPr>
      <w:r w:rsidDel="00000000" w:rsidR="00000000" w:rsidRPr="00000000">
        <w:rPr>
          <w:i w:val="1"/>
          <w:iCs w:val="1"/>
          <w:color w:val="0b5394"/>
          <w:rtl w:val="0"/>
        </w:rPr>
        <w:t xml:space="preserve">В связи с этим рекомендуется учитывать как характеристики объектов, так и сезонные факторы при работе с рынком. Для ускорения продаж стоит ориентироваться на более ликвидные объекты с оптимальной площадью и ценой. При планировании размещения объявлений и маркетинговых активностей важно учитывать периоды повышенной активности, а также задержку между публикацией и фактической продажей недвижимости.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i w:val="1"/>
          <w:iCs w:val="1"/>
          <w:color w:val="0b539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rPr>
          <w:i w:val="1"/>
          <w:iCs w:val="1"/>
          <w:color w:val="0b539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