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3AB41">
      <w:pPr>
        <w:spacing w:before="1440" w:after="0"/>
        <w:jc w:val="center"/>
      </w:pPr>
      <w:r>
        <w:rPr>
          <w:rFonts w:ascii="Arial" w:hAnsi="Arial" w:eastAsia="Arial" w:cs="Arial"/>
          <w:b/>
          <w:bCs/>
          <w:color w:val="C0392B"/>
          <w:sz w:val="64"/>
          <w:szCs w:val="64"/>
        </w:rPr>
        <w:t>VERDICT PROTOCOL</w:t>
      </w:r>
    </w:p>
    <w:p w14:paraId="1E1EE8F2">
      <w:pPr>
        <w:spacing w:before="160" w:after="0"/>
        <w:jc w:val="center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产品规划书暨商业计划书</w:t>
      </w:r>
    </w:p>
    <w:p w14:paraId="04C4EBC1">
      <w:pPr>
        <w:spacing w:before="80" w:after="600"/>
        <w:jc w:val="center"/>
      </w:pPr>
      <w:r>
        <w:rPr>
          <w:rFonts w:ascii="Arial" w:hAnsi="Arial" w:eastAsia="Arial" w:cs="Arial"/>
          <w:color w:val="5A5A5A"/>
          <w:sz w:val="24"/>
          <w:szCs w:val="24"/>
        </w:rPr>
        <w:t>Product Roadmap &amp; Business Plan  ·  2026</w:t>
      </w:r>
    </w:p>
    <w:p w14:paraId="3A64A7C4">
      <w:pPr>
        <w:pBdr>
          <w:top w:val="single" w:color="C0392B" w:sz="4" w:space="1"/>
          <w:bottom w:val="single" w:color="C0392B" w:sz="4" w:space="1"/>
        </w:pBdr>
        <w:spacing w:before="0" w:after="200"/>
        <w:jc w:val="center"/>
      </w:pPr>
      <w:r>
        <w:rPr>
          <w:rFonts w:ascii="Arial" w:hAnsi="Arial" w:eastAsia="Arial" w:cs="Arial"/>
          <w:sz w:val="8"/>
          <w:szCs w:val="8"/>
        </w:rPr>
        <w:t xml:space="preserve"> </w:t>
      </w:r>
    </w:p>
    <w:p w14:paraId="565832EA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AD2B0E5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49113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官方网站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85C1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verdictstory.vercel.app</w:t>
            </w:r>
          </w:p>
        </w:tc>
      </w:tr>
      <w:tr w14:paraId="1DF60D28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FCB59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协议对赌 dApp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BC87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verdictprotocol.online</w:t>
            </w:r>
          </w:p>
        </w:tc>
      </w:tr>
      <w:tr w14:paraId="78434B08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227A1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Telegram Bot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2F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@VerdictProtocol_Bot</w:t>
            </w:r>
          </w:p>
        </w:tc>
      </w:tr>
      <w:tr w14:paraId="505C4D1E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5B4AD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GitHub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362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github.com/lant1ng-1216/verdict-protocol</w:t>
            </w:r>
          </w:p>
        </w:tc>
      </w:tr>
      <w:tr w14:paraId="3230AF6C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A9E9B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npm SDK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83F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@lant1ng/verdict-protocol-sdk</w:t>
            </w:r>
          </w:p>
        </w:tc>
      </w:tr>
      <w:tr w14:paraId="6F04313E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AEF99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Twitter / X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417B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x.com/yundan1216</w:t>
            </w:r>
          </w:p>
        </w:tc>
      </w:tr>
      <w:tr w14:paraId="3086BFD0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EE8D3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当前部署网络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D8C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BNB Chain (LIVE)  ·  Mantle Sepolia (Testnet)</w:t>
            </w:r>
          </w:p>
        </w:tc>
      </w:tr>
      <w:tr w14:paraId="2D2FE604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C9CBA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参赛赛事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ED89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Mantle Hackathon 2026  |  four.meme AI Sprint Top 10</w:t>
            </w:r>
          </w:p>
        </w:tc>
      </w:tr>
      <w:tr w14:paraId="5B0AE257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2EBA3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文件版本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8EF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v2.0  ·  2026年5月</w:t>
            </w:r>
          </w:p>
        </w:tc>
      </w:tr>
    </w:tbl>
    <w:p w14:paraId="78F33AE9">
      <w:pPr>
        <w:spacing w:before="0" w:after="0"/>
      </w:pPr>
    </w:p>
    <w:p w14:paraId="22F8E601">
      <w:pPr>
        <w:spacing w:before="0" w:after="0"/>
      </w:pPr>
    </w:p>
    <w:p w14:paraId="403962D4">
      <w:pPr>
        <w:jc w:val="center"/>
      </w:pPr>
      <w:r>
        <w:rPr>
          <w:rFonts w:ascii="Arial" w:hAnsi="Arial" w:eastAsia="Arial" w:cs="Arial"/>
          <w:i/>
          <w:iCs/>
          <w:color w:val="5A5A5A"/>
          <w:sz w:val="22"/>
          <w:szCs w:val="22"/>
        </w:rPr>
        <w:t>Any two parties. Any verifiable outcome. AI decides.</w:t>
      </w:r>
    </w:p>
    <w:p w14:paraId="3B7437E3">
      <w:r>
        <w:br w:type="page"/>
      </w:r>
    </w:p>
    <w:p w14:paraId="2AF1A1CC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摘  要</w:t>
      </w:r>
    </w:p>
    <w:p w14:paraId="4C442D3D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本文件是 Verdict Protocol 的综合产品规划书与商业计划书，旨在完整阐述项目的技术架构、产品体系、市场定位、商业模式、版本路线图及未来发展战略。</w:t>
      </w:r>
    </w:p>
    <w:p w14:paraId="7AB20DDE">
      <w:pPr>
        <w:spacing w:before="0" w:after="0"/>
      </w:pPr>
    </w:p>
    <w:p w14:paraId="60DA290F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Verdict Protocol 是一套 AI 驱动的链上智能基础层，由三个相互协同的产品构成：面向交易平台的浏览器插件（Chrome Extension）、覆盖多链数据的 Telegram Bot 以及去中心化链上对赌协议（Protocol Bet）。三个产品共享同一套 AI Judge 内核，形成从数据获取、风险分析到链上结算的完整闭环。</w:t>
      </w:r>
    </w:p>
    <w:p w14:paraId="435CE1A0">
      <w:pPr>
        <w:spacing w:before="0" w:after="0"/>
      </w:pPr>
    </w:p>
    <w:p w14:paraId="4F0404B9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项目已在 BNB Chain 完成 Phase 1 上线，并以 196 个参赛项目中 Top 10 的成绩完成 four.meme AI Sprint，斩获社区奖。当前正积极参与 Mantle Hackathon 2026，协议已部署于 Mantle Sepolia 测试网。</w:t>
      </w:r>
    </w:p>
    <w:p w14:paraId="6DB6FAAA">
      <w:pPr>
        <w:spacing w:before="0" w:after="0"/>
      </w:pPr>
    </w:p>
    <w:p w14:paraId="2924BAEC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本文件涵盖以下核心内容：产品体系与技术架构（第一至三章）、市场分析与竞争定位（第四至五章）、版本路线图（第六章）、开放生态战略，包括 REST API 与 npm SDK（第七章）、商业模式与收入预测（第八章）、风险分析（第九章）以及战略总结（第十章）。</w:t>
      </w:r>
    </w:p>
    <w:p w14:paraId="45E3B82E">
      <w:pPr>
        <w:pBdr>
          <w:bottom w:val="single" w:color="DDDDDD" w:sz="4" w:space="1"/>
        </w:pBdr>
        <w:spacing w:before="240" w:after="240"/>
      </w:pPr>
    </w:p>
    <w:p w14:paraId="171BAECE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5A5A5A"/>
          <w:sz w:val="20"/>
          <w:szCs w:val="20"/>
        </w:rPr>
        <w:t>关键词</w:t>
      </w:r>
    </w:p>
    <w:p w14:paraId="75EE55AF">
      <w:pPr>
        <w:spacing w:before="0" w:after="0"/>
        <w:jc w:val="center"/>
      </w:pPr>
      <w:r>
        <w:rPr>
          <w:rFonts w:ascii="Arial" w:hAnsi="Arial" w:eastAsia="Arial" w:cs="Arial"/>
          <w:color w:val="5A5A5A"/>
          <w:sz w:val="20"/>
          <w:szCs w:val="20"/>
        </w:rPr>
        <w:t>AI Judge · 链上对赌 · Protocol Bet · Mantle · BNB Chain · 去中心化仲裁 · npm SDK · REST API · Verdict Score</w:t>
      </w:r>
    </w:p>
    <w:p w14:paraId="45E2BCC0">
      <w:r>
        <w:br w:type="page"/>
      </w:r>
    </w:p>
    <w:p w14:paraId="7963045A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第一章  产品概述</w:t>
      </w:r>
    </w:p>
    <w:p w14:paraId="6137A100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Verdict Protocol 的核心命题是：将现实世界中普遍存在的争议与对赌场景，通过 AI 裁定与智能合约技术，以去信任化、永久可验证的方式搬上区块链。</w:t>
      </w:r>
    </w:p>
    <w:p w14:paraId="3070B394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1.1  产品矩阵</w:t>
      </w:r>
    </w:p>
    <w:p w14:paraId="7EEA287B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三个产品共享同一套 AI Judge 内核，分别覆盖用户的浏览器层、数据层与协议层，形成完整的产品生态闭环。</w:t>
      </w:r>
    </w:p>
    <w:p w14:paraId="0CA0EEC6">
      <w:pPr>
        <w:spacing w:before="0" w:after="0"/>
      </w:pPr>
    </w:p>
    <w:p w14:paraId="316ABDE7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1.1.1  Chrome 浏览器插件</w:t>
      </w:r>
    </w:p>
    <w:p w14:paraId="18A94BAD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即插即用的 AI 代币风险分析插件，深度集成于四大主流交易数据平台：DexScreener、GMGN、four.meme 及 Ave.ai。插件自动识别当前页面的合约地址，在数秒内输出包含 BULLISH/BEARISH 方向判断、置信度评分、流动性深度分析、持仓集中度评估等多维指标的 AI 风险裁定面板。产品定位为任意代币的通用分析工具，不局限于 Meme 代币场景。</w:t>
      </w:r>
    </w:p>
    <w:p w14:paraId="216330A7">
      <w:pPr>
        <w:spacing w:before="0" w:after="0"/>
      </w:pPr>
    </w:p>
    <w:p w14:paraId="35B000E3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1.1.2  Telegram Bot  @VerdictProtocol_Bot</w:t>
      </w:r>
    </w:p>
    <w:p w14:paraId="481327BA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多链数据情报 Bot，覆盖 ETH、BNB Chain、Mantle 等主流 EVM 网络，提供以下核心指令体系：</w:t>
      </w:r>
    </w:p>
    <w:p w14:paraId="5BFDD77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/scan &lt;地址&gt;  —  AI 钱包深度分析，输出盈亏、交易模式、代币持仓及行为特征</w:t>
      </w:r>
    </w:p>
    <w:p w14:paraId="6E5A396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/compare &lt;地址1&gt; &lt;地址2&gt;  —  双钱包 AI 对比，判断相对交易能力</w:t>
      </w:r>
    </w:p>
    <w:p w14:paraId="0F9CD04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/whale [bnb|mantle]  —  追踪指定链上的大额钱包动向</w:t>
      </w:r>
    </w:p>
    <w:p w14:paraId="659FDE8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/price &lt;代币&gt;  —  任意代币实时价格与 24 小时涨跌幅</w:t>
      </w:r>
    </w:p>
    <w:p w14:paraId="799A9EB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/mantle  —  Mantle 生态实时数据，含 TVL、活跃协议、涨幅榜</w:t>
      </w:r>
    </w:p>
    <w:p w14:paraId="3C3A81D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/watch &lt;地址&gt;  —  钱包动向监控，Protocol Bet 对决状态变更时自动推送通知</w:t>
      </w:r>
    </w:p>
    <w:p w14:paraId="727B76F8">
      <w:pPr>
        <w:spacing w:before="0" w:after="0"/>
      </w:pPr>
    </w:p>
    <w:p w14:paraId="295F04FC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1.1.3  Protocol Bet  —  链上对赌协议</w:t>
      </w:r>
    </w:p>
    <w:p w14:paraId="7BDDF3A5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去中心化点对点链上对赌协议。任意两方可就任意可验证结果发起对赌，资金由智能合约全程托管，通过三层争议解决机制自动完成结算，无需可信第三方介入。</w:t>
      </w:r>
    </w:p>
    <w:p w14:paraId="3A8D9FF4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351E531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10C8D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合约语言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526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Solidity 0.8.23</w:t>
            </w:r>
          </w:p>
        </w:tc>
      </w:tr>
      <w:tr w14:paraId="132205BC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3A57C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已部署网络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7901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Mantle Sepolia Testnet  ·  BNB Testnet</w:t>
            </w:r>
          </w:p>
        </w:tc>
      </w:tr>
      <w:tr w14:paraId="5CF52987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F66B5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Mantle Sepolia 合约地址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294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0xE731a80668Ad0439a6B55e57f65C1D7885827566</w:t>
            </w:r>
          </w:p>
        </w:tc>
      </w:tr>
      <w:tr w14:paraId="551A5107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263CA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BNB Testnet 合约地址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5C8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0xa0A997cF05F7Baf21becEA4130209fD7C7D1A994</w:t>
            </w:r>
          </w:p>
        </w:tc>
      </w:tr>
      <w:tr w14:paraId="41105EE0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D7EF8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协议手续费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490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2%（每笔结算自动扣除，归入 treasury 地址）</w:t>
            </w:r>
          </w:p>
        </w:tc>
      </w:tr>
      <w:tr w14:paraId="0F9EA95C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B2D42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胜方收益公式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FAF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押注金额 × 2 × 98%</w:t>
            </w:r>
          </w:p>
        </w:tc>
      </w:tr>
      <w:tr w14:paraId="4C29B3B7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15120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争议窗口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C6B6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48 小时</w:t>
            </w:r>
          </w:p>
        </w:tc>
      </w:tr>
      <w:tr w14:paraId="610567EE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9C146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前端 dApp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CE89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verdictprotocol.online（Next.js 16 · wagmi · RainbowKit）</w:t>
            </w:r>
          </w:p>
        </w:tc>
      </w:tr>
    </w:tbl>
    <w:p w14:paraId="5E55833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1.2  核心价值主张</w:t>
      </w:r>
    </w:p>
    <w:p w14:paraId="41B84FA9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Verdict Protocol 的差异化价值在于三点的同时实现：第一，任意话题可裁定，突破传统预测市场对链上预言机的依赖；第二，AI Judge 将非结构化自然语言争议转化为链上可验证的机器裁定；第三，三产品协同形成流量闭环，任一产品的用户均可自然导流至另外两个产品。</w:t>
      </w:r>
    </w:p>
    <w:p w14:paraId="4F8DDBE1">
      <w:r>
        <w:br w:type="page"/>
      </w:r>
    </w:p>
    <w:p w14:paraId="43D3F20A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第二章  AI Judge Agent 技术架构</w:t>
      </w:r>
    </w:p>
    <w:p w14:paraId="32A194B5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AI Judge 是 Verdict Protocol 的技术核心，也是区别于所有现有竞品的根本性差异所在。本章对其设计原理、推理流程及保护机制进行详细阐述。</w:t>
      </w:r>
    </w:p>
    <w:p w14:paraId="6363D3A2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2.1  设计理念</w:t>
      </w:r>
    </w:p>
    <w:p w14:paraId="68C6106E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现有链上对赌与预测市场产品的裁定机制主要依赖三类方案：中心化预言机（需信任第三方数据源）、去中心化治理投票（决策周期长、成本高）以及仅支持链上可验证事件（场景严重受限）。</w:t>
      </w:r>
    </w:p>
    <w:p w14:paraId="751ADE2C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AI Judge 的设计目标是实现第四种方案：将非结构化自然语言争议描述与任意格式证据，通过 LLM 驱动的链式推理转化为置信度量化的裁定结论，并在置信度达到阈值时自动触发链上结算。这一方案从根本上突破了传统方案的边界。</w:t>
      </w:r>
    </w:p>
    <w:p w14:paraId="339525D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2.2  四步链式推理流程</w:t>
      </w:r>
    </w:p>
    <w:p w14:paraId="336662FD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AI Judge 基于  LLM 构建，采用严格的四步链式思维（Chain-of-Thought）推理范式，每一步均有结构化输出约束：</w:t>
      </w:r>
    </w:p>
    <w:p w14:paraId="25054B03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4560"/>
        <w:gridCol w:w="2500"/>
      </w:tblGrid>
      <w:tr w14:paraId="54E05D5D">
        <w:tc>
          <w:tcPr>
            <w:tcW w:w="9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3C2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03F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45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DB5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核心任务</w:t>
            </w:r>
          </w:p>
        </w:tc>
        <w:tc>
          <w:tcPr>
            <w:tcW w:w="25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326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3B0F6526"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B575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Step 01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19CB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案件解析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0294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识别争议类型；从声明中提取可验证条件；定义裁定标准与评判维度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C53E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结构化争议描述 + 裁定标准</w:t>
            </w:r>
          </w:p>
        </w:tc>
      </w:tr>
      <w:tr w14:paraId="2425665B"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AF59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Step 02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99FA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证据审查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CB0C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抓取提交链接内容；按来源类型赋予可信度评分（Level 0–5）；过滤主观声明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89BB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各证据可信度评分列表</w:t>
            </w:r>
          </w:p>
        </w:tc>
      </w:tr>
      <w:tr w14:paraId="3517849C"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D753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Step 03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100F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条件分析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D6F6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将通过审查的证据与裁定标准逐一交叉对比；标注支持项与反对项；识别矛盾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CCC6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支持/反对证据归类结果</w:t>
            </w:r>
          </w:p>
        </w:tc>
      </w:tr>
      <w:tr w14:paraId="23343676"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4606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Step 04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37CC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最终裁定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FC7F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计算加权综合得分；输出置信度百分比；触发结算或返回证据不足状态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EBFD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裁定方向 + 置信度 + 推理摘要</w:t>
            </w:r>
          </w:p>
        </w:tc>
      </w:tr>
    </w:tbl>
    <w:p w14:paraId="0B5A6E2E">
      <w:pPr>
        <w:spacing w:before="0" w:after="0"/>
      </w:pPr>
    </w:p>
    <w:p w14:paraId="27BA6B25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2.2.1  证据可信度分级体系</w:t>
      </w:r>
    </w:p>
    <w:p w14:paraId="508D702C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证据可信度分级是 AI Judge 的核心设计之一，通过对证据来源的系统性评估，防止低质量证据对裁定结果的污染：</w:t>
      </w:r>
    </w:p>
    <w:p w14:paraId="178F3823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400"/>
        <w:gridCol w:w="5960"/>
      </w:tblGrid>
      <w:tr w14:paraId="440A3384">
        <w:tc>
          <w:tcPr>
            <w:tcW w:w="10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480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级别</w:t>
            </w:r>
          </w:p>
        </w:tc>
        <w:tc>
          <w:tcPr>
            <w:tcW w:w="2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B3D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来源类型</w:t>
            </w:r>
          </w:p>
        </w:tc>
        <w:tc>
          <w:tcPr>
            <w:tcW w:w="59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EF2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50E2EB6"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C9B2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Level 5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8751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链上交易数据</w:t>
            </w:r>
          </w:p>
        </w:tc>
        <w:tc>
          <w:tcPr>
            <w:tcW w:w="5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4B6D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区块链浏览器可查询的交易记录、价格数据、合约状态，最高可信度</w:t>
            </w:r>
          </w:p>
        </w:tc>
      </w:tr>
      <w:tr w14:paraId="239331DA"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AE18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Level 4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CB88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官方公告</w:t>
            </w:r>
          </w:p>
        </w:tc>
        <w:tc>
          <w:tcPr>
            <w:tcW w:w="5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BEFB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项目方官网、官方推特发布的声明，具有明确发布主体</w:t>
            </w:r>
          </w:p>
        </w:tc>
      </w:tr>
      <w:tr w14:paraId="0838A6AA"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3DDD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Level 3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5026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第三方数据平台</w:t>
            </w:r>
          </w:p>
        </w:tc>
        <w:tc>
          <w:tcPr>
            <w:tcW w:w="5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8685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CoinGecko、DeFiLlama、Dune Analytics 等权威数据聚合平台</w:t>
            </w:r>
          </w:p>
        </w:tc>
      </w:tr>
      <w:tr w14:paraId="451148FB"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12A8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Level 2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0A1A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社交媒体链接</w:t>
            </w:r>
          </w:p>
        </w:tc>
        <w:tc>
          <w:tcPr>
            <w:tcW w:w="5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72C1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推文、Discord 消息、论坛帖子等，需结合发布者背景评估</w:t>
            </w:r>
          </w:p>
        </w:tc>
      </w:tr>
      <w:tr w14:paraId="0862307C"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D9DA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Level 1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5F15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纯文字描述</w:t>
            </w:r>
          </w:p>
        </w:tc>
        <w:tc>
          <w:tcPr>
            <w:tcW w:w="5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9314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当事人的文字陈述，无外部来源支撑</w:t>
            </w:r>
          </w:p>
        </w:tc>
      </w:tr>
      <w:tr w14:paraId="5CAAF7CA"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C01C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Level 0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E1B8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主观声明</w:t>
            </w:r>
          </w:p>
        </w:tc>
        <w:tc>
          <w:tcPr>
            <w:tcW w:w="5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05BF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情绪性描述、无法验证的主观判断，AI Judge 直接忽略</w:t>
            </w:r>
          </w:p>
        </w:tc>
      </w:tr>
    </w:tbl>
    <w:p w14:paraId="5561BF3E">
      <w:pPr>
        <w:spacing w:before="0" w:after="0"/>
      </w:pPr>
    </w:p>
    <w:p w14:paraId="00B61D05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2.2.2  置信度保护机制</w:t>
      </w:r>
    </w:p>
    <w:p w14:paraId="2605DF1B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置信度保护机制是 AI Judge 区别于传统 AI 裁定系统的关键设计：当加权综合评分所对应的置信度低于 50% 时，AI Judge 不强制输出裁定结论，而是返回「证据不足」（Insufficient）状态，拒绝自动结算。</w:t>
      </w:r>
    </w:p>
    <w:p w14:paraId="413B5886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这一机制源于法律仲裁领域「疑罪从无」的核心原则，确保在证据质量不足以支撑确定性判断时，双方资金均不会因错误裁定而蒙受损失。</w:t>
      </w:r>
    </w:p>
    <w:p w14:paraId="501EAEA3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2.3  三层争议解决机制</w:t>
      </w:r>
    </w:p>
    <w:p w14:paraId="5EADA68C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Protocol Bet 的争议解决体系由三个逐层递进的机制构成，覆盖从最优路径到兜底保障的全部场景：</w:t>
      </w:r>
    </w:p>
    <w:p w14:paraId="23CF228B">
      <w:pPr>
        <w:spacing w:before="0" w:after="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2400"/>
        <w:gridCol w:w="1400"/>
        <w:gridCol w:w="1000"/>
      </w:tblGrid>
      <w:tr w14:paraId="38F26098">
        <w:tc>
          <w:tcPr>
            <w:tcW w:w="9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031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8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7EC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机制</w:t>
            </w:r>
          </w:p>
        </w:tc>
        <w:tc>
          <w:tcPr>
            <w:tcW w:w="2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F9BF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1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AC0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结算速度</w:t>
            </w:r>
          </w:p>
        </w:tc>
        <w:tc>
          <w:tcPr>
            <w:tcW w:w="10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C3C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4BA667B9"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5882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Layer 1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B218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共识结算（Mutual Settlement）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78D3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双方均认可结果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7A08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即时</w:t>
            </w:r>
          </w:p>
        </w:tc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DF72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已上线</w:t>
            </w:r>
          </w:p>
        </w:tc>
      </w:tr>
      <w:tr w14:paraId="6ECFFB9E"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E7B8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Layer 2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3DBC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Judge 裁定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7E15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任一方提交证据申请裁定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A66D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数秒至数分钟</w:t>
            </w:r>
          </w:p>
        </w:tc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4DA3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已上线</w:t>
            </w:r>
          </w:p>
        </w:tc>
      </w:tr>
      <w:tr w14:paraId="3C55F5C9"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8824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Layer 3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A206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自动裁定（Auto-Ruling）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B0DA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对决到期且无人处理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5C23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Cron 定时触发</w:t>
            </w:r>
          </w:p>
        </w:tc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E3A1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2</w:t>
            </w:r>
          </w:p>
        </w:tc>
      </w:tr>
    </w:tbl>
    <w:p w14:paraId="7369F99E">
      <w:pPr>
        <w:spacing w:before="0" w:after="0"/>
      </w:pPr>
    </w:p>
    <w:p w14:paraId="626D335E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2.4  技术栈</w:t>
      </w:r>
    </w:p>
    <w:p w14:paraId="0C5655DC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0CBED6D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74A0B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前端框架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156E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Next.js 16.2.6 (Turbopack) · React 19 · TypeScript · Tailwind CSS</w:t>
            </w:r>
          </w:p>
        </w:tc>
      </w:tr>
      <w:tr w14:paraId="4AD9D8E2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26714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Web3 连接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94F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wagmi · RainbowKit · viem</w:t>
            </w:r>
          </w:p>
        </w:tc>
      </w:tr>
      <w:tr w14:paraId="6A734448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00EB8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后端部署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2F86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Vercel API Routes · Vercel Edge Functions</w:t>
            </w:r>
          </w:p>
        </w:tc>
      </w:tr>
      <w:tr w14:paraId="4858E73F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BD06E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数据存储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DD2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Upstash KV (Redis) — 对决数据持久化</w:t>
            </w:r>
          </w:p>
        </w:tc>
      </w:tr>
      <w:tr w14:paraId="0E82A497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3E0F3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AI 推理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FCB18">
            <w:bookmarkStart w:id="0" w:name="_GoBack"/>
            <w:bookmarkEnd w:id="0"/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LLM API — AI Judge 4 步链式推理</w:t>
            </w:r>
          </w:p>
        </w:tc>
      </w:tr>
      <w:tr w14:paraId="5185D80D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0F4FC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链上数据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95DD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Moralis API — 多链钱包数据</w:t>
            </w:r>
          </w:p>
        </w:tc>
      </w:tr>
      <w:tr w14:paraId="76F1D4BC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8BEA2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智能合约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D76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Solidity 0.8.23 · Hardhat</w:t>
            </w:r>
          </w:p>
        </w:tc>
      </w:tr>
      <w:tr w14:paraId="433EBC74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B86C5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Bot 运行时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F0F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Python 3.x · python-telegram-bot 20.7 · aiohttp · Railway</w:t>
            </w:r>
          </w:p>
        </w:tc>
      </w:tr>
      <w:tr w14:paraId="1FC6332F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6FF2D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SDK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C59C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TypeScript · tsup · viem · npm (@lant1ng/verdict-protocol-sdk)</w:t>
            </w:r>
          </w:p>
        </w:tc>
      </w:tr>
    </w:tbl>
    <w:p w14:paraId="16E6C0A0">
      <w:r>
        <w:br w:type="page"/>
      </w:r>
    </w:p>
    <w:p w14:paraId="02381278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第三章  智能合约设计</w:t>
      </w:r>
    </w:p>
    <w:p w14:paraId="6BD18F16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ProtocolBet.sol 是 Verdict Protocol 的链上核心，负责资金托管、对决生命周期管理与自动结算。</w:t>
      </w:r>
    </w:p>
    <w:p w14:paraId="5CCD48F3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3.1  核心函数</w:t>
      </w:r>
    </w:p>
    <w:p w14:paraId="76ED0FD9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6160"/>
      </w:tblGrid>
      <w:tr w14:paraId="7DA1CE93">
        <w:tc>
          <w:tcPr>
            <w:tcW w:w="18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AE7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函数</w:t>
            </w:r>
          </w:p>
        </w:tc>
        <w:tc>
          <w:tcPr>
            <w:tcW w:w="1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7AB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  <w:tc>
          <w:tcPr>
            <w:tcW w:w="61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A5E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7791035E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F205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create()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59C3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任何人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4DC1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发起新对决，设置声明哈希、规则哈希、押注金额、截止时间、可见性</w:t>
            </w:r>
          </w:p>
        </w:tc>
      </w:tr>
      <w:tr w14:paraId="22ABDE2D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EEF8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accept()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A958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任何人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43C4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接受指定对决（成为 Blue 方），资金同步锁入合约</w:t>
            </w:r>
          </w:p>
        </w:tc>
      </w:tr>
      <w:tr w14:paraId="717E2C55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E89C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mutualSettle()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5F41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对决双方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718B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Layer 1 共识结算，双方均确认结果后立即分配资金</w:t>
            </w:r>
          </w:p>
        </w:tc>
      </w:tr>
      <w:tr w14:paraId="6067C4A1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CFDE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settle()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D666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onlyJudge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8FC8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Layer 2/3 裁定结算，由 judge 钱包提交裁定结果并触发分配</w:t>
            </w:r>
          </w:p>
        </w:tc>
      </w:tr>
      <w:tr w14:paraId="632402D4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9370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dispute()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0887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对决双方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1E31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申请争议仲裁，支付少量保证金防止恶意申请</w:t>
            </w:r>
          </w:p>
        </w:tc>
      </w:tr>
      <w:tr w14:paraId="4FDC6DFF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821C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cancel()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8EC3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Red 方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125C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取消尚未被接受的对决并全额退款</w:t>
            </w:r>
          </w:p>
        </w:tc>
      </w:tr>
      <w:tr w14:paraId="07A21DD2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4E53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claim()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7B91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任何人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D6A2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领取已结算对决中的胜方奖金</w:t>
            </w:r>
          </w:p>
        </w:tc>
      </w:tr>
      <w:tr w14:paraId="60665762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8C91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setTreasury()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1427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onlyOwner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85FC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更新协议手续费收款地址</w:t>
            </w:r>
          </w:p>
        </w:tc>
      </w:tr>
    </w:tbl>
    <w:p w14:paraId="2B72936C">
      <w:pPr>
        <w:spacing w:before="0" w:after="0"/>
      </w:pPr>
    </w:p>
    <w:p w14:paraId="07FD427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3.2  经济模型</w:t>
      </w:r>
    </w:p>
    <w:p w14:paraId="459A419F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46D4B5F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31DCD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协议手续费（FEE_BPS）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6A4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200 BPS = 2.0%，每笔结算自动扣除</w:t>
            </w:r>
          </w:p>
        </w:tc>
      </w:tr>
      <w:tr w14:paraId="27A38BCA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2B414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胜方净收益公式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D60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押注金额 × 2 × (1 - 2%) = 押注金额 × 1.96</w:t>
            </w:r>
          </w:p>
        </w:tc>
      </w:tr>
      <w:tr w14:paraId="166AEB4E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DA847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手续费去向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38AB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实时转入 treasury 地址（部署者控制，可通过 setTreasury 更新）</w:t>
            </w:r>
          </w:p>
        </w:tc>
      </w:tr>
      <w:tr w14:paraId="3FE5EDDC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8CB33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争议保证金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FD1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押注金额 × 5%，防止恶意申请争议</w:t>
            </w:r>
          </w:p>
        </w:tc>
      </w:tr>
      <w:tr w14:paraId="295AA4CA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D4F97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资金托管方式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26E8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原生代币（MNT/BNB）或 ERC20 代币，全程在合约内托管</w:t>
            </w:r>
          </w:p>
        </w:tc>
      </w:tr>
      <w:tr w14:paraId="77A8361A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F657E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观众池（audioBps）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41D2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可选参数，设置观众投注收益分成比例（Phase 2 激活）</w:t>
            </w:r>
          </w:p>
        </w:tc>
      </w:tr>
    </w:tbl>
    <w:p w14:paraId="7BC86501">
      <w:r>
        <w:br w:type="page"/>
      </w:r>
    </w:p>
    <w:p w14:paraId="0A12C59A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第四章  市场分析</w:t>
      </w:r>
    </w:p>
    <w:p w14:paraId="331F5366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4.1  目标市场：Mantle 生态</w:t>
      </w:r>
    </w:p>
    <w:p w14:paraId="12D1BD3C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Mantle 是以太坊 Layer 2 网络，以 Bybit 的 Web3 生态入口为核心用户来源。截至 2026 年，Mantle 的 TVL 高度集中于 Merchant Moe 和 Agni Finance 两个 DeFi 协议，消费者应用层存在明显空白。</w:t>
      </w:r>
    </w:p>
    <w:p w14:paraId="5658AE97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通过系统性分析，Mantle 生态存在以下五个明确缺口，与 Verdict Protocol 的产品矩阵高度契合：</w:t>
      </w:r>
    </w:p>
    <w:p w14:paraId="47137516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0"/>
        <w:gridCol w:w="4160"/>
      </w:tblGrid>
      <w:tr w14:paraId="20269E3D">
        <w:tc>
          <w:tcPr>
            <w:tcW w:w="20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391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生态缺口</w:t>
            </w:r>
          </w:p>
        </w:tc>
        <w:tc>
          <w:tcPr>
            <w:tcW w:w="32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3BC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现状</w:t>
            </w:r>
          </w:p>
        </w:tc>
        <w:tc>
          <w:tcPr>
            <w:tcW w:w="41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AB8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Verdict Protocol 的切入点</w:t>
            </w:r>
          </w:p>
        </w:tc>
      </w:tr>
      <w:tr w14:paraId="15ADCC2E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15E7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消费者应用（Consumer Apps）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35B7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TVL 集中于 LP 和借贷，用户留存靠收益激励，缺乏非金融玩法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3B21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Protocol Bet 提供链上博弈，AI 插件提供交易辅助</w:t>
            </w:r>
          </w:p>
        </w:tc>
      </w:tr>
      <w:tr w14:paraId="5AF50E61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AFF5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链上博弈 / 预测市场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691C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Polymarket、Augur 等产品均未进入 Mantle 生态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C365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Protocol Bet 填补空白，且支持任意话题</w:t>
            </w:r>
          </w:p>
        </w:tc>
      </w:tr>
      <w:tr w14:paraId="0ECDFAAF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59AF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× 链上交互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DA92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MantleX 等在做基础设施层，缺乏终端用户产品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EC31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三产品均以 AI 为核心能力，直接面向用户</w:t>
            </w:r>
          </w:p>
        </w:tc>
      </w:tr>
      <w:tr w14:paraId="78C377C3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724D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KOL / 内容创作者工具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C144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Bybit 带来大量 KOL，但无专属工具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1D0F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Verdict Score（Phase 1.5）专为 KOL 设计</w:t>
            </w:r>
          </w:p>
        </w:tc>
      </w:tr>
      <w:tr w14:paraId="5542621D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8706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社区互动 / 游戏化 DeFi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171D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缺乏非金融驱动的互动场景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D032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对决广场、社区挑战、活动运营天然支持</w:t>
            </w:r>
          </w:p>
        </w:tc>
      </w:tr>
    </w:tbl>
    <w:p w14:paraId="45B777C1">
      <w:pPr>
        <w:spacing w:before="0" w:after="0"/>
      </w:pPr>
    </w:p>
    <w:p w14:paraId="3F524A4F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4.2  目标用户群体</w:t>
      </w:r>
    </w:p>
    <w:p w14:paraId="7403E349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00"/>
        <w:gridCol w:w="3760"/>
      </w:tblGrid>
      <w:tr w14:paraId="7967AFA1">
        <w:tc>
          <w:tcPr>
            <w:tcW w:w="20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586B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用户类型</w:t>
            </w:r>
          </w:p>
        </w:tc>
        <w:tc>
          <w:tcPr>
            <w:tcW w:w="36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66B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核心需求</w:t>
            </w:r>
          </w:p>
        </w:tc>
        <w:tc>
          <w:tcPr>
            <w:tcW w:w="37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40F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主要触达产品</w:t>
            </w:r>
          </w:p>
        </w:tc>
      </w:tr>
      <w:tr w14:paraId="1674399E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5E12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加密活跃交易者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CE55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快速代币风险评估，辅助买卖决策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4053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Chrome 插件</w:t>
            </w:r>
          </w:p>
        </w:tc>
      </w:tr>
      <w:tr w14:paraId="2B161F1D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9905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KOL / 分析师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A27F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链上信用背书，预测准确率可验证化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3B7B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Protocol Bet · Verdict Score</w:t>
            </w:r>
          </w:p>
        </w:tc>
      </w:tr>
      <w:tr w14:paraId="33259257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C690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社区运营者 / 项目方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5BA0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通过链上对赌活动提升社区参与度与传播度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F754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Protocol Bet</w:t>
            </w:r>
          </w:p>
        </w:tc>
      </w:tr>
      <w:tr w14:paraId="592DBAEB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5151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链上数据爱好者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ABE6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多链巨鲸动向、生态数据实时监控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ABB9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Telegram Bot</w:t>
            </w:r>
          </w:p>
        </w:tc>
      </w:tr>
      <w:tr w14:paraId="08BCBA0C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2495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Web3 开发者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0363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在自己产品中集成对赌协议或 AI 裁定能力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94AC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npm SDK · REST API</w:t>
            </w:r>
          </w:p>
        </w:tc>
      </w:tr>
      <w:tr w14:paraId="1F3EDAC2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E18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黑客松参与者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5ED4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寻找可复用的链上基础设施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CA17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Protocol Bet 合约 · npm SDK</w:t>
            </w:r>
          </w:p>
        </w:tc>
      </w:tr>
    </w:tbl>
    <w:p w14:paraId="354E1316">
      <w:pPr>
        <w:spacing w:before="0" w:after="0"/>
      </w:pPr>
    </w:p>
    <w:p w14:paraId="4F733433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4.3  市场规模参考</w:t>
      </w:r>
    </w:p>
    <w:p w14:paraId="45F8E570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以下数据为市场参考，供战略规划使用：</w:t>
      </w:r>
    </w:p>
    <w:p w14:paraId="7D31031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全球预测市场规模（2025年）：约 120 亿美元，年复合增长率约 12%</w:t>
      </w:r>
    </w:p>
    <w:p w14:paraId="265C9CF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去中心化预测市场（Polymarket 2024年）：日均交易量峰值超 5,000 万美元</w:t>
      </w:r>
    </w:p>
    <w:p w14:paraId="4D07FBE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Mantle 生态月活地址（2025年 Q4）：约 40 万，持续增长</w:t>
      </w:r>
    </w:p>
    <w:p w14:paraId="6A6ABCD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Bybit 注册用户：超 3,000 万，是 Mantle 生态的最大潜在用户来源</w:t>
      </w:r>
    </w:p>
    <w:p w14:paraId="203DD91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DeFi 生态中「非金融娱乐性链上交互」目前几乎为零，是全新蓝海</w:t>
      </w:r>
    </w:p>
    <w:p w14:paraId="6AEBB5A4">
      <w:r>
        <w:br w:type="page"/>
      </w:r>
    </w:p>
    <w:p w14:paraId="08DFB789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第五章  竞争分析</w:t>
      </w:r>
    </w:p>
    <w:p w14:paraId="533C90B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5.1  主要竞品对比</w:t>
      </w:r>
    </w:p>
    <w:p w14:paraId="0398F82C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700"/>
        <w:gridCol w:w="1400"/>
        <w:gridCol w:w="1400"/>
        <w:gridCol w:w="1660"/>
      </w:tblGrid>
      <w:tr w14:paraId="06EC088A">
        <w:tc>
          <w:tcPr>
            <w:tcW w:w="32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576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功能维度</w:t>
            </w:r>
          </w:p>
        </w:tc>
        <w:tc>
          <w:tcPr>
            <w:tcW w:w="17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A6F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Verdict Protocol</w:t>
            </w:r>
          </w:p>
        </w:tc>
        <w:tc>
          <w:tcPr>
            <w:tcW w:w="1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A85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Polymarket</w:t>
            </w:r>
          </w:p>
        </w:tc>
        <w:tc>
          <w:tcPr>
            <w:tcW w:w="1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AED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Augur</w:t>
            </w:r>
          </w:p>
        </w:tc>
        <w:tc>
          <w:tcPr>
            <w:tcW w:w="16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5A5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UMA</w:t>
            </w:r>
          </w:p>
        </w:tc>
      </w:tr>
      <w:tr w14:paraId="74FFC499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E6B1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任意话题对赌（非仅市场预测）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7688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BEF1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63C3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F6C8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部分</w:t>
            </w:r>
          </w:p>
        </w:tc>
      </w:tr>
      <w:tr w14:paraId="3D6204BC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38AC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点对点 1v1 模式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8D51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FEA6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03F6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476A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</w:tr>
      <w:tr w14:paraId="342F4935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91A4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法官自动裁定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8786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793A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B7C4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9FD7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</w:tr>
      <w:tr w14:paraId="7207DED4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DE2A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无中心化仲裁员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75EA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650A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2E9C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E375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</w:tr>
      <w:tr w14:paraId="0636F2BD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34D9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社交 / 个人对赌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BFDD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39DD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3E5C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BCD3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</w:tr>
      <w:tr w14:paraId="5A44C783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88DD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Telegram Bot 集成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B768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A46B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0AA9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6BF7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</w:tr>
      <w:tr w14:paraId="50877049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89A9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浏览器插件覆盖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DDB0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BF3D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CFC6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6534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</w:tr>
      <w:tr w14:paraId="4D99CEB7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EECE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npm SDK 开放集成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E014C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FF22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8B98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930F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部分</w:t>
            </w:r>
          </w:p>
        </w:tc>
      </w:tr>
      <w:tr w14:paraId="2E12EC3F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FCA4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Mantle 生态原生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D641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2E03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D101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733B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✗</w:t>
            </w:r>
          </w:p>
        </w:tc>
      </w:tr>
      <w:tr w14:paraId="3078B7C0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2121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无信任链上结算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B930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0EF8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01E7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4502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✓</w:t>
            </w:r>
          </w:p>
        </w:tc>
      </w:tr>
    </w:tbl>
    <w:p w14:paraId="5F9B2ED7">
      <w:pPr>
        <w:spacing w:before="0" w:after="0"/>
      </w:pPr>
    </w:p>
    <w:p w14:paraId="16BF1A73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5.2  核心竞争壁垒</w:t>
      </w:r>
    </w:p>
    <w:p w14:paraId="3484F0A0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Verdict Protocol 的竞争优势来源于以下四个层面的叠加护城河：</w:t>
      </w:r>
    </w:p>
    <w:p w14:paraId="37D2154C">
      <w:pPr>
        <w:spacing w:before="0" w:after="0"/>
      </w:pPr>
    </w:p>
    <w:p w14:paraId="3DE0EBF1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技术壁垒  —  AI Judge 将自然语言争议转化为链上判决的能力，目前市场上无同类产品，需要大量工程积累才能复制。</w:t>
      </w:r>
    </w:p>
    <w:p w14:paraId="4CFC94F6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产品矩阵壁垒  —  插件 + Bot + Protocol Bet 三端形成互相导流的生态闭环，任何单一产品均无法完全复制这一生态。</w:t>
      </w:r>
    </w:p>
    <w:p w14:paraId="0682ED36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数据壁垒  —  随着裁定数据的积累，AI Judge 的判断质量将持续提升，形成数据飞轮效应。</w:t>
      </w:r>
    </w:p>
    <w:p w14:paraId="13FC8DD5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先发壁垒  —  在 Mantle 生态中率先建立「链上博弈」品牌认知，先发优势在生态早期尤为显著。</w:t>
      </w:r>
    </w:p>
    <w:p w14:paraId="0EE311C6">
      <w:r>
        <w:br w:type="page"/>
      </w:r>
    </w:p>
    <w:p w14:paraId="3B1B215F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第六章  版本路线图</w:t>
      </w:r>
    </w:p>
    <w:p w14:paraId="1DFF18AF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本章详细规划 Verdict Protocol 从当前 Testnet 阶段至 Phase 3 扩张阶段的完整发展路径。各阶段目标明确、边界清晰，按优先级与技术依赖关系排列。</w:t>
      </w:r>
    </w:p>
    <w:p w14:paraId="7C35A3EB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8FD0BE">
        <w:tc>
          <w:tcPr>
            <w:tcW w:w="936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1D4D0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</w:t>
            </w: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|  当前阶段 ✅  已完成  |  Testnet 全面上线</w:t>
            </w:r>
          </w:p>
        </w:tc>
      </w:tr>
      <w:tr w14:paraId="6EE30202"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728540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Chrome 插件上线 — 支持 DexScreener / GMGN / four.meme / Ave.ai</w:t>
            </w:r>
          </w:p>
          <w:p w14:paraId="67964D8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Telegram Bot 上线 — /scan /compare /whale /price /mantle /watch 六条核心指令</w:t>
            </w:r>
          </w:p>
          <w:p w14:paraId="0B6D7F7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Protocol Bet 智能合约部署 — Mantle Sepolia + BNB Testnet</w:t>
            </w:r>
          </w:p>
          <w:p w14:paraId="6A610A1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Judge Agent 完成 — 4 步链式推理 + 证据审查 + 置信度保护</w:t>
            </w:r>
          </w:p>
          <w:p w14:paraId="1927CAD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Layer 1 共识结算 + Layer 2 AI Judge 结算 — 全部实现</w:t>
            </w:r>
          </w:p>
          <w:p w14:paraId="1A1FC685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双语 dApp 上线 — verdictprotocol.online（中英文切换）</w:t>
            </w:r>
          </w:p>
          <w:p w14:paraId="51B3ED08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裁定详情页 — 推理过程链上可验证</w:t>
            </w:r>
          </w:p>
          <w:p w14:paraId="13FFACF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分享卡片、BeamAvatar、奖池 USD 显示</w:t>
            </w:r>
          </w:p>
          <w:p w14:paraId="0F8EDAE8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npm SDK 发布 — @lant1ng/verdict-protocol-sdk@0.1.0</w:t>
            </w:r>
          </w:p>
          <w:p w14:paraId="0E6074CE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官方网站上线 — verdictstory.vercel.app</w:t>
            </w:r>
          </w:p>
        </w:tc>
      </w:tr>
    </w:tbl>
    <w:p w14:paraId="3AAEE253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4B1A95">
        <w:tc>
          <w:tcPr>
            <w:tcW w:w="93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54D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1.5</w:t>
            </w: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|  下一版本  🔨  规划中  |  Verdict Score — KOL 链上信用评分系统</w:t>
            </w:r>
          </w:p>
        </w:tc>
      </w:tr>
      <w:tr w14:paraId="3D5AA266"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E920D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任何人可将 KOL 公开预测以链上存证形式提交，自动打时间戳</w:t>
            </w:r>
          </w:p>
          <w:p w14:paraId="735A082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Judge 到期自动裁定对错，裁定结果永久上链</w:t>
            </w:r>
          </w:p>
          <w:p w14:paraId="59B0A58F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每个 KOL / 钱包地址生成公开评分页：准确率、置信度校准、时间维度分析</w:t>
            </w:r>
          </w:p>
          <w:p w14:paraId="24FD1909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Bot 新增 /score 指令 — /score @KOL 或 /score &lt;地址&gt;</w:t>
            </w:r>
          </w:p>
          <w:p w14:paraId="073595BE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REST API 开放 — /v1/judge 端点允许第三方直接调用 AI Judge 裁定能力</w:t>
            </w:r>
          </w:p>
          <w:p w14:paraId="70C0E3F8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复用现有 evidence 存证接口和 AI Judge，新增工作量约 30%</w:t>
            </w:r>
          </w:p>
        </w:tc>
      </w:tr>
    </w:tbl>
    <w:p w14:paraId="20F67362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C7C5A0">
        <w:tc>
          <w:tcPr>
            <w:tcW w:w="9360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1E844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891A6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2</w:t>
            </w: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|  主网上线  📋  规划中  |  Mainnet 部署 + 功能扩展</w:t>
            </w:r>
          </w:p>
        </w:tc>
      </w:tr>
      <w:tr w14:paraId="5AF6BAAF"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9875F7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Mantle 主网 + BNB Chain 主网正式部署</w:t>
            </w:r>
          </w:p>
          <w:p w14:paraId="2DF179E5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合约第三方安全审计（主网前完成）</w:t>
            </w:r>
          </w:p>
          <w:p w14:paraId="7111001F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Layer 3 Cron 定时自动裁定 — 过期对决零遗漏</w:t>
            </w:r>
          </w:p>
          <w:p w14:paraId="1C18827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观众池（Audience Pool）— 旁观者可押注任意一方，增强社交传播属性</w:t>
            </w:r>
          </w:p>
          <w:p w14:paraId="0199124F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Telegram 账号绑定 — 对决通知与 TG 账户关联</w:t>
            </w:r>
          </w:p>
          <w:p w14:paraId="08035C2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图片 / PDF 证据上传支持</w:t>
            </w:r>
          </w:p>
          <w:p w14:paraId="2A36FD7C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ERC20 代币作为对赌筹码</w:t>
            </w:r>
          </w:p>
          <w:p w14:paraId="6A8CA646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对决广场活动系统 — 支持官方发起主题活动</w:t>
            </w:r>
          </w:p>
        </w:tc>
      </w:tr>
    </w:tbl>
    <w:p w14:paraId="733BE161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F323B5">
        <w:tc>
          <w:tcPr>
            <w:tcW w:w="9360" w:type="dxa"/>
            <w:tcBorders>
              <w:top w:val="single" w:color="6C3483" w:sz="0" w:space="0"/>
              <w:left w:val="single" w:color="6C3483" w:sz="0" w:space="0"/>
              <w:bottom w:val="single" w:color="6C3483" w:sz="0" w:space="0"/>
              <w:right w:val="single" w:color="6C3483" w:sz="0" w:space="0"/>
            </w:tcBorders>
            <w:shd w:val="clear" w:color="auto" w:fill="6C348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ED682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3</w:t>
            </w: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|  扩张与代币化  📋  远期规划  |  Multi-Chain + VERDICT Token</w:t>
            </w:r>
          </w:p>
        </w:tc>
      </w:tr>
      <w:tr w14:paraId="65FD2BE7"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161F39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多链扩展 — Arbitrum、Base、Optimism</w:t>
            </w:r>
          </w:p>
          <w:p w14:paraId="2FFFAEE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VERDICT 治理代币发行（ERC20）</w:t>
            </w:r>
          </w:p>
          <w:p w14:paraId="386DF147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代币持有者参与协议治理，分享手续费收入</w:t>
            </w:r>
          </w:p>
          <w:p w14:paraId="1E9390DF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官方移动端 App（iOS + Android）</w:t>
            </w:r>
          </w:p>
          <w:p w14:paraId="0715EE3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REST API 商业化 — 按调用次数分级收费</w:t>
            </w:r>
          </w:p>
          <w:p w14:paraId="0DE57BB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开放 AI Judge 为独立 SaaS 产品</w:t>
            </w:r>
          </w:p>
        </w:tc>
      </w:tr>
    </w:tbl>
    <w:p w14:paraId="35DE1B91">
      <w:r>
        <w:br w:type="page"/>
      </w:r>
    </w:p>
    <w:p w14:paraId="0D138D87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第七章  开放生态战略</w:t>
      </w:r>
    </w:p>
    <w:p w14:paraId="062F39DF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Verdict Protocol 的长期战略定位是成为链上裁定的基础设施层，而非仅仅是一个面向终端用户的应用。为此，项目规划了两条开放集成路径：npm SDK 与 REST API。</w:t>
      </w:r>
    </w:p>
    <w:p w14:paraId="67032A56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7.1  npm SDK  —  @lant1ng/verdict-protocol-sdk</w:t>
      </w:r>
    </w:p>
    <w:p w14:paraId="3587F209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npm SDK 已于 2026 年 5 月正式发布（v0.1.0），允许任何 Web3 开发者以最低集成成本在其 dApp 中嵌入完整的链上对赌功能。</w:t>
      </w:r>
    </w:p>
    <w:p w14:paraId="1F30B7D8">
      <w:pPr>
        <w:spacing w:before="0" w:after="0"/>
      </w:pPr>
    </w:p>
    <w:p w14:paraId="62D462FC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7.1.1  安装与初始化</w:t>
      </w:r>
    </w:p>
    <w:p w14:paraId="394531C5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/>
          <w:iCs/>
          <w:color w:val="1A1A1A"/>
          <w:sz w:val="22"/>
          <w:szCs w:val="22"/>
        </w:rPr>
        <w:t>npm install @lant1ng/verdict-protocol-sdk</w:t>
      </w:r>
    </w:p>
    <w:p w14:paraId="0E519483">
      <w:pPr>
        <w:spacing w:before="0" w:after="0"/>
      </w:pPr>
    </w:p>
    <w:p w14:paraId="3C9EB50A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7.1.2  核心 API 接口</w:t>
      </w:r>
    </w:p>
    <w:p w14:paraId="305EEA9F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200"/>
        <w:gridCol w:w="4960"/>
      </w:tblGrid>
      <w:tr w14:paraId="299CC69A">
        <w:tc>
          <w:tcPr>
            <w:tcW w:w="32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3E6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12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9FE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9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3E6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1B9D32E8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5D84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vp.createDuel(params)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3DFF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Write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266F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发起新对决，支持 Mantle Sepolia 和 BNB Testnet</w:t>
            </w:r>
          </w:p>
        </w:tc>
      </w:tr>
      <w:tr w14:paraId="047B01BE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9DBF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vp.acceptDuel({ duelId })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265C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Write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7BA6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接受指定对决（成为 Blue 方）</w:t>
            </w:r>
          </w:p>
        </w:tc>
      </w:tr>
      <w:tr w14:paraId="51BB23E3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7FE6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vp.cancelDuel({ duelId })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9D27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Write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8D97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取消尚未被接受的对决并退款</w:t>
            </w:r>
          </w:p>
        </w:tc>
      </w:tr>
      <w:tr w14:paraId="7F4817D1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9AD4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vp.claimWinnings({ duelId })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6281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Write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1427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领取已结算对决的胜方奖金</w:t>
            </w:r>
          </w:p>
        </w:tc>
      </w:tr>
      <w:tr w14:paraId="76F4627D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F169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vp.getDuel(duelId)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95FF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Read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5426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查询指定对决的完整链上数据</w:t>
            </w:r>
          </w:p>
        </w:tc>
      </w:tr>
      <w:tr w14:paraId="0BF277DC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4C04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vp.getDuelCount()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5600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Read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9868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获取当前合约上的对决总数</w:t>
            </w:r>
          </w:p>
        </w:tc>
      </w:tr>
      <w:tr w14:paraId="21F02F22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48CC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vp.getPools(duelId)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0BB7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Read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1776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查询指定对决的观众池规模</w:t>
            </w:r>
          </w:p>
        </w:tc>
      </w:tr>
      <w:tr w14:paraId="383AAEC0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5FF0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vp.hasClaimed(duelId, address)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7C30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Read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148C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查询指定地址是否已领取奖金</w:t>
            </w:r>
          </w:p>
        </w:tc>
      </w:tr>
    </w:tbl>
    <w:p w14:paraId="60FE9CD0">
      <w:pPr>
        <w:spacing w:before="0" w:after="0"/>
      </w:pPr>
    </w:p>
    <w:p w14:paraId="437FF58C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7.1.3  商业价值</w:t>
      </w:r>
    </w:p>
    <w:p w14:paraId="77CA9247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SDK 的商业价值体现在以下三个层面：</w:t>
      </w:r>
    </w:p>
    <w:p w14:paraId="2896606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手续费归属  —  所有通过第三方 SDK 发起的对决，结算时 2% 协议手续费仍自动归入 treasury 地址。第三方导流，协议收益。</w:t>
      </w:r>
    </w:p>
    <w:p w14:paraId="1025C41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数据沉淀  —  第三方 dApp 发起的对决同样写入同一合约，累积数据有助于提升 AI Judge 的裁定质量。</w:t>
      </w:r>
    </w:p>
    <w:p w14:paraId="531A82E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品牌传播  —  第三方集成 SDK 的 dApp 天然成为 Verdict Protocol 的传播渠道，降低用户获取成本。</w:t>
      </w:r>
    </w:p>
    <w:p w14:paraId="68E7A3E0">
      <w:pPr>
        <w:spacing w:before="0" w:after="0"/>
      </w:pPr>
    </w:p>
    <w:p w14:paraId="1BF575E8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7.2  REST API  —  AI Judge as a Service</w:t>
      </w:r>
    </w:p>
    <w:p w14:paraId="00437847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REST API 是 Phase 1.5 的核心规划之一，目标是将 AI Judge 的裁定能力以标准 HTTP 接口形式向外部开放，覆盖不具备智能合约开发能力的开发者与企业用户。</w:t>
      </w:r>
    </w:p>
    <w:p w14:paraId="266ABED0">
      <w:pPr>
        <w:spacing w:before="0" w:after="0"/>
      </w:pPr>
    </w:p>
    <w:p w14:paraId="1F3DCA6C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7.2.1  核心端点设计（Phase 1.5）</w:t>
      </w:r>
    </w:p>
    <w:p w14:paraId="5E4DD35F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000"/>
        <w:gridCol w:w="5560"/>
      </w:tblGrid>
      <w:tr w14:paraId="1ECE8B51">
        <w:tc>
          <w:tcPr>
            <w:tcW w:w="28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45C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10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E9E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5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C57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14:paraId="25AA520C"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8C01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/v1/duel/create</w:t>
            </w:r>
          </w:p>
        </w:tc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14F0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47B6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创建链上对决，返回 duelId 和对决链接</w:t>
            </w:r>
          </w:p>
        </w:tc>
      </w:tr>
      <w:tr w14:paraId="6991A8E2"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851A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/v1/duel/{id}/judge</w:t>
            </w:r>
          </w:p>
        </w:tc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364A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8D28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提交证据，触发 AI Judge 4 步推理，返回裁定结论（核心端点）</w:t>
            </w:r>
          </w:p>
        </w:tc>
      </w:tr>
      <w:tr w14:paraId="368D438F"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A249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/v1/duel/{id}/result</w:t>
            </w:r>
          </w:p>
        </w:tc>
        <w:tc>
          <w:tcPr>
            <w:tcW w:w="1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4777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AC34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查询指定对决的裁定结果与置信度</w:t>
            </w:r>
          </w:p>
        </w:tc>
      </w:tr>
    </w:tbl>
    <w:p w14:paraId="1882DE49">
      <w:pPr>
        <w:spacing w:before="0" w:after="0"/>
      </w:pPr>
    </w:p>
    <w:p w14:paraId="4CC8A772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7.2.2  鉴权机制</w:t>
      </w:r>
    </w:p>
    <w:p w14:paraId="0E482B68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REST API 采用 API Key 鉴权，密钥通过请求头传递：</w:t>
      </w:r>
    </w:p>
    <w:p w14:paraId="7EAB5379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/>
          <w:iCs/>
          <w:color w:val="1A1A1A"/>
          <w:sz w:val="22"/>
          <w:szCs w:val="22"/>
        </w:rPr>
        <w:t>X-Verdict-Key: your_api_key_here</w:t>
      </w:r>
    </w:p>
    <w:p w14:paraId="7C2F33C6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API Key 与调用次数绑定，超出免费额度后按调用计费。Key 与调用量数据存储于 Upstash Redis，实现低延迟鉴权与用量统计。</w:t>
      </w:r>
    </w:p>
    <w:p w14:paraId="73D828BA">
      <w:pPr>
        <w:spacing w:before="0" w:after="0"/>
      </w:pPr>
    </w:p>
    <w:p w14:paraId="1CF95BF4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7.2.3  潜在调用场景</w:t>
      </w:r>
    </w:p>
    <w:p w14:paraId="66CD81E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其他预测市场 / 对赌平台  —  复用 AI Judge 裁定能力，无需自行开发</w:t>
      </w:r>
    </w:p>
    <w:p w14:paraId="5DD3D42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链上游戏 PVP 系统  —  游戏内争议结果的自动裁定</w:t>
      </w:r>
    </w:p>
    <w:p w14:paraId="549D519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DAO 治理工具  —  提案执行后的结果核查</w:t>
      </w:r>
    </w:p>
    <w:p w14:paraId="31A7355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KOL 信用评分平台  —  预测准确率的自动化评估</w:t>
      </w:r>
    </w:p>
    <w:p w14:paraId="38547E9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自由职业平台  —  交付争议的初步 AI 仲裁（链下场景）</w:t>
      </w:r>
    </w:p>
    <w:p w14:paraId="4304C51A">
      <w:r>
        <w:br w:type="page"/>
      </w:r>
    </w:p>
    <w:p w14:paraId="78AB28E6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第八章  商业模式</w:t>
      </w:r>
    </w:p>
    <w:p w14:paraId="31D46C09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8.1  当前收入机制</w:t>
      </w:r>
    </w:p>
    <w:p w14:paraId="3E0D748A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Verdict Protocol 的基础收入来自协议手续费，这是一种完全自动化、无需人工干预的被动收入模型：</w:t>
      </w:r>
    </w:p>
    <w:p w14:paraId="3B75132A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AAA6847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7BE1B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收费方式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B31F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每笔链上对决结算时自动扣除 2% 手续费</w:t>
            </w:r>
          </w:p>
        </w:tc>
      </w:tr>
      <w:tr w14:paraId="1BBB903B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CF466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触发条件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027A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任意一笔成功结算的对决（共识结算或 AI Judge 裁定均适用）</w:t>
            </w:r>
          </w:p>
        </w:tc>
      </w:tr>
      <w:tr w14:paraId="2A15BF48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A008B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资金流向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9BF8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直接转入 treasury 地址（部署者钱包），实时到账，无需人工操作</w:t>
            </w:r>
          </w:p>
        </w:tc>
      </w:tr>
      <w:tr w14:paraId="0E8D1715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76275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第三方调用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9D61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通过 npm SDK 或直接调用合约发起的对决，手续费逻辑同样执行</w:t>
            </w:r>
          </w:p>
        </w:tc>
      </w:tr>
      <w:tr w14:paraId="51F46FD3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67CB4">
            <w:r>
              <w:rPr>
                <w:rFonts w:ascii="Arial" w:hAnsi="Arial" w:eastAsia="Arial" w:cs="Arial"/>
                <w:b/>
                <w:bCs/>
                <w:color w:val="5A5A5A"/>
                <w:sz w:val="20"/>
                <w:szCs w:val="20"/>
              </w:rPr>
              <w:t>链的覆盖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D0CE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当前为 Mantle Sepolia + BNB Testnet，主网上线后收入规模预期大幅提升</w:t>
            </w:r>
          </w:p>
        </w:tc>
      </w:tr>
    </w:tbl>
    <w:p w14:paraId="3FFDDBDD">
      <w:pPr>
        <w:spacing w:before="0" w:after="0"/>
      </w:pPr>
    </w:p>
    <w:p w14:paraId="26F6EB94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8.1.1  收入规模估算（保守预测）</w:t>
      </w:r>
    </w:p>
    <w:p w14:paraId="68AFA34C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以下为基于保守假设的收入规模估算，仅供参考：</w:t>
      </w:r>
    </w:p>
    <w:p w14:paraId="2BC5D12D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600"/>
        <w:gridCol w:w="1800"/>
        <w:gridCol w:w="1600"/>
        <w:gridCol w:w="1160"/>
      </w:tblGrid>
      <w:tr w14:paraId="265E78F8">
        <w:tc>
          <w:tcPr>
            <w:tcW w:w="32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471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16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027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日均对决数</w:t>
            </w:r>
          </w:p>
        </w:tc>
        <w:tc>
          <w:tcPr>
            <w:tcW w:w="18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F3F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平均押注（MNT）</w:t>
            </w:r>
          </w:p>
        </w:tc>
        <w:tc>
          <w:tcPr>
            <w:tcW w:w="16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C37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日手续费（MNT）</w:t>
            </w:r>
          </w:p>
        </w:tc>
        <w:tc>
          <w:tcPr>
            <w:tcW w:w="11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CC0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月手续费（MNT）</w:t>
            </w:r>
          </w:p>
        </w:tc>
      </w:tr>
      <w:tr w14:paraId="0E3D9AE7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E066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初期（主网上线后 1 个月）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E252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A24E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8D61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8</w:t>
            </w:r>
          </w:p>
        </w:tc>
        <w:tc>
          <w:tcPr>
            <w:tcW w:w="1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FBB8F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240</w:t>
            </w:r>
          </w:p>
        </w:tc>
      </w:tr>
      <w:tr w14:paraId="5BA86596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E296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成长期（主网上线后 6 个月）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7A73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6FB7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FA0F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160</w:t>
            </w:r>
          </w:p>
        </w:tc>
        <w:tc>
          <w:tcPr>
            <w:tcW w:w="1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DF60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4,800</w:t>
            </w:r>
          </w:p>
        </w:tc>
      </w:tr>
      <w:tr w14:paraId="17AADAEB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3D2F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稳定期（主网上线后 12 个月）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F92A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1,000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06E1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384E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2,000</w:t>
            </w:r>
          </w:p>
        </w:tc>
        <w:tc>
          <w:tcPr>
            <w:tcW w:w="1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B5415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60,000</w:t>
            </w:r>
          </w:p>
        </w:tc>
      </w:tr>
    </w:tbl>
    <w:p w14:paraId="00C30AED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5A5A5A"/>
          <w:sz w:val="22"/>
          <w:szCs w:val="22"/>
        </w:rPr>
        <w:t>注：以上估算基于每笔对决总资金 = 押注金额 × 2，手续费 = 总资金 × 2%。</w:t>
      </w:r>
    </w:p>
    <w:p w14:paraId="64658760">
      <w:pPr>
        <w:spacing w:before="0" w:after="0"/>
      </w:pPr>
    </w:p>
    <w:p w14:paraId="49E102A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8.2  Phase 2+ 收入扩展</w:t>
      </w:r>
    </w:p>
    <w:p w14:paraId="2F592C12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随着产品矩阵的完善，Verdict Protocol 将逐步建立多元收入结构：</w:t>
      </w:r>
    </w:p>
    <w:p w14:paraId="72A77F6B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00"/>
        <w:gridCol w:w="3560"/>
      </w:tblGrid>
      <w:tr w14:paraId="12738863">
        <w:tc>
          <w:tcPr>
            <w:tcW w:w="2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854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收入来源</w:t>
            </w:r>
          </w:p>
        </w:tc>
        <w:tc>
          <w:tcPr>
            <w:tcW w:w="34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CF90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商业模式</w:t>
            </w:r>
          </w:p>
        </w:tc>
        <w:tc>
          <w:tcPr>
            <w:tcW w:w="35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2EB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预期上线阶段</w:t>
            </w:r>
          </w:p>
        </w:tc>
      </w:tr>
      <w:tr w14:paraId="3727E606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C661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协议手续费（基础）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B76F1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每笔对决结算自动扣除 2%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8F1E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当前</w:t>
            </w:r>
          </w:p>
        </w:tc>
      </w:tr>
      <w:tr w14:paraId="2E1D4C74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661C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观众池手续费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A1606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旁观者押注金额的 1–2%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41B1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2</w:t>
            </w:r>
          </w:p>
        </w:tc>
      </w:tr>
      <w:tr w14:paraId="3CFA626A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E36F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REST API 调用费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D49F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免费额度 + 超出按次计费（SaaS 模型）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3E05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1.5</w:t>
            </w:r>
          </w:p>
        </w:tc>
      </w:tr>
      <w:tr w14:paraId="7CD88D8F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8FB8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Verdict Score 增值服务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FABB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KOL 认证、Premium 评分展示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A9FD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1.5</w:t>
            </w:r>
          </w:p>
        </w:tc>
      </w:tr>
      <w:tr w14:paraId="70592EF6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C59F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VERDICT 代币手续费分成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051F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代币持有者按比例分享协议收入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9B2B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3</w:t>
            </w:r>
          </w:p>
        </w:tc>
      </w:tr>
      <w:tr w14:paraId="223150B7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7C8E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第三方活动服务费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D72B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品牌方发起定制链上对赌活动收取服务费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CFA2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2</w:t>
            </w:r>
          </w:p>
        </w:tc>
      </w:tr>
    </w:tbl>
    <w:p w14:paraId="01F1B9F9">
      <w:pPr>
        <w:spacing w:before="0" w:after="0"/>
      </w:pPr>
    </w:p>
    <w:p w14:paraId="229B01A1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8.3  生态协同价值</w:t>
      </w:r>
    </w:p>
    <w:p w14:paraId="3F162F9F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除直接收入外，Verdict Protocol 为 Mantle 生态创造的协同价值不可忽视：</w:t>
      </w:r>
    </w:p>
    <w:p w14:paraId="601F6BE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MNT 使用场景  —  每笔对决消耗 MNT 作为押注筹码，直接增加 MNT 的链上交易需求</w:t>
      </w:r>
    </w:p>
    <w:p w14:paraId="069BD0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新用户引入  —  KOL 活动和对赌事件驱动链外用户首次接触 Mantle 链上操作</w:t>
      </w:r>
    </w:p>
    <w:p w14:paraId="46ADF83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DeFi 之外的留存  —  娱乐性与社交性的链上互动，提升 Mantle 生态的非金融用户留存率</w:t>
      </w:r>
    </w:p>
    <w:p w14:paraId="02F64956">
      <w:r>
        <w:br w:type="page"/>
      </w:r>
    </w:p>
    <w:p w14:paraId="40C45CF9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第九章  风险分析与应对策略</w:t>
      </w:r>
    </w:p>
    <w:p w14:paraId="7594BC8C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本章对 Verdict Protocol 在技术、市场、运营、合规等维度面临的主要风险进行系统性分析，并提出对应的缓解策略。</w:t>
      </w:r>
    </w:p>
    <w:p w14:paraId="174B6276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000"/>
        <w:gridCol w:w="1200"/>
        <w:gridCol w:w="3560"/>
      </w:tblGrid>
      <w:tr w14:paraId="18D69C68">
        <w:tc>
          <w:tcPr>
            <w:tcW w:w="16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D0E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风险类型</w:t>
            </w:r>
          </w:p>
        </w:tc>
        <w:tc>
          <w:tcPr>
            <w:tcW w:w="30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3EF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120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3DC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影响程度</w:t>
            </w:r>
          </w:p>
        </w:tc>
        <w:tc>
          <w:tcPr>
            <w:tcW w:w="356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BFA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14:paraId="24C85FEF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AFDE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冷启动风险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6FAC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对赌协议依赖双边用户，初期可能出现流动性不足、对决无人接受的问题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AD63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1B95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以事件驱动运营替代自然增长：主动邀请 KOL 公开对赌，制造话题事件引流</w:t>
            </w:r>
          </w:p>
        </w:tc>
      </w:tr>
      <w:tr w14:paraId="75BFE2CB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E8E1F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裁定公信力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50AD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输方质疑 AI 判定结果，认为裁定不公平，影响用户信任与平台声誉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87B0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42C0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裁定全过程链上透明，推理步骤完整记录；证据不足保护机制防止强行裁定</w:t>
            </w:r>
          </w:p>
        </w:tc>
      </w:tr>
      <w:tr w14:paraId="4C82229F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15B2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合约安全风险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ED3F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智能合约存在潜在漏洞，可能导致用户资金损失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2C7C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极高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1DDA3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主网上线前完成第三方专业合约审计；测试网充分测试后方可部署主网</w:t>
            </w:r>
          </w:p>
        </w:tc>
      </w:tr>
      <w:tr w14:paraId="00499176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CDE1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裁定边界风险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73AFC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部分争议陈述模糊或无法客观验证，AI Judge 难以作出确定性裁定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BE19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C0C5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输出 Insufficient 状态保护双方；持续优化 Prompt Engineering 扩大可裁定范围</w:t>
            </w:r>
          </w:p>
        </w:tc>
      </w:tr>
      <w:tr w14:paraId="6560958A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C5CFB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监管合规风险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9A989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链上对赌在部分司法管辖区可能面临法律限制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A8280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60C87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当前定位为工具平台，非赌博平台；密切跟踪监管动态，按需调整产品设计</w:t>
            </w:r>
          </w:p>
        </w:tc>
      </w:tr>
      <w:tr w14:paraId="6891466E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BF70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市场竞争风险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A810D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Polymarket 等大平台或新兴项目进入 Mantle 生态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103D8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8AFD2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先发优势 + 三端产品矩阵壁垒；AI Judge 能力护城河短期内难以复制</w:t>
            </w:r>
          </w:p>
        </w:tc>
      </w:tr>
      <w:tr w14:paraId="526AD877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6248E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技术债务风险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0DC4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快速迭代可能积累技术债务，影响后期扩展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521FA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低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21F94">
            <w:pPr>
              <w:jc w:val="left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模块化架构设计；SDK 抽象层隔离合约与前端的直接耦合</w:t>
            </w:r>
          </w:p>
        </w:tc>
      </w:tr>
    </w:tbl>
    <w:p w14:paraId="5217B46F">
      <w:r>
        <w:br w:type="page"/>
      </w:r>
    </w:p>
    <w:p w14:paraId="478079C0">
      <w:pPr>
        <w:pStyle w:val="2"/>
        <w:pBdr>
          <w:bottom w:val="single" w:color="C0392B" w:sz="12" w:space="6"/>
        </w:pBdr>
        <w:spacing w:before="56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第十章  战略总结</w:t>
      </w:r>
    </w:p>
    <w:p w14:paraId="6DC17BA2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10.1  当前阶段评估</w:t>
      </w:r>
    </w:p>
    <w:p w14:paraId="5D3DD3D5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Verdict Protocol 在以下五个维度已建立明确的先发优势：</w:t>
      </w:r>
    </w:p>
    <w:p w14:paraId="1CC5975C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技术完整性  —  AI Judge、智能合约、dApp、Bot、插件、SDK 六大模块全部完成，技术栈验证充分。</w:t>
      </w:r>
    </w:p>
    <w:p w14:paraId="207412F4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产品协同性  —  三产品共享 AI Judge 内核，互相导流，形成独特的生态闭环。</w:t>
      </w:r>
    </w:p>
    <w:p w14:paraId="04BBD7B6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生态定位准确  —  精准填补 Mantle 消费者应用、AI 链上交互、链上博弈三大空白。</w:t>
      </w:r>
    </w:p>
    <w:p w14:paraId="48B4986C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里程碑背书  —  four.meme AI Sprint Top 10 及社区奖，证明产品得到社区认可。</w:t>
      </w:r>
    </w:p>
    <w:p w14:paraId="7E52C37A">
      <w:pPr>
        <w:pStyle w:val="16"/>
        <w:numPr>
          <w:ilvl w:val="0"/>
          <w:numId w:val="2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开放生态布局  —  npm SDK 已发布，REST API 列入下一版本计划，基础设施定位清晰。</w:t>
      </w:r>
    </w:p>
    <w:p w14:paraId="136E582D">
      <w:pPr>
        <w:spacing w:before="0" w:after="0"/>
      </w:pPr>
    </w:p>
    <w:p w14:paraId="4844207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10.2  关键增长杠杆</w:t>
      </w:r>
    </w:p>
    <w:p w14:paraId="6919102F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未来 12 个月内，以下三个杠杆对增长贡献最为关键：</w:t>
      </w:r>
    </w:p>
    <w:p w14:paraId="563553B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Verdict Score 上线  —  KOL 信用评分的社交传播属性预期带来大量自然流量，是最具杠杆效应的下一步。</w:t>
      </w:r>
    </w:p>
    <w:p w14:paraId="1B553BB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主网部署  —  从 Testnet 到主网是用户规模从百人到万人级的关键跃迁，是商业收入真正启动的节点。</w:t>
      </w:r>
    </w:p>
    <w:p w14:paraId="19BDFE0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Arial" w:hAnsi="Arial" w:eastAsia="Arial" w:cs="Arial"/>
          <w:color w:val="1A1A1A"/>
          <w:sz w:val="22"/>
          <w:szCs w:val="22"/>
        </w:rPr>
        <w:t>REST API 开放  —  将 AI Judge 从产品内核变为行业基础设施，建立裁定领域的品牌心智。</w:t>
      </w:r>
    </w:p>
    <w:p w14:paraId="56B422A4">
      <w:pPr>
        <w:spacing w:before="0" w:after="0"/>
      </w:pPr>
    </w:p>
    <w:p w14:paraId="7979F07F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10.3  长期愿景</w:t>
      </w:r>
    </w:p>
    <w:p w14:paraId="4ECCFC12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Verdict Protocol 的终极目标是成为链上裁定领域的基础设施标准，正如 Stripe 在支付领域的定位。</w:t>
      </w:r>
    </w:p>
    <w:p w14:paraId="1CD61A6D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短期（2026年）：完成 Mantle 主网部署，建立 KOL 信用评分体系，积累 10,000+ 次 AI 裁定数据。</w:t>
      </w:r>
    </w:p>
    <w:p w14:paraId="474320D5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中期（2027年）：多链扩张至 5 条以上主流 EVM 链，REST API 服务 100+ 第三方接入方，VERDICT 治理代币上线。</w:t>
      </w:r>
    </w:p>
    <w:p w14:paraId="05075A66">
      <w:pPr>
        <w:spacing w:before="60" w:after="80" w:line="38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长期（2028年及以后）：AI Judge 能力突破链上场景，向自由职业、电商、保险等链下裁定市场延伸，成为通用仲裁 API。</w:t>
      </w:r>
    </w:p>
    <w:p w14:paraId="5F117061">
      <w:pPr>
        <w:spacing w:before="0" w:after="0"/>
      </w:pPr>
    </w:p>
    <w:p w14:paraId="1939FFBF">
      <w:pPr>
        <w:spacing w:before="0" w:after="0"/>
      </w:pPr>
    </w:p>
    <w:p w14:paraId="534898C7">
      <w:pPr>
        <w:pBdr>
          <w:top w:val="single" w:color="C0392B" w:sz="8" w:space="8"/>
        </w:pBdr>
        <w:spacing w:before="400" w:after="0"/>
        <w:jc w:val="center"/>
      </w:pPr>
      <w:r>
        <w:rPr>
          <w:rFonts w:ascii="Arial" w:hAnsi="Arial" w:eastAsia="Arial" w:cs="Arial"/>
          <w:i/>
          <w:iCs/>
          <w:color w:val="C0392B"/>
          <w:sz w:val="24"/>
          <w:szCs w:val="24"/>
        </w:rPr>
        <w:t>⚖  Any two parties. Any verifiable outcome. AI decides.</w:t>
      </w:r>
    </w:p>
    <w:p w14:paraId="1354C342">
      <w:pPr>
        <w:spacing w:before="120" w:after="0"/>
        <w:jc w:val="center"/>
      </w:pPr>
      <w:r>
        <w:rPr>
          <w:rFonts w:ascii="Arial" w:hAnsi="Arial" w:eastAsia="Arial" w:cs="Arial"/>
          <w:color w:val="5A5A5A"/>
          <w:sz w:val="18"/>
          <w:szCs w:val="18"/>
        </w:rPr>
        <w:t>verdictstory.vercel.app  ·  verdictprotocol.online  ·  @VerdictProtocol_Bot  ·  x.com/yundan1216</w:t>
      </w:r>
    </w:p>
    <w:sectPr>
      <w:headerReference r:id="rId3" w:type="default"/>
      <w:footerReference r:id="rId4" w:type="default"/>
      <w:pgSz w:w="11906" w:h="16838"/>
      <w:pgMar w:top="1800" w:right="1440" w:bottom="180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ED4D5">
    <w:pPr>
      <w:pBdr>
        <w:top w:val="single" w:color="DDDDDD" w:sz="4" w:space="4"/>
      </w:pBdr>
      <w:tabs>
        <w:tab w:val="right" w:pos="9026"/>
      </w:tabs>
      <w:spacing w:before="160" w:after="0"/>
    </w:pPr>
    <w:r>
      <w:rPr>
        <w:rFonts w:ascii="Arial" w:hAnsi="Arial" w:eastAsia="Arial" w:cs="Arial"/>
        <w:color w:val="5A5A5A"/>
        <w:sz w:val="18"/>
        <w:szCs w:val="18"/>
      </w:rPr>
      <w:t xml:space="preserve">© 2026 Verdict Protocol 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PAGE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594C6">
    <w:pPr>
      <w:pBdr>
        <w:bottom w:val="single" w:color="DDDDDD" w:sz="4" w:space="4"/>
      </w:pBdr>
      <w:spacing w:before="0" w:after="160"/>
    </w:pPr>
    <w:r>
      <w:rPr>
        <w:rFonts w:ascii="Arial" w:hAnsi="Arial" w:eastAsia="Arial" w:cs="Arial"/>
        <w:color w:val="5A5A5A"/>
        <w:sz w:val="18"/>
        <w:szCs w:val="18"/>
      </w:rPr>
      <w:t>Verdict Protocol  ·  产品规划书暨商业计划书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705CD"/>
    <w:multiLevelType w:val="singleLevel"/>
    <w:tmpl w:val="F73705CD"/>
    <w:lvl w:ilvl="0" w:tentative="0">
      <w:start w:val="1"/>
      <w:numFmt w:val="decimal"/>
      <w:lvlText w:val="%1."/>
      <w:lvlJc w:val="left"/>
      <w:pPr>
        <w:ind w:left="600" w:hanging="300"/>
      </w:pPr>
    </w:lvl>
  </w:abstractNum>
  <w:abstractNum w:abstractNumId="1">
    <w:nsid w:val="5DB7F431"/>
    <w:multiLevelType w:val="singleLevel"/>
    <w:tmpl w:val="5DB7F431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F5F9BE"/>
    <w:rsid w:val="FFBF05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560" w:after="200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60"/>
      <w:outlineLvl w:val="1"/>
    </w:pPr>
    <w:rPr>
      <w:rFonts w:ascii="Arial" w:hAnsi="Arial" w:eastAsia="Arial" w:cs="Arial"/>
      <w:b/>
      <w:bCs/>
      <w:color w:val="1A1A1A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00"/>
      <w:outlineLvl w:val="2"/>
    </w:pPr>
    <w:rPr>
      <w:rFonts w:ascii="Arial" w:hAnsi="Arial" w:eastAsia="Arial" w:cs="Arial"/>
      <w:b/>
      <w:bCs/>
      <w:color w:val="C0392B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1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Zhuanz</cp:lastModifiedBy>
  <dcterms:modified xsi:type="dcterms:W3CDTF">2026-05-29T12:45:32Z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78D9D662DED040F7A719196A2FB45C8D_42</vt:lpwstr>
  </property>
</Properties>
</file>