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研值运营系统需求设计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管理员登录</w:t>
      </w:r>
      <w:bookmarkStart w:id="0" w:name="_GoBack"/>
      <w:bookmarkEnd w:id="0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分页查询所有用户的研值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支持根据姓名、昵称、手机号过滤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前端显示字段：uid,手机号、姓名、昵称、用户类型、三方类型、研值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后台：每天跑一次数据，存到离线</w:t>
      </w:r>
      <w:r>
        <w:rPr>
          <w:rFonts w:hint="eastAsia"/>
          <w:lang w:val="en-US" w:eastAsia="zh-CN"/>
        </w:rPr>
        <w:t>mysql；同时存一份到文件，供功能4处理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3、查询单个用户研值详情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前端：点击某条记录，弹出框，显示该用户的详情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后台：请求yanzhi/detail接口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4、导出所有研值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前端：点击导出按钮，下载文件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后台：文件在5MB左右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5、单个增加研值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前端：每增加一个用户，弹出一个框，字段包括：手机号，研值数目，原因，时间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后台：插入一条记录到yanzhi_detail表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6、配置研值活动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点击配置，显示当前活动规则，字段如下：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入社推荐者：增加 100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入社被推荐者：增加 10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完成微作业：增加 5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分享微作业：增加 5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分享APP：增加 2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分享直播课：增加 2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分享回放课：增加 2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分享课程评论：增加 2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注册APP：增加 2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完善个人资料：增加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前端：点击某项规则，研值数可修改。点击确定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后台：需要修改研值服务，支持活动配置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7、修改推广页面背景图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前端：上传推广页面背景图片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后台：更新图片文件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8、分页查询所有明细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支持按条件过滤：uid,操作类型，操作名称，操作时间（开始/结束时间），操作研值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前端每行显示：uid,操作类型，操作名称，操作时间，操作研值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后台：查询yanzhi_detail，列出中匹配的记录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9、修改明细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前端：勾选明细（可多选），修改研值项。但第二天生效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后台：修改yanzhi_detail记录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1330D"/>
    <w:rsid w:val="01E61D37"/>
    <w:rsid w:val="01ED3C63"/>
    <w:rsid w:val="01FE7F72"/>
    <w:rsid w:val="023D6F96"/>
    <w:rsid w:val="067E39CF"/>
    <w:rsid w:val="07AE5550"/>
    <w:rsid w:val="08755639"/>
    <w:rsid w:val="137079CB"/>
    <w:rsid w:val="13FE3939"/>
    <w:rsid w:val="1700166B"/>
    <w:rsid w:val="184643E9"/>
    <w:rsid w:val="193E440E"/>
    <w:rsid w:val="1CC3683B"/>
    <w:rsid w:val="1CF51E73"/>
    <w:rsid w:val="1D7532C4"/>
    <w:rsid w:val="1EE66ED9"/>
    <w:rsid w:val="238B2322"/>
    <w:rsid w:val="259151C3"/>
    <w:rsid w:val="294A5155"/>
    <w:rsid w:val="2999673F"/>
    <w:rsid w:val="2E285BCC"/>
    <w:rsid w:val="30702FBC"/>
    <w:rsid w:val="34C15B88"/>
    <w:rsid w:val="358A52C2"/>
    <w:rsid w:val="367535BD"/>
    <w:rsid w:val="3AAF0BFC"/>
    <w:rsid w:val="3AC319CC"/>
    <w:rsid w:val="3D57469B"/>
    <w:rsid w:val="3E030398"/>
    <w:rsid w:val="3E911BDE"/>
    <w:rsid w:val="414B6D45"/>
    <w:rsid w:val="463E4EEA"/>
    <w:rsid w:val="4683053B"/>
    <w:rsid w:val="47E0300B"/>
    <w:rsid w:val="518937DE"/>
    <w:rsid w:val="51D11ED0"/>
    <w:rsid w:val="52957FCB"/>
    <w:rsid w:val="53374678"/>
    <w:rsid w:val="563156F4"/>
    <w:rsid w:val="57471A7F"/>
    <w:rsid w:val="582D186C"/>
    <w:rsid w:val="595B64C1"/>
    <w:rsid w:val="5A61330D"/>
    <w:rsid w:val="5A657A33"/>
    <w:rsid w:val="5C751C07"/>
    <w:rsid w:val="5CFE5090"/>
    <w:rsid w:val="5F315F6B"/>
    <w:rsid w:val="62F7299B"/>
    <w:rsid w:val="62FA58EB"/>
    <w:rsid w:val="635C07F8"/>
    <w:rsid w:val="63C04F3C"/>
    <w:rsid w:val="66B918C7"/>
    <w:rsid w:val="68A94028"/>
    <w:rsid w:val="69AC7037"/>
    <w:rsid w:val="6BDC662F"/>
    <w:rsid w:val="70A656AC"/>
    <w:rsid w:val="70C91686"/>
    <w:rsid w:val="70CE0CB0"/>
    <w:rsid w:val="7259206B"/>
    <w:rsid w:val="75977A58"/>
    <w:rsid w:val="76593862"/>
    <w:rsid w:val="76635CAA"/>
    <w:rsid w:val="7A5F24A0"/>
    <w:rsid w:val="7C483124"/>
    <w:rsid w:val="7C7772C8"/>
    <w:rsid w:val="7C8C71E6"/>
    <w:rsid w:val="7D296FB4"/>
    <w:rsid w:val="7DB94C69"/>
    <w:rsid w:val="7FE96D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2016-10-12T07:42:00Z</dcterms:created>
  <dc:creator>PZ</dc:creator>
  <cp:lastModifiedBy>lantngfx-pc</cp:lastModifiedBy>
  <dcterms:modified xsi:type="dcterms:W3CDTF">2016-11-04T07:48:33Z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